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C6F15" w14:textId="77777777" w:rsidR="00EB3895" w:rsidRDefault="00EB3895" w:rsidP="00EB3895">
      <w:pPr>
        <w:pStyle w:val="Heading1"/>
        <w:spacing w:before="480"/>
        <w:jc w:val="left"/>
      </w:pPr>
    </w:p>
    <w:p w14:paraId="748272EF" w14:textId="435004E9" w:rsidR="00EB3895" w:rsidRPr="00EB3895" w:rsidRDefault="00EB3895" w:rsidP="00EB3895">
      <w:pPr>
        <w:pStyle w:val="Heading1"/>
        <w:spacing w:before="1800" w:after="0"/>
      </w:pPr>
      <w:r w:rsidRPr="00EB3895">
        <w:t xml:space="preserve">COMMISSION OCÉANOGRAPHIQUE </w:t>
      </w:r>
      <w:r w:rsidR="00DA71B9">
        <w:t>I</w:t>
      </w:r>
      <w:r w:rsidRPr="00EB3895">
        <w:t>NTERGOUVERNEMENTALE</w:t>
      </w:r>
    </w:p>
    <w:p w14:paraId="0F1DC779" w14:textId="19FB8764" w:rsidR="00EB3895" w:rsidRPr="00EB3895" w:rsidRDefault="00EB3895" w:rsidP="00EB3895">
      <w:pPr>
        <w:jc w:val="center"/>
        <w:rPr>
          <w:bCs/>
        </w:rPr>
      </w:pPr>
      <w:r w:rsidRPr="00EB3895">
        <w:rPr>
          <w:bCs/>
        </w:rPr>
        <w:t>(de l’UNESCO)</w:t>
      </w:r>
    </w:p>
    <w:p w14:paraId="5B0D4193" w14:textId="39381EA4" w:rsidR="00EB3895" w:rsidRPr="00EB3895" w:rsidRDefault="000723F0" w:rsidP="00EB3895">
      <w:pPr>
        <w:spacing w:before="240"/>
        <w:jc w:val="center"/>
        <w:rPr>
          <w:b/>
        </w:rPr>
      </w:pPr>
      <w:r>
        <w:rPr>
          <w:b/>
        </w:rPr>
        <w:t>Trente-deuxi</w:t>
      </w:r>
      <w:r w:rsidR="00EB3895" w:rsidRPr="00EB3895">
        <w:rPr>
          <w:b/>
        </w:rPr>
        <w:t xml:space="preserve">ème session </w:t>
      </w:r>
      <w:r>
        <w:rPr>
          <w:b/>
        </w:rPr>
        <w:t>de l’Assemblée</w:t>
      </w:r>
      <w:r w:rsidR="00EB3895">
        <w:rPr>
          <w:b/>
        </w:rPr>
        <w:br/>
      </w:r>
      <w:r w:rsidR="00EB3895" w:rsidRPr="00EB3895">
        <w:rPr>
          <w:bCs/>
        </w:rPr>
        <w:t xml:space="preserve">UNESCO, Paris, </w:t>
      </w:r>
      <w:r>
        <w:rPr>
          <w:bCs/>
        </w:rPr>
        <w:t>21-30</w:t>
      </w:r>
      <w:r w:rsidR="00EB3895" w:rsidRPr="00EB3895">
        <w:rPr>
          <w:bCs/>
        </w:rPr>
        <w:t xml:space="preserve"> juin 202</w:t>
      </w:r>
      <w:r>
        <w:rPr>
          <w:bCs/>
        </w:rPr>
        <w:t>3</w:t>
      </w:r>
    </w:p>
    <w:p w14:paraId="607D1C93" w14:textId="57AE2664" w:rsidR="00EB3895" w:rsidRDefault="005C7D01" w:rsidP="005C7D01">
      <w:pPr>
        <w:pStyle w:val="Heading1"/>
        <w:spacing w:before="360" w:after="360"/>
        <w:jc w:val="left"/>
        <w:rPr>
          <w:rFonts w:cs="Arial"/>
          <w:b w:val="0"/>
          <w:bCs w:val="0"/>
          <w:u w:val="single"/>
        </w:rPr>
      </w:pPr>
      <w:r w:rsidRPr="005C7D01">
        <w:rPr>
          <w:rFonts w:cs="Arial"/>
          <w:b w:val="0"/>
          <w:bCs w:val="0"/>
          <w:u w:val="single"/>
        </w:rPr>
        <w:t xml:space="preserve">Points </w:t>
      </w:r>
      <w:r w:rsidRPr="005C7D01">
        <w:rPr>
          <w:rFonts w:cs="Arial"/>
          <w:u w:val="single"/>
        </w:rPr>
        <w:t>6.</w:t>
      </w:r>
      <w:r w:rsidR="00803653">
        <w:rPr>
          <w:rFonts w:cs="Arial"/>
          <w:u w:val="single"/>
        </w:rPr>
        <w:t>1</w:t>
      </w:r>
      <w:r w:rsidRPr="005C7D01">
        <w:rPr>
          <w:rFonts w:cs="Arial"/>
          <w:b w:val="0"/>
          <w:bCs w:val="0"/>
          <w:u w:val="single"/>
        </w:rPr>
        <w:t xml:space="preserve"> et </w:t>
      </w:r>
      <w:r w:rsidRPr="005C7D01">
        <w:rPr>
          <w:rFonts w:cs="Arial"/>
          <w:u w:val="single"/>
        </w:rPr>
        <w:t>6.4</w:t>
      </w:r>
      <w:r w:rsidRPr="005C7D01">
        <w:rPr>
          <w:rFonts w:cs="Arial"/>
          <w:b w:val="0"/>
          <w:bCs w:val="0"/>
          <w:u w:val="single"/>
        </w:rPr>
        <w:t xml:space="preserve"> de l’ordre d</w:t>
      </w:r>
      <w:r>
        <w:rPr>
          <w:rFonts w:cs="Arial"/>
          <w:b w:val="0"/>
          <w:bCs w:val="0"/>
          <w:u w:val="single"/>
        </w:rPr>
        <w:t>u jour provisoire</w:t>
      </w:r>
    </w:p>
    <w:p w14:paraId="0F51379D" w14:textId="4FC09FF2" w:rsidR="00191E6D" w:rsidRDefault="007E49BC" w:rsidP="0028206F">
      <w:pPr>
        <w:pStyle w:val="Heading1"/>
        <w:spacing w:after="480"/>
      </w:pPr>
      <w:r w:rsidRPr="00803653">
        <w:t xml:space="preserve">PROJET DE PROGRAMME ET DE BUDGET POUR 2022-2025 </w:t>
      </w:r>
      <w:r w:rsidRPr="00803653">
        <w:br/>
        <w:t>(SECOND EXERCICE BIENNAL 2024-2025 –</w:t>
      </w:r>
      <w:r>
        <w:t xml:space="preserve"> </w:t>
      </w:r>
      <w:r w:rsidRPr="00803653">
        <w:t>42 C/5)</w:t>
      </w:r>
      <w:r>
        <w:t xml:space="preserve"> </w:t>
      </w:r>
    </w:p>
    <w:tbl>
      <w:tblPr>
        <w:tblStyle w:val="TableGrid"/>
        <w:tblW w:w="0" w:type="auto"/>
        <w:tblInd w:w="1271" w:type="dxa"/>
        <w:tblLook w:val="04A0" w:firstRow="1" w:lastRow="0" w:firstColumn="1" w:lastColumn="0" w:noHBand="0" w:noVBand="1"/>
      </w:tblPr>
      <w:tblGrid>
        <w:gridCol w:w="7371"/>
      </w:tblGrid>
      <w:tr w:rsidR="005C7D01" w14:paraId="1A94C8A9" w14:textId="77777777" w:rsidTr="005C7D01">
        <w:tc>
          <w:tcPr>
            <w:tcW w:w="7371" w:type="dxa"/>
          </w:tcPr>
          <w:p w14:paraId="1FD6FF16" w14:textId="77777777" w:rsidR="005C7D01" w:rsidRDefault="005C7D01" w:rsidP="00BC0383">
            <w:pPr>
              <w:spacing w:before="120" w:after="240"/>
              <w:jc w:val="center"/>
              <w:rPr>
                <w:rFonts w:eastAsia="Times New Roman" w:cs="Arial"/>
                <w:b/>
                <w:bCs/>
                <w:szCs w:val="22"/>
                <w:u w:val="single"/>
                <w:lang w:eastAsia="en-US"/>
              </w:rPr>
            </w:pPr>
            <w:r w:rsidRPr="005C7D01">
              <w:rPr>
                <w:rFonts w:eastAsia="Times New Roman" w:cs="Arial"/>
                <w:b/>
                <w:bCs/>
                <w:szCs w:val="22"/>
                <w:u w:val="single"/>
                <w:lang w:eastAsia="en-US"/>
              </w:rPr>
              <w:t>Résumé</w:t>
            </w:r>
          </w:p>
          <w:p w14:paraId="7C273DC6" w14:textId="257B8C1F" w:rsidR="00191E6D" w:rsidRPr="00191E6D" w:rsidRDefault="00803653" w:rsidP="00191E6D">
            <w:pPr>
              <w:tabs>
                <w:tab w:val="clear" w:pos="567"/>
              </w:tabs>
              <w:snapToGrid/>
              <w:spacing w:after="240"/>
              <w:ind w:left="283" w:right="283"/>
              <w:jc w:val="both"/>
              <w:rPr>
                <w:rFonts w:eastAsia="Times New Roman" w:cs="Arial"/>
                <w:szCs w:val="22"/>
                <w:lang w:eastAsia="en-US"/>
              </w:rPr>
            </w:pPr>
            <w:r w:rsidRPr="00803653">
              <w:rPr>
                <w:rFonts w:eastAsia="Times New Roman" w:cs="Arial"/>
                <w:szCs w:val="22"/>
                <w:lang w:eastAsia="en-US"/>
              </w:rPr>
              <w:t>Le présent document contient la proposition de Projet de programme et de budget de la COI pour 2024-2025 (42 C/5) soumise au Conseil exécutif de l’UNESCO à sa 216</w:t>
            </w:r>
            <w:r w:rsidRPr="00803653">
              <w:rPr>
                <w:rFonts w:eastAsia="Times New Roman" w:cs="Arial"/>
                <w:szCs w:val="22"/>
                <w:vertAlign w:val="superscript"/>
                <w:lang w:eastAsia="en-US"/>
              </w:rPr>
              <w:t>e</w:t>
            </w:r>
            <w:r w:rsidRPr="00803653">
              <w:rPr>
                <w:rFonts w:eastAsia="Times New Roman" w:cs="Arial"/>
                <w:szCs w:val="22"/>
                <w:lang w:eastAsia="en-US"/>
              </w:rPr>
              <w:t> session.</w:t>
            </w:r>
            <w:r w:rsidR="00191E6D" w:rsidRPr="00191E6D">
              <w:rPr>
                <w:rFonts w:eastAsia="Times New Roman" w:cs="Arial"/>
                <w:szCs w:val="22"/>
                <w:lang w:eastAsia="en-US"/>
              </w:rPr>
              <w:t xml:space="preserve"> </w:t>
            </w:r>
          </w:p>
          <w:p w14:paraId="60C2571C" w14:textId="0423CFF1" w:rsidR="005C7D01" w:rsidRPr="00191E6D" w:rsidRDefault="00191E6D" w:rsidP="00191E6D">
            <w:pPr>
              <w:spacing w:after="240"/>
              <w:ind w:left="283" w:right="283"/>
              <w:jc w:val="both"/>
              <w:rPr>
                <w:rFonts w:eastAsia="Times New Roman" w:cs="Arial"/>
                <w:szCs w:val="22"/>
                <w:lang w:eastAsia="en-US"/>
              </w:rPr>
            </w:pPr>
            <w:r w:rsidRPr="00191E6D">
              <w:rPr>
                <w:rFonts w:eastAsia="Times New Roman" w:cs="Arial"/>
                <w:szCs w:val="22"/>
                <w:u w:val="single"/>
                <w:lang w:eastAsia="en-US"/>
              </w:rPr>
              <w:t>Décision proposée</w:t>
            </w:r>
            <w:r w:rsidRPr="00191E6D">
              <w:rPr>
                <w:rFonts w:eastAsia="Times New Roman" w:cs="Arial"/>
                <w:szCs w:val="22"/>
                <w:lang w:eastAsia="en-US"/>
              </w:rPr>
              <w:t> : Après la présentation et l’examen en plénière du point 6.</w:t>
            </w:r>
            <w:r w:rsidR="00803653">
              <w:rPr>
                <w:rFonts w:eastAsia="Times New Roman" w:cs="Arial"/>
                <w:szCs w:val="22"/>
                <w:lang w:eastAsia="en-US"/>
              </w:rPr>
              <w:t>1</w:t>
            </w:r>
            <w:r w:rsidRPr="00191E6D">
              <w:rPr>
                <w:rFonts w:eastAsia="Times New Roman" w:cs="Arial"/>
                <w:szCs w:val="22"/>
                <w:lang w:eastAsia="en-US"/>
              </w:rPr>
              <w:t xml:space="preserve">, l’Assemblée est invitée à prendre note du présent </w:t>
            </w:r>
            <w:r w:rsidR="00803653">
              <w:rPr>
                <w:rFonts w:eastAsia="Times New Roman" w:cs="Arial"/>
                <w:szCs w:val="22"/>
                <w:lang w:eastAsia="en-US"/>
              </w:rPr>
              <w:t>rapport</w:t>
            </w:r>
            <w:r w:rsidRPr="00191E6D">
              <w:rPr>
                <w:rFonts w:eastAsia="Times New Roman" w:cs="Arial"/>
                <w:szCs w:val="22"/>
                <w:lang w:eastAsia="en-US"/>
              </w:rPr>
              <w:t xml:space="preserve"> et à examiner le projet de décision portant la référence Déc.,</w:t>
            </w:r>
            <w:r w:rsidR="00803653">
              <w:rPr>
                <w:rFonts w:eastAsia="Times New Roman" w:cs="Arial"/>
                <w:szCs w:val="22"/>
                <w:lang w:eastAsia="en-US"/>
              </w:rPr>
              <w:t> </w:t>
            </w:r>
            <w:r w:rsidRPr="00191E6D">
              <w:rPr>
                <w:rFonts w:eastAsia="Times New Roman" w:cs="Arial"/>
                <w:szCs w:val="22"/>
                <w:lang w:eastAsia="en-US"/>
              </w:rPr>
              <w:t>IOC-32/6.</w:t>
            </w:r>
            <w:r w:rsidR="00803653">
              <w:rPr>
                <w:rFonts w:eastAsia="Times New Roman" w:cs="Arial"/>
                <w:szCs w:val="22"/>
                <w:lang w:eastAsia="en-US"/>
              </w:rPr>
              <w:t>1</w:t>
            </w:r>
            <w:r w:rsidRPr="00191E6D">
              <w:rPr>
                <w:rFonts w:eastAsia="Times New Roman" w:cs="Arial"/>
                <w:szCs w:val="22"/>
                <w:lang w:eastAsia="en-US"/>
              </w:rPr>
              <w:t xml:space="preserve"> dans le Document provisoire relatif aux décisions à adopter (document IOC-32/AP).</w:t>
            </w:r>
            <w:r w:rsidR="00803653">
              <w:rPr>
                <w:rFonts w:eastAsia="Times New Roman" w:cs="Arial"/>
                <w:szCs w:val="22"/>
                <w:lang w:eastAsia="en-US"/>
              </w:rPr>
              <w:t xml:space="preserve"> </w:t>
            </w:r>
            <w:r w:rsidR="00BE1269" w:rsidRPr="00BE1269">
              <w:rPr>
                <w:rFonts w:eastAsia="Times New Roman" w:cs="Arial"/>
                <w:szCs w:val="22"/>
                <w:lang w:eastAsia="en-US"/>
              </w:rPr>
              <w:t>Le document fera ensuite l’objet d’un examen approfondi par le Comité financier, organe statutaire à composition non limitée mis en place pour la durée de la session, et la décision sera intégrée dans le projet de résolution que ce dernier soumettra à l’Assemblée pour adoption au titre du point</w:t>
            </w:r>
            <w:r w:rsidR="00BE1269">
              <w:rPr>
                <w:rFonts w:eastAsia="Times New Roman" w:cs="Arial"/>
                <w:szCs w:val="22"/>
                <w:lang w:eastAsia="en-US"/>
              </w:rPr>
              <w:t> </w:t>
            </w:r>
            <w:r w:rsidR="00BE1269" w:rsidRPr="00BE1269">
              <w:rPr>
                <w:rFonts w:eastAsia="Times New Roman" w:cs="Arial"/>
                <w:szCs w:val="22"/>
                <w:lang w:eastAsia="en-US"/>
              </w:rPr>
              <w:t>6.4, conformément au paragraphe</w:t>
            </w:r>
            <w:r w:rsidR="00BE1269">
              <w:rPr>
                <w:rFonts w:eastAsia="Times New Roman" w:cs="Arial"/>
                <w:szCs w:val="22"/>
                <w:lang w:eastAsia="en-US"/>
              </w:rPr>
              <w:t> </w:t>
            </w:r>
            <w:r w:rsidR="00BE1269" w:rsidRPr="00BE1269">
              <w:rPr>
                <w:rFonts w:eastAsia="Times New Roman" w:cs="Arial"/>
                <w:szCs w:val="22"/>
                <w:lang w:eastAsia="en-US"/>
              </w:rPr>
              <w:t>15 du projet de Directives révisées pour la préparation et l’examen des projets de résolution (</w:t>
            </w:r>
            <w:hyperlink r:id="rId8" w:history="1">
              <w:r w:rsidR="00BE1269" w:rsidRPr="00BE1269">
                <w:rPr>
                  <w:rStyle w:val="Hyperlink"/>
                  <w:rFonts w:eastAsia="Times New Roman" w:cs="Arial"/>
                  <w:szCs w:val="22"/>
                  <w:lang w:eastAsia="en-US"/>
                </w:rPr>
                <w:t>IOC/INF</w:t>
              </w:r>
              <w:r w:rsidR="00BE1269" w:rsidRPr="00BE1269">
                <w:rPr>
                  <w:rStyle w:val="Hyperlink"/>
                  <w:rFonts w:eastAsia="Times New Roman" w:cs="Arial"/>
                  <w:szCs w:val="22"/>
                  <w:lang w:eastAsia="en-US"/>
                </w:rPr>
                <w:noBreakHyphen/>
                <w:t>1315</w:t>
              </w:r>
            </w:hyperlink>
            <w:r w:rsidR="00BE1269" w:rsidRPr="00BE1269">
              <w:rPr>
                <w:rFonts w:eastAsia="Times New Roman" w:cs="Arial"/>
                <w:szCs w:val="22"/>
                <w:lang w:eastAsia="en-US"/>
              </w:rPr>
              <w:t>).</w:t>
            </w:r>
          </w:p>
        </w:tc>
      </w:tr>
    </w:tbl>
    <w:p w14:paraId="28A7702B" w14:textId="77777777" w:rsidR="005C7D01" w:rsidRDefault="005C7D01" w:rsidP="00B2519D">
      <w:pPr>
        <w:spacing w:after="240"/>
        <w:rPr>
          <w:rFonts w:eastAsia="Times New Roman" w:cs="Arial"/>
          <w:b/>
          <w:bCs/>
          <w:szCs w:val="22"/>
          <w:lang w:eastAsia="en-US"/>
        </w:rPr>
        <w:sectPr w:rsidR="005C7D01" w:rsidSect="000723F0">
          <w:headerReference w:type="even" r:id="rId9"/>
          <w:headerReference w:type="default" r:id="rId10"/>
          <w:headerReference w:type="first" r:id="rId11"/>
          <w:pgSz w:w="11906" w:h="16838" w:code="9"/>
          <w:pgMar w:top="1418" w:right="1134" w:bottom="1134" w:left="1134" w:header="851" w:footer="680" w:gutter="0"/>
          <w:pgNumType w:start="1"/>
          <w:cols w:space="708"/>
          <w:titlePg/>
          <w:docGrid w:linePitch="360"/>
        </w:sectPr>
      </w:pPr>
    </w:p>
    <w:p w14:paraId="6CDA148E" w14:textId="15503D88" w:rsidR="00BE1269" w:rsidRPr="00C47877" w:rsidRDefault="00BE1269" w:rsidP="00BE1269">
      <w:pPr>
        <w:tabs>
          <w:tab w:val="clear" w:pos="567"/>
        </w:tabs>
        <w:snapToGrid/>
        <w:rPr>
          <w:rFonts w:eastAsia="Times New Roman" w:cs="Arial"/>
          <w:b/>
          <w:bCs/>
          <w:szCs w:val="22"/>
          <w:lang w:eastAsia="en-US"/>
        </w:rPr>
      </w:pPr>
      <w:r w:rsidRPr="00C47877">
        <w:rPr>
          <w:rFonts w:eastAsia="Times New Roman" w:cs="Arial"/>
          <w:b/>
          <w:bCs/>
          <w:szCs w:val="22"/>
          <w:lang w:eastAsia="en-US"/>
        </w:rPr>
        <w:lastRenderedPageBreak/>
        <w:t xml:space="preserve">CONTEXTE </w:t>
      </w:r>
      <w:r w:rsidR="00C47877" w:rsidRPr="00C47877">
        <w:rPr>
          <w:rFonts w:eastAsia="Times New Roman" w:cs="Arial"/>
          <w:b/>
          <w:bCs/>
          <w:szCs w:val="22"/>
          <w:lang w:eastAsia="en-US"/>
        </w:rPr>
        <w:t>ET ANTÉCÉDENTS</w:t>
      </w:r>
      <w:r w:rsidRPr="00C47877">
        <w:rPr>
          <w:rFonts w:eastAsia="Times New Roman" w:cs="Arial"/>
          <w:b/>
          <w:bCs/>
          <w:szCs w:val="22"/>
          <w:lang w:eastAsia="en-US"/>
        </w:rPr>
        <w:t xml:space="preserve"> </w:t>
      </w:r>
    </w:p>
    <w:p w14:paraId="05537709" w14:textId="77777777" w:rsidR="00BE1269" w:rsidRPr="00C47877" w:rsidRDefault="00BE1269" w:rsidP="00BE1269">
      <w:pPr>
        <w:widowControl w:val="0"/>
        <w:adjustRightInd w:val="0"/>
        <w:jc w:val="both"/>
        <w:textAlignment w:val="baseline"/>
        <w:rPr>
          <w:rFonts w:eastAsia="Times New Roman"/>
          <w:lang w:eastAsia="en-US"/>
        </w:rPr>
      </w:pPr>
      <w:r w:rsidRPr="00025A88">
        <w:rPr>
          <w:rFonts w:eastAsia="Times New Roman"/>
          <w:noProof/>
          <w:snapToGrid/>
          <w:lang w:eastAsia="fr-FR"/>
        </w:rPr>
        <mc:AlternateContent>
          <mc:Choice Requires="wps">
            <w:drawing>
              <wp:anchor distT="0" distB="0" distL="114300" distR="114300" simplePos="0" relativeHeight="251659264" behindDoc="0" locked="0" layoutInCell="1" allowOverlap="1" wp14:anchorId="1E2C9C81" wp14:editId="307CD250">
                <wp:simplePos x="0" y="0"/>
                <wp:positionH relativeFrom="column">
                  <wp:posOffset>12700</wp:posOffset>
                </wp:positionH>
                <wp:positionV relativeFrom="paragraph">
                  <wp:posOffset>6889</wp:posOffset>
                </wp:positionV>
                <wp:extent cx="6181725" cy="19050"/>
                <wp:effectExtent l="0" t="0" r="28575" b="19050"/>
                <wp:wrapNone/>
                <wp:docPr id="4" name="Straight Connector 6"/>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B22FC7B" id="Straight Connector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pt,.55pt" to="48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" strokecolor="#4a7ebb"/>
            </w:pict>
          </mc:Fallback>
        </mc:AlternateContent>
      </w:r>
    </w:p>
    <w:p w14:paraId="254BED44" w14:textId="01687901" w:rsidR="00BE1269" w:rsidRDefault="00C47877" w:rsidP="00BE1269">
      <w:pPr>
        <w:pStyle w:val="Marge"/>
        <w:rPr>
          <w:rFonts w:cs="Arial"/>
          <w:szCs w:val="22"/>
        </w:rPr>
      </w:pPr>
      <w:r w:rsidRPr="00C47877">
        <w:rPr>
          <w:rFonts w:cs="Arial"/>
          <w:szCs w:val="22"/>
        </w:rPr>
        <w:t>Partie intégrante du Projet de programme et de budget de l</w:t>
      </w:r>
      <w:r>
        <w:rPr>
          <w:rFonts w:cs="Arial"/>
          <w:szCs w:val="22"/>
        </w:rPr>
        <w:t>’</w:t>
      </w:r>
      <w:r w:rsidRPr="00C47877">
        <w:rPr>
          <w:rFonts w:cs="Arial"/>
          <w:szCs w:val="22"/>
        </w:rPr>
        <w:t>UNESCO pour 2024-2025 (</w:t>
      </w:r>
      <w:hyperlink r:id="rId12" w:history="1">
        <w:r w:rsidRPr="00936EC5">
          <w:rPr>
            <w:rStyle w:val="Hyperlink"/>
            <w:rFonts w:cs="Arial"/>
            <w:szCs w:val="22"/>
          </w:rPr>
          <w:t>42</w:t>
        </w:r>
        <w:r w:rsidR="00936EC5" w:rsidRPr="00936EC5">
          <w:rPr>
            <w:rStyle w:val="Hyperlink"/>
            <w:rFonts w:cs="Arial"/>
            <w:szCs w:val="22"/>
          </w:rPr>
          <w:t> </w:t>
        </w:r>
        <w:r w:rsidRPr="00936EC5">
          <w:rPr>
            <w:rStyle w:val="Hyperlink"/>
            <w:rFonts w:cs="Arial"/>
            <w:szCs w:val="22"/>
          </w:rPr>
          <w:t>C/5</w:t>
        </w:r>
      </w:hyperlink>
      <w:r w:rsidRPr="00C47877">
        <w:rPr>
          <w:rFonts w:cs="Arial"/>
          <w:szCs w:val="22"/>
        </w:rPr>
        <w:t>), soumis par l</w:t>
      </w:r>
      <w:r w:rsidR="00936EC5">
        <w:rPr>
          <w:rFonts w:cs="Arial"/>
          <w:szCs w:val="22"/>
        </w:rPr>
        <w:t>a</w:t>
      </w:r>
      <w:r w:rsidRPr="00C47877">
        <w:rPr>
          <w:rFonts w:cs="Arial"/>
          <w:szCs w:val="22"/>
        </w:rPr>
        <w:t xml:space="preserve"> Direct</w:t>
      </w:r>
      <w:r w:rsidR="00936EC5">
        <w:rPr>
          <w:rFonts w:cs="Arial"/>
          <w:szCs w:val="22"/>
        </w:rPr>
        <w:t>rice</w:t>
      </w:r>
      <w:r w:rsidRPr="00C47877">
        <w:rPr>
          <w:rFonts w:cs="Arial"/>
          <w:szCs w:val="22"/>
        </w:rPr>
        <w:t xml:space="preserve"> général</w:t>
      </w:r>
      <w:r w:rsidR="00936EC5">
        <w:rPr>
          <w:rFonts w:cs="Arial"/>
          <w:szCs w:val="22"/>
        </w:rPr>
        <w:t>e</w:t>
      </w:r>
      <w:r w:rsidRPr="00C47877">
        <w:rPr>
          <w:rFonts w:cs="Arial"/>
          <w:szCs w:val="22"/>
        </w:rPr>
        <w:t xml:space="preserve"> </w:t>
      </w:r>
      <w:r w:rsidR="00936EC5">
        <w:rPr>
          <w:rFonts w:cs="Arial"/>
          <w:szCs w:val="22"/>
        </w:rPr>
        <w:t xml:space="preserve">au </w:t>
      </w:r>
      <w:r w:rsidR="00936EC5" w:rsidRPr="00C47877">
        <w:rPr>
          <w:rFonts w:cs="Arial"/>
          <w:szCs w:val="22"/>
        </w:rPr>
        <w:t>Conseil exécutif de l</w:t>
      </w:r>
      <w:r w:rsidR="00936EC5">
        <w:rPr>
          <w:rFonts w:cs="Arial"/>
          <w:szCs w:val="22"/>
        </w:rPr>
        <w:t>’</w:t>
      </w:r>
      <w:r w:rsidR="00936EC5" w:rsidRPr="00C47877">
        <w:rPr>
          <w:rFonts w:cs="Arial"/>
          <w:szCs w:val="22"/>
        </w:rPr>
        <w:t xml:space="preserve">UNESCO </w:t>
      </w:r>
      <w:r w:rsidRPr="00C47877">
        <w:rPr>
          <w:rFonts w:cs="Arial"/>
          <w:szCs w:val="22"/>
        </w:rPr>
        <w:t xml:space="preserve">à </w:t>
      </w:r>
      <w:r w:rsidR="00936EC5">
        <w:rPr>
          <w:rFonts w:cs="Arial"/>
          <w:szCs w:val="22"/>
        </w:rPr>
        <w:t>s</w:t>
      </w:r>
      <w:r w:rsidRPr="00C47877">
        <w:rPr>
          <w:rFonts w:cs="Arial"/>
          <w:szCs w:val="22"/>
        </w:rPr>
        <w:t>a 216</w:t>
      </w:r>
      <w:r w:rsidRPr="00936EC5">
        <w:rPr>
          <w:rFonts w:cs="Arial"/>
          <w:szCs w:val="22"/>
          <w:vertAlign w:val="superscript"/>
        </w:rPr>
        <w:t>e</w:t>
      </w:r>
      <w:r w:rsidR="00936EC5">
        <w:rPr>
          <w:rFonts w:cs="Arial"/>
          <w:szCs w:val="22"/>
        </w:rPr>
        <w:t> </w:t>
      </w:r>
      <w:r w:rsidRPr="00C47877">
        <w:rPr>
          <w:rFonts w:cs="Arial"/>
          <w:szCs w:val="22"/>
        </w:rPr>
        <w:t xml:space="preserve">session, </w:t>
      </w:r>
      <w:r w:rsidR="00936EC5">
        <w:rPr>
          <w:rFonts w:cs="Arial"/>
          <w:szCs w:val="22"/>
        </w:rPr>
        <w:t>l</w:t>
      </w:r>
      <w:r w:rsidRPr="00C47877">
        <w:rPr>
          <w:rFonts w:cs="Arial"/>
          <w:szCs w:val="22"/>
        </w:rPr>
        <w:t xml:space="preserve">e </w:t>
      </w:r>
      <w:r w:rsidR="00936EC5">
        <w:rPr>
          <w:rFonts w:cs="Arial"/>
          <w:szCs w:val="22"/>
        </w:rPr>
        <w:t xml:space="preserve">présent </w:t>
      </w:r>
      <w:r w:rsidRPr="00C47877">
        <w:rPr>
          <w:rFonts w:cs="Arial"/>
          <w:szCs w:val="22"/>
        </w:rPr>
        <w:t xml:space="preserve">document </w:t>
      </w:r>
      <w:r w:rsidR="00936EC5">
        <w:rPr>
          <w:rFonts w:cs="Arial"/>
          <w:szCs w:val="22"/>
        </w:rPr>
        <w:t>expose</w:t>
      </w:r>
      <w:r w:rsidRPr="00C47877">
        <w:rPr>
          <w:rFonts w:cs="Arial"/>
          <w:szCs w:val="22"/>
        </w:rPr>
        <w:t xml:space="preserve"> </w:t>
      </w:r>
      <w:r w:rsidR="00936EC5" w:rsidRPr="00936EC5">
        <w:rPr>
          <w:rFonts w:cs="Arial"/>
          <w:szCs w:val="22"/>
        </w:rPr>
        <w:t>l’orientation stratégique de l’UNESCO pour les deux dernières années de la période quadriennale couverte par le Programme et budget approuvés pour 2022-2025 (41 C/5)</w:t>
      </w:r>
      <w:r w:rsidRPr="00C47877">
        <w:rPr>
          <w:rFonts w:cs="Arial"/>
          <w:szCs w:val="22"/>
        </w:rPr>
        <w:t xml:space="preserve">, approuvé par la résolution </w:t>
      </w:r>
      <w:hyperlink r:id="rId13" w:history="1">
        <w:r w:rsidRPr="00936EC5">
          <w:rPr>
            <w:rStyle w:val="Hyperlink"/>
            <w:rFonts w:cs="Arial"/>
            <w:szCs w:val="22"/>
          </w:rPr>
          <w:t>A-31/2</w:t>
        </w:r>
      </w:hyperlink>
      <w:r w:rsidRPr="00C47877">
        <w:rPr>
          <w:rFonts w:cs="Arial"/>
          <w:szCs w:val="22"/>
        </w:rPr>
        <w:t xml:space="preserve"> de la COI telle que présentée dans le document </w:t>
      </w:r>
      <w:hyperlink r:id="rId14" w:history="1">
        <w:r w:rsidRPr="00936EC5">
          <w:rPr>
            <w:rStyle w:val="Hyperlink"/>
            <w:rFonts w:cs="Arial"/>
            <w:szCs w:val="22"/>
          </w:rPr>
          <w:t>IOC/A-31/4.2.Doc</w:t>
        </w:r>
      </w:hyperlink>
      <w:r w:rsidRPr="00C47877">
        <w:rPr>
          <w:rFonts w:cs="Arial"/>
          <w:szCs w:val="22"/>
        </w:rPr>
        <w:t xml:space="preserve">. </w:t>
      </w:r>
      <w:r w:rsidR="00936EC5">
        <w:rPr>
          <w:rFonts w:cs="Arial"/>
          <w:szCs w:val="22"/>
        </w:rPr>
        <w:t>À ce titre</w:t>
      </w:r>
      <w:r w:rsidRPr="00C47877">
        <w:rPr>
          <w:rFonts w:cs="Arial"/>
          <w:szCs w:val="22"/>
        </w:rPr>
        <w:t xml:space="preserve">, il </w:t>
      </w:r>
      <w:r w:rsidR="00936EC5" w:rsidRPr="00936EC5">
        <w:rPr>
          <w:rFonts w:cs="Arial"/>
          <w:szCs w:val="22"/>
        </w:rPr>
        <w:t xml:space="preserve">traduit l’ambition, les visées et la continuité de </w:t>
      </w:r>
      <w:r w:rsidR="00936EC5">
        <w:rPr>
          <w:rFonts w:cs="Arial"/>
          <w:szCs w:val="22"/>
        </w:rPr>
        <w:t>la COI</w:t>
      </w:r>
      <w:r w:rsidR="00936EC5" w:rsidRPr="00936EC5">
        <w:rPr>
          <w:rFonts w:cs="Arial"/>
          <w:szCs w:val="22"/>
        </w:rPr>
        <w:t>, s’appuyant sur les avancées accomplies pendant le premier exercice biennal dans l’exécution du mandat de</w:t>
      </w:r>
      <w:r w:rsidRPr="00C47877">
        <w:rPr>
          <w:rFonts w:cs="Arial"/>
          <w:szCs w:val="22"/>
        </w:rPr>
        <w:t xml:space="preserve"> la Commission.</w:t>
      </w:r>
    </w:p>
    <w:p w14:paraId="4DC22B43" w14:textId="00FD055D" w:rsidR="003D3C1F" w:rsidRDefault="00936EC5" w:rsidP="00BE1269">
      <w:pPr>
        <w:pStyle w:val="Marge"/>
        <w:rPr>
          <w:rFonts w:cs="Arial"/>
          <w:szCs w:val="22"/>
        </w:rPr>
      </w:pPr>
      <w:r>
        <w:rPr>
          <w:rFonts w:cs="Arial"/>
          <w:szCs w:val="22"/>
        </w:rPr>
        <w:t>Conformément à</w:t>
      </w:r>
      <w:r w:rsidR="003D3C1F">
        <w:rPr>
          <w:rFonts w:cs="Arial"/>
          <w:szCs w:val="22"/>
        </w:rPr>
        <w:t xml:space="preserve"> la décision adoptée par le Conseil exécutif de l’UNESCO à sa 215</w:t>
      </w:r>
      <w:r w:rsidR="003D3C1F" w:rsidRPr="003D3C1F">
        <w:rPr>
          <w:rFonts w:cs="Arial"/>
          <w:szCs w:val="22"/>
          <w:vertAlign w:val="superscript"/>
        </w:rPr>
        <w:t>e</w:t>
      </w:r>
      <w:r w:rsidR="003D3C1F">
        <w:rPr>
          <w:rFonts w:cs="Arial"/>
          <w:szCs w:val="22"/>
        </w:rPr>
        <w:t> session, deux scénarios budgétaires sont présentés en ce qui concerne le budget ordinaire :</w:t>
      </w:r>
    </w:p>
    <w:p w14:paraId="459C5F59" w14:textId="77777777" w:rsidR="0078472E" w:rsidRDefault="003D3C1F" w:rsidP="003D3C1F">
      <w:pPr>
        <w:pStyle w:val="Marge"/>
        <w:numPr>
          <w:ilvl w:val="0"/>
          <w:numId w:val="14"/>
        </w:numPr>
        <w:tabs>
          <w:tab w:val="clear" w:pos="567"/>
          <w:tab w:val="left" w:pos="1134"/>
        </w:tabs>
        <w:ind w:left="1134" w:hanging="567"/>
        <w:rPr>
          <w:rFonts w:cs="Arial"/>
          <w:szCs w:val="22"/>
        </w:rPr>
      </w:pPr>
      <w:r w:rsidRPr="003D3C1F">
        <w:rPr>
          <w:rFonts w:cs="Arial"/>
          <w:b/>
          <w:bCs/>
          <w:szCs w:val="22"/>
        </w:rPr>
        <w:t>Scénario de base</w:t>
      </w:r>
      <w:r w:rsidRPr="003D3C1F">
        <w:rPr>
          <w:rFonts w:cs="Arial"/>
          <w:szCs w:val="22"/>
        </w:rPr>
        <w:t xml:space="preserve"> – budget de programme</w:t>
      </w:r>
      <w:r>
        <w:rPr>
          <w:rFonts w:cs="Arial"/>
          <w:szCs w:val="22"/>
        </w:rPr>
        <w:t xml:space="preserve"> total de l’UNESCO</w:t>
      </w:r>
      <w:r w:rsidRPr="003D3C1F">
        <w:rPr>
          <w:rFonts w:cs="Arial"/>
          <w:szCs w:val="22"/>
        </w:rPr>
        <w:t xml:space="preserve"> de 564,6 millions de dollars, soit une augmentation de 30 millions de dollars du montant des contributions mises en recouvrement, contre 534,6 millions de dollars pour le budget ordinaire du 41 C/5 approuvé</w:t>
      </w:r>
      <w:r>
        <w:rPr>
          <w:rFonts w:cs="Arial"/>
          <w:szCs w:val="22"/>
        </w:rPr>
        <w:t xml:space="preserve"> (2022-2023)</w:t>
      </w:r>
      <w:r w:rsidRPr="003D3C1F">
        <w:rPr>
          <w:rFonts w:cs="Arial"/>
          <w:szCs w:val="22"/>
        </w:rPr>
        <w:t>.</w:t>
      </w:r>
      <w:r w:rsidRPr="00C85548">
        <w:rPr>
          <w:rFonts w:eastAsia="SimSun"/>
          <w:color w:val="333333"/>
          <w:szCs w:val="22"/>
          <w:shd w:val="clear" w:color="auto" w:fill="FFFFFF"/>
          <w:lang w:eastAsia="zh-CN"/>
        </w:rPr>
        <w:t xml:space="preserve"> </w:t>
      </w:r>
      <w:r w:rsidRPr="003D3C1F">
        <w:rPr>
          <w:rFonts w:cs="Arial"/>
          <w:szCs w:val="22"/>
        </w:rPr>
        <w:t xml:space="preserve">Ce scénario </w:t>
      </w:r>
      <w:r>
        <w:rPr>
          <w:rFonts w:cs="Arial"/>
          <w:szCs w:val="22"/>
        </w:rPr>
        <w:t xml:space="preserve">a été établi </w:t>
      </w:r>
      <w:r w:rsidRPr="003D3C1F">
        <w:rPr>
          <w:rFonts w:cs="Arial"/>
          <w:szCs w:val="22"/>
        </w:rPr>
        <w:t xml:space="preserve">en </w:t>
      </w:r>
      <w:r>
        <w:rPr>
          <w:rFonts w:cs="Arial"/>
          <w:szCs w:val="22"/>
        </w:rPr>
        <w:t>tenant compte</w:t>
      </w:r>
      <w:r w:rsidRPr="003D3C1F">
        <w:rPr>
          <w:rFonts w:cs="Arial"/>
          <w:szCs w:val="22"/>
        </w:rPr>
        <w:t xml:space="preserve"> des priorités stratégiques définies par les États membres, ainsi que des projections relatives aux coûts de personnel et aux effets de l’inflation sur les coûts autres que les coûts de personnel.</w:t>
      </w:r>
      <w:r>
        <w:rPr>
          <w:rFonts w:cs="Arial"/>
          <w:szCs w:val="22"/>
        </w:rPr>
        <w:t xml:space="preserve"> </w:t>
      </w:r>
      <w:r w:rsidRPr="003D3C1F">
        <w:rPr>
          <w:rFonts w:cs="Arial"/>
          <w:szCs w:val="22"/>
        </w:rPr>
        <w:t xml:space="preserve">Il prévoit un renforcement </w:t>
      </w:r>
      <w:r>
        <w:rPr>
          <w:rFonts w:cs="Arial"/>
          <w:szCs w:val="22"/>
        </w:rPr>
        <w:t>important</w:t>
      </w:r>
      <w:r w:rsidRPr="003D3C1F">
        <w:rPr>
          <w:rFonts w:cs="Arial"/>
          <w:szCs w:val="22"/>
        </w:rPr>
        <w:t xml:space="preserve"> de la COI avec </w:t>
      </w:r>
      <w:r>
        <w:rPr>
          <w:rFonts w:cs="Arial"/>
          <w:szCs w:val="22"/>
        </w:rPr>
        <w:t>des crédits budgétaires</w:t>
      </w:r>
      <w:r w:rsidRPr="003D3C1F">
        <w:rPr>
          <w:rFonts w:cs="Arial"/>
          <w:szCs w:val="22"/>
        </w:rPr>
        <w:t xml:space="preserve"> de 13,5</w:t>
      </w:r>
      <w:r>
        <w:rPr>
          <w:rFonts w:cs="Arial"/>
          <w:szCs w:val="22"/>
        </w:rPr>
        <w:t> </w:t>
      </w:r>
      <w:r w:rsidRPr="003D3C1F">
        <w:rPr>
          <w:rFonts w:cs="Arial"/>
          <w:szCs w:val="22"/>
        </w:rPr>
        <w:t xml:space="preserve">millions de dollars, </w:t>
      </w:r>
      <w:r>
        <w:rPr>
          <w:rFonts w:cs="Arial"/>
          <w:szCs w:val="22"/>
        </w:rPr>
        <w:t>soit</w:t>
      </w:r>
      <w:r w:rsidRPr="003D3C1F">
        <w:rPr>
          <w:rFonts w:cs="Arial"/>
          <w:szCs w:val="22"/>
        </w:rPr>
        <w:t xml:space="preserve"> une augmentation de 2,2</w:t>
      </w:r>
      <w:r>
        <w:rPr>
          <w:rFonts w:cs="Arial"/>
          <w:szCs w:val="22"/>
        </w:rPr>
        <w:t> </w:t>
      </w:r>
      <w:r w:rsidRPr="003D3C1F">
        <w:rPr>
          <w:rFonts w:cs="Arial"/>
          <w:szCs w:val="22"/>
        </w:rPr>
        <w:t>millions de dollars (+19,7</w:t>
      </w:r>
      <w:r>
        <w:rPr>
          <w:rFonts w:cs="Arial"/>
          <w:szCs w:val="22"/>
        </w:rPr>
        <w:t> </w:t>
      </w:r>
      <w:r w:rsidRPr="003D3C1F">
        <w:rPr>
          <w:rFonts w:cs="Arial"/>
          <w:szCs w:val="22"/>
        </w:rPr>
        <w:t>% par rapport au 41</w:t>
      </w:r>
      <w:r>
        <w:rPr>
          <w:rFonts w:cs="Arial"/>
          <w:szCs w:val="22"/>
        </w:rPr>
        <w:t> </w:t>
      </w:r>
      <w:r w:rsidRPr="003D3C1F">
        <w:rPr>
          <w:rFonts w:cs="Arial"/>
          <w:szCs w:val="22"/>
        </w:rPr>
        <w:t>C/5), dont 0,4 million de dollars pour renforcer la contribution de la COI au programme intersectoriel</w:t>
      </w:r>
      <w:r>
        <w:rPr>
          <w:rFonts w:cs="Arial"/>
          <w:szCs w:val="22"/>
        </w:rPr>
        <w:t> </w:t>
      </w:r>
      <w:r w:rsidRPr="003D3C1F">
        <w:rPr>
          <w:rFonts w:cs="Arial"/>
          <w:szCs w:val="22"/>
        </w:rPr>
        <w:t xml:space="preserve">2 </w:t>
      </w:r>
      <w:r w:rsidR="0078472E">
        <w:rPr>
          <w:rFonts w:cs="Arial"/>
          <w:szCs w:val="22"/>
        </w:rPr>
        <w:t>relatif à</w:t>
      </w:r>
      <w:r w:rsidRPr="003D3C1F">
        <w:rPr>
          <w:rFonts w:cs="Arial"/>
          <w:szCs w:val="22"/>
        </w:rPr>
        <w:t xml:space="preserve"> l</w:t>
      </w:r>
      <w:r w:rsidR="0078472E">
        <w:rPr>
          <w:rFonts w:cs="Arial"/>
          <w:szCs w:val="22"/>
        </w:rPr>
        <w:t>’</w:t>
      </w:r>
      <w:r w:rsidRPr="003D3C1F">
        <w:rPr>
          <w:rFonts w:cs="Arial"/>
          <w:szCs w:val="22"/>
        </w:rPr>
        <w:t>éducation à l</w:t>
      </w:r>
      <w:r w:rsidR="0078472E">
        <w:rPr>
          <w:rFonts w:cs="Arial"/>
          <w:szCs w:val="22"/>
        </w:rPr>
        <w:t>’</w:t>
      </w:r>
      <w:r w:rsidRPr="003D3C1F">
        <w:rPr>
          <w:rFonts w:cs="Arial"/>
          <w:szCs w:val="22"/>
        </w:rPr>
        <w:t>environnement et au changement climatique.</w:t>
      </w:r>
    </w:p>
    <w:p w14:paraId="05C370BE" w14:textId="75E1BFC6" w:rsidR="003D3C1F" w:rsidRDefault="0078472E" w:rsidP="0078472E">
      <w:pPr>
        <w:pStyle w:val="Marge"/>
        <w:numPr>
          <w:ilvl w:val="0"/>
          <w:numId w:val="14"/>
        </w:numPr>
        <w:tabs>
          <w:tab w:val="clear" w:pos="567"/>
          <w:tab w:val="left" w:pos="1134"/>
        </w:tabs>
        <w:ind w:left="1134" w:hanging="567"/>
        <w:rPr>
          <w:rFonts w:cs="Arial"/>
          <w:szCs w:val="22"/>
        </w:rPr>
      </w:pPr>
      <w:r w:rsidRPr="0078472E">
        <w:rPr>
          <w:rFonts w:cs="Arial"/>
          <w:b/>
          <w:bCs/>
          <w:szCs w:val="22"/>
        </w:rPr>
        <w:t>Scénario de croissance nominale zéro (CNZ)</w:t>
      </w:r>
      <w:r w:rsidRPr="0078472E">
        <w:rPr>
          <w:rFonts w:cs="Arial"/>
          <w:szCs w:val="22"/>
        </w:rPr>
        <w:t xml:space="preserve"> – budget de programme total de l’UNESCO de 534,6</w:t>
      </w:r>
      <w:r>
        <w:rPr>
          <w:rFonts w:cs="Arial"/>
          <w:szCs w:val="22"/>
        </w:rPr>
        <w:t> </w:t>
      </w:r>
      <w:r w:rsidRPr="0078472E">
        <w:rPr>
          <w:rFonts w:cs="Arial"/>
          <w:szCs w:val="22"/>
        </w:rPr>
        <w:t>millions de dollars, ce qui nécessiterait des ajustements</w:t>
      </w:r>
      <w:r>
        <w:rPr>
          <w:rFonts w:cs="Arial"/>
          <w:szCs w:val="22"/>
        </w:rPr>
        <w:t xml:space="preserve"> </w:t>
      </w:r>
      <w:r w:rsidRPr="0078472E">
        <w:rPr>
          <w:rFonts w:cs="Arial"/>
          <w:szCs w:val="22"/>
        </w:rPr>
        <w:t>du programme et du budget pour absorber les augmentations statutaires des coûts de programme et de personnel et l’inflation</w:t>
      </w:r>
      <w:r>
        <w:rPr>
          <w:rFonts w:cs="Arial"/>
          <w:szCs w:val="22"/>
        </w:rPr>
        <w:t>,</w:t>
      </w:r>
      <w:r w:rsidRPr="0078472E">
        <w:rPr>
          <w:rFonts w:cs="Arial"/>
          <w:szCs w:val="22"/>
        </w:rPr>
        <w:t xml:space="preserve"> </w:t>
      </w:r>
      <w:r>
        <w:rPr>
          <w:rFonts w:cs="Arial"/>
          <w:szCs w:val="22"/>
        </w:rPr>
        <w:t>avec</w:t>
      </w:r>
      <w:r w:rsidRPr="0078472E">
        <w:rPr>
          <w:rFonts w:cs="Arial"/>
          <w:szCs w:val="22"/>
        </w:rPr>
        <w:t xml:space="preserve"> des conséquences importantes sur la capacité de l’UNESCO d’exécuter le Programme approuvé pour 2022-2025.</w:t>
      </w:r>
      <w:r>
        <w:rPr>
          <w:rFonts w:cs="Arial"/>
          <w:szCs w:val="22"/>
        </w:rPr>
        <w:t xml:space="preserve"> </w:t>
      </w:r>
      <w:r w:rsidR="00CF5D97" w:rsidRPr="00CF5D97">
        <w:rPr>
          <w:rFonts w:cs="Arial"/>
          <w:szCs w:val="22"/>
        </w:rPr>
        <w:t>Il prévoit l</w:t>
      </w:r>
      <w:r w:rsidR="00CF5D97">
        <w:rPr>
          <w:rFonts w:cs="Arial"/>
          <w:szCs w:val="22"/>
        </w:rPr>
        <w:t>’</w:t>
      </w:r>
      <w:r w:rsidR="00CF5D97" w:rsidRPr="00CF5D97">
        <w:rPr>
          <w:rFonts w:cs="Arial"/>
          <w:szCs w:val="22"/>
        </w:rPr>
        <w:t>allocation de 11,7</w:t>
      </w:r>
      <w:r w:rsidR="00CF5D97">
        <w:rPr>
          <w:rFonts w:cs="Arial"/>
          <w:szCs w:val="22"/>
        </w:rPr>
        <w:t> </w:t>
      </w:r>
      <w:r w:rsidR="00CF5D97" w:rsidRPr="00CF5D97">
        <w:rPr>
          <w:rFonts w:cs="Arial"/>
          <w:szCs w:val="22"/>
        </w:rPr>
        <w:t>millions de dollars à la COI (+0,4</w:t>
      </w:r>
      <w:r w:rsidR="00CF5D97">
        <w:rPr>
          <w:rFonts w:cs="Arial"/>
          <w:szCs w:val="22"/>
        </w:rPr>
        <w:t> </w:t>
      </w:r>
      <w:r w:rsidR="00CF5D97" w:rsidRPr="00CF5D97">
        <w:rPr>
          <w:rFonts w:cs="Arial"/>
          <w:szCs w:val="22"/>
        </w:rPr>
        <w:t>million</w:t>
      </w:r>
      <w:r w:rsidR="00CF5D97">
        <w:rPr>
          <w:rFonts w:cs="Arial"/>
          <w:szCs w:val="22"/>
        </w:rPr>
        <w:t>,</w:t>
      </w:r>
      <w:r w:rsidR="00CF5D97" w:rsidRPr="00CF5D97">
        <w:rPr>
          <w:rFonts w:cs="Arial"/>
          <w:szCs w:val="22"/>
        </w:rPr>
        <w:t xml:space="preserve"> </w:t>
      </w:r>
      <w:r w:rsidR="00CF5D97">
        <w:rPr>
          <w:rFonts w:cs="Arial"/>
          <w:szCs w:val="22"/>
        </w:rPr>
        <w:t>soit</w:t>
      </w:r>
      <w:r w:rsidR="00CF5D97" w:rsidRPr="00CF5D97">
        <w:rPr>
          <w:rFonts w:cs="Arial"/>
          <w:szCs w:val="22"/>
        </w:rPr>
        <w:t xml:space="preserve"> +3,1</w:t>
      </w:r>
      <w:r w:rsidR="00CF5D97">
        <w:rPr>
          <w:rFonts w:cs="Arial"/>
          <w:szCs w:val="22"/>
        </w:rPr>
        <w:t> </w:t>
      </w:r>
      <w:r w:rsidR="00CF5D97" w:rsidRPr="00CF5D97">
        <w:rPr>
          <w:rFonts w:cs="Arial"/>
          <w:szCs w:val="22"/>
        </w:rPr>
        <w:t>%</w:t>
      </w:r>
      <w:r w:rsidR="00CF5D97">
        <w:rPr>
          <w:rFonts w:cs="Arial"/>
          <w:szCs w:val="22"/>
        </w:rPr>
        <w:t>,</w:t>
      </w:r>
      <w:r w:rsidR="00CF5D97" w:rsidRPr="00CF5D97">
        <w:rPr>
          <w:rFonts w:cs="Arial"/>
          <w:szCs w:val="22"/>
        </w:rPr>
        <w:t xml:space="preserve"> par rapport au 41</w:t>
      </w:r>
      <w:r w:rsidR="00CF5D97">
        <w:rPr>
          <w:rFonts w:cs="Arial"/>
          <w:szCs w:val="22"/>
        </w:rPr>
        <w:t> </w:t>
      </w:r>
      <w:r w:rsidR="00CF5D97" w:rsidRPr="00CF5D97">
        <w:rPr>
          <w:rFonts w:cs="Arial"/>
          <w:szCs w:val="22"/>
        </w:rPr>
        <w:t>C/5).</w:t>
      </w:r>
      <w:r w:rsidR="003D3C1F">
        <w:rPr>
          <w:rFonts w:cs="Arial"/>
          <w:szCs w:val="22"/>
        </w:rPr>
        <w:t xml:space="preserve"> </w:t>
      </w:r>
    </w:p>
    <w:p w14:paraId="1FF6DB34" w14:textId="2138EDD3" w:rsidR="00936EC5" w:rsidRPr="00C47877" w:rsidRDefault="00CF5D97" w:rsidP="003D3C1F">
      <w:pPr>
        <w:pStyle w:val="Marge"/>
        <w:tabs>
          <w:tab w:val="clear" w:pos="567"/>
        </w:tabs>
      </w:pPr>
      <w:r>
        <w:t>La figure ci-après illustre</w:t>
      </w:r>
      <w:r w:rsidRPr="00CF5D97">
        <w:t xml:space="preserve"> la comparaison entre le cadre budgétaire intégré du 41</w:t>
      </w:r>
      <w:r>
        <w:t> </w:t>
      </w:r>
      <w:r w:rsidRPr="00CF5D97">
        <w:t>C/5</w:t>
      </w:r>
      <w:r>
        <w:rPr>
          <w:rStyle w:val="FootnoteReference"/>
        </w:rPr>
        <w:footnoteReference w:id="1"/>
      </w:r>
      <w:r w:rsidRPr="00CF5D97">
        <w:t xml:space="preserve"> et </w:t>
      </w:r>
      <w:r>
        <w:t>ceux des</w:t>
      </w:r>
      <w:r w:rsidRPr="00CF5D97">
        <w:t xml:space="preserve"> deux scénarios </w:t>
      </w:r>
      <w:r>
        <w:t>proposés dans le</w:t>
      </w:r>
      <w:r w:rsidRPr="00CF5D97">
        <w:t xml:space="preserve"> </w:t>
      </w:r>
      <w:r>
        <w:t>Pr</w:t>
      </w:r>
      <w:r w:rsidRPr="00CF5D97">
        <w:t>ojet de 42</w:t>
      </w:r>
      <w:r>
        <w:t> </w:t>
      </w:r>
      <w:r w:rsidRPr="00CF5D97">
        <w:t>C/5</w:t>
      </w:r>
      <w:r>
        <w:t>.</w:t>
      </w:r>
    </w:p>
    <w:p w14:paraId="43A6D494" w14:textId="7D864505" w:rsidR="00191E6D" w:rsidRDefault="00325A64" w:rsidP="00325A64">
      <w:pPr>
        <w:pStyle w:val="Marge"/>
        <w:jc w:val="center"/>
      </w:pPr>
      <w:r>
        <w:rPr>
          <w:noProof/>
        </w:rPr>
        <w:drawing>
          <wp:inline distT="0" distB="0" distL="0" distR="0" wp14:anchorId="35EBB871" wp14:editId="6A9DC721">
            <wp:extent cx="4547909" cy="2654878"/>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5949" cy="2671247"/>
                    </a:xfrm>
                    <a:prstGeom prst="rect">
                      <a:avLst/>
                    </a:prstGeom>
                    <a:noFill/>
                  </pic:spPr>
                </pic:pic>
              </a:graphicData>
            </a:graphic>
          </wp:inline>
        </w:drawing>
      </w:r>
    </w:p>
    <w:p w14:paraId="4B292825" w14:textId="77777777" w:rsidR="0029119E" w:rsidRDefault="004A3DAD" w:rsidP="00191E6D">
      <w:pPr>
        <w:pStyle w:val="Marge"/>
      </w:pPr>
      <w:r w:rsidRPr="004A3DAD">
        <w:lastRenderedPageBreak/>
        <w:t xml:space="preserve">La </w:t>
      </w:r>
      <w:r>
        <w:t>partie ci-après</w:t>
      </w:r>
      <w:r w:rsidRPr="004A3DAD">
        <w:t xml:space="preserve"> présente les </w:t>
      </w:r>
      <w:r>
        <w:t>parties narratives</w:t>
      </w:r>
      <w:r w:rsidRPr="004A3DAD">
        <w:t xml:space="preserve"> et les tableaux </w:t>
      </w:r>
      <w:r>
        <w:t>de la proposition de budget détaillée concernant la COI dans le</w:t>
      </w:r>
      <w:r w:rsidRPr="004A3DAD">
        <w:t xml:space="preserve"> </w:t>
      </w:r>
      <w:r>
        <w:t>P</w:t>
      </w:r>
      <w:r w:rsidRPr="004A3DAD">
        <w:t>rojet de 42</w:t>
      </w:r>
      <w:r>
        <w:t> </w:t>
      </w:r>
      <w:r w:rsidRPr="004A3DAD">
        <w:t>C/5</w:t>
      </w:r>
      <w:r>
        <w:t>,</w:t>
      </w:r>
      <w:r w:rsidRPr="004A3DAD">
        <w:t xml:space="preserve"> </w:t>
      </w:r>
      <w:r>
        <w:t>sous la forme d’un</w:t>
      </w:r>
      <w:r w:rsidRPr="004A3DAD">
        <w:t xml:space="preserve"> cadre budgétaire intégré </w:t>
      </w:r>
      <w:r>
        <w:t>indiquant</w:t>
      </w:r>
      <w:r w:rsidRPr="004A3DAD">
        <w:t xml:space="preserve"> les ressources nécessaires à </w:t>
      </w:r>
      <w:r>
        <w:t>l’exécution du programme</w:t>
      </w:r>
      <w:r w:rsidRPr="004A3DAD">
        <w:t xml:space="preserve"> pour toutes les sources de financement.</w:t>
      </w:r>
      <w:r>
        <w:t xml:space="preserve"> Elle</w:t>
      </w:r>
      <w:r w:rsidRPr="004A3DAD">
        <w:t xml:space="preserve"> </w:t>
      </w:r>
      <w:r>
        <w:t>comporte</w:t>
      </w:r>
      <w:r w:rsidRPr="004A3DAD">
        <w:t xml:space="preserve"> le budget proposé </w:t>
      </w:r>
      <w:r>
        <w:t>au titre du cadre budgétaire intégré dans l</w:t>
      </w:r>
      <w:r w:rsidR="0029119E">
        <w:t>e</w:t>
      </w:r>
      <w:r>
        <w:t xml:space="preserve"> cas du</w:t>
      </w:r>
      <w:r w:rsidRPr="004A3DAD">
        <w:t xml:space="preserve"> scénario de </w:t>
      </w:r>
      <w:r>
        <w:t>base</w:t>
      </w:r>
      <w:r w:rsidRPr="004A3DAD">
        <w:t>, ainsi que l</w:t>
      </w:r>
      <w:r>
        <w:t>’</w:t>
      </w:r>
      <w:r w:rsidRPr="004A3DAD">
        <w:t xml:space="preserve">impact du scénario </w:t>
      </w:r>
      <w:r>
        <w:t>CNZ</w:t>
      </w:r>
      <w:r w:rsidRPr="004A3DAD">
        <w:t xml:space="preserve"> </w:t>
      </w:r>
      <w:r w:rsidR="0029119E">
        <w:t>pour</w:t>
      </w:r>
      <w:r w:rsidRPr="004A3DAD">
        <w:t xml:space="preserve"> tous les chiffres (programmes, priorités globales, groupes prioritaires), </w:t>
      </w:r>
      <w:r w:rsidR="0029119E" w:rsidRPr="0029117F">
        <w:t>assorti d’indicateurs de performances et de cibles</w:t>
      </w:r>
      <w:r w:rsidRPr="004A3DAD">
        <w:t>.</w:t>
      </w:r>
    </w:p>
    <w:p w14:paraId="72D64295" w14:textId="364C6FE2" w:rsidR="0029119E" w:rsidRPr="00C47877" w:rsidRDefault="0029119E" w:rsidP="0029119E">
      <w:pPr>
        <w:tabs>
          <w:tab w:val="clear" w:pos="567"/>
        </w:tabs>
        <w:snapToGrid/>
        <w:rPr>
          <w:rFonts w:eastAsia="Times New Roman" w:cs="Arial"/>
          <w:b/>
          <w:bCs/>
          <w:szCs w:val="22"/>
          <w:lang w:eastAsia="en-US"/>
        </w:rPr>
      </w:pPr>
      <w:r>
        <w:rPr>
          <w:rFonts w:eastAsia="Times New Roman" w:cs="Arial"/>
          <w:b/>
          <w:bCs/>
          <w:szCs w:val="22"/>
          <w:lang w:eastAsia="en-US"/>
        </w:rPr>
        <w:t>PROJET DE 42 C/5 SOUMIS AU CONSEIL EXÉCUTIF DE L’UNESCO À SA 216</w:t>
      </w:r>
      <w:r w:rsidRPr="0029119E">
        <w:rPr>
          <w:rFonts w:eastAsia="Times New Roman" w:cs="Arial"/>
          <w:b/>
          <w:bCs/>
          <w:szCs w:val="22"/>
          <w:vertAlign w:val="superscript"/>
          <w:lang w:eastAsia="en-US"/>
        </w:rPr>
        <w:t>e</w:t>
      </w:r>
      <w:r>
        <w:rPr>
          <w:rFonts w:eastAsia="Times New Roman" w:cs="Arial"/>
          <w:b/>
          <w:bCs/>
          <w:szCs w:val="22"/>
          <w:lang w:eastAsia="en-US"/>
        </w:rPr>
        <w:t xml:space="preserve"> SESSION </w:t>
      </w:r>
      <w:r w:rsidRPr="00C47877">
        <w:rPr>
          <w:rFonts w:eastAsia="Times New Roman" w:cs="Arial"/>
          <w:b/>
          <w:bCs/>
          <w:szCs w:val="22"/>
          <w:lang w:eastAsia="en-US"/>
        </w:rPr>
        <w:t xml:space="preserve"> </w:t>
      </w:r>
    </w:p>
    <w:p w14:paraId="20C54651" w14:textId="77777777" w:rsidR="0029119E" w:rsidRPr="00C47877" w:rsidRDefault="0029119E" w:rsidP="0029119E">
      <w:pPr>
        <w:widowControl w:val="0"/>
        <w:adjustRightInd w:val="0"/>
        <w:jc w:val="both"/>
        <w:textAlignment w:val="baseline"/>
        <w:rPr>
          <w:rFonts w:eastAsia="Times New Roman"/>
          <w:lang w:eastAsia="en-US"/>
        </w:rPr>
      </w:pPr>
      <w:r w:rsidRPr="00025A88">
        <w:rPr>
          <w:rFonts w:eastAsia="Times New Roman"/>
          <w:noProof/>
          <w:snapToGrid/>
          <w:lang w:eastAsia="fr-FR"/>
        </w:rPr>
        <mc:AlternateContent>
          <mc:Choice Requires="wps">
            <w:drawing>
              <wp:anchor distT="0" distB="0" distL="114300" distR="114300" simplePos="0" relativeHeight="251661312" behindDoc="0" locked="0" layoutInCell="1" allowOverlap="1" wp14:anchorId="3E908C50" wp14:editId="4A63A590">
                <wp:simplePos x="0" y="0"/>
                <wp:positionH relativeFrom="column">
                  <wp:posOffset>12700</wp:posOffset>
                </wp:positionH>
                <wp:positionV relativeFrom="paragraph">
                  <wp:posOffset>6889</wp:posOffset>
                </wp:positionV>
                <wp:extent cx="6181725" cy="19050"/>
                <wp:effectExtent l="0" t="0" r="28575" b="19050"/>
                <wp:wrapNone/>
                <wp:docPr id="8" name="Straight Connector 6"/>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26D0E2A" id="Straight Connector 6"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pt,.55pt" to="48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" strokecolor="#4a7ebb"/>
            </w:pict>
          </mc:Fallback>
        </mc:AlternateContent>
      </w:r>
    </w:p>
    <w:p w14:paraId="374F9570" w14:textId="3B464AAC" w:rsidR="00976F6B" w:rsidRDefault="00976F6B" w:rsidP="0029119E">
      <w:pPr>
        <w:pStyle w:val="Marge"/>
        <w:rPr>
          <w:rFonts w:cs="Arial"/>
          <w:szCs w:val="22"/>
        </w:rPr>
      </w:pPr>
      <w:r>
        <w:rPr>
          <w:noProof/>
          <w:snapToGrid/>
        </w:rPr>
        <w:drawing>
          <wp:inline distT="0" distB="0" distL="0" distR="0" wp14:anchorId="3E3C899D" wp14:editId="232A41CC">
            <wp:extent cx="7485231" cy="6093859"/>
            <wp:effectExtent l="0" t="9207"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7485231" cy="6093859"/>
                    </a:xfrm>
                    <a:prstGeom prst="rect">
                      <a:avLst/>
                    </a:prstGeom>
                  </pic:spPr>
                </pic:pic>
              </a:graphicData>
            </a:graphic>
          </wp:inline>
        </w:drawing>
      </w:r>
    </w:p>
    <w:p w14:paraId="3E10F4F4" w14:textId="2B41DE61" w:rsidR="00EF5EE0" w:rsidRDefault="00EF5EE0" w:rsidP="0029119E">
      <w:pPr>
        <w:pStyle w:val="Marge"/>
        <w:rPr>
          <w:rFonts w:cs="Arial"/>
          <w:szCs w:val="22"/>
        </w:rPr>
      </w:pPr>
      <w:r w:rsidRPr="00EF5EE0">
        <w:rPr>
          <w:noProof/>
        </w:rPr>
        <w:lastRenderedPageBreak/>
        <w:drawing>
          <wp:inline distT="0" distB="0" distL="0" distR="0" wp14:anchorId="6723D94A" wp14:editId="50432744">
            <wp:extent cx="7845853" cy="6092075"/>
            <wp:effectExtent l="635" t="0" r="381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7883846" cy="6121576"/>
                    </a:xfrm>
                    <a:prstGeom prst="rect">
                      <a:avLst/>
                    </a:prstGeom>
                  </pic:spPr>
                </pic:pic>
              </a:graphicData>
            </a:graphic>
          </wp:inline>
        </w:drawing>
      </w:r>
    </w:p>
    <w:p w14:paraId="37893F9D" w14:textId="5DB79D63" w:rsidR="00EF5EE0" w:rsidRDefault="00EF5EE0" w:rsidP="0029119E">
      <w:pPr>
        <w:pStyle w:val="Marge"/>
        <w:rPr>
          <w:rFonts w:cs="Arial"/>
          <w:szCs w:val="22"/>
        </w:rPr>
      </w:pPr>
      <w:r w:rsidRPr="00EF5EE0">
        <w:rPr>
          <w:noProof/>
        </w:rPr>
        <w:lastRenderedPageBreak/>
        <w:drawing>
          <wp:inline distT="0" distB="0" distL="0" distR="0" wp14:anchorId="681DBD39" wp14:editId="217C1FAE">
            <wp:extent cx="9094301" cy="6087832"/>
            <wp:effectExtent l="0" t="1905"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9144688" cy="6121561"/>
                    </a:xfrm>
                    <a:prstGeom prst="rect">
                      <a:avLst/>
                    </a:prstGeom>
                  </pic:spPr>
                </pic:pic>
              </a:graphicData>
            </a:graphic>
          </wp:inline>
        </w:drawing>
      </w:r>
    </w:p>
    <w:p w14:paraId="4BF944E9" w14:textId="1C4FD1DE" w:rsidR="00EF5EE0" w:rsidRDefault="00EF5EE0" w:rsidP="0029119E">
      <w:pPr>
        <w:pStyle w:val="Marge"/>
        <w:rPr>
          <w:rFonts w:cs="Arial"/>
          <w:szCs w:val="22"/>
        </w:rPr>
      </w:pPr>
      <w:r w:rsidRPr="00EF5EE0">
        <w:rPr>
          <w:noProof/>
        </w:rPr>
        <w:lastRenderedPageBreak/>
        <w:drawing>
          <wp:inline distT="0" distB="0" distL="0" distR="0" wp14:anchorId="3D32EECA" wp14:editId="2698718F">
            <wp:extent cx="8291558" cy="6111366"/>
            <wp:effectExtent l="4128"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8321295" cy="6133284"/>
                    </a:xfrm>
                    <a:prstGeom prst="rect">
                      <a:avLst/>
                    </a:prstGeom>
                  </pic:spPr>
                </pic:pic>
              </a:graphicData>
            </a:graphic>
          </wp:inline>
        </w:drawing>
      </w:r>
    </w:p>
    <w:p w14:paraId="348BC376" w14:textId="77777777" w:rsidR="00EF5EE0" w:rsidRDefault="00EF5EE0" w:rsidP="0029119E">
      <w:pPr>
        <w:pStyle w:val="Marge"/>
        <w:rPr>
          <w:rFonts w:cs="Arial"/>
          <w:szCs w:val="22"/>
        </w:rPr>
      </w:pPr>
    </w:p>
    <w:p w14:paraId="6AF7565D" w14:textId="77777777" w:rsidR="00EF5EE0" w:rsidRDefault="00EF5EE0" w:rsidP="0029119E">
      <w:pPr>
        <w:pStyle w:val="Marge"/>
        <w:rPr>
          <w:rFonts w:cs="Arial"/>
          <w:szCs w:val="22"/>
        </w:rPr>
      </w:pPr>
    </w:p>
    <w:p w14:paraId="31DBAF0A" w14:textId="028C7435" w:rsidR="00EF5EE0" w:rsidRDefault="00EF5EE0" w:rsidP="0029119E">
      <w:pPr>
        <w:pStyle w:val="Marge"/>
        <w:rPr>
          <w:rFonts w:cs="Arial"/>
          <w:szCs w:val="22"/>
        </w:rPr>
      </w:pPr>
      <w:r w:rsidRPr="00EF5EE0">
        <w:rPr>
          <w:noProof/>
        </w:rPr>
        <w:lastRenderedPageBreak/>
        <w:drawing>
          <wp:inline distT="0" distB="0" distL="0" distR="0" wp14:anchorId="6152D637" wp14:editId="753C14A2">
            <wp:extent cx="8889605" cy="6102452"/>
            <wp:effectExtent l="2858"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8919395" cy="6122902"/>
                    </a:xfrm>
                    <a:prstGeom prst="rect">
                      <a:avLst/>
                    </a:prstGeom>
                  </pic:spPr>
                </pic:pic>
              </a:graphicData>
            </a:graphic>
          </wp:inline>
        </w:drawing>
      </w:r>
    </w:p>
    <w:p w14:paraId="5391E424" w14:textId="2032E023" w:rsidR="00EF5EE0" w:rsidRDefault="00EF5EE0" w:rsidP="0029119E">
      <w:pPr>
        <w:pStyle w:val="Marge"/>
        <w:rPr>
          <w:rFonts w:cs="Arial"/>
          <w:szCs w:val="22"/>
        </w:rPr>
      </w:pPr>
      <w:r w:rsidRPr="00EF5EE0">
        <w:rPr>
          <w:noProof/>
        </w:rPr>
        <w:lastRenderedPageBreak/>
        <w:drawing>
          <wp:inline distT="0" distB="0" distL="0" distR="0" wp14:anchorId="5ACD68D1" wp14:editId="2D712B94">
            <wp:extent cx="8521186" cy="6105179"/>
            <wp:effectExtent l="7938" t="0" r="2222" b="2223"/>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8547142" cy="6123776"/>
                    </a:xfrm>
                    <a:prstGeom prst="rect">
                      <a:avLst/>
                    </a:prstGeom>
                  </pic:spPr>
                </pic:pic>
              </a:graphicData>
            </a:graphic>
          </wp:inline>
        </w:drawing>
      </w:r>
    </w:p>
    <w:p w14:paraId="76651DCD" w14:textId="77777777" w:rsidR="00EF5EE0" w:rsidRDefault="00EF5EE0" w:rsidP="0029119E">
      <w:pPr>
        <w:pStyle w:val="Marge"/>
        <w:rPr>
          <w:rFonts w:cs="Arial"/>
          <w:szCs w:val="22"/>
        </w:rPr>
      </w:pPr>
    </w:p>
    <w:p w14:paraId="34ACCC76" w14:textId="3BECC58A" w:rsidR="00EF5EE0" w:rsidRDefault="00864B92" w:rsidP="0029119E">
      <w:pPr>
        <w:pStyle w:val="Marge"/>
        <w:rPr>
          <w:rFonts w:cs="Arial"/>
          <w:szCs w:val="22"/>
        </w:rPr>
      </w:pPr>
      <w:r w:rsidRPr="00864B92">
        <w:rPr>
          <w:noProof/>
        </w:rPr>
        <w:lastRenderedPageBreak/>
        <w:drawing>
          <wp:inline distT="0" distB="0" distL="0" distR="0" wp14:anchorId="05630917" wp14:editId="475E9763">
            <wp:extent cx="8848803" cy="61056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8879981" cy="6127188"/>
                    </a:xfrm>
                    <a:prstGeom prst="rect">
                      <a:avLst/>
                    </a:prstGeom>
                  </pic:spPr>
                </pic:pic>
              </a:graphicData>
            </a:graphic>
          </wp:inline>
        </w:drawing>
      </w:r>
    </w:p>
    <w:p w14:paraId="19CE1D2C" w14:textId="7D313352" w:rsidR="00864B92" w:rsidRDefault="00864B92" w:rsidP="0029119E">
      <w:pPr>
        <w:pStyle w:val="Marge"/>
        <w:rPr>
          <w:rFonts w:cs="Arial"/>
          <w:szCs w:val="22"/>
        </w:rPr>
      </w:pPr>
      <w:r w:rsidRPr="00864B92">
        <w:rPr>
          <w:noProof/>
        </w:rPr>
        <w:lastRenderedPageBreak/>
        <w:drawing>
          <wp:inline distT="0" distB="0" distL="0" distR="0" wp14:anchorId="638AD15D" wp14:editId="34915782">
            <wp:extent cx="9020042" cy="6064651"/>
            <wp:effectExtent l="0" t="8255" r="1905"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9070080" cy="6098294"/>
                    </a:xfrm>
                    <a:prstGeom prst="rect">
                      <a:avLst/>
                    </a:prstGeom>
                  </pic:spPr>
                </pic:pic>
              </a:graphicData>
            </a:graphic>
          </wp:inline>
        </w:drawing>
      </w:r>
    </w:p>
    <w:p w14:paraId="4095AE64" w14:textId="0279C413" w:rsidR="00864B92" w:rsidRPr="00C47877" w:rsidRDefault="00864B92" w:rsidP="00864B92">
      <w:pPr>
        <w:tabs>
          <w:tab w:val="clear" w:pos="567"/>
        </w:tabs>
        <w:snapToGrid/>
        <w:rPr>
          <w:rFonts w:eastAsia="Times New Roman" w:cs="Arial"/>
          <w:b/>
          <w:bCs/>
          <w:szCs w:val="22"/>
          <w:lang w:eastAsia="en-US"/>
        </w:rPr>
      </w:pPr>
      <w:r>
        <w:rPr>
          <w:rFonts w:eastAsia="Times New Roman" w:cs="Arial"/>
          <w:b/>
          <w:bCs/>
          <w:szCs w:val="22"/>
          <w:lang w:eastAsia="en-US"/>
        </w:rPr>
        <w:lastRenderedPageBreak/>
        <w:t>RÉPARTITION PROPOSÉE DES RESSOURCES PAR FONCTION ET ACTIVITÉ DE LA COI</w:t>
      </w:r>
      <w:r w:rsidRPr="00C47877">
        <w:rPr>
          <w:rFonts w:eastAsia="Times New Roman" w:cs="Arial"/>
          <w:b/>
          <w:bCs/>
          <w:szCs w:val="22"/>
          <w:lang w:eastAsia="en-US"/>
        </w:rPr>
        <w:t xml:space="preserve"> </w:t>
      </w:r>
    </w:p>
    <w:p w14:paraId="49500978" w14:textId="4684D587" w:rsidR="00864B92" w:rsidRPr="00C47877" w:rsidRDefault="00864B92" w:rsidP="00C5482F">
      <w:pPr>
        <w:pStyle w:val="Marge"/>
        <w:spacing w:after="0"/>
      </w:pPr>
      <w:r w:rsidRPr="00025A88">
        <w:rPr>
          <w:noProof/>
          <w:snapToGrid/>
        </w:rPr>
        <mc:AlternateContent>
          <mc:Choice Requires="wps">
            <w:drawing>
              <wp:anchor distT="0" distB="0" distL="114300" distR="114300" simplePos="0" relativeHeight="251663360" behindDoc="0" locked="0" layoutInCell="1" allowOverlap="1" wp14:anchorId="67D7F592" wp14:editId="62F4C923">
                <wp:simplePos x="0" y="0"/>
                <wp:positionH relativeFrom="column">
                  <wp:posOffset>12700</wp:posOffset>
                </wp:positionH>
                <wp:positionV relativeFrom="paragraph">
                  <wp:posOffset>6889</wp:posOffset>
                </wp:positionV>
                <wp:extent cx="6181725" cy="19050"/>
                <wp:effectExtent l="0" t="0" r="28575" b="19050"/>
                <wp:wrapNone/>
                <wp:docPr id="15" name="Straight Connector 6"/>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2D677CD" id="Straight Connector 6"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pt,.55pt" to="48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" strokecolor="#4a7ebb"/>
            </w:pict>
          </mc:Fallback>
        </mc:AlternateContent>
      </w:r>
    </w:p>
    <w:tbl>
      <w:tblPr>
        <w:tblW w:w="10060" w:type="dxa"/>
        <w:tblCellMar>
          <w:left w:w="70" w:type="dxa"/>
          <w:right w:w="70" w:type="dxa"/>
        </w:tblCellMar>
        <w:tblLook w:val="04A0" w:firstRow="1" w:lastRow="0" w:firstColumn="1" w:lastColumn="0" w:noHBand="0" w:noVBand="1"/>
      </w:tblPr>
      <w:tblGrid>
        <w:gridCol w:w="5024"/>
        <w:gridCol w:w="644"/>
        <w:gridCol w:w="1040"/>
        <w:gridCol w:w="986"/>
        <w:gridCol w:w="1232"/>
        <w:gridCol w:w="1134"/>
      </w:tblGrid>
      <w:tr w:rsidR="00087E40" w:rsidRPr="00087E40" w14:paraId="14DD8DBA" w14:textId="77777777" w:rsidTr="00424C85">
        <w:trPr>
          <w:trHeight w:val="494"/>
        </w:trPr>
        <w:tc>
          <w:tcPr>
            <w:tcW w:w="50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B0AA28" w14:textId="77777777" w:rsidR="00087E40" w:rsidRPr="00087E40" w:rsidRDefault="00087E40" w:rsidP="00087E40">
            <w:pPr>
              <w:tabs>
                <w:tab w:val="clear" w:pos="567"/>
              </w:tabs>
              <w:snapToGrid/>
              <w:jc w:val="center"/>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Fonction/Activité</w:t>
            </w:r>
          </w:p>
        </w:tc>
        <w:tc>
          <w:tcPr>
            <w:tcW w:w="6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7CA887" w14:textId="77777777" w:rsidR="00087E40" w:rsidRPr="00087E40" w:rsidRDefault="00087E40" w:rsidP="00087E40">
            <w:pPr>
              <w:tabs>
                <w:tab w:val="clear" w:pos="567"/>
              </w:tabs>
              <w:snapToGrid/>
              <w:jc w:val="center"/>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Portée</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5A47BD" w14:textId="77777777" w:rsidR="00087E40" w:rsidRPr="00087E40" w:rsidRDefault="00087E40" w:rsidP="00087E40">
            <w:pPr>
              <w:tabs>
                <w:tab w:val="clear" w:pos="567"/>
              </w:tabs>
              <w:snapToGrid/>
              <w:jc w:val="center"/>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Unité d'exécution</w:t>
            </w:r>
          </w:p>
        </w:tc>
        <w:tc>
          <w:tcPr>
            <w:tcW w:w="3352" w:type="dxa"/>
            <w:gridSpan w:val="3"/>
            <w:tcBorders>
              <w:top w:val="single" w:sz="4" w:space="0" w:color="auto"/>
              <w:left w:val="nil"/>
              <w:bottom w:val="single" w:sz="4" w:space="0" w:color="auto"/>
              <w:right w:val="single" w:sz="4" w:space="0" w:color="auto"/>
            </w:tcBorders>
            <w:shd w:val="clear" w:color="auto" w:fill="auto"/>
            <w:vAlign w:val="center"/>
            <w:hideMark/>
          </w:tcPr>
          <w:p w14:paraId="3B7F11E0" w14:textId="77777777" w:rsidR="00087E40" w:rsidRPr="00087E40" w:rsidRDefault="00087E40" w:rsidP="00087E40">
            <w:pPr>
              <w:tabs>
                <w:tab w:val="clear" w:pos="567"/>
              </w:tabs>
              <w:snapToGrid/>
              <w:jc w:val="center"/>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 xml:space="preserve">Crédits alloués au titre du budget ordinaire </w:t>
            </w:r>
            <w:r w:rsidRPr="00087E40">
              <w:rPr>
                <w:rFonts w:ascii="Calibri" w:eastAsia="Times New Roman" w:hAnsi="Calibri" w:cs="Calibri"/>
                <w:b/>
                <w:bCs/>
                <w:snapToGrid/>
                <w:sz w:val="18"/>
                <w:szCs w:val="18"/>
              </w:rPr>
              <w:br/>
              <w:t>(en dollars É.-U.)</w:t>
            </w:r>
          </w:p>
        </w:tc>
      </w:tr>
      <w:tr w:rsidR="00087E40" w:rsidRPr="00087E40" w14:paraId="5A5D8024" w14:textId="77777777" w:rsidTr="00424C85">
        <w:trPr>
          <w:trHeight w:val="238"/>
        </w:trPr>
        <w:tc>
          <w:tcPr>
            <w:tcW w:w="5024" w:type="dxa"/>
            <w:vMerge/>
            <w:tcBorders>
              <w:top w:val="single" w:sz="4" w:space="0" w:color="auto"/>
              <w:left w:val="single" w:sz="4" w:space="0" w:color="auto"/>
              <w:bottom w:val="single" w:sz="4" w:space="0" w:color="auto"/>
              <w:right w:val="single" w:sz="4" w:space="0" w:color="auto"/>
            </w:tcBorders>
            <w:vAlign w:val="center"/>
            <w:hideMark/>
          </w:tcPr>
          <w:p w14:paraId="1292D9C3" w14:textId="77777777" w:rsidR="00087E40" w:rsidRPr="00087E40" w:rsidRDefault="00087E40" w:rsidP="00087E40">
            <w:pPr>
              <w:tabs>
                <w:tab w:val="clear" w:pos="567"/>
              </w:tabs>
              <w:snapToGrid/>
              <w:rPr>
                <w:rFonts w:ascii="Calibri" w:eastAsia="Times New Roman" w:hAnsi="Calibri" w:cs="Calibri"/>
                <w:b/>
                <w:bCs/>
                <w:snapToGrid/>
                <w:sz w:val="18"/>
                <w:szCs w:val="18"/>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26B8C25E" w14:textId="77777777" w:rsidR="00087E40" w:rsidRPr="00087E40" w:rsidRDefault="00087E40" w:rsidP="00087E40">
            <w:pPr>
              <w:tabs>
                <w:tab w:val="clear" w:pos="567"/>
              </w:tabs>
              <w:snapToGrid/>
              <w:rPr>
                <w:rFonts w:ascii="Calibri" w:eastAsia="Times New Roman" w:hAnsi="Calibri" w:cs="Calibri"/>
                <w:b/>
                <w:bCs/>
                <w:snapToGrid/>
                <w:sz w:val="18"/>
                <w:szCs w:val="18"/>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1905504A" w14:textId="77777777" w:rsidR="00087E40" w:rsidRPr="00087E40" w:rsidRDefault="00087E40" w:rsidP="00087E40">
            <w:pPr>
              <w:tabs>
                <w:tab w:val="clear" w:pos="567"/>
              </w:tabs>
              <w:snapToGrid/>
              <w:rPr>
                <w:rFonts w:ascii="Calibri" w:eastAsia="Times New Roman" w:hAnsi="Calibri" w:cs="Calibri"/>
                <w:b/>
                <w:bCs/>
                <w:snapToGrid/>
                <w:sz w:val="18"/>
                <w:szCs w:val="18"/>
              </w:rPr>
            </w:pPr>
          </w:p>
        </w:tc>
        <w:tc>
          <w:tcPr>
            <w:tcW w:w="986" w:type="dxa"/>
            <w:vMerge w:val="restart"/>
            <w:tcBorders>
              <w:top w:val="nil"/>
              <w:left w:val="single" w:sz="4" w:space="0" w:color="auto"/>
              <w:bottom w:val="single" w:sz="4" w:space="0" w:color="auto"/>
              <w:right w:val="single" w:sz="4" w:space="0" w:color="auto"/>
            </w:tcBorders>
            <w:shd w:val="clear" w:color="000000" w:fill="F2F2F2"/>
            <w:vAlign w:val="center"/>
            <w:hideMark/>
          </w:tcPr>
          <w:p w14:paraId="7BE5ECF0" w14:textId="77777777" w:rsidR="00087E40" w:rsidRPr="00087E40" w:rsidRDefault="00087E40" w:rsidP="00087E40">
            <w:pPr>
              <w:tabs>
                <w:tab w:val="clear" w:pos="567"/>
              </w:tabs>
              <w:snapToGrid/>
              <w:jc w:val="center"/>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41 C/5*</w:t>
            </w:r>
          </w:p>
        </w:tc>
        <w:tc>
          <w:tcPr>
            <w:tcW w:w="236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BFAD05" w14:textId="77777777" w:rsidR="00087E40" w:rsidRPr="00087E40" w:rsidRDefault="00087E40" w:rsidP="00087E40">
            <w:pPr>
              <w:tabs>
                <w:tab w:val="clear" w:pos="567"/>
              </w:tabs>
              <w:snapToGrid/>
              <w:jc w:val="center"/>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42 C/5 Projet</w:t>
            </w:r>
          </w:p>
        </w:tc>
      </w:tr>
      <w:tr w:rsidR="002C2048" w:rsidRPr="00087E40" w14:paraId="1D020359" w14:textId="77777777" w:rsidTr="00424C85">
        <w:trPr>
          <w:trHeight w:val="238"/>
        </w:trPr>
        <w:tc>
          <w:tcPr>
            <w:tcW w:w="5024" w:type="dxa"/>
            <w:vMerge/>
            <w:tcBorders>
              <w:top w:val="single" w:sz="4" w:space="0" w:color="auto"/>
              <w:left w:val="single" w:sz="4" w:space="0" w:color="auto"/>
              <w:bottom w:val="single" w:sz="4" w:space="0" w:color="auto"/>
              <w:right w:val="single" w:sz="4" w:space="0" w:color="auto"/>
            </w:tcBorders>
            <w:vAlign w:val="center"/>
            <w:hideMark/>
          </w:tcPr>
          <w:p w14:paraId="5009D16C" w14:textId="77777777" w:rsidR="00087E40" w:rsidRPr="00087E40" w:rsidRDefault="00087E40" w:rsidP="00087E40">
            <w:pPr>
              <w:tabs>
                <w:tab w:val="clear" w:pos="567"/>
              </w:tabs>
              <w:snapToGrid/>
              <w:rPr>
                <w:rFonts w:ascii="Calibri" w:eastAsia="Times New Roman" w:hAnsi="Calibri" w:cs="Calibri"/>
                <w:b/>
                <w:bCs/>
                <w:snapToGrid/>
                <w:sz w:val="18"/>
                <w:szCs w:val="18"/>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23B40F1A" w14:textId="77777777" w:rsidR="00087E40" w:rsidRPr="00087E40" w:rsidRDefault="00087E40" w:rsidP="00087E40">
            <w:pPr>
              <w:tabs>
                <w:tab w:val="clear" w:pos="567"/>
              </w:tabs>
              <w:snapToGrid/>
              <w:rPr>
                <w:rFonts w:ascii="Calibri" w:eastAsia="Times New Roman" w:hAnsi="Calibri" w:cs="Calibri"/>
                <w:b/>
                <w:bCs/>
                <w:snapToGrid/>
                <w:sz w:val="18"/>
                <w:szCs w:val="18"/>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4DB41D61" w14:textId="77777777" w:rsidR="00087E40" w:rsidRPr="00087E40" w:rsidRDefault="00087E40" w:rsidP="00087E40">
            <w:pPr>
              <w:tabs>
                <w:tab w:val="clear" w:pos="567"/>
              </w:tabs>
              <w:snapToGrid/>
              <w:rPr>
                <w:rFonts w:ascii="Calibri" w:eastAsia="Times New Roman" w:hAnsi="Calibri" w:cs="Calibri"/>
                <w:b/>
                <w:bCs/>
                <w:snapToGrid/>
                <w:sz w:val="18"/>
                <w:szCs w:val="18"/>
              </w:rPr>
            </w:pPr>
          </w:p>
        </w:tc>
        <w:tc>
          <w:tcPr>
            <w:tcW w:w="986" w:type="dxa"/>
            <w:vMerge/>
            <w:tcBorders>
              <w:top w:val="nil"/>
              <w:left w:val="single" w:sz="4" w:space="0" w:color="auto"/>
              <w:bottom w:val="single" w:sz="4" w:space="0" w:color="auto"/>
              <w:right w:val="single" w:sz="4" w:space="0" w:color="auto"/>
            </w:tcBorders>
            <w:vAlign w:val="center"/>
            <w:hideMark/>
          </w:tcPr>
          <w:p w14:paraId="11D7F047" w14:textId="77777777" w:rsidR="00087E40" w:rsidRPr="00087E40" w:rsidRDefault="00087E40" w:rsidP="00087E40">
            <w:pPr>
              <w:tabs>
                <w:tab w:val="clear" w:pos="567"/>
              </w:tabs>
              <w:snapToGrid/>
              <w:rPr>
                <w:rFonts w:ascii="Calibri" w:eastAsia="Times New Roman" w:hAnsi="Calibri" w:cs="Calibri"/>
                <w:b/>
                <w:bCs/>
                <w:snapToGrid/>
                <w:sz w:val="18"/>
                <w:szCs w:val="18"/>
              </w:rPr>
            </w:pPr>
          </w:p>
        </w:tc>
        <w:tc>
          <w:tcPr>
            <w:tcW w:w="1232" w:type="dxa"/>
            <w:tcBorders>
              <w:top w:val="nil"/>
              <w:left w:val="nil"/>
              <w:bottom w:val="single" w:sz="4" w:space="0" w:color="auto"/>
              <w:right w:val="single" w:sz="4" w:space="0" w:color="auto"/>
            </w:tcBorders>
            <w:shd w:val="clear" w:color="auto" w:fill="auto"/>
            <w:vAlign w:val="center"/>
            <w:hideMark/>
          </w:tcPr>
          <w:p w14:paraId="242985B2" w14:textId="610A1564" w:rsidR="00087E40" w:rsidRPr="00087E40" w:rsidRDefault="00087E40" w:rsidP="00087E40">
            <w:pPr>
              <w:tabs>
                <w:tab w:val="clear" w:pos="567"/>
              </w:tabs>
              <w:snapToGrid/>
              <w:jc w:val="center"/>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 xml:space="preserve">Scénario </w:t>
            </w:r>
            <w:r w:rsidR="00424C85">
              <w:rPr>
                <w:rFonts w:ascii="Calibri" w:eastAsia="Times New Roman" w:hAnsi="Calibri" w:cs="Calibri"/>
                <w:b/>
                <w:bCs/>
                <w:snapToGrid/>
                <w:sz w:val="18"/>
                <w:szCs w:val="18"/>
              </w:rPr>
              <w:br/>
            </w:r>
            <w:r w:rsidRPr="00087E40">
              <w:rPr>
                <w:rFonts w:ascii="Calibri" w:eastAsia="Times New Roman" w:hAnsi="Calibri" w:cs="Calibri"/>
                <w:b/>
                <w:bCs/>
                <w:snapToGrid/>
                <w:sz w:val="18"/>
                <w:szCs w:val="18"/>
              </w:rPr>
              <w:t>de base</w:t>
            </w:r>
          </w:p>
        </w:tc>
        <w:tc>
          <w:tcPr>
            <w:tcW w:w="1134" w:type="dxa"/>
            <w:tcBorders>
              <w:top w:val="nil"/>
              <w:left w:val="nil"/>
              <w:bottom w:val="single" w:sz="4" w:space="0" w:color="auto"/>
              <w:right w:val="single" w:sz="4" w:space="0" w:color="auto"/>
            </w:tcBorders>
            <w:shd w:val="clear" w:color="auto" w:fill="auto"/>
            <w:vAlign w:val="center"/>
            <w:hideMark/>
          </w:tcPr>
          <w:p w14:paraId="67FAD674" w14:textId="77777777" w:rsidR="00087E40" w:rsidRPr="00087E40" w:rsidRDefault="00087E40" w:rsidP="00087E40">
            <w:pPr>
              <w:tabs>
                <w:tab w:val="clear" w:pos="567"/>
              </w:tabs>
              <w:snapToGrid/>
              <w:jc w:val="center"/>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Scénario CNZ</w:t>
            </w:r>
          </w:p>
        </w:tc>
      </w:tr>
      <w:tr w:rsidR="00087E40" w:rsidRPr="00087E40" w14:paraId="3BA7421F" w14:textId="77777777" w:rsidTr="00424C85">
        <w:trPr>
          <w:trHeight w:val="238"/>
        </w:trPr>
        <w:tc>
          <w:tcPr>
            <w:tcW w:w="5024" w:type="dxa"/>
            <w:tcBorders>
              <w:top w:val="nil"/>
              <w:left w:val="single" w:sz="4" w:space="0" w:color="auto"/>
              <w:bottom w:val="single" w:sz="4" w:space="0" w:color="auto"/>
              <w:right w:val="single" w:sz="4" w:space="0" w:color="auto"/>
            </w:tcBorders>
            <w:shd w:val="clear" w:color="000000" w:fill="DCE6F1"/>
            <w:vAlign w:val="bottom"/>
            <w:hideMark/>
          </w:tcPr>
          <w:p w14:paraId="714733B0" w14:textId="77777777" w:rsidR="00087E40" w:rsidRPr="00087E40" w:rsidRDefault="00087E40" w:rsidP="00087E40">
            <w:pPr>
              <w:tabs>
                <w:tab w:val="clear" w:pos="567"/>
              </w:tabs>
              <w:snapToGrid/>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FONCTION A – Recherche océanographique</w:t>
            </w:r>
          </w:p>
        </w:tc>
        <w:tc>
          <w:tcPr>
            <w:tcW w:w="644" w:type="dxa"/>
            <w:tcBorders>
              <w:top w:val="nil"/>
              <w:left w:val="nil"/>
              <w:bottom w:val="single" w:sz="4" w:space="0" w:color="auto"/>
              <w:right w:val="single" w:sz="4" w:space="0" w:color="auto"/>
            </w:tcBorders>
            <w:shd w:val="clear" w:color="000000" w:fill="DCE6F1"/>
            <w:vAlign w:val="bottom"/>
            <w:hideMark/>
          </w:tcPr>
          <w:p w14:paraId="5396D648" w14:textId="77777777" w:rsidR="00087E40" w:rsidRPr="00087E40" w:rsidRDefault="00087E40" w:rsidP="00087E40">
            <w:pPr>
              <w:tabs>
                <w:tab w:val="clear" w:pos="567"/>
              </w:tabs>
              <w:snapToGrid/>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 </w:t>
            </w:r>
          </w:p>
        </w:tc>
        <w:tc>
          <w:tcPr>
            <w:tcW w:w="1040" w:type="dxa"/>
            <w:tcBorders>
              <w:top w:val="nil"/>
              <w:left w:val="nil"/>
              <w:bottom w:val="single" w:sz="4" w:space="0" w:color="auto"/>
              <w:right w:val="single" w:sz="4" w:space="0" w:color="auto"/>
            </w:tcBorders>
            <w:shd w:val="clear" w:color="000000" w:fill="DCE6F1"/>
            <w:noWrap/>
            <w:vAlign w:val="bottom"/>
            <w:hideMark/>
          </w:tcPr>
          <w:p w14:paraId="5CA75EFF"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 </w:t>
            </w:r>
          </w:p>
        </w:tc>
        <w:tc>
          <w:tcPr>
            <w:tcW w:w="986" w:type="dxa"/>
            <w:tcBorders>
              <w:top w:val="nil"/>
              <w:left w:val="nil"/>
              <w:bottom w:val="single" w:sz="4" w:space="0" w:color="auto"/>
              <w:right w:val="single" w:sz="4" w:space="0" w:color="auto"/>
            </w:tcBorders>
            <w:shd w:val="clear" w:color="000000" w:fill="DCE6F1"/>
            <w:noWrap/>
            <w:vAlign w:val="bottom"/>
            <w:hideMark/>
          </w:tcPr>
          <w:p w14:paraId="1BF44A7C"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135 745</w:t>
            </w:r>
          </w:p>
        </w:tc>
        <w:tc>
          <w:tcPr>
            <w:tcW w:w="1232" w:type="dxa"/>
            <w:tcBorders>
              <w:top w:val="nil"/>
              <w:left w:val="nil"/>
              <w:bottom w:val="single" w:sz="4" w:space="0" w:color="auto"/>
              <w:right w:val="single" w:sz="4" w:space="0" w:color="auto"/>
            </w:tcBorders>
            <w:shd w:val="clear" w:color="000000" w:fill="DCE6F1"/>
            <w:noWrap/>
            <w:vAlign w:val="bottom"/>
            <w:hideMark/>
          </w:tcPr>
          <w:p w14:paraId="05DA3577"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264 500</w:t>
            </w:r>
          </w:p>
        </w:tc>
        <w:tc>
          <w:tcPr>
            <w:tcW w:w="1134" w:type="dxa"/>
            <w:tcBorders>
              <w:top w:val="nil"/>
              <w:left w:val="nil"/>
              <w:bottom w:val="single" w:sz="4" w:space="0" w:color="auto"/>
              <w:right w:val="single" w:sz="4" w:space="0" w:color="auto"/>
            </w:tcBorders>
            <w:shd w:val="clear" w:color="000000" w:fill="DCE6F1"/>
            <w:noWrap/>
            <w:vAlign w:val="bottom"/>
            <w:hideMark/>
          </w:tcPr>
          <w:p w14:paraId="1F41D579"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162 280</w:t>
            </w:r>
          </w:p>
        </w:tc>
      </w:tr>
      <w:tr w:rsidR="002C2048" w:rsidRPr="00087E40" w14:paraId="14814585"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1AA07DD3"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PMRC</w:t>
            </w:r>
          </w:p>
        </w:tc>
        <w:tc>
          <w:tcPr>
            <w:tcW w:w="644" w:type="dxa"/>
            <w:tcBorders>
              <w:top w:val="nil"/>
              <w:left w:val="nil"/>
              <w:bottom w:val="single" w:sz="4" w:space="0" w:color="auto"/>
              <w:right w:val="single" w:sz="4" w:space="0" w:color="auto"/>
            </w:tcBorders>
            <w:shd w:val="clear" w:color="auto" w:fill="auto"/>
            <w:vAlign w:val="bottom"/>
            <w:hideMark/>
          </w:tcPr>
          <w:p w14:paraId="1A07C3F9"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vAlign w:val="bottom"/>
            <w:hideMark/>
          </w:tcPr>
          <w:p w14:paraId="36F5E367"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1221A5E3"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33 000</w:t>
            </w:r>
          </w:p>
        </w:tc>
        <w:tc>
          <w:tcPr>
            <w:tcW w:w="1232" w:type="dxa"/>
            <w:tcBorders>
              <w:top w:val="nil"/>
              <w:left w:val="nil"/>
              <w:bottom w:val="single" w:sz="4" w:space="0" w:color="auto"/>
              <w:right w:val="single" w:sz="4" w:space="0" w:color="auto"/>
            </w:tcBorders>
            <w:shd w:val="clear" w:color="auto" w:fill="auto"/>
            <w:noWrap/>
            <w:vAlign w:val="bottom"/>
            <w:hideMark/>
          </w:tcPr>
          <w:p w14:paraId="2FE5A32C"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50 000</w:t>
            </w:r>
          </w:p>
        </w:tc>
        <w:tc>
          <w:tcPr>
            <w:tcW w:w="1134" w:type="dxa"/>
            <w:tcBorders>
              <w:top w:val="nil"/>
              <w:left w:val="nil"/>
              <w:bottom w:val="single" w:sz="4" w:space="0" w:color="auto"/>
              <w:right w:val="single" w:sz="4" w:space="0" w:color="auto"/>
            </w:tcBorders>
            <w:shd w:val="clear" w:color="auto" w:fill="auto"/>
            <w:noWrap/>
            <w:vAlign w:val="bottom"/>
            <w:hideMark/>
          </w:tcPr>
          <w:p w14:paraId="17B1A12F"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30 000</w:t>
            </w:r>
          </w:p>
        </w:tc>
      </w:tr>
      <w:tr w:rsidR="002C2048" w:rsidRPr="00087E40" w14:paraId="448F69BF"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noWrap/>
            <w:vAlign w:val="bottom"/>
            <w:hideMark/>
          </w:tcPr>
          <w:p w14:paraId="3E54B0B2"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Sources et puits de carbone océanique</w:t>
            </w:r>
          </w:p>
        </w:tc>
        <w:tc>
          <w:tcPr>
            <w:tcW w:w="644" w:type="dxa"/>
            <w:tcBorders>
              <w:top w:val="nil"/>
              <w:left w:val="nil"/>
              <w:bottom w:val="single" w:sz="4" w:space="0" w:color="auto"/>
              <w:right w:val="single" w:sz="4" w:space="0" w:color="auto"/>
            </w:tcBorders>
            <w:shd w:val="clear" w:color="auto" w:fill="auto"/>
            <w:noWrap/>
            <w:vAlign w:val="bottom"/>
            <w:hideMark/>
          </w:tcPr>
          <w:p w14:paraId="520B6B0A"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noWrap/>
            <w:vAlign w:val="bottom"/>
            <w:hideMark/>
          </w:tcPr>
          <w:p w14:paraId="1B163853"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3E7B8BE3"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49 745</w:t>
            </w:r>
          </w:p>
        </w:tc>
        <w:tc>
          <w:tcPr>
            <w:tcW w:w="1232" w:type="dxa"/>
            <w:tcBorders>
              <w:top w:val="nil"/>
              <w:left w:val="nil"/>
              <w:bottom w:val="single" w:sz="4" w:space="0" w:color="auto"/>
              <w:right w:val="single" w:sz="4" w:space="0" w:color="auto"/>
            </w:tcBorders>
            <w:shd w:val="clear" w:color="auto" w:fill="auto"/>
            <w:noWrap/>
            <w:vAlign w:val="bottom"/>
            <w:hideMark/>
          </w:tcPr>
          <w:p w14:paraId="24B26519"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107 250</w:t>
            </w:r>
          </w:p>
        </w:tc>
        <w:tc>
          <w:tcPr>
            <w:tcW w:w="1134" w:type="dxa"/>
            <w:tcBorders>
              <w:top w:val="nil"/>
              <w:left w:val="nil"/>
              <w:bottom w:val="single" w:sz="4" w:space="0" w:color="auto"/>
              <w:right w:val="single" w:sz="4" w:space="0" w:color="auto"/>
            </w:tcBorders>
            <w:shd w:val="clear" w:color="auto" w:fill="auto"/>
            <w:noWrap/>
            <w:vAlign w:val="bottom"/>
            <w:hideMark/>
          </w:tcPr>
          <w:p w14:paraId="6ADD3D8E"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66 140</w:t>
            </w:r>
          </w:p>
        </w:tc>
      </w:tr>
      <w:tr w:rsidR="002C2048" w:rsidRPr="00087E40" w14:paraId="67D6055B" w14:textId="77777777" w:rsidTr="00424C85">
        <w:trPr>
          <w:trHeight w:val="479"/>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4CD89349"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Impact du changement climatique sur les écosystèmes océaniques et côtiers</w:t>
            </w:r>
          </w:p>
        </w:tc>
        <w:tc>
          <w:tcPr>
            <w:tcW w:w="644" w:type="dxa"/>
            <w:tcBorders>
              <w:top w:val="nil"/>
              <w:left w:val="nil"/>
              <w:bottom w:val="single" w:sz="4" w:space="0" w:color="auto"/>
              <w:right w:val="single" w:sz="4" w:space="0" w:color="auto"/>
            </w:tcBorders>
            <w:shd w:val="clear" w:color="auto" w:fill="auto"/>
            <w:vAlign w:val="bottom"/>
            <w:hideMark/>
          </w:tcPr>
          <w:p w14:paraId="2B973BA0"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vAlign w:val="bottom"/>
            <w:hideMark/>
          </w:tcPr>
          <w:p w14:paraId="63D73660"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524DE521"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53 000</w:t>
            </w:r>
          </w:p>
        </w:tc>
        <w:tc>
          <w:tcPr>
            <w:tcW w:w="1232" w:type="dxa"/>
            <w:tcBorders>
              <w:top w:val="nil"/>
              <w:left w:val="nil"/>
              <w:bottom w:val="single" w:sz="4" w:space="0" w:color="auto"/>
              <w:right w:val="single" w:sz="4" w:space="0" w:color="auto"/>
            </w:tcBorders>
            <w:shd w:val="clear" w:color="auto" w:fill="auto"/>
            <w:noWrap/>
            <w:vAlign w:val="bottom"/>
            <w:hideMark/>
          </w:tcPr>
          <w:p w14:paraId="115BFE2E"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107 250</w:t>
            </w:r>
          </w:p>
        </w:tc>
        <w:tc>
          <w:tcPr>
            <w:tcW w:w="1134" w:type="dxa"/>
            <w:tcBorders>
              <w:top w:val="nil"/>
              <w:left w:val="nil"/>
              <w:bottom w:val="single" w:sz="4" w:space="0" w:color="auto"/>
              <w:right w:val="single" w:sz="4" w:space="0" w:color="auto"/>
            </w:tcBorders>
            <w:shd w:val="clear" w:color="auto" w:fill="auto"/>
            <w:noWrap/>
            <w:vAlign w:val="bottom"/>
            <w:hideMark/>
          </w:tcPr>
          <w:p w14:paraId="1132E05D"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66 140</w:t>
            </w:r>
          </w:p>
        </w:tc>
      </w:tr>
      <w:tr w:rsidR="00087E40" w:rsidRPr="00087E40" w14:paraId="7BB708BF" w14:textId="77777777" w:rsidTr="00424C85">
        <w:trPr>
          <w:trHeight w:val="238"/>
        </w:trPr>
        <w:tc>
          <w:tcPr>
            <w:tcW w:w="5024" w:type="dxa"/>
            <w:tcBorders>
              <w:top w:val="nil"/>
              <w:left w:val="single" w:sz="4" w:space="0" w:color="auto"/>
              <w:bottom w:val="single" w:sz="4" w:space="0" w:color="auto"/>
              <w:right w:val="single" w:sz="4" w:space="0" w:color="auto"/>
            </w:tcBorders>
            <w:shd w:val="clear" w:color="000000" w:fill="DCE6F1"/>
            <w:vAlign w:val="bottom"/>
            <w:hideMark/>
          </w:tcPr>
          <w:p w14:paraId="18986F65" w14:textId="77777777" w:rsidR="00087E40" w:rsidRPr="00087E40" w:rsidRDefault="00087E40" w:rsidP="00087E40">
            <w:pPr>
              <w:tabs>
                <w:tab w:val="clear" w:pos="567"/>
              </w:tabs>
              <w:snapToGrid/>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FONCTION B – Systèmes d’observation/gestion des données</w:t>
            </w:r>
          </w:p>
        </w:tc>
        <w:tc>
          <w:tcPr>
            <w:tcW w:w="644" w:type="dxa"/>
            <w:tcBorders>
              <w:top w:val="nil"/>
              <w:left w:val="nil"/>
              <w:bottom w:val="single" w:sz="4" w:space="0" w:color="auto"/>
              <w:right w:val="single" w:sz="4" w:space="0" w:color="auto"/>
            </w:tcBorders>
            <w:shd w:val="clear" w:color="000000" w:fill="DCE6F1"/>
            <w:vAlign w:val="bottom"/>
            <w:hideMark/>
          </w:tcPr>
          <w:p w14:paraId="2AF6286B" w14:textId="77777777" w:rsidR="00087E40" w:rsidRPr="00087E40" w:rsidRDefault="00087E40" w:rsidP="00087E40">
            <w:pPr>
              <w:tabs>
                <w:tab w:val="clear" w:pos="567"/>
              </w:tabs>
              <w:snapToGrid/>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 </w:t>
            </w:r>
          </w:p>
        </w:tc>
        <w:tc>
          <w:tcPr>
            <w:tcW w:w="1040" w:type="dxa"/>
            <w:tcBorders>
              <w:top w:val="nil"/>
              <w:left w:val="nil"/>
              <w:bottom w:val="single" w:sz="4" w:space="0" w:color="auto"/>
              <w:right w:val="single" w:sz="4" w:space="0" w:color="auto"/>
            </w:tcBorders>
            <w:shd w:val="clear" w:color="000000" w:fill="DCE6F1"/>
            <w:vAlign w:val="bottom"/>
            <w:hideMark/>
          </w:tcPr>
          <w:p w14:paraId="40796996"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 </w:t>
            </w:r>
          </w:p>
        </w:tc>
        <w:tc>
          <w:tcPr>
            <w:tcW w:w="986" w:type="dxa"/>
            <w:tcBorders>
              <w:top w:val="nil"/>
              <w:left w:val="nil"/>
              <w:bottom w:val="single" w:sz="4" w:space="0" w:color="auto"/>
              <w:right w:val="single" w:sz="4" w:space="0" w:color="auto"/>
            </w:tcBorders>
            <w:shd w:val="clear" w:color="000000" w:fill="DCE6F1"/>
            <w:vAlign w:val="bottom"/>
            <w:hideMark/>
          </w:tcPr>
          <w:p w14:paraId="0CD47BBB"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503 205</w:t>
            </w:r>
          </w:p>
        </w:tc>
        <w:tc>
          <w:tcPr>
            <w:tcW w:w="1232" w:type="dxa"/>
            <w:tcBorders>
              <w:top w:val="nil"/>
              <w:left w:val="nil"/>
              <w:bottom w:val="single" w:sz="4" w:space="0" w:color="auto"/>
              <w:right w:val="single" w:sz="4" w:space="0" w:color="auto"/>
            </w:tcBorders>
            <w:shd w:val="clear" w:color="000000" w:fill="DCE6F1"/>
            <w:noWrap/>
            <w:vAlign w:val="bottom"/>
            <w:hideMark/>
          </w:tcPr>
          <w:p w14:paraId="4E9B7F69"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933 715</w:t>
            </w:r>
          </w:p>
        </w:tc>
        <w:tc>
          <w:tcPr>
            <w:tcW w:w="1134" w:type="dxa"/>
            <w:tcBorders>
              <w:top w:val="nil"/>
              <w:left w:val="nil"/>
              <w:bottom w:val="single" w:sz="4" w:space="0" w:color="auto"/>
              <w:right w:val="single" w:sz="4" w:space="0" w:color="auto"/>
            </w:tcBorders>
            <w:shd w:val="clear" w:color="000000" w:fill="DCE6F1"/>
            <w:noWrap/>
            <w:vAlign w:val="bottom"/>
            <w:hideMark/>
          </w:tcPr>
          <w:p w14:paraId="3E73CE1D"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591 220</w:t>
            </w:r>
          </w:p>
        </w:tc>
      </w:tr>
      <w:tr w:rsidR="002C2048" w:rsidRPr="00087E40" w14:paraId="4B3E20CD"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37D77BE7"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Conception, développement, engagement et impact du GOOS</w:t>
            </w:r>
          </w:p>
        </w:tc>
        <w:tc>
          <w:tcPr>
            <w:tcW w:w="644" w:type="dxa"/>
            <w:tcBorders>
              <w:top w:val="nil"/>
              <w:left w:val="nil"/>
              <w:bottom w:val="single" w:sz="4" w:space="0" w:color="auto"/>
              <w:right w:val="single" w:sz="4" w:space="0" w:color="auto"/>
            </w:tcBorders>
            <w:shd w:val="clear" w:color="auto" w:fill="auto"/>
            <w:noWrap/>
            <w:vAlign w:val="bottom"/>
            <w:hideMark/>
          </w:tcPr>
          <w:p w14:paraId="60B911C7"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noWrap/>
            <w:vAlign w:val="bottom"/>
            <w:hideMark/>
          </w:tcPr>
          <w:p w14:paraId="36EBD65C"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108B63D0"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192 025</w:t>
            </w:r>
          </w:p>
        </w:tc>
        <w:tc>
          <w:tcPr>
            <w:tcW w:w="1232" w:type="dxa"/>
            <w:tcBorders>
              <w:top w:val="nil"/>
              <w:left w:val="nil"/>
              <w:bottom w:val="single" w:sz="4" w:space="0" w:color="auto"/>
              <w:right w:val="single" w:sz="4" w:space="0" w:color="auto"/>
            </w:tcBorders>
            <w:shd w:val="clear" w:color="auto" w:fill="auto"/>
            <w:noWrap/>
            <w:vAlign w:val="bottom"/>
            <w:hideMark/>
          </w:tcPr>
          <w:p w14:paraId="4E80D49D"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270 525</w:t>
            </w:r>
          </w:p>
        </w:tc>
        <w:tc>
          <w:tcPr>
            <w:tcW w:w="1134" w:type="dxa"/>
            <w:tcBorders>
              <w:top w:val="nil"/>
              <w:left w:val="nil"/>
              <w:bottom w:val="single" w:sz="4" w:space="0" w:color="auto"/>
              <w:right w:val="single" w:sz="4" w:space="0" w:color="auto"/>
            </w:tcBorders>
            <w:shd w:val="clear" w:color="auto" w:fill="auto"/>
            <w:noWrap/>
            <w:vAlign w:val="bottom"/>
            <w:hideMark/>
          </w:tcPr>
          <w:p w14:paraId="3F6971C3"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243 790</w:t>
            </w:r>
          </w:p>
        </w:tc>
      </w:tr>
      <w:tr w:rsidR="002C2048" w:rsidRPr="00087E40" w14:paraId="4CBA9A86"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noWrap/>
            <w:vAlign w:val="bottom"/>
            <w:hideMark/>
          </w:tcPr>
          <w:p w14:paraId="297D45F2"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Projets du GOOS par le biais de l’IOCAFRICA</w:t>
            </w:r>
          </w:p>
        </w:tc>
        <w:tc>
          <w:tcPr>
            <w:tcW w:w="644" w:type="dxa"/>
            <w:tcBorders>
              <w:top w:val="nil"/>
              <w:left w:val="nil"/>
              <w:bottom w:val="single" w:sz="4" w:space="0" w:color="auto"/>
              <w:right w:val="single" w:sz="4" w:space="0" w:color="auto"/>
            </w:tcBorders>
            <w:shd w:val="clear" w:color="auto" w:fill="auto"/>
            <w:noWrap/>
            <w:vAlign w:val="bottom"/>
            <w:hideMark/>
          </w:tcPr>
          <w:p w14:paraId="45F116DA"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AFR</w:t>
            </w:r>
          </w:p>
        </w:tc>
        <w:tc>
          <w:tcPr>
            <w:tcW w:w="1040" w:type="dxa"/>
            <w:tcBorders>
              <w:top w:val="nil"/>
              <w:left w:val="nil"/>
              <w:bottom w:val="single" w:sz="4" w:space="0" w:color="auto"/>
              <w:right w:val="single" w:sz="4" w:space="0" w:color="auto"/>
            </w:tcBorders>
            <w:shd w:val="clear" w:color="auto" w:fill="auto"/>
            <w:noWrap/>
            <w:vAlign w:val="bottom"/>
            <w:hideMark/>
          </w:tcPr>
          <w:p w14:paraId="4D067D0A"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NAI</w:t>
            </w:r>
          </w:p>
        </w:tc>
        <w:tc>
          <w:tcPr>
            <w:tcW w:w="986" w:type="dxa"/>
            <w:tcBorders>
              <w:top w:val="nil"/>
              <w:left w:val="nil"/>
              <w:bottom w:val="single" w:sz="4" w:space="0" w:color="auto"/>
              <w:right w:val="single" w:sz="4" w:space="0" w:color="auto"/>
            </w:tcBorders>
            <w:shd w:val="clear" w:color="000000" w:fill="F2F2F2"/>
            <w:noWrap/>
            <w:vAlign w:val="bottom"/>
            <w:hideMark/>
          </w:tcPr>
          <w:p w14:paraId="0CF7CC4A"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33 715</w:t>
            </w:r>
          </w:p>
        </w:tc>
        <w:tc>
          <w:tcPr>
            <w:tcW w:w="1232" w:type="dxa"/>
            <w:tcBorders>
              <w:top w:val="nil"/>
              <w:left w:val="nil"/>
              <w:bottom w:val="single" w:sz="4" w:space="0" w:color="auto"/>
              <w:right w:val="single" w:sz="4" w:space="0" w:color="auto"/>
            </w:tcBorders>
            <w:shd w:val="clear" w:color="auto" w:fill="auto"/>
            <w:noWrap/>
            <w:vAlign w:val="bottom"/>
            <w:hideMark/>
          </w:tcPr>
          <w:p w14:paraId="1964FCB1"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33 715</w:t>
            </w:r>
          </w:p>
        </w:tc>
        <w:tc>
          <w:tcPr>
            <w:tcW w:w="1134" w:type="dxa"/>
            <w:tcBorders>
              <w:top w:val="nil"/>
              <w:left w:val="nil"/>
              <w:bottom w:val="single" w:sz="4" w:space="0" w:color="auto"/>
              <w:right w:val="single" w:sz="4" w:space="0" w:color="auto"/>
            </w:tcBorders>
            <w:shd w:val="clear" w:color="auto" w:fill="auto"/>
            <w:noWrap/>
            <w:vAlign w:val="bottom"/>
            <w:hideMark/>
          </w:tcPr>
          <w:p w14:paraId="523EC28E"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20 000</w:t>
            </w:r>
          </w:p>
        </w:tc>
      </w:tr>
      <w:tr w:rsidR="002C2048" w:rsidRPr="00087E40" w14:paraId="61F97545"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2DC6F7D3"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 xml:space="preserve">Alliance régionale pour le GOOS </w:t>
            </w:r>
          </w:p>
        </w:tc>
        <w:tc>
          <w:tcPr>
            <w:tcW w:w="644" w:type="dxa"/>
            <w:tcBorders>
              <w:top w:val="nil"/>
              <w:left w:val="nil"/>
              <w:bottom w:val="single" w:sz="4" w:space="0" w:color="auto"/>
              <w:right w:val="single" w:sz="4" w:space="0" w:color="auto"/>
            </w:tcBorders>
            <w:shd w:val="clear" w:color="auto" w:fill="auto"/>
            <w:noWrap/>
            <w:vAlign w:val="bottom"/>
            <w:hideMark/>
          </w:tcPr>
          <w:p w14:paraId="451E17C5"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noWrap/>
            <w:vAlign w:val="bottom"/>
            <w:hideMark/>
          </w:tcPr>
          <w:p w14:paraId="2E82AA4C"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65CBF542"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26 500</w:t>
            </w:r>
          </w:p>
        </w:tc>
        <w:tc>
          <w:tcPr>
            <w:tcW w:w="1232" w:type="dxa"/>
            <w:tcBorders>
              <w:top w:val="nil"/>
              <w:left w:val="nil"/>
              <w:bottom w:val="single" w:sz="4" w:space="0" w:color="auto"/>
              <w:right w:val="single" w:sz="4" w:space="0" w:color="auto"/>
            </w:tcBorders>
            <w:shd w:val="clear" w:color="auto" w:fill="auto"/>
            <w:noWrap/>
            <w:vAlign w:val="bottom"/>
            <w:hideMark/>
          </w:tcPr>
          <w:p w14:paraId="5C8CC209"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66 500</w:t>
            </w:r>
          </w:p>
        </w:tc>
        <w:tc>
          <w:tcPr>
            <w:tcW w:w="1134" w:type="dxa"/>
            <w:tcBorders>
              <w:top w:val="nil"/>
              <w:left w:val="nil"/>
              <w:bottom w:val="single" w:sz="4" w:space="0" w:color="auto"/>
              <w:right w:val="single" w:sz="4" w:space="0" w:color="auto"/>
            </w:tcBorders>
            <w:shd w:val="clear" w:color="auto" w:fill="auto"/>
            <w:noWrap/>
            <w:vAlign w:val="bottom"/>
            <w:hideMark/>
          </w:tcPr>
          <w:p w14:paraId="1EFCC40A"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33 640</w:t>
            </w:r>
          </w:p>
        </w:tc>
      </w:tr>
      <w:tr w:rsidR="002C2048" w:rsidRPr="00087E40" w14:paraId="4ECCD10A"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noWrap/>
            <w:vAlign w:val="bottom"/>
            <w:hideMark/>
          </w:tcPr>
          <w:p w14:paraId="3A14B667"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Intégration et exécution des systèmes d’observation</w:t>
            </w:r>
          </w:p>
        </w:tc>
        <w:tc>
          <w:tcPr>
            <w:tcW w:w="644" w:type="dxa"/>
            <w:tcBorders>
              <w:top w:val="nil"/>
              <w:left w:val="nil"/>
              <w:bottom w:val="single" w:sz="4" w:space="0" w:color="auto"/>
              <w:right w:val="single" w:sz="4" w:space="0" w:color="auto"/>
            </w:tcBorders>
            <w:shd w:val="clear" w:color="auto" w:fill="auto"/>
            <w:noWrap/>
            <w:vAlign w:val="bottom"/>
            <w:hideMark/>
          </w:tcPr>
          <w:p w14:paraId="47A65B32"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noWrap/>
            <w:vAlign w:val="bottom"/>
            <w:hideMark/>
          </w:tcPr>
          <w:p w14:paraId="54055578"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6BACC14C"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52 975</w:t>
            </w:r>
          </w:p>
        </w:tc>
        <w:tc>
          <w:tcPr>
            <w:tcW w:w="1232" w:type="dxa"/>
            <w:tcBorders>
              <w:top w:val="nil"/>
              <w:left w:val="nil"/>
              <w:bottom w:val="single" w:sz="4" w:space="0" w:color="auto"/>
              <w:right w:val="single" w:sz="4" w:space="0" w:color="auto"/>
            </w:tcBorders>
            <w:shd w:val="clear" w:color="auto" w:fill="auto"/>
            <w:noWrap/>
            <w:vAlign w:val="bottom"/>
            <w:hideMark/>
          </w:tcPr>
          <w:p w14:paraId="5D805F3E"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117 975</w:t>
            </w:r>
          </w:p>
        </w:tc>
        <w:tc>
          <w:tcPr>
            <w:tcW w:w="1134" w:type="dxa"/>
            <w:tcBorders>
              <w:top w:val="nil"/>
              <w:left w:val="nil"/>
              <w:bottom w:val="single" w:sz="4" w:space="0" w:color="auto"/>
              <w:right w:val="single" w:sz="4" w:space="0" w:color="auto"/>
            </w:tcBorders>
            <w:shd w:val="clear" w:color="auto" w:fill="auto"/>
            <w:noWrap/>
            <w:vAlign w:val="bottom"/>
            <w:hideMark/>
          </w:tcPr>
          <w:p w14:paraId="20D2B740"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59 000</w:t>
            </w:r>
          </w:p>
        </w:tc>
      </w:tr>
      <w:tr w:rsidR="002C2048" w:rsidRPr="00087E40" w14:paraId="4B8C9ED5"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noWrap/>
            <w:vAlign w:val="bottom"/>
            <w:hideMark/>
          </w:tcPr>
          <w:p w14:paraId="227C4EB7"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Systèmes et applications de prévision océanique</w:t>
            </w:r>
          </w:p>
        </w:tc>
        <w:tc>
          <w:tcPr>
            <w:tcW w:w="644" w:type="dxa"/>
            <w:tcBorders>
              <w:top w:val="nil"/>
              <w:left w:val="nil"/>
              <w:bottom w:val="single" w:sz="4" w:space="0" w:color="auto"/>
              <w:right w:val="single" w:sz="4" w:space="0" w:color="auto"/>
            </w:tcBorders>
            <w:shd w:val="clear" w:color="auto" w:fill="auto"/>
            <w:noWrap/>
            <w:vAlign w:val="bottom"/>
            <w:hideMark/>
          </w:tcPr>
          <w:p w14:paraId="15E49368"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vAlign w:val="bottom"/>
            <w:hideMark/>
          </w:tcPr>
          <w:p w14:paraId="7CF7B6D9"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462E9A45"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43 040</w:t>
            </w:r>
          </w:p>
        </w:tc>
        <w:tc>
          <w:tcPr>
            <w:tcW w:w="1232" w:type="dxa"/>
            <w:tcBorders>
              <w:top w:val="nil"/>
              <w:left w:val="nil"/>
              <w:bottom w:val="single" w:sz="4" w:space="0" w:color="auto"/>
              <w:right w:val="single" w:sz="4" w:space="0" w:color="auto"/>
            </w:tcBorders>
            <w:shd w:val="clear" w:color="auto" w:fill="auto"/>
            <w:noWrap/>
            <w:vAlign w:val="bottom"/>
            <w:hideMark/>
          </w:tcPr>
          <w:p w14:paraId="04E1113A"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45 000</w:t>
            </w:r>
          </w:p>
        </w:tc>
        <w:tc>
          <w:tcPr>
            <w:tcW w:w="1134" w:type="dxa"/>
            <w:tcBorders>
              <w:top w:val="nil"/>
              <w:left w:val="nil"/>
              <w:bottom w:val="single" w:sz="4" w:space="0" w:color="auto"/>
              <w:right w:val="single" w:sz="4" w:space="0" w:color="auto"/>
            </w:tcBorders>
            <w:shd w:val="clear" w:color="auto" w:fill="auto"/>
            <w:noWrap/>
            <w:vAlign w:val="bottom"/>
            <w:hideMark/>
          </w:tcPr>
          <w:p w14:paraId="495E8E79"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46 270</w:t>
            </w:r>
          </w:p>
        </w:tc>
      </w:tr>
      <w:tr w:rsidR="002C2048" w:rsidRPr="00087E40" w14:paraId="0ABE7722"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6CB63A47"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Systèmes centraux IODE/OBIS</w:t>
            </w:r>
          </w:p>
        </w:tc>
        <w:tc>
          <w:tcPr>
            <w:tcW w:w="644" w:type="dxa"/>
            <w:tcBorders>
              <w:top w:val="nil"/>
              <w:left w:val="nil"/>
              <w:bottom w:val="single" w:sz="4" w:space="0" w:color="auto"/>
              <w:right w:val="single" w:sz="4" w:space="0" w:color="auto"/>
            </w:tcBorders>
            <w:shd w:val="clear" w:color="auto" w:fill="auto"/>
            <w:vAlign w:val="bottom"/>
            <w:hideMark/>
          </w:tcPr>
          <w:p w14:paraId="25E69B06"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vAlign w:val="bottom"/>
            <w:hideMark/>
          </w:tcPr>
          <w:p w14:paraId="1AD5F7F2"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1D95AC53"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54 300</w:t>
            </w:r>
          </w:p>
        </w:tc>
        <w:tc>
          <w:tcPr>
            <w:tcW w:w="1232" w:type="dxa"/>
            <w:tcBorders>
              <w:top w:val="nil"/>
              <w:left w:val="nil"/>
              <w:bottom w:val="single" w:sz="4" w:space="0" w:color="auto"/>
              <w:right w:val="single" w:sz="4" w:space="0" w:color="auto"/>
            </w:tcBorders>
            <w:shd w:val="clear" w:color="auto" w:fill="auto"/>
            <w:noWrap/>
            <w:vAlign w:val="bottom"/>
            <w:hideMark/>
          </w:tcPr>
          <w:p w14:paraId="1200A27A"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133 270</w:t>
            </w:r>
          </w:p>
        </w:tc>
        <w:tc>
          <w:tcPr>
            <w:tcW w:w="1134" w:type="dxa"/>
            <w:tcBorders>
              <w:top w:val="nil"/>
              <w:left w:val="nil"/>
              <w:bottom w:val="single" w:sz="4" w:space="0" w:color="auto"/>
              <w:right w:val="single" w:sz="4" w:space="0" w:color="auto"/>
            </w:tcBorders>
            <w:shd w:val="clear" w:color="auto" w:fill="auto"/>
            <w:noWrap/>
            <w:vAlign w:val="bottom"/>
            <w:hideMark/>
          </w:tcPr>
          <w:p w14:paraId="3D65F03F"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62 840</w:t>
            </w:r>
          </w:p>
        </w:tc>
      </w:tr>
      <w:tr w:rsidR="002C2048" w:rsidRPr="00087E40" w14:paraId="1784F819"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47ED0973"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Produits et services IODE/OBIS</w:t>
            </w:r>
          </w:p>
        </w:tc>
        <w:tc>
          <w:tcPr>
            <w:tcW w:w="644" w:type="dxa"/>
            <w:tcBorders>
              <w:top w:val="nil"/>
              <w:left w:val="nil"/>
              <w:bottom w:val="single" w:sz="4" w:space="0" w:color="auto"/>
              <w:right w:val="single" w:sz="4" w:space="0" w:color="auto"/>
            </w:tcBorders>
            <w:shd w:val="clear" w:color="auto" w:fill="auto"/>
            <w:vAlign w:val="bottom"/>
            <w:hideMark/>
          </w:tcPr>
          <w:p w14:paraId="6B906029"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vAlign w:val="bottom"/>
            <w:hideMark/>
          </w:tcPr>
          <w:p w14:paraId="1CC5E781"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6F4EF4D6"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44 365</w:t>
            </w:r>
          </w:p>
        </w:tc>
        <w:tc>
          <w:tcPr>
            <w:tcW w:w="1232" w:type="dxa"/>
            <w:tcBorders>
              <w:top w:val="nil"/>
              <w:left w:val="nil"/>
              <w:bottom w:val="single" w:sz="4" w:space="0" w:color="auto"/>
              <w:right w:val="single" w:sz="4" w:space="0" w:color="auto"/>
            </w:tcBorders>
            <w:shd w:val="clear" w:color="auto" w:fill="auto"/>
            <w:noWrap/>
            <w:vAlign w:val="bottom"/>
            <w:hideMark/>
          </w:tcPr>
          <w:p w14:paraId="43139FB1"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133 270</w:t>
            </w:r>
          </w:p>
        </w:tc>
        <w:tc>
          <w:tcPr>
            <w:tcW w:w="1134" w:type="dxa"/>
            <w:tcBorders>
              <w:top w:val="nil"/>
              <w:left w:val="nil"/>
              <w:bottom w:val="single" w:sz="4" w:space="0" w:color="auto"/>
              <w:right w:val="single" w:sz="4" w:space="0" w:color="auto"/>
            </w:tcBorders>
            <w:shd w:val="clear" w:color="auto" w:fill="auto"/>
            <w:noWrap/>
            <w:vAlign w:val="bottom"/>
            <w:hideMark/>
          </w:tcPr>
          <w:p w14:paraId="62E21D25"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62 840</w:t>
            </w:r>
          </w:p>
        </w:tc>
      </w:tr>
      <w:tr w:rsidR="002C2048" w:rsidRPr="00087E40" w14:paraId="62656E3D"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632EA0E2"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Formation et éducation IODE/OBIS</w:t>
            </w:r>
          </w:p>
        </w:tc>
        <w:tc>
          <w:tcPr>
            <w:tcW w:w="644" w:type="dxa"/>
            <w:tcBorders>
              <w:top w:val="nil"/>
              <w:left w:val="nil"/>
              <w:bottom w:val="single" w:sz="4" w:space="0" w:color="auto"/>
              <w:right w:val="single" w:sz="4" w:space="0" w:color="auto"/>
            </w:tcBorders>
            <w:shd w:val="clear" w:color="auto" w:fill="auto"/>
            <w:vAlign w:val="bottom"/>
            <w:hideMark/>
          </w:tcPr>
          <w:p w14:paraId="0EDEFB16"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vAlign w:val="bottom"/>
            <w:hideMark/>
          </w:tcPr>
          <w:p w14:paraId="1B532D92"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610804D1"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56 285</w:t>
            </w:r>
          </w:p>
        </w:tc>
        <w:tc>
          <w:tcPr>
            <w:tcW w:w="1232" w:type="dxa"/>
            <w:tcBorders>
              <w:top w:val="nil"/>
              <w:left w:val="nil"/>
              <w:bottom w:val="single" w:sz="4" w:space="0" w:color="auto"/>
              <w:right w:val="single" w:sz="4" w:space="0" w:color="auto"/>
            </w:tcBorders>
            <w:shd w:val="clear" w:color="auto" w:fill="auto"/>
            <w:noWrap/>
            <w:vAlign w:val="bottom"/>
            <w:hideMark/>
          </w:tcPr>
          <w:p w14:paraId="0BADAA68"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133 460</w:t>
            </w:r>
          </w:p>
        </w:tc>
        <w:tc>
          <w:tcPr>
            <w:tcW w:w="1134" w:type="dxa"/>
            <w:tcBorders>
              <w:top w:val="nil"/>
              <w:left w:val="nil"/>
              <w:bottom w:val="single" w:sz="4" w:space="0" w:color="auto"/>
              <w:right w:val="single" w:sz="4" w:space="0" w:color="auto"/>
            </w:tcBorders>
            <w:shd w:val="clear" w:color="auto" w:fill="auto"/>
            <w:noWrap/>
            <w:vAlign w:val="bottom"/>
            <w:hideMark/>
          </w:tcPr>
          <w:p w14:paraId="206F2183"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62 840</w:t>
            </w:r>
          </w:p>
        </w:tc>
      </w:tr>
      <w:tr w:rsidR="00087E40" w:rsidRPr="00087E40" w14:paraId="311922E3" w14:textId="77777777" w:rsidTr="00424C85">
        <w:trPr>
          <w:trHeight w:val="238"/>
        </w:trPr>
        <w:tc>
          <w:tcPr>
            <w:tcW w:w="5024" w:type="dxa"/>
            <w:tcBorders>
              <w:top w:val="nil"/>
              <w:left w:val="single" w:sz="4" w:space="0" w:color="auto"/>
              <w:bottom w:val="single" w:sz="4" w:space="0" w:color="auto"/>
              <w:right w:val="single" w:sz="4" w:space="0" w:color="auto"/>
            </w:tcBorders>
            <w:shd w:val="clear" w:color="000000" w:fill="DAEEF3"/>
            <w:vAlign w:val="bottom"/>
            <w:hideMark/>
          </w:tcPr>
          <w:p w14:paraId="6842F738" w14:textId="77777777" w:rsidR="00087E40" w:rsidRPr="00087E40" w:rsidRDefault="00087E40" w:rsidP="00087E40">
            <w:pPr>
              <w:tabs>
                <w:tab w:val="clear" w:pos="567"/>
              </w:tabs>
              <w:snapToGrid/>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FONCTION C – Alerte rapide et services</w:t>
            </w:r>
          </w:p>
        </w:tc>
        <w:tc>
          <w:tcPr>
            <w:tcW w:w="644" w:type="dxa"/>
            <w:tcBorders>
              <w:top w:val="nil"/>
              <w:left w:val="nil"/>
              <w:bottom w:val="single" w:sz="4" w:space="0" w:color="auto"/>
              <w:right w:val="single" w:sz="4" w:space="0" w:color="auto"/>
            </w:tcBorders>
            <w:shd w:val="clear" w:color="000000" w:fill="DAEEF3"/>
            <w:vAlign w:val="bottom"/>
            <w:hideMark/>
          </w:tcPr>
          <w:p w14:paraId="6C13101C" w14:textId="77777777" w:rsidR="00087E40" w:rsidRPr="00087E40" w:rsidRDefault="00087E40" w:rsidP="00087E40">
            <w:pPr>
              <w:tabs>
                <w:tab w:val="clear" w:pos="567"/>
              </w:tabs>
              <w:snapToGrid/>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 </w:t>
            </w:r>
          </w:p>
        </w:tc>
        <w:tc>
          <w:tcPr>
            <w:tcW w:w="1040" w:type="dxa"/>
            <w:tcBorders>
              <w:top w:val="nil"/>
              <w:left w:val="nil"/>
              <w:bottom w:val="single" w:sz="4" w:space="0" w:color="auto"/>
              <w:right w:val="single" w:sz="4" w:space="0" w:color="auto"/>
            </w:tcBorders>
            <w:shd w:val="clear" w:color="000000" w:fill="DAEEF3"/>
            <w:noWrap/>
            <w:vAlign w:val="bottom"/>
            <w:hideMark/>
          </w:tcPr>
          <w:p w14:paraId="325DEA2C"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 </w:t>
            </w:r>
          </w:p>
        </w:tc>
        <w:tc>
          <w:tcPr>
            <w:tcW w:w="986" w:type="dxa"/>
            <w:tcBorders>
              <w:top w:val="nil"/>
              <w:left w:val="nil"/>
              <w:bottom w:val="single" w:sz="4" w:space="0" w:color="auto"/>
              <w:right w:val="single" w:sz="4" w:space="0" w:color="auto"/>
            </w:tcBorders>
            <w:shd w:val="clear" w:color="000000" w:fill="C5D9F1"/>
            <w:noWrap/>
            <w:vAlign w:val="bottom"/>
            <w:hideMark/>
          </w:tcPr>
          <w:p w14:paraId="57ED7851"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261 045</w:t>
            </w:r>
          </w:p>
        </w:tc>
        <w:tc>
          <w:tcPr>
            <w:tcW w:w="1232" w:type="dxa"/>
            <w:tcBorders>
              <w:top w:val="nil"/>
              <w:left w:val="nil"/>
              <w:bottom w:val="single" w:sz="4" w:space="0" w:color="auto"/>
              <w:right w:val="single" w:sz="4" w:space="0" w:color="auto"/>
            </w:tcBorders>
            <w:shd w:val="clear" w:color="000000" w:fill="DAEEF3"/>
            <w:noWrap/>
            <w:vAlign w:val="bottom"/>
            <w:hideMark/>
          </w:tcPr>
          <w:p w14:paraId="4C2DAF90"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541 146</w:t>
            </w:r>
          </w:p>
        </w:tc>
        <w:tc>
          <w:tcPr>
            <w:tcW w:w="1134" w:type="dxa"/>
            <w:tcBorders>
              <w:top w:val="nil"/>
              <w:left w:val="nil"/>
              <w:bottom w:val="single" w:sz="4" w:space="0" w:color="auto"/>
              <w:right w:val="single" w:sz="4" w:space="0" w:color="auto"/>
            </w:tcBorders>
            <w:shd w:val="clear" w:color="000000" w:fill="DAEEF3"/>
            <w:noWrap/>
            <w:vAlign w:val="bottom"/>
            <w:hideMark/>
          </w:tcPr>
          <w:p w14:paraId="0FB515FC"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320 220</w:t>
            </w:r>
          </w:p>
        </w:tc>
      </w:tr>
      <w:tr w:rsidR="002C2048" w:rsidRPr="00087E40" w14:paraId="1C49F1C0"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2C5C3D1A"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Promouvoir des services d’alerte intégrés et permanents</w:t>
            </w:r>
          </w:p>
        </w:tc>
        <w:tc>
          <w:tcPr>
            <w:tcW w:w="644" w:type="dxa"/>
            <w:tcBorders>
              <w:top w:val="nil"/>
              <w:left w:val="nil"/>
              <w:bottom w:val="single" w:sz="4" w:space="0" w:color="auto"/>
              <w:right w:val="single" w:sz="4" w:space="0" w:color="auto"/>
            </w:tcBorders>
            <w:shd w:val="clear" w:color="auto" w:fill="auto"/>
            <w:vAlign w:val="bottom"/>
            <w:hideMark/>
          </w:tcPr>
          <w:p w14:paraId="69A0D1BB"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vAlign w:val="bottom"/>
            <w:hideMark/>
          </w:tcPr>
          <w:p w14:paraId="599AD11E"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2355521A"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79 885</w:t>
            </w:r>
          </w:p>
        </w:tc>
        <w:tc>
          <w:tcPr>
            <w:tcW w:w="1232" w:type="dxa"/>
            <w:tcBorders>
              <w:top w:val="nil"/>
              <w:left w:val="nil"/>
              <w:bottom w:val="single" w:sz="4" w:space="0" w:color="auto"/>
              <w:right w:val="single" w:sz="4" w:space="0" w:color="auto"/>
            </w:tcBorders>
            <w:shd w:val="clear" w:color="auto" w:fill="auto"/>
            <w:noWrap/>
            <w:vAlign w:val="bottom"/>
            <w:hideMark/>
          </w:tcPr>
          <w:p w14:paraId="1B3B7FFF"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167 455</w:t>
            </w:r>
          </w:p>
        </w:tc>
        <w:tc>
          <w:tcPr>
            <w:tcW w:w="1134" w:type="dxa"/>
            <w:tcBorders>
              <w:top w:val="nil"/>
              <w:left w:val="nil"/>
              <w:bottom w:val="single" w:sz="4" w:space="0" w:color="auto"/>
              <w:right w:val="single" w:sz="4" w:space="0" w:color="auto"/>
            </w:tcBorders>
            <w:shd w:val="clear" w:color="auto" w:fill="auto"/>
            <w:noWrap/>
            <w:vAlign w:val="bottom"/>
            <w:hideMark/>
          </w:tcPr>
          <w:p w14:paraId="54AA173A"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104 300</w:t>
            </w:r>
          </w:p>
        </w:tc>
      </w:tr>
      <w:tr w:rsidR="002C2048" w:rsidRPr="00087E40" w14:paraId="131FAA73"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5BCC18E2"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Tsunami Ready – éduquer les communautés menacées</w:t>
            </w:r>
          </w:p>
        </w:tc>
        <w:tc>
          <w:tcPr>
            <w:tcW w:w="644" w:type="dxa"/>
            <w:tcBorders>
              <w:top w:val="nil"/>
              <w:left w:val="nil"/>
              <w:bottom w:val="single" w:sz="4" w:space="0" w:color="auto"/>
              <w:right w:val="single" w:sz="4" w:space="0" w:color="auto"/>
            </w:tcBorders>
            <w:shd w:val="clear" w:color="auto" w:fill="auto"/>
            <w:vAlign w:val="bottom"/>
            <w:hideMark/>
          </w:tcPr>
          <w:p w14:paraId="3FE3708A"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vAlign w:val="bottom"/>
            <w:hideMark/>
          </w:tcPr>
          <w:p w14:paraId="13614131"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150EAD3A"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38 345</w:t>
            </w:r>
          </w:p>
        </w:tc>
        <w:tc>
          <w:tcPr>
            <w:tcW w:w="1232" w:type="dxa"/>
            <w:tcBorders>
              <w:top w:val="nil"/>
              <w:left w:val="nil"/>
              <w:bottom w:val="single" w:sz="4" w:space="0" w:color="auto"/>
              <w:right w:val="single" w:sz="4" w:space="0" w:color="auto"/>
            </w:tcBorders>
            <w:shd w:val="clear" w:color="auto" w:fill="auto"/>
            <w:noWrap/>
            <w:vAlign w:val="bottom"/>
            <w:hideMark/>
          </w:tcPr>
          <w:p w14:paraId="6F1834ED"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65 505</w:t>
            </w:r>
          </w:p>
        </w:tc>
        <w:tc>
          <w:tcPr>
            <w:tcW w:w="1134" w:type="dxa"/>
            <w:tcBorders>
              <w:top w:val="nil"/>
              <w:left w:val="nil"/>
              <w:bottom w:val="single" w:sz="4" w:space="0" w:color="auto"/>
              <w:right w:val="single" w:sz="4" w:space="0" w:color="auto"/>
            </w:tcBorders>
            <w:shd w:val="clear" w:color="auto" w:fill="auto"/>
            <w:noWrap/>
            <w:vAlign w:val="bottom"/>
            <w:hideMark/>
          </w:tcPr>
          <w:p w14:paraId="0EB36468"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40 800</w:t>
            </w:r>
          </w:p>
        </w:tc>
      </w:tr>
      <w:tr w:rsidR="002C2048" w:rsidRPr="00087E40" w14:paraId="7ADC1406"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40DAA7E3"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Tsunami Ready – Caraïbes</w:t>
            </w:r>
          </w:p>
        </w:tc>
        <w:tc>
          <w:tcPr>
            <w:tcW w:w="644" w:type="dxa"/>
            <w:tcBorders>
              <w:top w:val="nil"/>
              <w:left w:val="nil"/>
              <w:bottom w:val="single" w:sz="4" w:space="0" w:color="auto"/>
              <w:right w:val="single" w:sz="4" w:space="0" w:color="auto"/>
            </w:tcBorders>
            <w:shd w:val="clear" w:color="auto" w:fill="auto"/>
            <w:vAlign w:val="bottom"/>
            <w:hideMark/>
          </w:tcPr>
          <w:p w14:paraId="1F678C74"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LAC</w:t>
            </w:r>
          </w:p>
        </w:tc>
        <w:tc>
          <w:tcPr>
            <w:tcW w:w="1040" w:type="dxa"/>
            <w:tcBorders>
              <w:top w:val="nil"/>
              <w:left w:val="nil"/>
              <w:bottom w:val="single" w:sz="4" w:space="0" w:color="auto"/>
              <w:right w:val="single" w:sz="4" w:space="0" w:color="auto"/>
            </w:tcBorders>
            <w:shd w:val="clear" w:color="auto" w:fill="auto"/>
            <w:vAlign w:val="bottom"/>
            <w:hideMark/>
          </w:tcPr>
          <w:p w14:paraId="62840193"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7D3D5085"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22 655</w:t>
            </w:r>
          </w:p>
        </w:tc>
        <w:tc>
          <w:tcPr>
            <w:tcW w:w="1232" w:type="dxa"/>
            <w:tcBorders>
              <w:top w:val="nil"/>
              <w:left w:val="nil"/>
              <w:bottom w:val="single" w:sz="4" w:space="0" w:color="auto"/>
              <w:right w:val="single" w:sz="4" w:space="0" w:color="auto"/>
            </w:tcBorders>
            <w:shd w:val="clear" w:color="auto" w:fill="auto"/>
            <w:noWrap/>
            <w:vAlign w:val="bottom"/>
            <w:hideMark/>
          </w:tcPr>
          <w:p w14:paraId="344702A4"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41 925</w:t>
            </w:r>
          </w:p>
        </w:tc>
        <w:tc>
          <w:tcPr>
            <w:tcW w:w="1134" w:type="dxa"/>
            <w:tcBorders>
              <w:top w:val="nil"/>
              <w:left w:val="nil"/>
              <w:bottom w:val="single" w:sz="4" w:space="0" w:color="auto"/>
              <w:right w:val="single" w:sz="4" w:space="0" w:color="auto"/>
            </w:tcBorders>
            <w:shd w:val="clear" w:color="auto" w:fill="auto"/>
            <w:noWrap/>
            <w:vAlign w:val="bottom"/>
            <w:hideMark/>
          </w:tcPr>
          <w:p w14:paraId="233D1F07"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26 110</w:t>
            </w:r>
          </w:p>
        </w:tc>
      </w:tr>
      <w:tr w:rsidR="002C2048" w:rsidRPr="00087E40" w14:paraId="79B79044" w14:textId="77777777" w:rsidTr="00424C85">
        <w:trPr>
          <w:trHeight w:val="253"/>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67F92B21"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Tsunami Ready – Pacifique</w:t>
            </w:r>
          </w:p>
        </w:tc>
        <w:tc>
          <w:tcPr>
            <w:tcW w:w="644" w:type="dxa"/>
            <w:tcBorders>
              <w:top w:val="nil"/>
              <w:left w:val="nil"/>
              <w:bottom w:val="single" w:sz="4" w:space="0" w:color="auto"/>
              <w:right w:val="single" w:sz="4" w:space="0" w:color="auto"/>
            </w:tcBorders>
            <w:shd w:val="clear" w:color="auto" w:fill="auto"/>
            <w:vAlign w:val="bottom"/>
            <w:hideMark/>
          </w:tcPr>
          <w:p w14:paraId="5CF8820E"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APA</w:t>
            </w:r>
          </w:p>
        </w:tc>
        <w:tc>
          <w:tcPr>
            <w:tcW w:w="1040" w:type="dxa"/>
            <w:tcBorders>
              <w:top w:val="nil"/>
              <w:left w:val="nil"/>
              <w:bottom w:val="single" w:sz="4" w:space="0" w:color="auto"/>
              <w:right w:val="single" w:sz="4" w:space="0" w:color="auto"/>
            </w:tcBorders>
            <w:shd w:val="clear" w:color="auto" w:fill="auto"/>
            <w:vAlign w:val="bottom"/>
            <w:hideMark/>
          </w:tcPr>
          <w:p w14:paraId="44A23099"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API</w:t>
            </w:r>
          </w:p>
        </w:tc>
        <w:tc>
          <w:tcPr>
            <w:tcW w:w="986" w:type="dxa"/>
            <w:tcBorders>
              <w:top w:val="nil"/>
              <w:left w:val="nil"/>
              <w:bottom w:val="single" w:sz="4" w:space="0" w:color="auto"/>
              <w:right w:val="single" w:sz="4" w:space="0" w:color="auto"/>
            </w:tcBorders>
            <w:shd w:val="clear" w:color="000000" w:fill="F2F2F2"/>
            <w:noWrap/>
            <w:vAlign w:val="bottom"/>
            <w:hideMark/>
          </w:tcPr>
          <w:p w14:paraId="1D2F2B6F"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26 480</w:t>
            </w:r>
          </w:p>
        </w:tc>
        <w:tc>
          <w:tcPr>
            <w:tcW w:w="1232" w:type="dxa"/>
            <w:tcBorders>
              <w:top w:val="nil"/>
              <w:left w:val="nil"/>
              <w:bottom w:val="single" w:sz="4" w:space="0" w:color="auto"/>
              <w:right w:val="single" w:sz="4" w:space="0" w:color="auto"/>
            </w:tcBorders>
            <w:shd w:val="clear" w:color="auto" w:fill="auto"/>
            <w:noWrap/>
            <w:vAlign w:val="bottom"/>
            <w:hideMark/>
          </w:tcPr>
          <w:p w14:paraId="35A21099"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43 676</w:t>
            </w:r>
          </w:p>
        </w:tc>
        <w:tc>
          <w:tcPr>
            <w:tcW w:w="1134" w:type="dxa"/>
            <w:tcBorders>
              <w:top w:val="nil"/>
              <w:left w:val="nil"/>
              <w:bottom w:val="single" w:sz="4" w:space="0" w:color="auto"/>
              <w:right w:val="single" w:sz="4" w:space="0" w:color="auto"/>
            </w:tcBorders>
            <w:shd w:val="clear" w:color="auto" w:fill="auto"/>
            <w:noWrap/>
            <w:vAlign w:val="bottom"/>
            <w:hideMark/>
          </w:tcPr>
          <w:p w14:paraId="25639E2B"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26 480</w:t>
            </w:r>
          </w:p>
        </w:tc>
      </w:tr>
      <w:tr w:rsidR="002C2048" w:rsidRPr="00087E40" w14:paraId="0B0B2C10"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122666D5"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Développer les capacités d’évaluation</w:t>
            </w:r>
          </w:p>
        </w:tc>
        <w:tc>
          <w:tcPr>
            <w:tcW w:w="644" w:type="dxa"/>
            <w:tcBorders>
              <w:top w:val="nil"/>
              <w:left w:val="nil"/>
              <w:bottom w:val="single" w:sz="4" w:space="0" w:color="auto"/>
              <w:right w:val="single" w:sz="4" w:space="0" w:color="auto"/>
            </w:tcBorders>
            <w:shd w:val="clear" w:color="auto" w:fill="auto"/>
            <w:vAlign w:val="bottom"/>
            <w:hideMark/>
          </w:tcPr>
          <w:p w14:paraId="6643C308"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vAlign w:val="bottom"/>
            <w:hideMark/>
          </w:tcPr>
          <w:p w14:paraId="509DF8F3"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57646375"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39 730</w:t>
            </w:r>
          </w:p>
        </w:tc>
        <w:tc>
          <w:tcPr>
            <w:tcW w:w="1232" w:type="dxa"/>
            <w:tcBorders>
              <w:top w:val="nil"/>
              <w:left w:val="nil"/>
              <w:bottom w:val="single" w:sz="4" w:space="0" w:color="auto"/>
              <w:right w:val="single" w:sz="4" w:space="0" w:color="auto"/>
            </w:tcBorders>
            <w:shd w:val="clear" w:color="auto" w:fill="auto"/>
            <w:noWrap/>
            <w:vAlign w:val="bottom"/>
            <w:hideMark/>
          </w:tcPr>
          <w:p w14:paraId="41486FE6"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83 280</w:t>
            </w:r>
          </w:p>
        </w:tc>
        <w:tc>
          <w:tcPr>
            <w:tcW w:w="1134" w:type="dxa"/>
            <w:tcBorders>
              <w:top w:val="nil"/>
              <w:left w:val="nil"/>
              <w:bottom w:val="single" w:sz="4" w:space="0" w:color="auto"/>
              <w:right w:val="single" w:sz="4" w:space="0" w:color="auto"/>
            </w:tcBorders>
            <w:shd w:val="clear" w:color="auto" w:fill="auto"/>
            <w:noWrap/>
            <w:vAlign w:val="bottom"/>
            <w:hideMark/>
          </w:tcPr>
          <w:p w14:paraId="12F98FB7"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51 870</w:t>
            </w:r>
          </w:p>
        </w:tc>
      </w:tr>
      <w:tr w:rsidR="002C2048" w:rsidRPr="00087E40" w14:paraId="1DB59FBF"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46A6075A"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 xml:space="preserve">Développer les capacités d’évaluation – océan Indien </w:t>
            </w:r>
          </w:p>
        </w:tc>
        <w:tc>
          <w:tcPr>
            <w:tcW w:w="644" w:type="dxa"/>
            <w:tcBorders>
              <w:top w:val="nil"/>
              <w:left w:val="nil"/>
              <w:bottom w:val="single" w:sz="4" w:space="0" w:color="auto"/>
              <w:right w:val="single" w:sz="4" w:space="0" w:color="auto"/>
            </w:tcBorders>
            <w:shd w:val="clear" w:color="auto" w:fill="auto"/>
            <w:vAlign w:val="bottom"/>
            <w:hideMark/>
          </w:tcPr>
          <w:p w14:paraId="6A74E19B"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INT</w:t>
            </w:r>
          </w:p>
        </w:tc>
        <w:tc>
          <w:tcPr>
            <w:tcW w:w="1040" w:type="dxa"/>
            <w:tcBorders>
              <w:top w:val="nil"/>
              <w:left w:val="nil"/>
              <w:bottom w:val="single" w:sz="4" w:space="0" w:color="auto"/>
              <w:right w:val="single" w:sz="4" w:space="0" w:color="auto"/>
            </w:tcBorders>
            <w:shd w:val="clear" w:color="auto" w:fill="auto"/>
            <w:vAlign w:val="bottom"/>
            <w:hideMark/>
          </w:tcPr>
          <w:p w14:paraId="20FFF650"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JAK</w:t>
            </w:r>
          </w:p>
        </w:tc>
        <w:tc>
          <w:tcPr>
            <w:tcW w:w="986" w:type="dxa"/>
            <w:tcBorders>
              <w:top w:val="nil"/>
              <w:left w:val="nil"/>
              <w:bottom w:val="single" w:sz="4" w:space="0" w:color="auto"/>
              <w:right w:val="single" w:sz="4" w:space="0" w:color="auto"/>
            </w:tcBorders>
            <w:shd w:val="clear" w:color="000000" w:fill="F2F2F2"/>
            <w:noWrap/>
            <w:vAlign w:val="bottom"/>
            <w:hideMark/>
          </w:tcPr>
          <w:p w14:paraId="16993055"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26 980</w:t>
            </w:r>
          </w:p>
        </w:tc>
        <w:tc>
          <w:tcPr>
            <w:tcW w:w="1232" w:type="dxa"/>
            <w:tcBorders>
              <w:top w:val="nil"/>
              <w:left w:val="nil"/>
              <w:bottom w:val="single" w:sz="4" w:space="0" w:color="auto"/>
              <w:right w:val="single" w:sz="4" w:space="0" w:color="auto"/>
            </w:tcBorders>
            <w:shd w:val="clear" w:color="auto" w:fill="auto"/>
            <w:noWrap/>
            <w:vAlign w:val="bottom"/>
            <w:hideMark/>
          </w:tcPr>
          <w:p w14:paraId="0DDFFB7B"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56 555</w:t>
            </w:r>
          </w:p>
        </w:tc>
        <w:tc>
          <w:tcPr>
            <w:tcW w:w="1134" w:type="dxa"/>
            <w:tcBorders>
              <w:top w:val="nil"/>
              <w:left w:val="nil"/>
              <w:bottom w:val="single" w:sz="4" w:space="0" w:color="auto"/>
              <w:right w:val="single" w:sz="4" w:space="0" w:color="auto"/>
            </w:tcBorders>
            <w:shd w:val="clear" w:color="auto" w:fill="auto"/>
            <w:noWrap/>
            <w:vAlign w:val="bottom"/>
            <w:hideMark/>
          </w:tcPr>
          <w:p w14:paraId="64BF65EA"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35 230</w:t>
            </w:r>
          </w:p>
        </w:tc>
      </w:tr>
      <w:tr w:rsidR="002C2048" w:rsidRPr="00087E40" w14:paraId="419D0D48"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5BBE1EC7"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 xml:space="preserve">Recherche et suivi sur les HAB et les espèces non endémiques  </w:t>
            </w:r>
          </w:p>
        </w:tc>
        <w:tc>
          <w:tcPr>
            <w:tcW w:w="644" w:type="dxa"/>
            <w:tcBorders>
              <w:top w:val="nil"/>
              <w:left w:val="nil"/>
              <w:bottom w:val="single" w:sz="4" w:space="0" w:color="auto"/>
              <w:right w:val="single" w:sz="4" w:space="0" w:color="auto"/>
            </w:tcBorders>
            <w:shd w:val="clear" w:color="auto" w:fill="auto"/>
            <w:vAlign w:val="bottom"/>
            <w:hideMark/>
          </w:tcPr>
          <w:p w14:paraId="27AFA192"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vAlign w:val="bottom"/>
            <w:hideMark/>
          </w:tcPr>
          <w:p w14:paraId="17D61963"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0B98990D"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26 970</w:t>
            </w:r>
          </w:p>
        </w:tc>
        <w:tc>
          <w:tcPr>
            <w:tcW w:w="1232" w:type="dxa"/>
            <w:tcBorders>
              <w:top w:val="nil"/>
              <w:left w:val="nil"/>
              <w:bottom w:val="single" w:sz="4" w:space="0" w:color="auto"/>
              <w:right w:val="single" w:sz="4" w:space="0" w:color="auto"/>
            </w:tcBorders>
            <w:shd w:val="clear" w:color="auto" w:fill="auto"/>
            <w:noWrap/>
            <w:vAlign w:val="bottom"/>
            <w:hideMark/>
          </w:tcPr>
          <w:p w14:paraId="78343008"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82 750</w:t>
            </w:r>
          </w:p>
        </w:tc>
        <w:tc>
          <w:tcPr>
            <w:tcW w:w="1134" w:type="dxa"/>
            <w:tcBorders>
              <w:top w:val="nil"/>
              <w:left w:val="nil"/>
              <w:bottom w:val="single" w:sz="4" w:space="0" w:color="auto"/>
              <w:right w:val="single" w:sz="4" w:space="0" w:color="auto"/>
            </w:tcBorders>
            <w:shd w:val="clear" w:color="auto" w:fill="auto"/>
            <w:noWrap/>
            <w:vAlign w:val="bottom"/>
            <w:hideMark/>
          </w:tcPr>
          <w:p w14:paraId="05239879"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35 430</w:t>
            </w:r>
          </w:p>
        </w:tc>
      </w:tr>
      <w:tr w:rsidR="00087E40" w:rsidRPr="00087E40" w14:paraId="1B582EAB" w14:textId="77777777" w:rsidTr="00424C85">
        <w:trPr>
          <w:trHeight w:val="238"/>
        </w:trPr>
        <w:tc>
          <w:tcPr>
            <w:tcW w:w="5024" w:type="dxa"/>
            <w:tcBorders>
              <w:top w:val="nil"/>
              <w:left w:val="single" w:sz="4" w:space="0" w:color="auto"/>
              <w:bottom w:val="single" w:sz="4" w:space="0" w:color="auto"/>
              <w:right w:val="single" w:sz="4" w:space="0" w:color="auto"/>
            </w:tcBorders>
            <w:shd w:val="clear" w:color="000000" w:fill="DCE6F1"/>
            <w:vAlign w:val="bottom"/>
            <w:hideMark/>
          </w:tcPr>
          <w:p w14:paraId="41136D41" w14:textId="77777777" w:rsidR="00087E40" w:rsidRPr="00087E40" w:rsidRDefault="00087E40" w:rsidP="00087E40">
            <w:pPr>
              <w:tabs>
                <w:tab w:val="clear" w:pos="567"/>
              </w:tabs>
              <w:snapToGrid/>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FONCTION D – Évaluation/information pour l’élaboration de politiques</w:t>
            </w:r>
          </w:p>
        </w:tc>
        <w:tc>
          <w:tcPr>
            <w:tcW w:w="644" w:type="dxa"/>
            <w:tcBorders>
              <w:top w:val="nil"/>
              <w:left w:val="nil"/>
              <w:bottom w:val="single" w:sz="4" w:space="0" w:color="auto"/>
              <w:right w:val="single" w:sz="4" w:space="0" w:color="auto"/>
            </w:tcBorders>
            <w:shd w:val="clear" w:color="000000" w:fill="DCE6F1"/>
            <w:vAlign w:val="bottom"/>
            <w:hideMark/>
          </w:tcPr>
          <w:p w14:paraId="2153383F" w14:textId="77777777" w:rsidR="00087E40" w:rsidRPr="00087E40" w:rsidRDefault="00087E40" w:rsidP="00087E40">
            <w:pPr>
              <w:tabs>
                <w:tab w:val="clear" w:pos="567"/>
              </w:tabs>
              <w:snapToGrid/>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 </w:t>
            </w:r>
          </w:p>
        </w:tc>
        <w:tc>
          <w:tcPr>
            <w:tcW w:w="1040" w:type="dxa"/>
            <w:tcBorders>
              <w:top w:val="nil"/>
              <w:left w:val="nil"/>
              <w:bottom w:val="single" w:sz="4" w:space="0" w:color="auto"/>
              <w:right w:val="single" w:sz="4" w:space="0" w:color="auto"/>
            </w:tcBorders>
            <w:shd w:val="clear" w:color="000000" w:fill="DCE6F1"/>
            <w:noWrap/>
            <w:vAlign w:val="bottom"/>
            <w:hideMark/>
          </w:tcPr>
          <w:p w14:paraId="10A1965E"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DCE6F1"/>
            <w:noWrap/>
            <w:vAlign w:val="bottom"/>
            <w:hideMark/>
          </w:tcPr>
          <w:p w14:paraId="22124095"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136 235</w:t>
            </w:r>
          </w:p>
        </w:tc>
        <w:tc>
          <w:tcPr>
            <w:tcW w:w="1232" w:type="dxa"/>
            <w:tcBorders>
              <w:top w:val="nil"/>
              <w:left w:val="nil"/>
              <w:bottom w:val="single" w:sz="4" w:space="0" w:color="auto"/>
              <w:right w:val="single" w:sz="4" w:space="0" w:color="auto"/>
            </w:tcBorders>
            <w:shd w:val="clear" w:color="000000" w:fill="DCE6F1"/>
            <w:noWrap/>
            <w:vAlign w:val="bottom"/>
            <w:hideMark/>
          </w:tcPr>
          <w:p w14:paraId="314462F4"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282 750</w:t>
            </w:r>
          </w:p>
        </w:tc>
        <w:tc>
          <w:tcPr>
            <w:tcW w:w="1134" w:type="dxa"/>
            <w:tcBorders>
              <w:top w:val="nil"/>
              <w:left w:val="nil"/>
              <w:bottom w:val="single" w:sz="4" w:space="0" w:color="auto"/>
              <w:right w:val="single" w:sz="4" w:space="0" w:color="auto"/>
            </w:tcBorders>
            <w:shd w:val="clear" w:color="000000" w:fill="DCE6F1"/>
            <w:noWrap/>
            <w:vAlign w:val="bottom"/>
            <w:hideMark/>
          </w:tcPr>
          <w:p w14:paraId="279507C7"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158 300</w:t>
            </w:r>
          </w:p>
        </w:tc>
      </w:tr>
      <w:tr w:rsidR="002C2048" w:rsidRPr="00087E40" w14:paraId="3244DCE3" w14:textId="77777777" w:rsidTr="00424C85">
        <w:trPr>
          <w:trHeight w:val="479"/>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210313A4"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 xml:space="preserve">Suivi des ODD, Évaluation mondiale des océans et rapport </w:t>
            </w:r>
            <w:r w:rsidRPr="00087E40">
              <w:rPr>
                <w:rFonts w:ascii="Calibri" w:eastAsia="Times New Roman" w:hAnsi="Calibri" w:cs="Calibri"/>
                <w:snapToGrid/>
                <w:sz w:val="18"/>
                <w:szCs w:val="18"/>
              </w:rPr>
              <w:br/>
              <w:t>sur l’état de l’océan</w:t>
            </w:r>
          </w:p>
        </w:tc>
        <w:tc>
          <w:tcPr>
            <w:tcW w:w="644" w:type="dxa"/>
            <w:tcBorders>
              <w:top w:val="nil"/>
              <w:left w:val="nil"/>
              <w:bottom w:val="single" w:sz="4" w:space="0" w:color="auto"/>
              <w:right w:val="single" w:sz="4" w:space="0" w:color="auto"/>
            </w:tcBorders>
            <w:shd w:val="clear" w:color="auto" w:fill="auto"/>
            <w:vAlign w:val="bottom"/>
            <w:hideMark/>
          </w:tcPr>
          <w:p w14:paraId="0E1532ED"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vAlign w:val="bottom"/>
            <w:hideMark/>
          </w:tcPr>
          <w:p w14:paraId="5E4F785A"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29C8EEC3"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49 265</w:t>
            </w:r>
          </w:p>
        </w:tc>
        <w:tc>
          <w:tcPr>
            <w:tcW w:w="1232" w:type="dxa"/>
            <w:tcBorders>
              <w:top w:val="nil"/>
              <w:left w:val="nil"/>
              <w:bottom w:val="single" w:sz="4" w:space="0" w:color="auto"/>
              <w:right w:val="single" w:sz="4" w:space="0" w:color="auto"/>
            </w:tcBorders>
            <w:shd w:val="clear" w:color="auto" w:fill="auto"/>
            <w:noWrap/>
            <w:vAlign w:val="bottom"/>
            <w:hideMark/>
          </w:tcPr>
          <w:p w14:paraId="1C7C6F0E"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75 000</w:t>
            </w:r>
          </w:p>
        </w:tc>
        <w:tc>
          <w:tcPr>
            <w:tcW w:w="1134" w:type="dxa"/>
            <w:tcBorders>
              <w:top w:val="nil"/>
              <w:left w:val="nil"/>
              <w:bottom w:val="single" w:sz="4" w:space="0" w:color="auto"/>
              <w:right w:val="single" w:sz="4" w:space="0" w:color="auto"/>
            </w:tcBorders>
            <w:shd w:val="clear" w:color="auto" w:fill="auto"/>
            <w:noWrap/>
            <w:vAlign w:val="bottom"/>
            <w:hideMark/>
          </w:tcPr>
          <w:p w14:paraId="6CBD391C"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57 130</w:t>
            </w:r>
          </w:p>
        </w:tc>
      </w:tr>
      <w:tr w:rsidR="002C2048" w:rsidRPr="00087E40" w14:paraId="3B7FF734"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16DAB1BB"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GEBCO</w:t>
            </w:r>
          </w:p>
        </w:tc>
        <w:tc>
          <w:tcPr>
            <w:tcW w:w="644" w:type="dxa"/>
            <w:tcBorders>
              <w:top w:val="nil"/>
              <w:left w:val="nil"/>
              <w:bottom w:val="single" w:sz="4" w:space="0" w:color="auto"/>
              <w:right w:val="single" w:sz="4" w:space="0" w:color="auto"/>
            </w:tcBorders>
            <w:shd w:val="clear" w:color="auto" w:fill="auto"/>
            <w:vAlign w:val="bottom"/>
            <w:hideMark/>
          </w:tcPr>
          <w:p w14:paraId="5EE10E6D"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vAlign w:val="bottom"/>
            <w:hideMark/>
          </w:tcPr>
          <w:p w14:paraId="7AF34DFA"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63035C9D"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20 000</w:t>
            </w:r>
          </w:p>
        </w:tc>
        <w:tc>
          <w:tcPr>
            <w:tcW w:w="1232" w:type="dxa"/>
            <w:tcBorders>
              <w:top w:val="nil"/>
              <w:left w:val="nil"/>
              <w:bottom w:val="single" w:sz="4" w:space="0" w:color="auto"/>
              <w:right w:val="single" w:sz="4" w:space="0" w:color="auto"/>
            </w:tcBorders>
            <w:shd w:val="clear" w:color="auto" w:fill="auto"/>
            <w:noWrap/>
            <w:vAlign w:val="bottom"/>
            <w:hideMark/>
          </w:tcPr>
          <w:p w14:paraId="1304E95A"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40 000</w:t>
            </w:r>
          </w:p>
        </w:tc>
        <w:tc>
          <w:tcPr>
            <w:tcW w:w="1134" w:type="dxa"/>
            <w:tcBorders>
              <w:top w:val="nil"/>
              <w:left w:val="nil"/>
              <w:bottom w:val="single" w:sz="4" w:space="0" w:color="auto"/>
              <w:right w:val="single" w:sz="4" w:space="0" w:color="auto"/>
            </w:tcBorders>
            <w:shd w:val="clear" w:color="auto" w:fill="auto"/>
            <w:noWrap/>
            <w:vAlign w:val="bottom"/>
            <w:hideMark/>
          </w:tcPr>
          <w:p w14:paraId="3E78CDE7"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25 400</w:t>
            </w:r>
          </w:p>
        </w:tc>
      </w:tr>
      <w:tr w:rsidR="002C2048" w:rsidRPr="00087E40" w14:paraId="6797831C"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373B4907"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 xml:space="preserve">Réduction de l’enrichissement en nutriments </w:t>
            </w:r>
          </w:p>
        </w:tc>
        <w:tc>
          <w:tcPr>
            <w:tcW w:w="644" w:type="dxa"/>
            <w:tcBorders>
              <w:top w:val="nil"/>
              <w:left w:val="nil"/>
              <w:bottom w:val="single" w:sz="4" w:space="0" w:color="auto"/>
              <w:right w:val="single" w:sz="4" w:space="0" w:color="auto"/>
            </w:tcBorders>
            <w:shd w:val="clear" w:color="auto" w:fill="auto"/>
            <w:vAlign w:val="bottom"/>
            <w:hideMark/>
          </w:tcPr>
          <w:p w14:paraId="786D61CA"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vAlign w:val="bottom"/>
            <w:hideMark/>
          </w:tcPr>
          <w:p w14:paraId="174D70D4"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10EE44F8"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26 970</w:t>
            </w:r>
          </w:p>
        </w:tc>
        <w:tc>
          <w:tcPr>
            <w:tcW w:w="1232" w:type="dxa"/>
            <w:tcBorders>
              <w:top w:val="nil"/>
              <w:left w:val="nil"/>
              <w:bottom w:val="single" w:sz="4" w:space="0" w:color="auto"/>
              <w:right w:val="single" w:sz="4" w:space="0" w:color="auto"/>
            </w:tcBorders>
            <w:shd w:val="clear" w:color="auto" w:fill="auto"/>
            <w:noWrap/>
            <w:vAlign w:val="bottom"/>
            <w:hideMark/>
          </w:tcPr>
          <w:p w14:paraId="1FD88A4E"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82 750</w:t>
            </w:r>
          </w:p>
        </w:tc>
        <w:tc>
          <w:tcPr>
            <w:tcW w:w="1134" w:type="dxa"/>
            <w:tcBorders>
              <w:top w:val="nil"/>
              <w:left w:val="nil"/>
              <w:bottom w:val="single" w:sz="4" w:space="0" w:color="auto"/>
              <w:right w:val="single" w:sz="4" w:space="0" w:color="auto"/>
            </w:tcBorders>
            <w:shd w:val="clear" w:color="auto" w:fill="auto"/>
            <w:noWrap/>
            <w:vAlign w:val="bottom"/>
            <w:hideMark/>
          </w:tcPr>
          <w:p w14:paraId="513E8C41"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33 070</w:t>
            </w:r>
          </w:p>
        </w:tc>
      </w:tr>
      <w:tr w:rsidR="002C2048" w:rsidRPr="00087E40" w14:paraId="1D5C58F2" w14:textId="77777777" w:rsidTr="00424C85">
        <w:trPr>
          <w:trHeight w:val="479"/>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3A8DBFC9"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Adaptation au changement climatique dans les zones côtières d’Afrique</w:t>
            </w:r>
          </w:p>
        </w:tc>
        <w:tc>
          <w:tcPr>
            <w:tcW w:w="644" w:type="dxa"/>
            <w:tcBorders>
              <w:top w:val="nil"/>
              <w:left w:val="nil"/>
              <w:bottom w:val="single" w:sz="4" w:space="0" w:color="auto"/>
              <w:right w:val="single" w:sz="4" w:space="0" w:color="auto"/>
            </w:tcBorders>
            <w:shd w:val="clear" w:color="auto" w:fill="auto"/>
            <w:vAlign w:val="bottom"/>
            <w:hideMark/>
          </w:tcPr>
          <w:p w14:paraId="6B034A19"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AFR</w:t>
            </w:r>
          </w:p>
        </w:tc>
        <w:tc>
          <w:tcPr>
            <w:tcW w:w="1040" w:type="dxa"/>
            <w:tcBorders>
              <w:top w:val="nil"/>
              <w:left w:val="nil"/>
              <w:bottom w:val="single" w:sz="4" w:space="0" w:color="auto"/>
              <w:right w:val="single" w:sz="4" w:space="0" w:color="auto"/>
            </w:tcBorders>
            <w:shd w:val="clear" w:color="auto" w:fill="auto"/>
            <w:vAlign w:val="bottom"/>
            <w:hideMark/>
          </w:tcPr>
          <w:p w14:paraId="783E973E"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NAI</w:t>
            </w:r>
          </w:p>
        </w:tc>
        <w:tc>
          <w:tcPr>
            <w:tcW w:w="986" w:type="dxa"/>
            <w:tcBorders>
              <w:top w:val="nil"/>
              <w:left w:val="nil"/>
              <w:bottom w:val="single" w:sz="4" w:space="0" w:color="auto"/>
              <w:right w:val="single" w:sz="4" w:space="0" w:color="auto"/>
            </w:tcBorders>
            <w:shd w:val="clear" w:color="000000" w:fill="F2F2F2"/>
            <w:noWrap/>
            <w:vAlign w:val="bottom"/>
            <w:hideMark/>
          </w:tcPr>
          <w:p w14:paraId="143D1099"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20 000</w:t>
            </w:r>
          </w:p>
        </w:tc>
        <w:tc>
          <w:tcPr>
            <w:tcW w:w="1232" w:type="dxa"/>
            <w:tcBorders>
              <w:top w:val="nil"/>
              <w:left w:val="nil"/>
              <w:bottom w:val="single" w:sz="4" w:space="0" w:color="auto"/>
              <w:right w:val="single" w:sz="4" w:space="0" w:color="auto"/>
            </w:tcBorders>
            <w:shd w:val="clear" w:color="auto" w:fill="auto"/>
            <w:noWrap/>
            <w:vAlign w:val="bottom"/>
            <w:hideMark/>
          </w:tcPr>
          <w:p w14:paraId="05B286CA"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30 000</w:t>
            </w:r>
          </w:p>
        </w:tc>
        <w:tc>
          <w:tcPr>
            <w:tcW w:w="1134" w:type="dxa"/>
            <w:tcBorders>
              <w:top w:val="nil"/>
              <w:left w:val="nil"/>
              <w:bottom w:val="single" w:sz="4" w:space="0" w:color="auto"/>
              <w:right w:val="single" w:sz="4" w:space="0" w:color="auto"/>
            </w:tcBorders>
            <w:shd w:val="clear" w:color="auto" w:fill="auto"/>
            <w:noWrap/>
            <w:vAlign w:val="bottom"/>
            <w:hideMark/>
          </w:tcPr>
          <w:p w14:paraId="2CE9B89E"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20 000</w:t>
            </w:r>
          </w:p>
        </w:tc>
      </w:tr>
      <w:tr w:rsidR="002C2048" w:rsidRPr="00087E40" w14:paraId="0CE3EA3E"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7ACD03B1"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Adaptation au changement climatique dans les zones côtières</w:t>
            </w:r>
          </w:p>
        </w:tc>
        <w:tc>
          <w:tcPr>
            <w:tcW w:w="644" w:type="dxa"/>
            <w:tcBorders>
              <w:top w:val="nil"/>
              <w:left w:val="nil"/>
              <w:bottom w:val="single" w:sz="4" w:space="0" w:color="auto"/>
              <w:right w:val="single" w:sz="4" w:space="0" w:color="auto"/>
            </w:tcBorders>
            <w:shd w:val="clear" w:color="auto" w:fill="auto"/>
            <w:vAlign w:val="bottom"/>
            <w:hideMark/>
          </w:tcPr>
          <w:p w14:paraId="26139DF4"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vAlign w:val="bottom"/>
            <w:hideMark/>
          </w:tcPr>
          <w:p w14:paraId="599F6ED5"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546BCF5F"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20 000</w:t>
            </w:r>
          </w:p>
        </w:tc>
        <w:tc>
          <w:tcPr>
            <w:tcW w:w="1232" w:type="dxa"/>
            <w:tcBorders>
              <w:top w:val="nil"/>
              <w:left w:val="nil"/>
              <w:bottom w:val="single" w:sz="4" w:space="0" w:color="auto"/>
              <w:right w:val="single" w:sz="4" w:space="0" w:color="auto"/>
            </w:tcBorders>
            <w:shd w:val="clear" w:color="auto" w:fill="auto"/>
            <w:noWrap/>
            <w:vAlign w:val="bottom"/>
            <w:hideMark/>
          </w:tcPr>
          <w:p w14:paraId="46FF623A"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55 000</w:t>
            </w:r>
          </w:p>
        </w:tc>
        <w:tc>
          <w:tcPr>
            <w:tcW w:w="1134" w:type="dxa"/>
            <w:tcBorders>
              <w:top w:val="nil"/>
              <w:left w:val="nil"/>
              <w:bottom w:val="single" w:sz="4" w:space="0" w:color="auto"/>
              <w:right w:val="single" w:sz="4" w:space="0" w:color="auto"/>
            </w:tcBorders>
            <w:shd w:val="clear" w:color="auto" w:fill="auto"/>
            <w:noWrap/>
            <w:vAlign w:val="bottom"/>
            <w:hideMark/>
          </w:tcPr>
          <w:p w14:paraId="4E68286E"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22 700</w:t>
            </w:r>
          </w:p>
        </w:tc>
      </w:tr>
      <w:tr w:rsidR="00087E40" w:rsidRPr="00087E40" w14:paraId="21BDC376" w14:textId="77777777" w:rsidTr="00424C85">
        <w:trPr>
          <w:trHeight w:val="238"/>
        </w:trPr>
        <w:tc>
          <w:tcPr>
            <w:tcW w:w="5024" w:type="dxa"/>
            <w:tcBorders>
              <w:top w:val="nil"/>
              <w:left w:val="single" w:sz="4" w:space="0" w:color="auto"/>
              <w:bottom w:val="single" w:sz="4" w:space="0" w:color="auto"/>
              <w:right w:val="single" w:sz="4" w:space="0" w:color="auto"/>
            </w:tcBorders>
            <w:shd w:val="clear" w:color="000000" w:fill="DAEEF3"/>
            <w:vAlign w:val="bottom"/>
            <w:hideMark/>
          </w:tcPr>
          <w:p w14:paraId="1E9DFDAE" w14:textId="77777777" w:rsidR="00087E40" w:rsidRPr="00087E40" w:rsidRDefault="00087E40" w:rsidP="00087E40">
            <w:pPr>
              <w:tabs>
                <w:tab w:val="clear" w:pos="567"/>
              </w:tabs>
              <w:snapToGrid/>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FONCTION E – Gestion et gouvernance durables</w:t>
            </w:r>
          </w:p>
        </w:tc>
        <w:tc>
          <w:tcPr>
            <w:tcW w:w="644" w:type="dxa"/>
            <w:tcBorders>
              <w:top w:val="nil"/>
              <w:left w:val="nil"/>
              <w:bottom w:val="single" w:sz="4" w:space="0" w:color="auto"/>
              <w:right w:val="single" w:sz="4" w:space="0" w:color="auto"/>
            </w:tcBorders>
            <w:shd w:val="clear" w:color="000000" w:fill="DAEEF3"/>
            <w:vAlign w:val="bottom"/>
            <w:hideMark/>
          </w:tcPr>
          <w:p w14:paraId="2E19B5AF" w14:textId="77777777" w:rsidR="00087E40" w:rsidRPr="00087E40" w:rsidRDefault="00087E40" w:rsidP="00087E40">
            <w:pPr>
              <w:tabs>
                <w:tab w:val="clear" w:pos="567"/>
              </w:tabs>
              <w:snapToGrid/>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 </w:t>
            </w:r>
          </w:p>
        </w:tc>
        <w:tc>
          <w:tcPr>
            <w:tcW w:w="1040" w:type="dxa"/>
            <w:tcBorders>
              <w:top w:val="nil"/>
              <w:left w:val="nil"/>
              <w:bottom w:val="single" w:sz="4" w:space="0" w:color="auto"/>
              <w:right w:val="single" w:sz="4" w:space="0" w:color="auto"/>
            </w:tcBorders>
            <w:shd w:val="clear" w:color="000000" w:fill="DAEEF3"/>
            <w:noWrap/>
            <w:vAlign w:val="bottom"/>
            <w:hideMark/>
          </w:tcPr>
          <w:p w14:paraId="2B5BBA44"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 </w:t>
            </w:r>
          </w:p>
        </w:tc>
        <w:tc>
          <w:tcPr>
            <w:tcW w:w="986" w:type="dxa"/>
            <w:tcBorders>
              <w:top w:val="nil"/>
              <w:left w:val="nil"/>
              <w:bottom w:val="single" w:sz="4" w:space="0" w:color="auto"/>
              <w:right w:val="single" w:sz="4" w:space="0" w:color="auto"/>
            </w:tcBorders>
            <w:shd w:val="clear" w:color="000000" w:fill="DAEEF3"/>
            <w:vAlign w:val="bottom"/>
            <w:hideMark/>
          </w:tcPr>
          <w:p w14:paraId="79058550"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448 760</w:t>
            </w:r>
          </w:p>
        </w:tc>
        <w:tc>
          <w:tcPr>
            <w:tcW w:w="1232" w:type="dxa"/>
            <w:tcBorders>
              <w:top w:val="nil"/>
              <w:left w:val="nil"/>
              <w:bottom w:val="single" w:sz="4" w:space="0" w:color="auto"/>
              <w:right w:val="single" w:sz="4" w:space="0" w:color="auto"/>
            </w:tcBorders>
            <w:shd w:val="clear" w:color="000000" w:fill="DAEEF3"/>
            <w:noWrap/>
            <w:vAlign w:val="bottom"/>
            <w:hideMark/>
          </w:tcPr>
          <w:p w14:paraId="63D83A42"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760 000</w:t>
            </w:r>
          </w:p>
        </w:tc>
        <w:tc>
          <w:tcPr>
            <w:tcW w:w="1134" w:type="dxa"/>
            <w:tcBorders>
              <w:top w:val="nil"/>
              <w:left w:val="nil"/>
              <w:bottom w:val="single" w:sz="4" w:space="0" w:color="auto"/>
              <w:right w:val="single" w:sz="4" w:space="0" w:color="auto"/>
            </w:tcBorders>
            <w:shd w:val="clear" w:color="000000" w:fill="DAEEF3"/>
            <w:noWrap/>
            <w:vAlign w:val="bottom"/>
            <w:hideMark/>
          </w:tcPr>
          <w:p w14:paraId="793FDAE7"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458 238</w:t>
            </w:r>
          </w:p>
        </w:tc>
      </w:tr>
      <w:tr w:rsidR="002C2048" w:rsidRPr="00087E40" w14:paraId="210C2941"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08003CF1"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Organes directeurs de la COI</w:t>
            </w:r>
          </w:p>
        </w:tc>
        <w:tc>
          <w:tcPr>
            <w:tcW w:w="644" w:type="dxa"/>
            <w:tcBorders>
              <w:top w:val="nil"/>
              <w:left w:val="nil"/>
              <w:bottom w:val="single" w:sz="4" w:space="0" w:color="auto"/>
              <w:right w:val="single" w:sz="4" w:space="0" w:color="auto"/>
            </w:tcBorders>
            <w:shd w:val="clear" w:color="auto" w:fill="auto"/>
            <w:vAlign w:val="bottom"/>
            <w:hideMark/>
          </w:tcPr>
          <w:p w14:paraId="0C2EB070"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vAlign w:val="bottom"/>
            <w:hideMark/>
          </w:tcPr>
          <w:p w14:paraId="763365B7"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2CD2240E"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240 000</w:t>
            </w:r>
          </w:p>
        </w:tc>
        <w:tc>
          <w:tcPr>
            <w:tcW w:w="1232" w:type="dxa"/>
            <w:tcBorders>
              <w:top w:val="nil"/>
              <w:left w:val="nil"/>
              <w:bottom w:val="single" w:sz="4" w:space="0" w:color="auto"/>
              <w:right w:val="single" w:sz="4" w:space="0" w:color="auto"/>
            </w:tcBorders>
            <w:shd w:val="clear" w:color="auto" w:fill="auto"/>
            <w:noWrap/>
            <w:vAlign w:val="bottom"/>
            <w:hideMark/>
          </w:tcPr>
          <w:p w14:paraId="14BDE942"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240 000</w:t>
            </w:r>
          </w:p>
        </w:tc>
        <w:tc>
          <w:tcPr>
            <w:tcW w:w="1134" w:type="dxa"/>
            <w:tcBorders>
              <w:top w:val="nil"/>
              <w:left w:val="nil"/>
              <w:bottom w:val="single" w:sz="4" w:space="0" w:color="auto"/>
              <w:right w:val="single" w:sz="4" w:space="0" w:color="auto"/>
            </w:tcBorders>
            <w:shd w:val="clear" w:color="auto" w:fill="auto"/>
            <w:noWrap/>
            <w:vAlign w:val="bottom"/>
            <w:hideMark/>
          </w:tcPr>
          <w:p w14:paraId="54AA36FB"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240 000</w:t>
            </w:r>
          </w:p>
        </w:tc>
      </w:tr>
      <w:tr w:rsidR="002C2048" w:rsidRPr="00087E40" w14:paraId="71659A6E"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6A9775EE"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IOCARIBE</w:t>
            </w:r>
          </w:p>
        </w:tc>
        <w:tc>
          <w:tcPr>
            <w:tcW w:w="644" w:type="dxa"/>
            <w:tcBorders>
              <w:top w:val="nil"/>
              <w:left w:val="nil"/>
              <w:bottom w:val="single" w:sz="4" w:space="0" w:color="auto"/>
              <w:right w:val="single" w:sz="4" w:space="0" w:color="auto"/>
            </w:tcBorders>
            <w:shd w:val="clear" w:color="auto" w:fill="auto"/>
            <w:vAlign w:val="bottom"/>
            <w:hideMark/>
          </w:tcPr>
          <w:p w14:paraId="4F942B10"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LAC</w:t>
            </w:r>
          </w:p>
        </w:tc>
        <w:tc>
          <w:tcPr>
            <w:tcW w:w="1040" w:type="dxa"/>
            <w:tcBorders>
              <w:top w:val="nil"/>
              <w:left w:val="nil"/>
              <w:bottom w:val="single" w:sz="4" w:space="0" w:color="auto"/>
              <w:right w:val="single" w:sz="4" w:space="0" w:color="auto"/>
            </w:tcBorders>
            <w:shd w:val="clear" w:color="auto" w:fill="auto"/>
            <w:vAlign w:val="bottom"/>
            <w:hideMark/>
          </w:tcPr>
          <w:p w14:paraId="0244EB78"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290A083A"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26 970</w:t>
            </w:r>
          </w:p>
        </w:tc>
        <w:tc>
          <w:tcPr>
            <w:tcW w:w="1232" w:type="dxa"/>
            <w:tcBorders>
              <w:top w:val="nil"/>
              <w:left w:val="nil"/>
              <w:bottom w:val="single" w:sz="4" w:space="0" w:color="auto"/>
              <w:right w:val="single" w:sz="4" w:space="0" w:color="auto"/>
            </w:tcBorders>
            <w:shd w:val="clear" w:color="auto" w:fill="auto"/>
            <w:noWrap/>
            <w:vAlign w:val="bottom"/>
            <w:hideMark/>
          </w:tcPr>
          <w:p w14:paraId="00EA644E"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30 000</w:t>
            </w:r>
          </w:p>
        </w:tc>
        <w:tc>
          <w:tcPr>
            <w:tcW w:w="1134" w:type="dxa"/>
            <w:tcBorders>
              <w:top w:val="nil"/>
              <w:left w:val="nil"/>
              <w:bottom w:val="single" w:sz="4" w:space="0" w:color="auto"/>
              <w:right w:val="single" w:sz="4" w:space="0" w:color="auto"/>
            </w:tcBorders>
            <w:shd w:val="clear" w:color="auto" w:fill="auto"/>
            <w:noWrap/>
            <w:vAlign w:val="bottom"/>
            <w:hideMark/>
          </w:tcPr>
          <w:p w14:paraId="3B16B68A"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22 000</w:t>
            </w:r>
          </w:p>
        </w:tc>
      </w:tr>
      <w:tr w:rsidR="002C2048" w:rsidRPr="00087E40" w14:paraId="135DB64A"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61E27282"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IOCAFRICA</w:t>
            </w:r>
          </w:p>
        </w:tc>
        <w:tc>
          <w:tcPr>
            <w:tcW w:w="644" w:type="dxa"/>
            <w:tcBorders>
              <w:top w:val="nil"/>
              <w:left w:val="nil"/>
              <w:bottom w:val="single" w:sz="4" w:space="0" w:color="auto"/>
              <w:right w:val="single" w:sz="4" w:space="0" w:color="auto"/>
            </w:tcBorders>
            <w:shd w:val="clear" w:color="auto" w:fill="auto"/>
            <w:vAlign w:val="bottom"/>
            <w:hideMark/>
          </w:tcPr>
          <w:p w14:paraId="474FCB81"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AFR</w:t>
            </w:r>
          </w:p>
        </w:tc>
        <w:tc>
          <w:tcPr>
            <w:tcW w:w="1040" w:type="dxa"/>
            <w:tcBorders>
              <w:top w:val="nil"/>
              <w:left w:val="nil"/>
              <w:bottom w:val="single" w:sz="4" w:space="0" w:color="auto"/>
              <w:right w:val="single" w:sz="4" w:space="0" w:color="auto"/>
            </w:tcBorders>
            <w:shd w:val="clear" w:color="auto" w:fill="auto"/>
            <w:vAlign w:val="bottom"/>
            <w:hideMark/>
          </w:tcPr>
          <w:p w14:paraId="5B3EEB61"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NAI</w:t>
            </w:r>
          </w:p>
        </w:tc>
        <w:tc>
          <w:tcPr>
            <w:tcW w:w="986" w:type="dxa"/>
            <w:tcBorders>
              <w:top w:val="nil"/>
              <w:left w:val="nil"/>
              <w:bottom w:val="single" w:sz="4" w:space="0" w:color="auto"/>
              <w:right w:val="single" w:sz="4" w:space="0" w:color="auto"/>
            </w:tcBorders>
            <w:shd w:val="clear" w:color="000000" w:fill="F2F2F2"/>
            <w:noWrap/>
            <w:vAlign w:val="bottom"/>
            <w:hideMark/>
          </w:tcPr>
          <w:p w14:paraId="17D8C813"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26 970</w:t>
            </w:r>
          </w:p>
        </w:tc>
        <w:tc>
          <w:tcPr>
            <w:tcW w:w="1232" w:type="dxa"/>
            <w:tcBorders>
              <w:top w:val="nil"/>
              <w:left w:val="nil"/>
              <w:bottom w:val="single" w:sz="4" w:space="0" w:color="auto"/>
              <w:right w:val="single" w:sz="4" w:space="0" w:color="auto"/>
            </w:tcBorders>
            <w:shd w:val="clear" w:color="auto" w:fill="auto"/>
            <w:noWrap/>
            <w:vAlign w:val="bottom"/>
            <w:hideMark/>
          </w:tcPr>
          <w:p w14:paraId="72804097"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30 000</w:t>
            </w:r>
          </w:p>
        </w:tc>
        <w:tc>
          <w:tcPr>
            <w:tcW w:w="1134" w:type="dxa"/>
            <w:tcBorders>
              <w:top w:val="nil"/>
              <w:left w:val="nil"/>
              <w:bottom w:val="single" w:sz="4" w:space="0" w:color="auto"/>
              <w:right w:val="single" w:sz="4" w:space="0" w:color="auto"/>
            </w:tcBorders>
            <w:shd w:val="clear" w:color="auto" w:fill="auto"/>
            <w:noWrap/>
            <w:vAlign w:val="bottom"/>
            <w:hideMark/>
          </w:tcPr>
          <w:p w14:paraId="3D3AC9D5"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22 000</w:t>
            </w:r>
          </w:p>
        </w:tc>
      </w:tr>
      <w:tr w:rsidR="002C2048" w:rsidRPr="00087E40" w14:paraId="77BF5E73"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0D26FA6B"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WESTPAC</w:t>
            </w:r>
          </w:p>
        </w:tc>
        <w:tc>
          <w:tcPr>
            <w:tcW w:w="644" w:type="dxa"/>
            <w:tcBorders>
              <w:top w:val="nil"/>
              <w:left w:val="nil"/>
              <w:bottom w:val="single" w:sz="4" w:space="0" w:color="auto"/>
              <w:right w:val="single" w:sz="4" w:space="0" w:color="auto"/>
            </w:tcBorders>
            <w:shd w:val="clear" w:color="auto" w:fill="auto"/>
            <w:vAlign w:val="bottom"/>
            <w:hideMark/>
          </w:tcPr>
          <w:p w14:paraId="2B61A3EE"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APA</w:t>
            </w:r>
          </w:p>
        </w:tc>
        <w:tc>
          <w:tcPr>
            <w:tcW w:w="1040" w:type="dxa"/>
            <w:tcBorders>
              <w:top w:val="nil"/>
              <w:left w:val="nil"/>
              <w:bottom w:val="single" w:sz="4" w:space="0" w:color="auto"/>
              <w:right w:val="single" w:sz="4" w:space="0" w:color="auto"/>
            </w:tcBorders>
            <w:shd w:val="clear" w:color="auto" w:fill="auto"/>
            <w:vAlign w:val="bottom"/>
            <w:hideMark/>
          </w:tcPr>
          <w:p w14:paraId="5BDA98C2"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BGK</w:t>
            </w:r>
          </w:p>
        </w:tc>
        <w:tc>
          <w:tcPr>
            <w:tcW w:w="986" w:type="dxa"/>
            <w:tcBorders>
              <w:top w:val="nil"/>
              <w:left w:val="nil"/>
              <w:bottom w:val="single" w:sz="4" w:space="0" w:color="auto"/>
              <w:right w:val="single" w:sz="4" w:space="0" w:color="auto"/>
            </w:tcBorders>
            <w:shd w:val="clear" w:color="000000" w:fill="F2F2F2"/>
            <w:noWrap/>
            <w:vAlign w:val="bottom"/>
            <w:hideMark/>
          </w:tcPr>
          <w:p w14:paraId="6C232643"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26 970</w:t>
            </w:r>
          </w:p>
        </w:tc>
        <w:tc>
          <w:tcPr>
            <w:tcW w:w="1232" w:type="dxa"/>
            <w:tcBorders>
              <w:top w:val="nil"/>
              <w:left w:val="nil"/>
              <w:bottom w:val="single" w:sz="4" w:space="0" w:color="auto"/>
              <w:right w:val="single" w:sz="4" w:space="0" w:color="auto"/>
            </w:tcBorders>
            <w:shd w:val="clear" w:color="auto" w:fill="auto"/>
            <w:noWrap/>
            <w:vAlign w:val="bottom"/>
            <w:hideMark/>
          </w:tcPr>
          <w:p w14:paraId="1B7FC5BD"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30 000</w:t>
            </w:r>
          </w:p>
        </w:tc>
        <w:tc>
          <w:tcPr>
            <w:tcW w:w="1134" w:type="dxa"/>
            <w:tcBorders>
              <w:top w:val="nil"/>
              <w:left w:val="nil"/>
              <w:bottom w:val="single" w:sz="4" w:space="0" w:color="auto"/>
              <w:right w:val="single" w:sz="4" w:space="0" w:color="auto"/>
            </w:tcBorders>
            <w:shd w:val="clear" w:color="auto" w:fill="auto"/>
            <w:noWrap/>
            <w:vAlign w:val="bottom"/>
            <w:hideMark/>
          </w:tcPr>
          <w:p w14:paraId="0FD19EA2"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22 000</w:t>
            </w:r>
          </w:p>
        </w:tc>
      </w:tr>
      <w:tr w:rsidR="002C2048" w:rsidRPr="00087E40" w14:paraId="4D3B6021"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03976B6D"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IOCINDIO</w:t>
            </w:r>
          </w:p>
        </w:tc>
        <w:tc>
          <w:tcPr>
            <w:tcW w:w="644" w:type="dxa"/>
            <w:tcBorders>
              <w:top w:val="nil"/>
              <w:left w:val="nil"/>
              <w:bottom w:val="single" w:sz="4" w:space="0" w:color="auto"/>
              <w:right w:val="single" w:sz="4" w:space="0" w:color="auto"/>
            </w:tcBorders>
            <w:shd w:val="clear" w:color="auto" w:fill="auto"/>
            <w:vAlign w:val="bottom"/>
            <w:hideMark/>
          </w:tcPr>
          <w:p w14:paraId="6300DBA2"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APA</w:t>
            </w:r>
          </w:p>
        </w:tc>
        <w:tc>
          <w:tcPr>
            <w:tcW w:w="1040" w:type="dxa"/>
            <w:tcBorders>
              <w:top w:val="nil"/>
              <w:left w:val="nil"/>
              <w:bottom w:val="single" w:sz="4" w:space="0" w:color="auto"/>
              <w:right w:val="single" w:sz="4" w:space="0" w:color="auto"/>
            </w:tcBorders>
            <w:shd w:val="clear" w:color="auto" w:fill="auto"/>
            <w:vAlign w:val="bottom"/>
            <w:hideMark/>
          </w:tcPr>
          <w:p w14:paraId="32F6C80B"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406520F1"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20 000</w:t>
            </w:r>
          </w:p>
        </w:tc>
        <w:tc>
          <w:tcPr>
            <w:tcW w:w="1232" w:type="dxa"/>
            <w:tcBorders>
              <w:top w:val="nil"/>
              <w:left w:val="nil"/>
              <w:bottom w:val="single" w:sz="4" w:space="0" w:color="auto"/>
              <w:right w:val="single" w:sz="4" w:space="0" w:color="auto"/>
            </w:tcBorders>
            <w:shd w:val="clear" w:color="auto" w:fill="auto"/>
            <w:noWrap/>
            <w:vAlign w:val="bottom"/>
            <w:hideMark/>
          </w:tcPr>
          <w:p w14:paraId="02AD9A51"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30 000</w:t>
            </w:r>
          </w:p>
        </w:tc>
        <w:tc>
          <w:tcPr>
            <w:tcW w:w="1134" w:type="dxa"/>
            <w:tcBorders>
              <w:top w:val="nil"/>
              <w:left w:val="nil"/>
              <w:bottom w:val="single" w:sz="4" w:space="0" w:color="auto"/>
              <w:right w:val="single" w:sz="4" w:space="0" w:color="auto"/>
            </w:tcBorders>
            <w:shd w:val="clear" w:color="auto" w:fill="auto"/>
            <w:noWrap/>
            <w:vAlign w:val="bottom"/>
            <w:hideMark/>
          </w:tcPr>
          <w:p w14:paraId="5905C3F4"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22 000</w:t>
            </w:r>
          </w:p>
        </w:tc>
      </w:tr>
      <w:tr w:rsidR="002C2048" w:rsidRPr="00087E40" w14:paraId="76100DD4"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79E39F76"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Communication et actions de sensibilisation de la COI</w:t>
            </w:r>
          </w:p>
        </w:tc>
        <w:tc>
          <w:tcPr>
            <w:tcW w:w="644" w:type="dxa"/>
            <w:tcBorders>
              <w:top w:val="nil"/>
              <w:left w:val="nil"/>
              <w:bottom w:val="single" w:sz="4" w:space="0" w:color="auto"/>
              <w:right w:val="single" w:sz="4" w:space="0" w:color="auto"/>
            </w:tcBorders>
            <w:shd w:val="clear" w:color="auto" w:fill="auto"/>
            <w:vAlign w:val="bottom"/>
            <w:hideMark/>
          </w:tcPr>
          <w:p w14:paraId="2C696B07"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vAlign w:val="bottom"/>
            <w:hideMark/>
          </w:tcPr>
          <w:p w14:paraId="633BBA71"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056C6529"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 </w:t>
            </w:r>
          </w:p>
        </w:tc>
        <w:tc>
          <w:tcPr>
            <w:tcW w:w="1232" w:type="dxa"/>
            <w:tcBorders>
              <w:top w:val="nil"/>
              <w:left w:val="nil"/>
              <w:bottom w:val="single" w:sz="4" w:space="0" w:color="auto"/>
              <w:right w:val="single" w:sz="4" w:space="0" w:color="auto"/>
            </w:tcBorders>
            <w:shd w:val="clear" w:color="auto" w:fill="auto"/>
            <w:noWrap/>
            <w:vAlign w:val="bottom"/>
            <w:hideMark/>
          </w:tcPr>
          <w:p w14:paraId="2A717CC9"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85 000</w:t>
            </w:r>
          </w:p>
        </w:tc>
        <w:tc>
          <w:tcPr>
            <w:tcW w:w="1134" w:type="dxa"/>
            <w:tcBorders>
              <w:top w:val="nil"/>
              <w:left w:val="nil"/>
              <w:bottom w:val="single" w:sz="4" w:space="0" w:color="auto"/>
              <w:right w:val="single" w:sz="4" w:space="0" w:color="auto"/>
            </w:tcBorders>
            <w:shd w:val="clear" w:color="auto" w:fill="auto"/>
            <w:noWrap/>
            <w:vAlign w:val="bottom"/>
            <w:hideMark/>
          </w:tcPr>
          <w:p w14:paraId="5ECCE8E9"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20 238</w:t>
            </w:r>
          </w:p>
        </w:tc>
      </w:tr>
      <w:tr w:rsidR="002C2048" w:rsidRPr="00087E40" w14:paraId="5E35A032"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60EF8064"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 xml:space="preserve">Partenariats au sein des Nations Unies </w:t>
            </w:r>
          </w:p>
        </w:tc>
        <w:tc>
          <w:tcPr>
            <w:tcW w:w="644" w:type="dxa"/>
            <w:tcBorders>
              <w:top w:val="nil"/>
              <w:left w:val="nil"/>
              <w:bottom w:val="single" w:sz="4" w:space="0" w:color="auto"/>
              <w:right w:val="single" w:sz="4" w:space="0" w:color="auto"/>
            </w:tcBorders>
            <w:shd w:val="clear" w:color="auto" w:fill="auto"/>
            <w:vAlign w:val="bottom"/>
            <w:hideMark/>
          </w:tcPr>
          <w:p w14:paraId="5F1D5843"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vAlign w:val="bottom"/>
            <w:hideMark/>
          </w:tcPr>
          <w:p w14:paraId="03CFFDAD"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5D438893"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47 400</w:t>
            </w:r>
          </w:p>
        </w:tc>
        <w:tc>
          <w:tcPr>
            <w:tcW w:w="1232" w:type="dxa"/>
            <w:tcBorders>
              <w:top w:val="nil"/>
              <w:left w:val="nil"/>
              <w:bottom w:val="single" w:sz="4" w:space="0" w:color="auto"/>
              <w:right w:val="single" w:sz="4" w:space="0" w:color="auto"/>
            </w:tcBorders>
            <w:shd w:val="clear" w:color="auto" w:fill="auto"/>
            <w:noWrap/>
            <w:vAlign w:val="bottom"/>
            <w:hideMark/>
          </w:tcPr>
          <w:p w14:paraId="02DB481F"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75 000</w:t>
            </w:r>
          </w:p>
        </w:tc>
        <w:tc>
          <w:tcPr>
            <w:tcW w:w="1134" w:type="dxa"/>
            <w:tcBorders>
              <w:top w:val="nil"/>
              <w:left w:val="nil"/>
              <w:bottom w:val="single" w:sz="4" w:space="0" w:color="auto"/>
              <w:right w:val="single" w:sz="4" w:space="0" w:color="auto"/>
            </w:tcBorders>
            <w:shd w:val="clear" w:color="auto" w:fill="auto"/>
            <w:noWrap/>
            <w:vAlign w:val="bottom"/>
            <w:hideMark/>
          </w:tcPr>
          <w:p w14:paraId="316A8323"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50 000</w:t>
            </w:r>
          </w:p>
        </w:tc>
      </w:tr>
      <w:tr w:rsidR="002C2048" w:rsidRPr="00087E40" w14:paraId="28D95C3D" w14:textId="77777777" w:rsidTr="00424C85">
        <w:trPr>
          <w:trHeight w:val="253"/>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4A4F7DC6"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Phase préparatoire/coordination de la Décennie de l’Océan</w:t>
            </w:r>
          </w:p>
        </w:tc>
        <w:tc>
          <w:tcPr>
            <w:tcW w:w="644" w:type="dxa"/>
            <w:tcBorders>
              <w:top w:val="nil"/>
              <w:left w:val="nil"/>
              <w:bottom w:val="single" w:sz="4" w:space="0" w:color="auto"/>
              <w:right w:val="single" w:sz="4" w:space="0" w:color="auto"/>
            </w:tcBorders>
            <w:shd w:val="clear" w:color="auto" w:fill="auto"/>
            <w:vAlign w:val="bottom"/>
            <w:hideMark/>
          </w:tcPr>
          <w:p w14:paraId="6698E613"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vAlign w:val="bottom"/>
            <w:hideMark/>
          </w:tcPr>
          <w:p w14:paraId="12BF5C3E"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52427B3B"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20 000</w:t>
            </w:r>
          </w:p>
        </w:tc>
        <w:tc>
          <w:tcPr>
            <w:tcW w:w="1232" w:type="dxa"/>
            <w:tcBorders>
              <w:top w:val="nil"/>
              <w:left w:val="nil"/>
              <w:bottom w:val="single" w:sz="4" w:space="0" w:color="auto"/>
              <w:right w:val="single" w:sz="4" w:space="0" w:color="auto"/>
            </w:tcBorders>
            <w:shd w:val="clear" w:color="auto" w:fill="auto"/>
            <w:noWrap/>
            <w:vAlign w:val="bottom"/>
            <w:hideMark/>
          </w:tcPr>
          <w:p w14:paraId="5B7E75ED"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155 000</w:t>
            </w:r>
          </w:p>
        </w:tc>
        <w:tc>
          <w:tcPr>
            <w:tcW w:w="1134" w:type="dxa"/>
            <w:tcBorders>
              <w:top w:val="nil"/>
              <w:left w:val="nil"/>
              <w:bottom w:val="single" w:sz="4" w:space="0" w:color="auto"/>
              <w:right w:val="single" w:sz="4" w:space="0" w:color="auto"/>
            </w:tcBorders>
            <w:shd w:val="clear" w:color="auto" w:fill="auto"/>
            <w:noWrap/>
            <w:vAlign w:val="bottom"/>
            <w:hideMark/>
          </w:tcPr>
          <w:p w14:paraId="1D7EE9BB"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 </w:t>
            </w:r>
          </w:p>
        </w:tc>
      </w:tr>
      <w:tr w:rsidR="002C2048" w:rsidRPr="00087E40" w14:paraId="4CA0BC40"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35B45791"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ICAM et aménagement de l’espace marin</w:t>
            </w:r>
          </w:p>
        </w:tc>
        <w:tc>
          <w:tcPr>
            <w:tcW w:w="644" w:type="dxa"/>
            <w:tcBorders>
              <w:top w:val="nil"/>
              <w:left w:val="nil"/>
              <w:bottom w:val="single" w:sz="4" w:space="0" w:color="auto"/>
              <w:right w:val="single" w:sz="4" w:space="0" w:color="auto"/>
            </w:tcBorders>
            <w:shd w:val="clear" w:color="auto" w:fill="auto"/>
            <w:vAlign w:val="bottom"/>
            <w:hideMark/>
          </w:tcPr>
          <w:p w14:paraId="6290337C"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vAlign w:val="bottom"/>
            <w:hideMark/>
          </w:tcPr>
          <w:p w14:paraId="511405C5"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082E3BB9"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40 450</w:t>
            </w:r>
          </w:p>
        </w:tc>
        <w:tc>
          <w:tcPr>
            <w:tcW w:w="1232" w:type="dxa"/>
            <w:tcBorders>
              <w:top w:val="nil"/>
              <w:left w:val="nil"/>
              <w:bottom w:val="single" w:sz="4" w:space="0" w:color="auto"/>
              <w:right w:val="single" w:sz="4" w:space="0" w:color="auto"/>
            </w:tcBorders>
            <w:shd w:val="clear" w:color="auto" w:fill="auto"/>
            <w:noWrap/>
            <w:vAlign w:val="bottom"/>
            <w:hideMark/>
          </w:tcPr>
          <w:p w14:paraId="70B5E3EC"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85 000</w:t>
            </w:r>
          </w:p>
        </w:tc>
        <w:tc>
          <w:tcPr>
            <w:tcW w:w="1134" w:type="dxa"/>
            <w:tcBorders>
              <w:top w:val="nil"/>
              <w:left w:val="nil"/>
              <w:bottom w:val="single" w:sz="4" w:space="0" w:color="auto"/>
              <w:right w:val="single" w:sz="4" w:space="0" w:color="auto"/>
            </w:tcBorders>
            <w:shd w:val="clear" w:color="auto" w:fill="auto"/>
            <w:noWrap/>
            <w:vAlign w:val="bottom"/>
            <w:hideMark/>
          </w:tcPr>
          <w:p w14:paraId="0CF5CC06"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60 000</w:t>
            </w:r>
          </w:p>
        </w:tc>
      </w:tr>
      <w:tr w:rsidR="00087E40" w:rsidRPr="00087E40" w14:paraId="54B9C336" w14:textId="77777777" w:rsidTr="00424C85">
        <w:trPr>
          <w:trHeight w:val="238"/>
        </w:trPr>
        <w:tc>
          <w:tcPr>
            <w:tcW w:w="5024" w:type="dxa"/>
            <w:tcBorders>
              <w:top w:val="nil"/>
              <w:left w:val="single" w:sz="4" w:space="0" w:color="auto"/>
              <w:bottom w:val="single" w:sz="4" w:space="0" w:color="auto"/>
              <w:right w:val="single" w:sz="4" w:space="0" w:color="auto"/>
            </w:tcBorders>
            <w:shd w:val="clear" w:color="000000" w:fill="DAEEF3"/>
            <w:vAlign w:val="bottom"/>
            <w:hideMark/>
          </w:tcPr>
          <w:p w14:paraId="7C234206" w14:textId="77777777" w:rsidR="00087E40" w:rsidRPr="00087E40" w:rsidRDefault="00087E40" w:rsidP="00087E40">
            <w:pPr>
              <w:tabs>
                <w:tab w:val="clear" w:pos="567"/>
              </w:tabs>
              <w:snapToGrid/>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FONCTION F – Développement des capacités</w:t>
            </w:r>
          </w:p>
        </w:tc>
        <w:tc>
          <w:tcPr>
            <w:tcW w:w="644" w:type="dxa"/>
            <w:tcBorders>
              <w:top w:val="nil"/>
              <w:left w:val="nil"/>
              <w:bottom w:val="single" w:sz="4" w:space="0" w:color="auto"/>
              <w:right w:val="single" w:sz="4" w:space="0" w:color="auto"/>
            </w:tcBorders>
            <w:shd w:val="clear" w:color="000000" w:fill="DAEEF3"/>
            <w:vAlign w:val="bottom"/>
            <w:hideMark/>
          </w:tcPr>
          <w:p w14:paraId="6FA8ED44" w14:textId="77777777" w:rsidR="00087E40" w:rsidRPr="00087E40" w:rsidRDefault="00087E40" w:rsidP="00087E40">
            <w:pPr>
              <w:tabs>
                <w:tab w:val="clear" w:pos="567"/>
              </w:tabs>
              <w:snapToGrid/>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 </w:t>
            </w:r>
          </w:p>
        </w:tc>
        <w:tc>
          <w:tcPr>
            <w:tcW w:w="1040" w:type="dxa"/>
            <w:tcBorders>
              <w:top w:val="nil"/>
              <w:left w:val="nil"/>
              <w:bottom w:val="single" w:sz="4" w:space="0" w:color="auto"/>
              <w:right w:val="single" w:sz="4" w:space="0" w:color="auto"/>
            </w:tcBorders>
            <w:shd w:val="clear" w:color="000000" w:fill="DAEEF3"/>
            <w:vAlign w:val="bottom"/>
            <w:hideMark/>
          </w:tcPr>
          <w:p w14:paraId="3EA34B1B"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 </w:t>
            </w:r>
          </w:p>
        </w:tc>
        <w:tc>
          <w:tcPr>
            <w:tcW w:w="986" w:type="dxa"/>
            <w:tcBorders>
              <w:top w:val="nil"/>
              <w:left w:val="nil"/>
              <w:bottom w:val="single" w:sz="4" w:space="0" w:color="auto"/>
              <w:right w:val="single" w:sz="4" w:space="0" w:color="auto"/>
            </w:tcBorders>
            <w:shd w:val="clear" w:color="000000" w:fill="DAEEF3"/>
            <w:vAlign w:val="bottom"/>
            <w:hideMark/>
          </w:tcPr>
          <w:p w14:paraId="198518F6"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228 418</w:t>
            </w:r>
          </w:p>
        </w:tc>
        <w:tc>
          <w:tcPr>
            <w:tcW w:w="1232" w:type="dxa"/>
            <w:tcBorders>
              <w:top w:val="nil"/>
              <w:left w:val="nil"/>
              <w:bottom w:val="single" w:sz="4" w:space="0" w:color="auto"/>
              <w:right w:val="single" w:sz="4" w:space="0" w:color="auto"/>
            </w:tcBorders>
            <w:shd w:val="clear" w:color="000000" w:fill="DAEEF3"/>
            <w:noWrap/>
            <w:vAlign w:val="bottom"/>
            <w:hideMark/>
          </w:tcPr>
          <w:p w14:paraId="221B5A27"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600 180</w:t>
            </w:r>
          </w:p>
        </w:tc>
        <w:tc>
          <w:tcPr>
            <w:tcW w:w="1134" w:type="dxa"/>
            <w:tcBorders>
              <w:top w:val="nil"/>
              <w:left w:val="nil"/>
              <w:bottom w:val="single" w:sz="4" w:space="0" w:color="auto"/>
              <w:right w:val="single" w:sz="4" w:space="0" w:color="auto"/>
            </w:tcBorders>
            <w:shd w:val="clear" w:color="000000" w:fill="DAEEF3"/>
            <w:noWrap/>
            <w:vAlign w:val="bottom"/>
            <w:hideMark/>
          </w:tcPr>
          <w:p w14:paraId="0E5E5A45"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383 720</w:t>
            </w:r>
          </w:p>
        </w:tc>
      </w:tr>
      <w:tr w:rsidR="002C2048" w:rsidRPr="00087E40" w14:paraId="4C9056B4" w14:textId="77777777" w:rsidTr="00424C85">
        <w:trPr>
          <w:trHeight w:val="479"/>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7582C6A8"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Développement des capacités, TMT, Rapport mondial sur les sciences océaniques et initiation à l’océan</w:t>
            </w:r>
          </w:p>
        </w:tc>
        <w:tc>
          <w:tcPr>
            <w:tcW w:w="644" w:type="dxa"/>
            <w:tcBorders>
              <w:top w:val="nil"/>
              <w:left w:val="nil"/>
              <w:bottom w:val="single" w:sz="4" w:space="0" w:color="auto"/>
              <w:right w:val="single" w:sz="4" w:space="0" w:color="auto"/>
            </w:tcBorders>
            <w:shd w:val="clear" w:color="auto" w:fill="auto"/>
            <w:vAlign w:val="bottom"/>
            <w:hideMark/>
          </w:tcPr>
          <w:p w14:paraId="350C0548"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vAlign w:val="bottom"/>
            <w:hideMark/>
          </w:tcPr>
          <w:p w14:paraId="29336483"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33A3C8C3"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49 963</w:t>
            </w:r>
          </w:p>
        </w:tc>
        <w:tc>
          <w:tcPr>
            <w:tcW w:w="1232" w:type="dxa"/>
            <w:tcBorders>
              <w:top w:val="nil"/>
              <w:left w:val="nil"/>
              <w:bottom w:val="single" w:sz="4" w:space="0" w:color="auto"/>
              <w:right w:val="single" w:sz="4" w:space="0" w:color="auto"/>
            </w:tcBorders>
            <w:shd w:val="clear" w:color="auto" w:fill="auto"/>
            <w:noWrap/>
            <w:vAlign w:val="bottom"/>
            <w:hideMark/>
          </w:tcPr>
          <w:p w14:paraId="2D59AC25"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180 000</w:t>
            </w:r>
          </w:p>
        </w:tc>
        <w:tc>
          <w:tcPr>
            <w:tcW w:w="1134" w:type="dxa"/>
            <w:tcBorders>
              <w:top w:val="nil"/>
              <w:left w:val="nil"/>
              <w:bottom w:val="single" w:sz="4" w:space="0" w:color="auto"/>
              <w:right w:val="single" w:sz="4" w:space="0" w:color="auto"/>
            </w:tcBorders>
            <w:shd w:val="clear" w:color="auto" w:fill="auto"/>
            <w:noWrap/>
            <w:vAlign w:val="bottom"/>
            <w:hideMark/>
          </w:tcPr>
          <w:p w14:paraId="642DCFF8"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60 800</w:t>
            </w:r>
          </w:p>
        </w:tc>
      </w:tr>
      <w:tr w:rsidR="002C2048" w:rsidRPr="00087E40" w14:paraId="2175414D"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585B09A9"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Initiation à l’océan – contribution au programme intersectoriel 2</w:t>
            </w:r>
          </w:p>
        </w:tc>
        <w:tc>
          <w:tcPr>
            <w:tcW w:w="644" w:type="dxa"/>
            <w:tcBorders>
              <w:top w:val="nil"/>
              <w:left w:val="nil"/>
              <w:bottom w:val="single" w:sz="4" w:space="0" w:color="auto"/>
              <w:right w:val="single" w:sz="4" w:space="0" w:color="auto"/>
            </w:tcBorders>
            <w:shd w:val="clear" w:color="auto" w:fill="auto"/>
            <w:vAlign w:val="bottom"/>
            <w:hideMark/>
          </w:tcPr>
          <w:p w14:paraId="378E832B"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MON</w:t>
            </w:r>
          </w:p>
        </w:tc>
        <w:tc>
          <w:tcPr>
            <w:tcW w:w="1040" w:type="dxa"/>
            <w:tcBorders>
              <w:top w:val="nil"/>
              <w:left w:val="nil"/>
              <w:bottom w:val="single" w:sz="4" w:space="0" w:color="auto"/>
              <w:right w:val="single" w:sz="4" w:space="0" w:color="auto"/>
            </w:tcBorders>
            <w:shd w:val="clear" w:color="auto" w:fill="auto"/>
            <w:vAlign w:val="bottom"/>
            <w:hideMark/>
          </w:tcPr>
          <w:p w14:paraId="714ADC3D"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VNI</w:t>
            </w:r>
          </w:p>
        </w:tc>
        <w:tc>
          <w:tcPr>
            <w:tcW w:w="986" w:type="dxa"/>
            <w:tcBorders>
              <w:top w:val="nil"/>
              <w:left w:val="nil"/>
              <w:bottom w:val="single" w:sz="4" w:space="0" w:color="auto"/>
              <w:right w:val="single" w:sz="4" w:space="0" w:color="auto"/>
            </w:tcBorders>
            <w:shd w:val="clear" w:color="000000" w:fill="F2F2F2"/>
            <w:noWrap/>
            <w:vAlign w:val="bottom"/>
            <w:hideMark/>
          </w:tcPr>
          <w:p w14:paraId="5FF00545"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 </w:t>
            </w:r>
          </w:p>
        </w:tc>
        <w:tc>
          <w:tcPr>
            <w:tcW w:w="1232" w:type="dxa"/>
            <w:tcBorders>
              <w:top w:val="nil"/>
              <w:left w:val="nil"/>
              <w:bottom w:val="single" w:sz="4" w:space="0" w:color="auto"/>
              <w:right w:val="single" w:sz="4" w:space="0" w:color="auto"/>
            </w:tcBorders>
            <w:shd w:val="clear" w:color="auto" w:fill="auto"/>
            <w:noWrap/>
            <w:vAlign w:val="bottom"/>
            <w:hideMark/>
          </w:tcPr>
          <w:p w14:paraId="160724AD"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20 000</w:t>
            </w:r>
          </w:p>
        </w:tc>
        <w:tc>
          <w:tcPr>
            <w:tcW w:w="1134" w:type="dxa"/>
            <w:tcBorders>
              <w:top w:val="nil"/>
              <w:left w:val="nil"/>
              <w:bottom w:val="single" w:sz="4" w:space="0" w:color="auto"/>
              <w:right w:val="single" w:sz="4" w:space="0" w:color="auto"/>
            </w:tcBorders>
            <w:shd w:val="clear" w:color="auto" w:fill="auto"/>
            <w:noWrap/>
            <w:vAlign w:val="bottom"/>
            <w:hideMark/>
          </w:tcPr>
          <w:p w14:paraId="2B16B6F3"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 </w:t>
            </w:r>
          </w:p>
        </w:tc>
      </w:tr>
      <w:tr w:rsidR="002C2048" w:rsidRPr="00087E40" w14:paraId="42069F9F"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2A56E337" w14:textId="104F5BC1"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Développement des capacités – IOCAFRICA</w:t>
            </w:r>
          </w:p>
        </w:tc>
        <w:tc>
          <w:tcPr>
            <w:tcW w:w="644" w:type="dxa"/>
            <w:tcBorders>
              <w:top w:val="nil"/>
              <w:left w:val="nil"/>
              <w:bottom w:val="single" w:sz="4" w:space="0" w:color="auto"/>
              <w:right w:val="single" w:sz="4" w:space="0" w:color="auto"/>
            </w:tcBorders>
            <w:shd w:val="clear" w:color="auto" w:fill="auto"/>
            <w:vAlign w:val="bottom"/>
            <w:hideMark/>
          </w:tcPr>
          <w:p w14:paraId="62579051"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AFR</w:t>
            </w:r>
          </w:p>
        </w:tc>
        <w:tc>
          <w:tcPr>
            <w:tcW w:w="1040" w:type="dxa"/>
            <w:tcBorders>
              <w:top w:val="nil"/>
              <w:left w:val="nil"/>
              <w:bottom w:val="single" w:sz="4" w:space="0" w:color="auto"/>
              <w:right w:val="single" w:sz="4" w:space="0" w:color="auto"/>
            </w:tcBorders>
            <w:shd w:val="clear" w:color="auto" w:fill="auto"/>
            <w:vAlign w:val="bottom"/>
            <w:hideMark/>
          </w:tcPr>
          <w:p w14:paraId="54485D60"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NAI</w:t>
            </w:r>
          </w:p>
        </w:tc>
        <w:tc>
          <w:tcPr>
            <w:tcW w:w="986" w:type="dxa"/>
            <w:tcBorders>
              <w:top w:val="nil"/>
              <w:left w:val="nil"/>
              <w:bottom w:val="single" w:sz="4" w:space="0" w:color="auto"/>
              <w:right w:val="single" w:sz="4" w:space="0" w:color="auto"/>
            </w:tcBorders>
            <w:shd w:val="clear" w:color="000000" w:fill="F2F2F2"/>
            <w:noWrap/>
            <w:vAlign w:val="bottom"/>
            <w:hideMark/>
          </w:tcPr>
          <w:p w14:paraId="7732FF91"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57 315</w:t>
            </w:r>
          </w:p>
        </w:tc>
        <w:tc>
          <w:tcPr>
            <w:tcW w:w="1232" w:type="dxa"/>
            <w:tcBorders>
              <w:top w:val="nil"/>
              <w:left w:val="nil"/>
              <w:bottom w:val="single" w:sz="4" w:space="0" w:color="auto"/>
              <w:right w:val="single" w:sz="4" w:space="0" w:color="auto"/>
            </w:tcBorders>
            <w:shd w:val="clear" w:color="auto" w:fill="auto"/>
            <w:noWrap/>
            <w:vAlign w:val="bottom"/>
            <w:hideMark/>
          </w:tcPr>
          <w:p w14:paraId="7A8359C1"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145 180</w:t>
            </w:r>
          </w:p>
        </w:tc>
        <w:tc>
          <w:tcPr>
            <w:tcW w:w="1134" w:type="dxa"/>
            <w:tcBorders>
              <w:top w:val="nil"/>
              <w:left w:val="nil"/>
              <w:bottom w:val="single" w:sz="4" w:space="0" w:color="auto"/>
              <w:right w:val="single" w:sz="4" w:space="0" w:color="auto"/>
            </w:tcBorders>
            <w:shd w:val="clear" w:color="auto" w:fill="auto"/>
            <w:noWrap/>
            <w:vAlign w:val="bottom"/>
            <w:hideMark/>
          </w:tcPr>
          <w:p w14:paraId="1C173987"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105 900</w:t>
            </w:r>
          </w:p>
        </w:tc>
      </w:tr>
      <w:tr w:rsidR="002C2048" w:rsidRPr="00087E40" w14:paraId="21428251"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13267DB7" w14:textId="4F7FB735"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Développement des capacités – IOCARIBE</w:t>
            </w:r>
          </w:p>
        </w:tc>
        <w:tc>
          <w:tcPr>
            <w:tcW w:w="644" w:type="dxa"/>
            <w:tcBorders>
              <w:top w:val="nil"/>
              <w:left w:val="nil"/>
              <w:bottom w:val="single" w:sz="4" w:space="0" w:color="auto"/>
              <w:right w:val="single" w:sz="4" w:space="0" w:color="auto"/>
            </w:tcBorders>
            <w:shd w:val="clear" w:color="auto" w:fill="auto"/>
            <w:vAlign w:val="bottom"/>
            <w:hideMark/>
          </w:tcPr>
          <w:p w14:paraId="46B19EFC"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LAC</w:t>
            </w:r>
          </w:p>
        </w:tc>
        <w:tc>
          <w:tcPr>
            <w:tcW w:w="1040" w:type="dxa"/>
            <w:tcBorders>
              <w:top w:val="nil"/>
              <w:left w:val="nil"/>
              <w:bottom w:val="single" w:sz="4" w:space="0" w:color="auto"/>
              <w:right w:val="single" w:sz="4" w:space="0" w:color="auto"/>
            </w:tcBorders>
            <w:shd w:val="clear" w:color="auto" w:fill="auto"/>
            <w:vAlign w:val="bottom"/>
            <w:hideMark/>
          </w:tcPr>
          <w:p w14:paraId="272D0AA8"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05FE9219"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50 570</w:t>
            </w:r>
          </w:p>
        </w:tc>
        <w:tc>
          <w:tcPr>
            <w:tcW w:w="1232" w:type="dxa"/>
            <w:tcBorders>
              <w:top w:val="nil"/>
              <w:left w:val="nil"/>
              <w:bottom w:val="single" w:sz="4" w:space="0" w:color="auto"/>
              <w:right w:val="single" w:sz="4" w:space="0" w:color="auto"/>
            </w:tcBorders>
            <w:shd w:val="clear" w:color="auto" w:fill="auto"/>
            <w:noWrap/>
            <w:vAlign w:val="bottom"/>
            <w:hideMark/>
          </w:tcPr>
          <w:p w14:paraId="12376C00"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85 000</w:t>
            </w:r>
          </w:p>
        </w:tc>
        <w:tc>
          <w:tcPr>
            <w:tcW w:w="1134" w:type="dxa"/>
            <w:tcBorders>
              <w:top w:val="nil"/>
              <w:left w:val="nil"/>
              <w:bottom w:val="single" w:sz="4" w:space="0" w:color="auto"/>
              <w:right w:val="single" w:sz="4" w:space="0" w:color="auto"/>
            </w:tcBorders>
            <w:shd w:val="clear" w:color="auto" w:fill="auto"/>
            <w:noWrap/>
            <w:vAlign w:val="bottom"/>
            <w:hideMark/>
          </w:tcPr>
          <w:p w14:paraId="73370833"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72 340</w:t>
            </w:r>
          </w:p>
        </w:tc>
      </w:tr>
      <w:tr w:rsidR="002C2048" w:rsidRPr="00087E40" w14:paraId="2CD3694E"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0F8E2596" w14:textId="71A439A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Développement des capacités – WESTPAC</w:t>
            </w:r>
          </w:p>
        </w:tc>
        <w:tc>
          <w:tcPr>
            <w:tcW w:w="644" w:type="dxa"/>
            <w:tcBorders>
              <w:top w:val="nil"/>
              <w:left w:val="nil"/>
              <w:bottom w:val="single" w:sz="4" w:space="0" w:color="auto"/>
              <w:right w:val="single" w:sz="4" w:space="0" w:color="auto"/>
            </w:tcBorders>
            <w:shd w:val="clear" w:color="auto" w:fill="auto"/>
            <w:vAlign w:val="bottom"/>
            <w:hideMark/>
          </w:tcPr>
          <w:p w14:paraId="5B449BE5"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APA</w:t>
            </w:r>
          </w:p>
        </w:tc>
        <w:tc>
          <w:tcPr>
            <w:tcW w:w="1040" w:type="dxa"/>
            <w:tcBorders>
              <w:top w:val="nil"/>
              <w:left w:val="nil"/>
              <w:bottom w:val="single" w:sz="4" w:space="0" w:color="auto"/>
              <w:right w:val="single" w:sz="4" w:space="0" w:color="auto"/>
            </w:tcBorders>
            <w:shd w:val="clear" w:color="auto" w:fill="auto"/>
            <w:vAlign w:val="bottom"/>
            <w:hideMark/>
          </w:tcPr>
          <w:p w14:paraId="721D8711"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BGK</w:t>
            </w:r>
          </w:p>
        </w:tc>
        <w:tc>
          <w:tcPr>
            <w:tcW w:w="986" w:type="dxa"/>
            <w:tcBorders>
              <w:top w:val="nil"/>
              <w:left w:val="nil"/>
              <w:bottom w:val="single" w:sz="4" w:space="0" w:color="auto"/>
              <w:right w:val="single" w:sz="4" w:space="0" w:color="auto"/>
            </w:tcBorders>
            <w:shd w:val="clear" w:color="000000" w:fill="F2F2F2"/>
            <w:noWrap/>
            <w:vAlign w:val="bottom"/>
            <w:hideMark/>
          </w:tcPr>
          <w:p w14:paraId="71D38013"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50 570</w:t>
            </w:r>
          </w:p>
        </w:tc>
        <w:tc>
          <w:tcPr>
            <w:tcW w:w="1232" w:type="dxa"/>
            <w:tcBorders>
              <w:top w:val="nil"/>
              <w:left w:val="nil"/>
              <w:bottom w:val="single" w:sz="4" w:space="0" w:color="auto"/>
              <w:right w:val="single" w:sz="4" w:space="0" w:color="auto"/>
            </w:tcBorders>
            <w:shd w:val="clear" w:color="auto" w:fill="auto"/>
            <w:noWrap/>
            <w:vAlign w:val="bottom"/>
            <w:hideMark/>
          </w:tcPr>
          <w:p w14:paraId="59E53E21"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85 000</w:t>
            </w:r>
          </w:p>
        </w:tc>
        <w:tc>
          <w:tcPr>
            <w:tcW w:w="1134" w:type="dxa"/>
            <w:tcBorders>
              <w:top w:val="nil"/>
              <w:left w:val="nil"/>
              <w:bottom w:val="single" w:sz="4" w:space="0" w:color="auto"/>
              <w:right w:val="single" w:sz="4" w:space="0" w:color="auto"/>
            </w:tcBorders>
            <w:shd w:val="clear" w:color="auto" w:fill="auto"/>
            <w:noWrap/>
            <w:vAlign w:val="bottom"/>
            <w:hideMark/>
          </w:tcPr>
          <w:p w14:paraId="4A8D611D"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72 340</w:t>
            </w:r>
          </w:p>
        </w:tc>
      </w:tr>
      <w:tr w:rsidR="002C2048" w:rsidRPr="00087E40" w14:paraId="16B13983" w14:textId="77777777" w:rsidTr="00424C85">
        <w:trPr>
          <w:trHeight w:val="223"/>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457BB206" w14:textId="4444ADDC"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Développement des capacités – IOCINDIO</w:t>
            </w:r>
          </w:p>
        </w:tc>
        <w:tc>
          <w:tcPr>
            <w:tcW w:w="644" w:type="dxa"/>
            <w:tcBorders>
              <w:top w:val="nil"/>
              <w:left w:val="nil"/>
              <w:bottom w:val="single" w:sz="4" w:space="0" w:color="auto"/>
              <w:right w:val="single" w:sz="4" w:space="0" w:color="auto"/>
            </w:tcBorders>
            <w:shd w:val="clear" w:color="auto" w:fill="auto"/>
            <w:vAlign w:val="bottom"/>
            <w:hideMark/>
          </w:tcPr>
          <w:p w14:paraId="35695E1B"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APA</w:t>
            </w:r>
          </w:p>
        </w:tc>
        <w:tc>
          <w:tcPr>
            <w:tcW w:w="1040" w:type="dxa"/>
            <w:tcBorders>
              <w:top w:val="nil"/>
              <w:left w:val="nil"/>
              <w:bottom w:val="single" w:sz="4" w:space="0" w:color="auto"/>
              <w:right w:val="single" w:sz="4" w:space="0" w:color="auto"/>
            </w:tcBorders>
            <w:shd w:val="clear" w:color="auto" w:fill="auto"/>
            <w:vAlign w:val="bottom"/>
            <w:hideMark/>
          </w:tcPr>
          <w:p w14:paraId="264C080E"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COI</w:t>
            </w:r>
          </w:p>
        </w:tc>
        <w:tc>
          <w:tcPr>
            <w:tcW w:w="986" w:type="dxa"/>
            <w:tcBorders>
              <w:top w:val="nil"/>
              <w:left w:val="nil"/>
              <w:bottom w:val="single" w:sz="4" w:space="0" w:color="auto"/>
              <w:right w:val="single" w:sz="4" w:space="0" w:color="auto"/>
            </w:tcBorders>
            <w:shd w:val="clear" w:color="000000" w:fill="F2F2F2"/>
            <w:noWrap/>
            <w:vAlign w:val="bottom"/>
            <w:hideMark/>
          </w:tcPr>
          <w:p w14:paraId="4DDDB72F"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20 000</w:t>
            </w:r>
          </w:p>
        </w:tc>
        <w:tc>
          <w:tcPr>
            <w:tcW w:w="1232" w:type="dxa"/>
            <w:tcBorders>
              <w:top w:val="nil"/>
              <w:left w:val="nil"/>
              <w:bottom w:val="single" w:sz="4" w:space="0" w:color="auto"/>
              <w:right w:val="single" w:sz="4" w:space="0" w:color="auto"/>
            </w:tcBorders>
            <w:shd w:val="clear" w:color="auto" w:fill="auto"/>
            <w:noWrap/>
            <w:vAlign w:val="bottom"/>
            <w:hideMark/>
          </w:tcPr>
          <w:p w14:paraId="4DC96575"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85 000</w:t>
            </w:r>
          </w:p>
        </w:tc>
        <w:tc>
          <w:tcPr>
            <w:tcW w:w="1134" w:type="dxa"/>
            <w:tcBorders>
              <w:top w:val="nil"/>
              <w:left w:val="nil"/>
              <w:bottom w:val="single" w:sz="4" w:space="0" w:color="auto"/>
              <w:right w:val="single" w:sz="4" w:space="0" w:color="auto"/>
            </w:tcBorders>
            <w:shd w:val="clear" w:color="auto" w:fill="auto"/>
            <w:noWrap/>
            <w:vAlign w:val="bottom"/>
            <w:hideMark/>
          </w:tcPr>
          <w:p w14:paraId="42461C1C"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72 340</w:t>
            </w:r>
          </w:p>
        </w:tc>
      </w:tr>
      <w:tr w:rsidR="002C2048" w:rsidRPr="00087E40" w14:paraId="407C351E" w14:textId="77777777" w:rsidTr="00424C85">
        <w:trPr>
          <w:trHeight w:val="238"/>
        </w:trPr>
        <w:tc>
          <w:tcPr>
            <w:tcW w:w="5024" w:type="dxa"/>
            <w:tcBorders>
              <w:top w:val="nil"/>
              <w:left w:val="single" w:sz="4" w:space="0" w:color="auto"/>
              <w:bottom w:val="single" w:sz="4" w:space="0" w:color="auto"/>
              <w:right w:val="single" w:sz="4" w:space="0" w:color="auto"/>
            </w:tcBorders>
            <w:shd w:val="clear" w:color="000000" w:fill="B8CCE4"/>
            <w:noWrap/>
            <w:vAlign w:val="bottom"/>
            <w:hideMark/>
          </w:tcPr>
          <w:p w14:paraId="27F81A2D" w14:textId="77777777" w:rsidR="00087E40" w:rsidRPr="00087E40" w:rsidRDefault="00087E40" w:rsidP="00C5482F">
            <w:pPr>
              <w:keepNext/>
              <w:keepLines/>
              <w:tabs>
                <w:tab w:val="clear" w:pos="567"/>
              </w:tabs>
              <w:snapToGrid/>
              <w:rPr>
                <w:rFonts w:ascii="Calibri" w:eastAsia="Times New Roman" w:hAnsi="Calibri" w:cs="Calibri"/>
                <w:b/>
                <w:bCs/>
                <w:snapToGrid/>
                <w:sz w:val="18"/>
                <w:szCs w:val="18"/>
              </w:rPr>
            </w:pPr>
            <w:r w:rsidRPr="00087E40">
              <w:rPr>
                <w:rFonts w:ascii="Calibri" w:eastAsia="Times New Roman" w:hAnsi="Calibri" w:cs="Calibri"/>
                <w:b/>
                <w:bCs/>
                <w:snapToGrid/>
                <w:sz w:val="18"/>
                <w:szCs w:val="18"/>
              </w:rPr>
              <w:lastRenderedPageBreak/>
              <w:t>BUDGET OPÉRATIONNEL NET, ACTIVITÉS DE PROGRAMME DE LA COI</w:t>
            </w:r>
          </w:p>
        </w:tc>
        <w:tc>
          <w:tcPr>
            <w:tcW w:w="644" w:type="dxa"/>
            <w:tcBorders>
              <w:top w:val="nil"/>
              <w:left w:val="nil"/>
              <w:bottom w:val="single" w:sz="4" w:space="0" w:color="auto"/>
              <w:right w:val="single" w:sz="4" w:space="0" w:color="auto"/>
            </w:tcBorders>
            <w:shd w:val="clear" w:color="000000" w:fill="B8CCE4"/>
            <w:noWrap/>
            <w:vAlign w:val="bottom"/>
            <w:hideMark/>
          </w:tcPr>
          <w:p w14:paraId="7411040A" w14:textId="77777777" w:rsidR="00087E40" w:rsidRPr="00087E40" w:rsidRDefault="00087E40" w:rsidP="00087E40">
            <w:pPr>
              <w:tabs>
                <w:tab w:val="clear" w:pos="567"/>
              </w:tabs>
              <w:snapToGrid/>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 </w:t>
            </w:r>
          </w:p>
        </w:tc>
        <w:tc>
          <w:tcPr>
            <w:tcW w:w="1040" w:type="dxa"/>
            <w:tcBorders>
              <w:top w:val="nil"/>
              <w:left w:val="nil"/>
              <w:bottom w:val="single" w:sz="4" w:space="0" w:color="auto"/>
              <w:right w:val="single" w:sz="4" w:space="0" w:color="auto"/>
            </w:tcBorders>
            <w:shd w:val="clear" w:color="000000" w:fill="B8CCE4"/>
            <w:noWrap/>
            <w:vAlign w:val="bottom"/>
            <w:hideMark/>
          </w:tcPr>
          <w:p w14:paraId="4BD4EFB7"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 </w:t>
            </w:r>
          </w:p>
        </w:tc>
        <w:tc>
          <w:tcPr>
            <w:tcW w:w="986" w:type="dxa"/>
            <w:tcBorders>
              <w:top w:val="nil"/>
              <w:left w:val="nil"/>
              <w:bottom w:val="single" w:sz="4" w:space="0" w:color="auto"/>
              <w:right w:val="single" w:sz="4" w:space="0" w:color="auto"/>
            </w:tcBorders>
            <w:shd w:val="clear" w:color="000000" w:fill="B8CCE4"/>
            <w:noWrap/>
            <w:vAlign w:val="bottom"/>
            <w:hideMark/>
          </w:tcPr>
          <w:p w14:paraId="42FD1187"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1 713 408</w:t>
            </w:r>
          </w:p>
        </w:tc>
        <w:tc>
          <w:tcPr>
            <w:tcW w:w="1232" w:type="dxa"/>
            <w:tcBorders>
              <w:top w:val="nil"/>
              <w:left w:val="nil"/>
              <w:bottom w:val="single" w:sz="4" w:space="0" w:color="auto"/>
              <w:right w:val="single" w:sz="4" w:space="0" w:color="auto"/>
            </w:tcBorders>
            <w:shd w:val="clear" w:color="000000" w:fill="B8CCE4"/>
            <w:noWrap/>
            <w:vAlign w:val="bottom"/>
            <w:hideMark/>
          </w:tcPr>
          <w:p w14:paraId="01963DEA"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3 382 291</w:t>
            </w:r>
          </w:p>
        </w:tc>
        <w:tc>
          <w:tcPr>
            <w:tcW w:w="1134" w:type="dxa"/>
            <w:tcBorders>
              <w:top w:val="nil"/>
              <w:left w:val="nil"/>
              <w:bottom w:val="single" w:sz="4" w:space="0" w:color="auto"/>
              <w:right w:val="single" w:sz="4" w:space="0" w:color="auto"/>
            </w:tcBorders>
            <w:shd w:val="clear" w:color="000000" w:fill="B8CCE4"/>
            <w:noWrap/>
            <w:vAlign w:val="bottom"/>
            <w:hideMark/>
          </w:tcPr>
          <w:p w14:paraId="7BD1F3A0"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2 073 978</w:t>
            </w:r>
          </w:p>
        </w:tc>
      </w:tr>
      <w:tr w:rsidR="002C2048" w:rsidRPr="00087E40" w14:paraId="59CAF29E" w14:textId="77777777" w:rsidTr="00424C85">
        <w:trPr>
          <w:trHeight w:val="250"/>
        </w:trPr>
        <w:tc>
          <w:tcPr>
            <w:tcW w:w="5024" w:type="dxa"/>
            <w:tcBorders>
              <w:top w:val="nil"/>
              <w:left w:val="single" w:sz="4" w:space="0" w:color="auto"/>
              <w:bottom w:val="single" w:sz="4" w:space="0" w:color="auto"/>
              <w:right w:val="single" w:sz="4" w:space="0" w:color="auto"/>
            </w:tcBorders>
            <w:shd w:val="clear" w:color="auto" w:fill="auto"/>
            <w:noWrap/>
            <w:vAlign w:val="bottom"/>
            <w:hideMark/>
          </w:tcPr>
          <w:p w14:paraId="780E85CE"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 xml:space="preserve">Programmation conjointe par pays (1 %) </w:t>
            </w:r>
          </w:p>
        </w:tc>
        <w:tc>
          <w:tcPr>
            <w:tcW w:w="644" w:type="dxa"/>
            <w:tcBorders>
              <w:top w:val="nil"/>
              <w:left w:val="nil"/>
              <w:bottom w:val="single" w:sz="4" w:space="0" w:color="auto"/>
              <w:right w:val="single" w:sz="4" w:space="0" w:color="auto"/>
            </w:tcBorders>
            <w:shd w:val="clear" w:color="auto" w:fill="auto"/>
            <w:noWrap/>
            <w:vAlign w:val="bottom"/>
            <w:hideMark/>
          </w:tcPr>
          <w:p w14:paraId="60301BBB"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14:paraId="30A4C45A"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 </w:t>
            </w:r>
          </w:p>
        </w:tc>
        <w:tc>
          <w:tcPr>
            <w:tcW w:w="986" w:type="dxa"/>
            <w:tcBorders>
              <w:top w:val="nil"/>
              <w:left w:val="nil"/>
              <w:bottom w:val="single" w:sz="4" w:space="0" w:color="auto"/>
              <w:right w:val="single" w:sz="4" w:space="0" w:color="auto"/>
            </w:tcBorders>
            <w:shd w:val="clear" w:color="000000" w:fill="F2F2F2"/>
            <w:noWrap/>
            <w:vAlign w:val="bottom"/>
            <w:hideMark/>
          </w:tcPr>
          <w:p w14:paraId="3C0D8E5B"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17 848</w:t>
            </w:r>
          </w:p>
        </w:tc>
        <w:tc>
          <w:tcPr>
            <w:tcW w:w="1232" w:type="dxa"/>
            <w:tcBorders>
              <w:top w:val="nil"/>
              <w:left w:val="nil"/>
              <w:bottom w:val="single" w:sz="4" w:space="0" w:color="auto"/>
              <w:right w:val="single" w:sz="4" w:space="0" w:color="auto"/>
            </w:tcBorders>
            <w:shd w:val="clear" w:color="auto" w:fill="auto"/>
            <w:noWrap/>
            <w:vAlign w:val="bottom"/>
            <w:hideMark/>
          </w:tcPr>
          <w:p w14:paraId="6F1B14D8"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33 823</w:t>
            </w:r>
          </w:p>
        </w:tc>
        <w:tc>
          <w:tcPr>
            <w:tcW w:w="1134" w:type="dxa"/>
            <w:tcBorders>
              <w:top w:val="nil"/>
              <w:left w:val="nil"/>
              <w:bottom w:val="single" w:sz="4" w:space="0" w:color="auto"/>
              <w:right w:val="single" w:sz="4" w:space="0" w:color="auto"/>
            </w:tcBorders>
            <w:shd w:val="clear" w:color="auto" w:fill="auto"/>
            <w:noWrap/>
            <w:vAlign w:val="bottom"/>
            <w:hideMark/>
          </w:tcPr>
          <w:p w14:paraId="7CFB8FDC"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20 740</w:t>
            </w:r>
          </w:p>
        </w:tc>
      </w:tr>
      <w:tr w:rsidR="002C2048" w:rsidRPr="00087E40" w14:paraId="5358A37F"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noWrap/>
            <w:vAlign w:val="bottom"/>
            <w:hideMark/>
          </w:tcPr>
          <w:p w14:paraId="59CA6F70"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Évaluations (3 %)</w:t>
            </w:r>
          </w:p>
        </w:tc>
        <w:tc>
          <w:tcPr>
            <w:tcW w:w="644" w:type="dxa"/>
            <w:tcBorders>
              <w:top w:val="nil"/>
              <w:left w:val="nil"/>
              <w:bottom w:val="single" w:sz="4" w:space="0" w:color="auto"/>
              <w:right w:val="single" w:sz="4" w:space="0" w:color="auto"/>
            </w:tcBorders>
            <w:shd w:val="clear" w:color="auto" w:fill="auto"/>
            <w:noWrap/>
            <w:vAlign w:val="bottom"/>
            <w:hideMark/>
          </w:tcPr>
          <w:p w14:paraId="462205F0"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14:paraId="224A9165"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 </w:t>
            </w:r>
          </w:p>
        </w:tc>
        <w:tc>
          <w:tcPr>
            <w:tcW w:w="986" w:type="dxa"/>
            <w:tcBorders>
              <w:top w:val="nil"/>
              <w:left w:val="nil"/>
              <w:bottom w:val="single" w:sz="4" w:space="0" w:color="auto"/>
              <w:right w:val="single" w:sz="4" w:space="0" w:color="auto"/>
            </w:tcBorders>
            <w:shd w:val="clear" w:color="000000" w:fill="F2F2F2"/>
            <w:noWrap/>
            <w:vAlign w:val="bottom"/>
            <w:hideMark/>
          </w:tcPr>
          <w:p w14:paraId="21B894ED"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53 544</w:t>
            </w:r>
          </w:p>
        </w:tc>
        <w:tc>
          <w:tcPr>
            <w:tcW w:w="1232" w:type="dxa"/>
            <w:tcBorders>
              <w:top w:val="nil"/>
              <w:left w:val="nil"/>
              <w:bottom w:val="single" w:sz="4" w:space="0" w:color="auto"/>
              <w:right w:val="single" w:sz="4" w:space="0" w:color="auto"/>
            </w:tcBorders>
            <w:shd w:val="clear" w:color="auto" w:fill="auto"/>
            <w:noWrap/>
            <w:vAlign w:val="bottom"/>
            <w:hideMark/>
          </w:tcPr>
          <w:p w14:paraId="41361BA5"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101 469</w:t>
            </w:r>
          </w:p>
        </w:tc>
        <w:tc>
          <w:tcPr>
            <w:tcW w:w="1134" w:type="dxa"/>
            <w:tcBorders>
              <w:top w:val="nil"/>
              <w:left w:val="nil"/>
              <w:bottom w:val="single" w:sz="4" w:space="0" w:color="auto"/>
              <w:right w:val="single" w:sz="4" w:space="0" w:color="auto"/>
            </w:tcBorders>
            <w:shd w:val="clear" w:color="auto" w:fill="auto"/>
            <w:noWrap/>
            <w:vAlign w:val="bottom"/>
            <w:hideMark/>
          </w:tcPr>
          <w:p w14:paraId="53CF50B9"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62 219</w:t>
            </w:r>
          </w:p>
        </w:tc>
      </w:tr>
      <w:tr w:rsidR="002C2048" w:rsidRPr="00087E40" w14:paraId="3EE44EEE"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noWrap/>
            <w:vAlign w:val="bottom"/>
            <w:hideMark/>
          </w:tcPr>
          <w:p w14:paraId="0A851442"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Formation et développement de la COI</w:t>
            </w:r>
          </w:p>
        </w:tc>
        <w:tc>
          <w:tcPr>
            <w:tcW w:w="644" w:type="dxa"/>
            <w:tcBorders>
              <w:top w:val="nil"/>
              <w:left w:val="nil"/>
              <w:bottom w:val="single" w:sz="4" w:space="0" w:color="auto"/>
              <w:right w:val="single" w:sz="4" w:space="0" w:color="auto"/>
            </w:tcBorders>
            <w:shd w:val="clear" w:color="auto" w:fill="auto"/>
            <w:noWrap/>
            <w:vAlign w:val="bottom"/>
            <w:hideMark/>
          </w:tcPr>
          <w:p w14:paraId="2E66E8A4"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14:paraId="3CF7AC0D"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 </w:t>
            </w:r>
          </w:p>
        </w:tc>
        <w:tc>
          <w:tcPr>
            <w:tcW w:w="986" w:type="dxa"/>
            <w:tcBorders>
              <w:top w:val="nil"/>
              <w:left w:val="nil"/>
              <w:bottom w:val="single" w:sz="4" w:space="0" w:color="auto"/>
              <w:right w:val="single" w:sz="4" w:space="0" w:color="auto"/>
            </w:tcBorders>
            <w:shd w:val="clear" w:color="000000" w:fill="F2F2F2"/>
            <w:noWrap/>
            <w:vAlign w:val="bottom"/>
            <w:hideMark/>
          </w:tcPr>
          <w:p w14:paraId="04904BB6"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 </w:t>
            </w:r>
          </w:p>
        </w:tc>
        <w:tc>
          <w:tcPr>
            <w:tcW w:w="1232" w:type="dxa"/>
            <w:tcBorders>
              <w:top w:val="nil"/>
              <w:left w:val="nil"/>
              <w:bottom w:val="single" w:sz="4" w:space="0" w:color="auto"/>
              <w:right w:val="single" w:sz="4" w:space="0" w:color="auto"/>
            </w:tcBorders>
            <w:shd w:val="clear" w:color="auto" w:fill="auto"/>
            <w:noWrap/>
            <w:vAlign w:val="bottom"/>
            <w:hideMark/>
          </w:tcPr>
          <w:p w14:paraId="2EB5488E"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20 000</w:t>
            </w:r>
          </w:p>
        </w:tc>
        <w:tc>
          <w:tcPr>
            <w:tcW w:w="1134" w:type="dxa"/>
            <w:tcBorders>
              <w:top w:val="nil"/>
              <w:left w:val="nil"/>
              <w:bottom w:val="single" w:sz="4" w:space="0" w:color="auto"/>
              <w:right w:val="single" w:sz="4" w:space="0" w:color="auto"/>
            </w:tcBorders>
            <w:shd w:val="clear" w:color="auto" w:fill="auto"/>
            <w:noWrap/>
            <w:vAlign w:val="bottom"/>
            <w:hideMark/>
          </w:tcPr>
          <w:p w14:paraId="7BAD3557"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 </w:t>
            </w:r>
          </w:p>
        </w:tc>
      </w:tr>
      <w:tr w:rsidR="002C2048" w:rsidRPr="00087E40" w14:paraId="1ACAB857"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57B4D1E8"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Frais de fonctionnement de la COI</w:t>
            </w:r>
          </w:p>
        </w:tc>
        <w:tc>
          <w:tcPr>
            <w:tcW w:w="644" w:type="dxa"/>
            <w:tcBorders>
              <w:top w:val="nil"/>
              <w:left w:val="nil"/>
              <w:bottom w:val="single" w:sz="4" w:space="0" w:color="auto"/>
              <w:right w:val="single" w:sz="4" w:space="0" w:color="auto"/>
            </w:tcBorders>
            <w:shd w:val="clear" w:color="auto" w:fill="auto"/>
            <w:vAlign w:val="bottom"/>
            <w:hideMark/>
          </w:tcPr>
          <w:p w14:paraId="4EE59C21"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59A37893"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 </w:t>
            </w:r>
          </w:p>
        </w:tc>
        <w:tc>
          <w:tcPr>
            <w:tcW w:w="986" w:type="dxa"/>
            <w:tcBorders>
              <w:top w:val="nil"/>
              <w:left w:val="nil"/>
              <w:bottom w:val="single" w:sz="4" w:space="0" w:color="auto"/>
              <w:right w:val="single" w:sz="4" w:space="0" w:color="auto"/>
            </w:tcBorders>
            <w:shd w:val="clear" w:color="000000" w:fill="F2F2F2"/>
            <w:vAlign w:val="bottom"/>
            <w:hideMark/>
          </w:tcPr>
          <w:p w14:paraId="6F559064"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50 000</w:t>
            </w:r>
          </w:p>
        </w:tc>
        <w:tc>
          <w:tcPr>
            <w:tcW w:w="1232" w:type="dxa"/>
            <w:tcBorders>
              <w:top w:val="nil"/>
              <w:left w:val="nil"/>
              <w:bottom w:val="single" w:sz="4" w:space="0" w:color="auto"/>
              <w:right w:val="single" w:sz="4" w:space="0" w:color="auto"/>
            </w:tcBorders>
            <w:shd w:val="clear" w:color="auto" w:fill="auto"/>
            <w:noWrap/>
            <w:vAlign w:val="bottom"/>
            <w:hideMark/>
          </w:tcPr>
          <w:p w14:paraId="4091493C"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50 000</w:t>
            </w:r>
          </w:p>
        </w:tc>
        <w:tc>
          <w:tcPr>
            <w:tcW w:w="1134" w:type="dxa"/>
            <w:tcBorders>
              <w:top w:val="nil"/>
              <w:left w:val="nil"/>
              <w:bottom w:val="single" w:sz="4" w:space="0" w:color="auto"/>
              <w:right w:val="single" w:sz="4" w:space="0" w:color="auto"/>
            </w:tcBorders>
            <w:shd w:val="clear" w:color="auto" w:fill="auto"/>
            <w:noWrap/>
            <w:vAlign w:val="bottom"/>
            <w:hideMark/>
          </w:tcPr>
          <w:p w14:paraId="20B354D8"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50 000</w:t>
            </w:r>
          </w:p>
        </w:tc>
      </w:tr>
      <w:tr w:rsidR="002C2048" w:rsidRPr="00087E40" w14:paraId="3D7C07BE"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vAlign w:val="bottom"/>
            <w:hideMark/>
          </w:tcPr>
          <w:p w14:paraId="6E0E9B39" w14:textId="77777777" w:rsidR="00087E40" w:rsidRPr="00087E40" w:rsidRDefault="00087E40" w:rsidP="00087E40">
            <w:pPr>
              <w:tabs>
                <w:tab w:val="clear" w:pos="567"/>
              </w:tabs>
              <w:snapToGrid/>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TOTAL, HORS PERSONNEL</w:t>
            </w:r>
          </w:p>
        </w:tc>
        <w:tc>
          <w:tcPr>
            <w:tcW w:w="644" w:type="dxa"/>
            <w:tcBorders>
              <w:top w:val="nil"/>
              <w:left w:val="nil"/>
              <w:bottom w:val="single" w:sz="4" w:space="0" w:color="auto"/>
              <w:right w:val="single" w:sz="4" w:space="0" w:color="auto"/>
            </w:tcBorders>
            <w:shd w:val="clear" w:color="auto" w:fill="auto"/>
            <w:vAlign w:val="bottom"/>
            <w:hideMark/>
          </w:tcPr>
          <w:p w14:paraId="4165CDB2" w14:textId="77777777" w:rsidR="00087E40" w:rsidRPr="00087E40" w:rsidRDefault="00087E40" w:rsidP="00087E40">
            <w:pPr>
              <w:tabs>
                <w:tab w:val="clear" w:pos="567"/>
              </w:tabs>
              <w:snapToGrid/>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 </w:t>
            </w:r>
          </w:p>
        </w:tc>
        <w:tc>
          <w:tcPr>
            <w:tcW w:w="1040" w:type="dxa"/>
            <w:tcBorders>
              <w:top w:val="nil"/>
              <w:left w:val="nil"/>
              <w:bottom w:val="single" w:sz="4" w:space="0" w:color="auto"/>
              <w:right w:val="single" w:sz="4" w:space="0" w:color="auto"/>
            </w:tcBorders>
            <w:shd w:val="clear" w:color="auto" w:fill="auto"/>
            <w:vAlign w:val="bottom"/>
            <w:hideMark/>
          </w:tcPr>
          <w:p w14:paraId="79910665"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 </w:t>
            </w:r>
          </w:p>
        </w:tc>
        <w:tc>
          <w:tcPr>
            <w:tcW w:w="986" w:type="dxa"/>
            <w:tcBorders>
              <w:top w:val="nil"/>
              <w:left w:val="nil"/>
              <w:bottom w:val="single" w:sz="4" w:space="0" w:color="auto"/>
              <w:right w:val="single" w:sz="4" w:space="0" w:color="auto"/>
            </w:tcBorders>
            <w:shd w:val="clear" w:color="000000" w:fill="F2F2F2"/>
            <w:vAlign w:val="bottom"/>
            <w:hideMark/>
          </w:tcPr>
          <w:p w14:paraId="4BAF3DA3"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1 834 800</w:t>
            </w:r>
          </w:p>
        </w:tc>
        <w:tc>
          <w:tcPr>
            <w:tcW w:w="1232" w:type="dxa"/>
            <w:tcBorders>
              <w:top w:val="nil"/>
              <w:left w:val="nil"/>
              <w:bottom w:val="single" w:sz="4" w:space="0" w:color="auto"/>
              <w:right w:val="single" w:sz="4" w:space="0" w:color="auto"/>
            </w:tcBorders>
            <w:shd w:val="clear" w:color="auto" w:fill="auto"/>
            <w:noWrap/>
            <w:vAlign w:val="bottom"/>
            <w:hideMark/>
          </w:tcPr>
          <w:p w14:paraId="1CDC7441"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3 587 583</w:t>
            </w:r>
          </w:p>
        </w:tc>
        <w:tc>
          <w:tcPr>
            <w:tcW w:w="1134" w:type="dxa"/>
            <w:tcBorders>
              <w:top w:val="nil"/>
              <w:left w:val="nil"/>
              <w:bottom w:val="single" w:sz="4" w:space="0" w:color="auto"/>
              <w:right w:val="single" w:sz="4" w:space="0" w:color="auto"/>
            </w:tcBorders>
            <w:shd w:val="clear" w:color="auto" w:fill="auto"/>
            <w:noWrap/>
            <w:vAlign w:val="bottom"/>
            <w:hideMark/>
          </w:tcPr>
          <w:p w14:paraId="50649384"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2 206 937</w:t>
            </w:r>
          </w:p>
        </w:tc>
      </w:tr>
      <w:tr w:rsidR="002C2048" w:rsidRPr="00087E40" w14:paraId="79781635" w14:textId="77777777" w:rsidTr="00424C85">
        <w:trPr>
          <w:trHeight w:val="238"/>
        </w:trPr>
        <w:tc>
          <w:tcPr>
            <w:tcW w:w="5024" w:type="dxa"/>
            <w:tcBorders>
              <w:top w:val="nil"/>
              <w:left w:val="single" w:sz="4" w:space="0" w:color="auto"/>
              <w:bottom w:val="single" w:sz="4" w:space="0" w:color="auto"/>
              <w:right w:val="single" w:sz="4" w:space="0" w:color="auto"/>
            </w:tcBorders>
            <w:shd w:val="clear" w:color="auto" w:fill="auto"/>
            <w:noWrap/>
            <w:vAlign w:val="bottom"/>
            <w:hideMark/>
          </w:tcPr>
          <w:p w14:paraId="5A41E73A" w14:textId="77777777" w:rsidR="00087E40" w:rsidRPr="00087E40" w:rsidRDefault="00087E40" w:rsidP="00087E40">
            <w:pPr>
              <w:tabs>
                <w:tab w:val="clear" w:pos="567"/>
              </w:tabs>
              <w:snapToGrid/>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TOTAL, COÛTS DE PERSONNEL</w:t>
            </w:r>
          </w:p>
        </w:tc>
        <w:tc>
          <w:tcPr>
            <w:tcW w:w="644" w:type="dxa"/>
            <w:tcBorders>
              <w:top w:val="nil"/>
              <w:left w:val="nil"/>
              <w:bottom w:val="single" w:sz="4" w:space="0" w:color="auto"/>
              <w:right w:val="single" w:sz="4" w:space="0" w:color="auto"/>
            </w:tcBorders>
            <w:shd w:val="clear" w:color="auto" w:fill="auto"/>
            <w:noWrap/>
            <w:vAlign w:val="bottom"/>
            <w:hideMark/>
          </w:tcPr>
          <w:p w14:paraId="2D5088CB" w14:textId="77777777" w:rsidR="00087E40" w:rsidRPr="00087E40" w:rsidRDefault="00087E40" w:rsidP="00087E40">
            <w:pPr>
              <w:tabs>
                <w:tab w:val="clear" w:pos="567"/>
              </w:tabs>
              <w:snapToGrid/>
              <w:rPr>
                <w:rFonts w:ascii="Calibri" w:eastAsia="Times New Roman" w:hAnsi="Calibri" w:cs="Calibri"/>
                <w:snapToGrid/>
                <w:sz w:val="18"/>
                <w:szCs w:val="18"/>
              </w:rPr>
            </w:pPr>
            <w:r w:rsidRPr="00087E40">
              <w:rPr>
                <w:rFonts w:ascii="Calibri" w:eastAsia="Times New Roman" w:hAnsi="Calibri" w:cs="Calibri"/>
                <w:snapToGrid/>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14:paraId="059C9CBB"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 </w:t>
            </w:r>
          </w:p>
        </w:tc>
        <w:tc>
          <w:tcPr>
            <w:tcW w:w="986" w:type="dxa"/>
            <w:tcBorders>
              <w:top w:val="nil"/>
              <w:left w:val="nil"/>
              <w:bottom w:val="single" w:sz="4" w:space="0" w:color="auto"/>
              <w:right w:val="single" w:sz="4" w:space="0" w:color="auto"/>
            </w:tcBorders>
            <w:shd w:val="clear" w:color="000000" w:fill="F2F2F2"/>
            <w:noWrap/>
            <w:vAlign w:val="bottom"/>
            <w:hideMark/>
          </w:tcPr>
          <w:p w14:paraId="64356243"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9 401 200</w:t>
            </w:r>
          </w:p>
        </w:tc>
        <w:tc>
          <w:tcPr>
            <w:tcW w:w="1232" w:type="dxa"/>
            <w:tcBorders>
              <w:top w:val="nil"/>
              <w:left w:val="nil"/>
              <w:bottom w:val="single" w:sz="4" w:space="0" w:color="auto"/>
              <w:right w:val="single" w:sz="4" w:space="0" w:color="auto"/>
            </w:tcBorders>
            <w:shd w:val="clear" w:color="auto" w:fill="auto"/>
            <w:noWrap/>
            <w:vAlign w:val="bottom"/>
            <w:hideMark/>
          </w:tcPr>
          <w:p w14:paraId="6F07843F"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9 959 017</w:t>
            </w:r>
          </w:p>
        </w:tc>
        <w:tc>
          <w:tcPr>
            <w:tcW w:w="1134" w:type="dxa"/>
            <w:tcBorders>
              <w:top w:val="nil"/>
              <w:left w:val="nil"/>
              <w:bottom w:val="single" w:sz="4" w:space="0" w:color="auto"/>
              <w:right w:val="single" w:sz="4" w:space="0" w:color="auto"/>
            </w:tcBorders>
            <w:shd w:val="clear" w:color="auto" w:fill="auto"/>
            <w:noWrap/>
            <w:vAlign w:val="bottom"/>
            <w:hideMark/>
          </w:tcPr>
          <w:p w14:paraId="0E6951E9" w14:textId="77777777" w:rsidR="00087E40" w:rsidRPr="00087E40" w:rsidRDefault="00087E40" w:rsidP="00087E40">
            <w:pPr>
              <w:tabs>
                <w:tab w:val="clear" w:pos="567"/>
              </w:tabs>
              <w:snapToGrid/>
              <w:jc w:val="right"/>
              <w:rPr>
                <w:rFonts w:ascii="Calibri" w:eastAsia="Times New Roman" w:hAnsi="Calibri" w:cs="Calibri"/>
                <w:snapToGrid/>
                <w:sz w:val="18"/>
                <w:szCs w:val="18"/>
              </w:rPr>
            </w:pPr>
            <w:r w:rsidRPr="00087E40">
              <w:rPr>
                <w:rFonts w:ascii="Calibri" w:eastAsia="Times New Roman" w:hAnsi="Calibri" w:cs="Calibri"/>
                <w:snapToGrid/>
                <w:sz w:val="18"/>
                <w:szCs w:val="18"/>
              </w:rPr>
              <w:t>9 464 463</w:t>
            </w:r>
          </w:p>
        </w:tc>
      </w:tr>
      <w:tr w:rsidR="002C2048" w:rsidRPr="00087E40" w14:paraId="1E7DE7A7" w14:textId="77777777" w:rsidTr="00424C85">
        <w:trPr>
          <w:trHeight w:val="238"/>
        </w:trPr>
        <w:tc>
          <w:tcPr>
            <w:tcW w:w="5668" w:type="dxa"/>
            <w:gridSpan w:val="2"/>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0EF8E2CC" w14:textId="77777777" w:rsidR="00087E40" w:rsidRPr="00087E40" w:rsidRDefault="00087E40" w:rsidP="00087E40">
            <w:pPr>
              <w:tabs>
                <w:tab w:val="clear" w:pos="567"/>
              </w:tabs>
              <w:snapToGrid/>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TOTAL</w:t>
            </w:r>
          </w:p>
        </w:tc>
        <w:tc>
          <w:tcPr>
            <w:tcW w:w="1040" w:type="dxa"/>
            <w:tcBorders>
              <w:top w:val="nil"/>
              <w:left w:val="nil"/>
              <w:bottom w:val="single" w:sz="4" w:space="0" w:color="auto"/>
              <w:right w:val="single" w:sz="4" w:space="0" w:color="auto"/>
            </w:tcBorders>
            <w:shd w:val="clear" w:color="000000" w:fill="B8CCE4"/>
            <w:noWrap/>
            <w:vAlign w:val="bottom"/>
            <w:hideMark/>
          </w:tcPr>
          <w:p w14:paraId="7D21632E" w14:textId="77777777" w:rsidR="00087E40" w:rsidRPr="00087E40" w:rsidRDefault="00087E40" w:rsidP="00087E40">
            <w:pPr>
              <w:tabs>
                <w:tab w:val="clear" w:pos="567"/>
              </w:tabs>
              <w:snapToGrid/>
              <w:jc w:val="center"/>
              <w:rPr>
                <w:rFonts w:ascii="Calibri" w:eastAsia="Times New Roman" w:hAnsi="Calibri" w:cs="Calibri"/>
                <w:snapToGrid/>
                <w:sz w:val="18"/>
                <w:szCs w:val="18"/>
              </w:rPr>
            </w:pPr>
            <w:r w:rsidRPr="00087E40">
              <w:rPr>
                <w:rFonts w:ascii="Calibri" w:eastAsia="Times New Roman" w:hAnsi="Calibri" w:cs="Calibri"/>
                <w:snapToGrid/>
                <w:sz w:val="18"/>
                <w:szCs w:val="18"/>
              </w:rPr>
              <w:t> </w:t>
            </w:r>
          </w:p>
        </w:tc>
        <w:tc>
          <w:tcPr>
            <w:tcW w:w="986" w:type="dxa"/>
            <w:tcBorders>
              <w:top w:val="nil"/>
              <w:left w:val="nil"/>
              <w:bottom w:val="single" w:sz="4" w:space="0" w:color="auto"/>
              <w:right w:val="single" w:sz="4" w:space="0" w:color="auto"/>
            </w:tcBorders>
            <w:shd w:val="clear" w:color="000000" w:fill="B8CCE4"/>
            <w:noWrap/>
            <w:vAlign w:val="bottom"/>
            <w:hideMark/>
          </w:tcPr>
          <w:p w14:paraId="04E6C8F6"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11 236 000</w:t>
            </w:r>
          </w:p>
        </w:tc>
        <w:tc>
          <w:tcPr>
            <w:tcW w:w="1232" w:type="dxa"/>
            <w:tcBorders>
              <w:top w:val="nil"/>
              <w:left w:val="nil"/>
              <w:bottom w:val="single" w:sz="4" w:space="0" w:color="auto"/>
              <w:right w:val="single" w:sz="4" w:space="0" w:color="auto"/>
            </w:tcBorders>
            <w:shd w:val="clear" w:color="000000" w:fill="B8CCE4"/>
            <w:noWrap/>
            <w:vAlign w:val="bottom"/>
            <w:hideMark/>
          </w:tcPr>
          <w:p w14:paraId="24B8328D"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13 546 600</w:t>
            </w:r>
          </w:p>
        </w:tc>
        <w:tc>
          <w:tcPr>
            <w:tcW w:w="1134" w:type="dxa"/>
            <w:tcBorders>
              <w:top w:val="nil"/>
              <w:left w:val="nil"/>
              <w:bottom w:val="single" w:sz="4" w:space="0" w:color="auto"/>
              <w:right w:val="single" w:sz="4" w:space="0" w:color="auto"/>
            </w:tcBorders>
            <w:shd w:val="clear" w:color="000000" w:fill="B8CCE4"/>
            <w:noWrap/>
            <w:vAlign w:val="bottom"/>
            <w:hideMark/>
          </w:tcPr>
          <w:p w14:paraId="49781301" w14:textId="77777777" w:rsidR="00087E40" w:rsidRPr="00087E40" w:rsidRDefault="00087E40" w:rsidP="00087E40">
            <w:pPr>
              <w:tabs>
                <w:tab w:val="clear" w:pos="567"/>
              </w:tabs>
              <w:snapToGrid/>
              <w:jc w:val="right"/>
              <w:rPr>
                <w:rFonts w:ascii="Calibri" w:eastAsia="Times New Roman" w:hAnsi="Calibri" w:cs="Calibri"/>
                <w:b/>
                <w:bCs/>
                <w:snapToGrid/>
                <w:sz w:val="18"/>
                <w:szCs w:val="18"/>
              </w:rPr>
            </w:pPr>
            <w:r w:rsidRPr="00087E40">
              <w:rPr>
                <w:rFonts w:ascii="Calibri" w:eastAsia="Times New Roman" w:hAnsi="Calibri" w:cs="Calibri"/>
                <w:b/>
                <w:bCs/>
                <w:snapToGrid/>
                <w:sz w:val="18"/>
                <w:szCs w:val="18"/>
              </w:rPr>
              <w:t>11 671 400</w:t>
            </w:r>
          </w:p>
        </w:tc>
      </w:tr>
      <w:tr w:rsidR="00087E40" w:rsidRPr="00087E40" w14:paraId="53D2F40C" w14:textId="77777777" w:rsidTr="00424C85">
        <w:trPr>
          <w:trHeight w:val="223"/>
        </w:trPr>
        <w:tc>
          <w:tcPr>
            <w:tcW w:w="1006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F2CC6C9" w14:textId="77777777" w:rsidR="00087E40" w:rsidRPr="00087E40" w:rsidRDefault="00087E40" w:rsidP="00087E40">
            <w:pPr>
              <w:tabs>
                <w:tab w:val="clear" w:pos="567"/>
              </w:tabs>
              <w:snapToGrid/>
              <w:rPr>
                <w:rFonts w:ascii="Calibri" w:eastAsia="Times New Roman" w:hAnsi="Calibri" w:cs="Calibri"/>
                <w:snapToGrid/>
                <w:sz w:val="16"/>
                <w:szCs w:val="16"/>
              </w:rPr>
            </w:pPr>
            <w:r w:rsidRPr="00087E40">
              <w:rPr>
                <w:rFonts w:ascii="Calibri" w:eastAsia="Times New Roman" w:hAnsi="Calibri" w:cs="Calibri"/>
                <w:snapToGrid/>
                <w:sz w:val="16"/>
                <w:szCs w:val="16"/>
              </w:rPr>
              <w:t>* Tel qu'approuvé par l’Assemblée de la COI dans sa résolution A-31/2 – réf. document IOC/A-31/4.2.Doc.</w:t>
            </w:r>
          </w:p>
        </w:tc>
      </w:tr>
    </w:tbl>
    <w:p w14:paraId="3024B130" w14:textId="77777777" w:rsidR="00087E40" w:rsidRDefault="00087E40" w:rsidP="0029119E">
      <w:pPr>
        <w:pStyle w:val="Marge"/>
        <w:rPr>
          <w:rFonts w:cs="Arial"/>
          <w:szCs w:val="22"/>
        </w:rPr>
      </w:pPr>
    </w:p>
    <w:p w14:paraId="080B82F6" w14:textId="26014F6A" w:rsidR="00E3352D" w:rsidRDefault="00E3352D" w:rsidP="00E3352D">
      <w:pPr>
        <w:pStyle w:val="Marge"/>
        <w:jc w:val="center"/>
        <w:rPr>
          <w:rFonts w:cs="Arial"/>
          <w:szCs w:val="22"/>
        </w:rPr>
      </w:pPr>
      <w:r>
        <w:rPr>
          <w:rFonts w:cs="Arial"/>
          <w:noProof/>
          <w:szCs w:val="22"/>
        </w:rPr>
        <w:drawing>
          <wp:inline distT="0" distB="0" distL="0" distR="0" wp14:anchorId="20B04ED2" wp14:editId="239EBC76">
            <wp:extent cx="5743444" cy="4333009"/>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7156" cy="4350898"/>
                    </a:xfrm>
                    <a:prstGeom prst="rect">
                      <a:avLst/>
                    </a:prstGeom>
                    <a:noFill/>
                  </pic:spPr>
                </pic:pic>
              </a:graphicData>
            </a:graphic>
          </wp:inline>
        </w:drawing>
      </w:r>
    </w:p>
    <w:p w14:paraId="64BE3065" w14:textId="46A09AB8" w:rsidR="00C5482F" w:rsidRDefault="00C5482F">
      <w:pPr>
        <w:tabs>
          <w:tab w:val="clear" w:pos="567"/>
        </w:tabs>
        <w:snapToGrid/>
        <w:rPr>
          <w:rFonts w:eastAsia="Times New Roman" w:cs="Arial"/>
          <w:szCs w:val="22"/>
          <w:lang w:eastAsia="en-US"/>
        </w:rPr>
      </w:pPr>
      <w:r>
        <w:rPr>
          <w:rFonts w:cs="Arial"/>
          <w:szCs w:val="22"/>
        </w:rPr>
        <w:br w:type="page"/>
      </w:r>
    </w:p>
    <w:p w14:paraId="423EB40C" w14:textId="1E09FDED" w:rsidR="00C01DBD" w:rsidRPr="00C5482F" w:rsidRDefault="00C01DBD" w:rsidP="00C01DBD">
      <w:pPr>
        <w:tabs>
          <w:tab w:val="clear" w:pos="567"/>
        </w:tabs>
        <w:snapToGrid/>
        <w:rPr>
          <w:rFonts w:eastAsia="Times New Roman" w:cs="Arial"/>
          <w:b/>
          <w:bCs/>
          <w:spacing w:val="-2"/>
          <w:szCs w:val="22"/>
          <w:lang w:eastAsia="en-US"/>
        </w:rPr>
      </w:pPr>
      <w:r w:rsidRPr="00C5482F">
        <w:rPr>
          <w:rFonts w:eastAsia="Times New Roman" w:cs="Arial"/>
          <w:b/>
          <w:bCs/>
          <w:spacing w:val="-2"/>
          <w:szCs w:val="22"/>
          <w:lang w:eastAsia="en-US"/>
        </w:rPr>
        <w:lastRenderedPageBreak/>
        <w:t>ALLOCATION BUDGÉTAIRE PROPOSÉE POUR LE COMPTE SPÉCIAL DE LA COI – 2024</w:t>
      </w:r>
      <w:r w:rsidRPr="00C5482F">
        <w:rPr>
          <w:rFonts w:eastAsia="Times New Roman" w:cs="Arial"/>
          <w:b/>
          <w:bCs/>
          <w:spacing w:val="-2"/>
          <w:szCs w:val="22"/>
          <w:lang w:eastAsia="en-US"/>
        </w:rPr>
        <w:noBreakHyphen/>
        <w:t>2025</w:t>
      </w:r>
    </w:p>
    <w:p w14:paraId="7A8DF511" w14:textId="77777777" w:rsidR="00C01DBD" w:rsidRPr="00C5482F" w:rsidRDefault="00C01DBD" w:rsidP="00C01DBD">
      <w:pPr>
        <w:widowControl w:val="0"/>
        <w:adjustRightInd w:val="0"/>
        <w:jc w:val="both"/>
        <w:textAlignment w:val="baseline"/>
        <w:rPr>
          <w:rFonts w:eastAsia="Times New Roman" w:cs="Arial"/>
          <w:spacing w:val="-2"/>
          <w:lang w:eastAsia="en-US"/>
        </w:rPr>
      </w:pPr>
      <w:r w:rsidRPr="00C5482F">
        <w:rPr>
          <w:rFonts w:eastAsia="Times New Roman" w:cs="Arial"/>
          <w:noProof/>
          <w:snapToGrid/>
          <w:spacing w:val="-2"/>
          <w:lang w:eastAsia="fr-FR"/>
        </w:rPr>
        <mc:AlternateContent>
          <mc:Choice Requires="wps">
            <w:drawing>
              <wp:anchor distT="0" distB="0" distL="114300" distR="114300" simplePos="0" relativeHeight="251665408" behindDoc="0" locked="0" layoutInCell="1" allowOverlap="1" wp14:anchorId="1EDC327A" wp14:editId="00893ADB">
                <wp:simplePos x="0" y="0"/>
                <wp:positionH relativeFrom="column">
                  <wp:posOffset>12700</wp:posOffset>
                </wp:positionH>
                <wp:positionV relativeFrom="paragraph">
                  <wp:posOffset>6889</wp:posOffset>
                </wp:positionV>
                <wp:extent cx="6181725" cy="19050"/>
                <wp:effectExtent l="0" t="0" r="28575" b="19050"/>
                <wp:wrapNone/>
                <wp:docPr id="19" name="Straight Connector 7"/>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8ADAAA9" id="Straight Connector 7"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pt,.55pt" to="48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" strokecolor="#4a7ebb"/>
            </w:pict>
          </mc:Fallback>
        </mc:AlternateContent>
      </w:r>
    </w:p>
    <w:tbl>
      <w:tblPr>
        <w:tblW w:w="9634" w:type="dxa"/>
        <w:tblLook w:val="04A0" w:firstRow="1" w:lastRow="0" w:firstColumn="1" w:lastColumn="0" w:noHBand="0" w:noVBand="1"/>
      </w:tblPr>
      <w:tblGrid>
        <w:gridCol w:w="6658"/>
        <w:gridCol w:w="1477"/>
        <w:gridCol w:w="1559"/>
      </w:tblGrid>
      <w:tr w:rsidR="00C01DBD" w:rsidRPr="00C01DBD" w14:paraId="2F17E947" w14:textId="77777777" w:rsidTr="00424C85">
        <w:trPr>
          <w:trHeight w:val="480"/>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F7CAC" w14:textId="4C98531B" w:rsidR="00C01DBD" w:rsidRPr="00C01DBD" w:rsidRDefault="00C01DBD" w:rsidP="00A10F1B">
            <w:pPr>
              <w:tabs>
                <w:tab w:val="clear" w:pos="567"/>
              </w:tabs>
              <w:snapToGrid/>
              <w:jc w:val="center"/>
              <w:rPr>
                <w:rFonts w:eastAsia="Times New Roman" w:cs="Arial"/>
                <w:b/>
                <w:bCs/>
                <w:snapToGrid/>
                <w:sz w:val="18"/>
                <w:szCs w:val="18"/>
              </w:rPr>
            </w:pPr>
            <w:r w:rsidRPr="00C01DBD">
              <w:rPr>
                <w:rFonts w:eastAsia="Times New Roman" w:cs="Arial"/>
                <w:b/>
                <w:bCs/>
                <w:snapToGrid/>
                <w:sz w:val="18"/>
                <w:szCs w:val="18"/>
              </w:rPr>
              <w:t>FONCTION / ACTIVITÉ</w:t>
            </w:r>
            <w:r>
              <w:rPr>
                <w:rFonts w:eastAsia="Times New Roman" w:cs="Arial"/>
                <w:b/>
                <w:bCs/>
                <w:snapToGrid/>
                <w:sz w:val="18"/>
                <w:szCs w:val="18"/>
              </w:rPr>
              <w:t xml:space="preserve"> DE LA COI</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E90C1" w14:textId="619AA1C7" w:rsidR="00C01DBD" w:rsidRPr="00C01DBD" w:rsidRDefault="00C01DBD" w:rsidP="00A10F1B">
            <w:pPr>
              <w:tabs>
                <w:tab w:val="clear" w:pos="567"/>
              </w:tabs>
              <w:snapToGrid/>
              <w:jc w:val="center"/>
              <w:rPr>
                <w:rFonts w:eastAsia="Times New Roman" w:cs="Arial"/>
                <w:b/>
                <w:bCs/>
                <w:snapToGrid/>
                <w:color w:val="000000"/>
                <w:sz w:val="18"/>
                <w:szCs w:val="18"/>
              </w:rPr>
            </w:pPr>
            <w:r w:rsidRPr="00C01DBD">
              <w:rPr>
                <w:rFonts w:eastAsia="Times New Roman" w:cs="Arial"/>
                <w:b/>
                <w:bCs/>
                <w:snapToGrid/>
                <w:color w:val="000000"/>
                <w:sz w:val="18"/>
                <w:szCs w:val="18"/>
              </w:rPr>
              <w:t>Code budgétaire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CE3ED6A" w14:textId="1E98791F" w:rsidR="00C01DBD" w:rsidRPr="00C01DBD" w:rsidRDefault="00C01DBD" w:rsidP="00A10F1B">
            <w:pPr>
              <w:tabs>
                <w:tab w:val="clear" w:pos="567"/>
              </w:tabs>
              <w:snapToGrid/>
              <w:jc w:val="center"/>
              <w:rPr>
                <w:rFonts w:eastAsia="Times New Roman" w:cs="Arial"/>
                <w:b/>
                <w:bCs/>
                <w:snapToGrid/>
                <w:color w:val="000000"/>
                <w:sz w:val="18"/>
                <w:szCs w:val="18"/>
              </w:rPr>
            </w:pPr>
            <w:r w:rsidRPr="00C01DBD">
              <w:rPr>
                <w:rFonts w:eastAsia="Times New Roman" w:cs="Arial"/>
                <w:b/>
                <w:bCs/>
                <w:snapToGrid/>
                <w:color w:val="000000"/>
                <w:sz w:val="18"/>
                <w:szCs w:val="18"/>
              </w:rPr>
              <w:t>Budget approuvé</w:t>
            </w:r>
          </w:p>
        </w:tc>
      </w:tr>
      <w:tr w:rsidR="00615F9D" w:rsidRPr="00C01DBD" w14:paraId="3C601383" w14:textId="77777777" w:rsidTr="00424C85">
        <w:trPr>
          <w:trHeight w:val="240"/>
        </w:trPr>
        <w:tc>
          <w:tcPr>
            <w:tcW w:w="6658" w:type="dxa"/>
            <w:tcBorders>
              <w:top w:val="nil"/>
              <w:left w:val="single" w:sz="4" w:space="0" w:color="auto"/>
              <w:bottom w:val="single" w:sz="4" w:space="0" w:color="auto"/>
              <w:right w:val="nil"/>
            </w:tcBorders>
            <w:shd w:val="clear" w:color="000000" w:fill="FCD5B4"/>
            <w:vAlign w:val="center"/>
            <w:hideMark/>
          </w:tcPr>
          <w:p w14:paraId="435D269A" w14:textId="37AF245E" w:rsidR="00C01DBD" w:rsidRPr="00C01DBD" w:rsidRDefault="00C01DBD" w:rsidP="00A10F1B">
            <w:pPr>
              <w:tabs>
                <w:tab w:val="clear" w:pos="567"/>
              </w:tabs>
              <w:snapToGrid/>
              <w:rPr>
                <w:rFonts w:eastAsia="Times New Roman" w:cs="Arial"/>
                <w:b/>
                <w:bCs/>
                <w:snapToGrid/>
                <w:sz w:val="18"/>
                <w:szCs w:val="18"/>
                <w:lang w:val="en-US"/>
              </w:rPr>
            </w:pPr>
            <w:r w:rsidRPr="00C01DBD">
              <w:rPr>
                <w:rFonts w:eastAsia="Times New Roman" w:cs="Arial"/>
                <w:b/>
                <w:bCs/>
                <w:snapToGrid/>
                <w:sz w:val="18"/>
                <w:szCs w:val="18"/>
                <w:lang w:val="en-US"/>
              </w:rPr>
              <w:t xml:space="preserve">FONCTION A – Recherche </w:t>
            </w:r>
            <w:r w:rsidRPr="00424C85">
              <w:rPr>
                <w:rFonts w:eastAsia="Times New Roman" w:cs="Arial"/>
                <w:b/>
                <w:bCs/>
                <w:snapToGrid/>
                <w:sz w:val="18"/>
                <w:szCs w:val="18"/>
              </w:rPr>
              <w:t>océanographique</w:t>
            </w:r>
          </w:p>
        </w:tc>
        <w:tc>
          <w:tcPr>
            <w:tcW w:w="1417" w:type="dxa"/>
            <w:tcBorders>
              <w:top w:val="nil"/>
              <w:left w:val="single" w:sz="4" w:space="0" w:color="auto"/>
              <w:bottom w:val="single" w:sz="4" w:space="0" w:color="auto"/>
              <w:right w:val="single" w:sz="4" w:space="0" w:color="auto"/>
            </w:tcBorders>
            <w:shd w:val="clear" w:color="000000" w:fill="FCD5B4"/>
            <w:noWrap/>
            <w:vAlign w:val="bottom"/>
            <w:hideMark/>
          </w:tcPr>
          <w:p w14:paraId="679ECBAB" w14:textId="77777777" w:rsidR="00C01DBD" w:rsidRPr="00C01DBD" w:rsidRDefault="00C01DBD" w:rsidP="00A10F1B">
            <w:pPr>
              <w:tabs>
                <w:tab w:val="clear" w:pos="567"/>
              </w:tabs>
              <w:snapToGrid/>
              <w:jc w:val="center"/>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 </w:t>
            </w:r>
          </w:p>
        </w:tc>
        <w:tc>
          <w:tcPr>
            <w:tcW w:w="1559" w:type="dxa"/>
            <w:tcBorders>
              <w:top w:val="nil"/>
              <w:left w:val="nil"/>
              <w:bottom w:val="single" w:sz="4" w:space="0" w:color="auto"/>
              <w:right w:val="single" w:sz="4" w:space="0" w:color="auto"/>
            </w:tcBorders>
            <w:shd w:val="clear" w:color="000000" w:fill="FCD5B4"/>
            <w:noWrap/>
            <w:vAlign w:val="bottom"/>
            <w:hideMark/>
          </w:tcPr>
          <w:p w14:paraId="51F84446" w14:textId="6F1824DC" w:rsidR="00C01DBD" w:rsidRPr="00C01DBD" w:rsidRDefault="00C01DBD" w:rsidP="00A10F1B">
            <w:pPr>
              <w:tabs>
                <w:tab w:val="clear" w:pos="567"/>
              </w:tabs>
              <w:snapToGrid/>
              <w:jc w:val="right"/>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450</w:t>
            </w:r>
            <w:r>
              <w:rPr>
                <w:rFonts w:eastAsia="Times New Roman" w:cs="Arial"/>
                <w:b/>
                <w:bCs/>
                <w:snapToGrid/>
                <w:color w:val="000000"/>
                <w:sz w:val="18"/>
                <w:szCs w:val="18"/>
                <w:lang w:val="en-US"/>
              </w:rPr>
              <w:t xml:space="preserve"> </w:t>
            </w:r>
            <w:r w:rsidRPr="00C01DBD">
              <w:rPr>
                <w:rFonts w:eastAsia="Times New Roman" w:cs="Arial"/>
                <w:b/>
                <w:bCs/>
                <w:snapToGrid/>
                <w:color w:val="000000"/>
                <w:sz w:val="18"/>
                <w:szCs w:val="18"/>
                <w:lang w:val="en-US"/>
              </w:rPr>
              <w:t>000</w:t>
            </w:r>
          </w:p>
        </w:tc>
      </w:tr>
      <w:tr w:rsidR="00615F9D" w:rsidRPr="00C01DBD" w14:paraId="6B82CF9E" w14:textId="77777777" w:rsidTr="00424C85">
        <w:trPr>
          <w:trHeight w:val="240"/>
        </w:trPr>
        <w:tc>
          <w:tcPr>
            <w:tcW w:w="6658" w:type="dxa"/>
            <w:tcBorders>
              <w:top w:val="nil"/>
              <w:left w:val="single" w:sz="4" w:space="0" w:color="auto"/>
              <w:bottom w:val="single" w:sz="4" w:space="0" w:color="auto"/>
              <w:right w:val="single" w:sz="4" w:space="0" w:color="auto"/>
            </w:tcBorders>
            <w:shd w:val="clear" w:color="000000" w:fill="FDE9D9"/>
            <w:vAlign w:val="center"/>
            <w:hideMark/>
          </w:tcPr>
          <w:p w14:paraId="4CD95983" w14:textId="77777777" w:rsidR="00C01DBD" w:rsidRPr="00C01DBD" w:rsidRDefault="00C01DBD" w:rsidP="00A10F1B">
            <w:pPr>
              <w:tabs>
                <w:tab w:val="clear" w:pos="567"/>
              </w:tabs>
              <w:snapToGrid/>
              <w:jc w:val="center"/>
              <w:rPr>
                <w:rFonts w:eastAsia="Times New Roman" w:cs="Arial"/>
                <w:b/>
                <w:bCs/>
                <w:snapToGrid/>
                <w:sz w:val="18"/>
                <w:szCs w:val="18"/>
                <w:lang w:val="en-US"/>
              </w:rPr>
            </w:pPr>
            <w:r w:rsidRPr="00C01DBD">
              <w:rPr>
                <w:rFonts w:eastAsia="Times New Roman" w:cs="Arial"/>
                <w:b/>
                <w:bCs/>
                <w:snapToGrid/>
                <w:sz w:val="18"/>
                <w:szCs w:val="18"/>
                <w:lang w:val="en-US"/>
              </w:rPr>
              <w:t> </w:t>
            </w:r>
          </w:p>
        </w:tc>
        <w:tc>
          <w:tcPr>
            <w:tcW w:w="1417" w:type="dxa"/>
            <w:tcBorders>
              <w:top w:val="nil"/>
              <w:left w:val="single" w:sz="4" w:space="0" w:color="auto"/>
              <w:bottom w:val="single" w:sz="4" w:space="0" w:color="auto"/>
              <w:right w:val="single" w:sz="4" w:space="0" w:color="auto"/>
            </w:tcBorders>
            <w:shd w:val="clear" w:color="000000" w:fill="FDE9D9"/>
            <w:noWrap/>
            <w:vAlign w:val="bottom"/>
            <w:hideMark/>
          </w:tcPr>
          <w:p w14:paraId="494BD706" w14:textId="77777777" w:rsidR="00C01DBD" w:rsidRPr="00C01DBD" w:rsidRDefault="00C01DBD" w:rsidP="00A10F1B">
            <w:pPr>
              <w:tabs>
                <w:tab w:val="clear" w:pos="567"/>
              </w:tabs>
              <w:snapToGrid/>
              <w:jc w:val="center"/>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191ORS2042</w:t>
            </w:r>
          </w:p>
        </w:tc>
        <w:tc>
          <w:tcPr>
            <w:tcW w:w="1559" w:type="dxa"/>
            <w:tcBorders>
              <w:top w:val="nil"/>
              <w:left w:val="nil"/>
              <w:bottom w:val="single" w:sz="4" w:space="0" w:color="auto"/>
              <w:right w:val="single" w:sz="4" w:space="0" w:color="auto"/>
            </w:tcBorders>
            <w:shd w:val="clear" w:color="000000" w:fill="FDE9D9"/>
            <w:noWrap/>
            <w:vAlign w:val="bottom"/>
            <w:hideMark/>
          </w:tcPr>
          <w:p w14:paraId="7D84D240" w14:textId="35DDBC38" w:rsidR="00C01DBD" w:rsidRPr="00C01DBD" w:rsidRDefault="00C01DBD" w:rsidP="00A10F1B">
            <w:pPr>
              <w:tabs>
                <w:tab w:val="clear" w:pos="567"/>
              </w:tabs>
              <w:snapToGrid/>
              <w:jc w:val="right"/>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450</w:t>
            </w:r>
            <w:r>
              <w:rPr>
                <w:rFonts w:eastAsia="Times New Roman" w:cs="Arial"/>
                <w:b/>
                <w:bCs/>
                <w:snapToGrid/>
                <w:color w:val="000000"/>
                <w:sz w:val="18"/>
                <w:szCs w:val="18"/>
                <w:lang w:val="en-US"/>
              </w:rPr>
              <w:t xml:space="preserve"> </w:t>
            </w:r>
            <w:r w:rsidRPr="00C01DBD">
              <w:rPr>
                <w:rFonts w:eastAsia="Times New Roman" w:cs="Arial"/>
                <w:b/>
                <w:bCs/>
                <w:snapToGrid/>
                <w:color w:val="000000"/>
                <w:sz w:val="18"/>
                <w:szCs w:val="18"/>
                <w:lang w:val="en-US"/>
              </w:rPr>
              <w:t>000</w:t>
            </w:r>
          </w:p>
        </w:tc>
      </w:tr>
      <w:tr w:rsidR="00C01DBD" w:rsidRPr="00C01DBD" w14:paraId="1F6E8AAD"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noWrap/>
            <w:vAlign w:val="center"/>
            <w:hideMark/>
          </w:tcPr>
          <w:p w14:paraId="1463CFAC" w14:textId="381816A6" w:rsidR="00C01DBD" w:rsidRPr="00C01DBD" w:rsidRDefault="004655C4" w:rsidP="00A10F1B">
            <w:pPr>
              <w:tabs>
                <w:tab w:val="clear" w:pos="567"/>
              </w:tabs>
              <w:snapToGrid/>
              <w:rPr>
                <w:rFonts w:eastAsia="Times New Roman" w:cs="Arial"/>
                <w:snapToGrid/>
                <w:sz w:val="18"/>
                <w:szCs w:val="18"/>
                <w:lang w:val="en-US"/>
              </w:rPr>
            </w:pPr>
            <w:r>
              <w:rPr>
                <w:rFonts w:eastAsia="Times New Roman" w:cs="Arial"/>
                <w:snapToGrid/>
                <w:sz w:val="18"/>
                <w:szCs w:val="18"/>
                <w:lang w:val="en-US"/>
              </w:rPr>
              <w:t>PMRC</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422A2EB"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191ORS2042.1</w:t>
            </w:r>
          </w:p>
        </w:tc>
        <w:tc>
          <w:tcPr>
            <w:tcW w:w="1559" w:type="dxa"/>
            <w:tcBorders>
              <w:top w:val="nil"/>
              <w:left w:val="nil"/>
              <w:bottom w:val="single" w:sz="4" w:space="0" w:color="auto"/>
              <w:right w:val="single" w:sz="4" w:space="0" w:color="auto"/>
            </w:tcBorders>
            <w:shd w:val="clear" w:color="auto" w:fill="auto"/>
            <w:noWrap/>
            <w:vAlign w:val="bottom"/>
            <w:hideMark/>
          </w:tcPr>
          <w:p w14:paraId="4FD0FC5E" w14:textId="5934FDA7"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50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06B21785"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noWrap/>
            <w:vAlign w:val="center"/>
            <w:hideMark/>
          </w:tcPr>
          <w:p w14:paraId="6ECAD13B" w14:textId="21915FFC" w:rsidR="00C01DBD" w:rsidRPr="00C01DBD" w:rsidRDefault="004655C4" w:rsidP="00A10F1B">
            <w:pPr>
              <w:tabs>
                <w:tab w:val="clear" w:pos="567"/>
              </w:tabs>
              <w:snapToGrid/>
              <w:rPr>
                <w:rFonts w:eastAsia="Times New Roman" w:cs="Arial"/>
                <w:snapToGrid/>
                <w:sz w:val="18"/>
                <w:szCs w:val="18"/>
                <w:lang w:val="en-US"/>
              </w:rPr>
            </w:pPr>
            <w:r w:rsidRPr="004655C4">
              <w:rPr>
                <w:rFonts w:eastAsia="Times New Roman" w:cs="Arial"/>
                <w:snapToGrid/>
                <w:sz w:val="18"/>
                <w:szCs w:val="18"/>
              </w:rPr>
              <w:t>Carbone océanique et acidification</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5C9C216"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191ORS2042.2</w:t>
            </w:r>
          </w:p>
        </w:tc>
        <w:tc>
          <w:tcPr>
            <w:tcW w:w="1559" w:type="dxa"/>
            <w:tcBorders>
              <w:top w:val="nil"/>
              <w:left w:val="nil"/>
              <w:bottom w:val="single" w:sz="4" w:space="0" w:color="auto"/>
              <w:right w:val="single" w:sz="4" w:space="0" w:color="auto"/>
            </w:tcBorders>
            <w:shd w:val="clear" w:color="auto" w:fill="auto"/>
            <w:noWrap/>
            <w:vAlign w:val="bottom"/>
            <w:hideMark/>
          </w:tcPr>
          <w:p w14:paraId="5827B75C" w14:textId="0754C610"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250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1F43210F"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noWrap/>
            <w:vAlign w:val="center"/>
            <w:hideMark/>
          </w:tcPr>
          <w:p w14:paraId="793D0DA6" w14:textId="5D106572" w:rsidR="00C01DBD" w:rsidRPr="004655C4" w:rsidRDefault="004655C4" w:rsidP="00A10F1B">
            <w:pPr>
              <w:tabs>
                <w:tab w:val="clear" w:pos="567"/>
              </w:tabs>
              <w:snapToGrid/>
              <w:rPr>
                <w:rFonts w:eastAsia="Times New Roman" w:cs="Arial"/>
                <w:snapToGrid/>
                <w:sz w:val="18"/>
                <w:szCs w:val="18"/>
              </w:rPr>
            </w:pPr>
            <w:r w:rsidRPr="004655C4">
              <w:rPr>
                <w:rFonts w:eastAsia="Times New Roman" w:cs="Arial"/>
                <w:snapToGrid/>
                <w:sz w:val="18"/>
                <w:szCs w:val="18"/>
              </w:rPr>
              <w:t>Impact du changement climatique sur les écosystèmes océaniques et côtiers</w:t>
            </w:r>
            <w:r>
              <w:rPr>
                <w:rFonts w:eastAsia="Times New Roman" w:cs="Arial"/>
                <w:snapToGrid/>
                <w:sz w:val="18"/>
                <w:szCs w:val="18"/>
              </w:rPr>
              <w:t xml:space="preserve">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6418C52"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191ORS2042.3</w:t>
            </w:r>
          </w:p>
        </w:tc>
        <w:tc>
          <w:tcPr>
            <w:tcW w:w="1559" w:type="dxa"/>
            <w:tcBorders>
              <w:top w:val="nil"/>
              <w:left w:val="nil"/>
              <w:bottom w:val="single" w:sz="4" w:space="0" w:color="auto"/>
              <w:right w:val="single" w:sz="4" w:space="0" w:color="auto"/>
            </w:tcBorders>
            <w:shd w:val="clear" w:color="auto" w:fill="auto"/>
            <w:noWrap/>
            <w:vAlign w:val="bottom"/>
            <w:hideMark/>
          </w:tcPr>
          <w:p w14:paraId="0BB0F8BD" w14:textId="3C91EFE1"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150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615F9D" w:rsidRPr="00C01DBD" w14:paraId="47A0CDAA" w14:textId="77777777" w:rsidTr="00424C85">
        <w:trPr>
          <w:trHeight w:val="240"/>
        </w:trPr>
        <w:tc>
          <w:tcPr>
            <w:tcW w:w="6658" w:type="dxa"/>
            <w:tcBorders>
              <w:top w:val="nil"/>
              <w:left w:val="single" w:sz="4" w:space="0" w:color="auto"/>
              <w:bottom w:val="single" w:sz="4" w:space="0" w:color="auto"/>
              <w:right w:val="nil"/>
            </w:tcBorders>
            <w:shd w:val="clear" w:color="000000" w:fill="FCD5B4"/>
            <w:vAlign w:val="center"/>
            <w:hideMark/>
          </w:tcPr>
          <w:p w14:paraId="6D581157" w14:textId="397D66CF" w:rsidR="00C01DBD" w:rsidRPr="00C01DBD" w:rsidRDefault="00C01DBD" w:rsidP="00A10F1B">
            <w:pPr>
              <w:tabs>
                <w:tab w:val="clear" w:pos="567"/>
              </w:tabs>
              <w:snapToGrid/>
              <w:rPr>
                <w:rFonts w:eastAsia="Times New Roman" w:cs="Arial"/>
                <w:b/>
                <w:bCs/>
                <w:snapToGrid/>
                <w:sz w:val="18"/>
                <w:szCs w:val="18"/>
              </w:rPr>
            </w:pPr>
            <w:r w:rsidRPr="00C01DBD">
              <w:rPr>
                <w:rFonts w:eastAsia="Times New Roman" w:cs="Arial"/>
                <w:b/>
                <w:bCs/>
                <w:snapToGrid/>
                <w:sz w:val="18"/>
                <w:szCs w:val="18"/>
              </w:rPr>
              <w:t>FONCTION B – Systèmes d’observation/gestion des données</w:t>
            </w:r>
          </w:p>
        </w:tc>
        <w:tc>
          <w:tcPr>
            <w:tcW w:w="1417" w:type="dxa"/>
            <w:tcBorders>
              <w:top w:val="nil"/>
              <w:left w:val="single" w:sz="4" w:space="0" w:color="auto"/>
              <w:bottom w:val="single" w:sz="4" w:space="0" w:color="auto"/>
              <w:right w:val="single" w:sz="4" w:space="0" w:color="auto"/>
            </w:tcBorders>
            <w:shd w:val="clear" w:color="000000" w:fill="FCD5B4"/>
            <w:noWrap/>
            <w:vAlign w:val="bottom"/>
            <w:hideMark/>
          </w:tcPr>
          <w:p w14:paraId="669E2F17" w14:textId="77777777" w:rsidR="00C01DBD" w:rsidRPr="00C01DBD" w:rsidRDefault="00C01DBD" w:rsidP="00A10F1B">
            <w:pPr>
              <w:tabs>
                <w:tab w:val="clear" w:pos="567"/>
              </w:tabs>
              <w:snapToGrid/>
              <w:jc w:val="center"/>
              <w:rPr>
                <w:rFonts w:eastAsia="Times New Roman" w:cs="Arial"/>
                <w:b/>
                <w:bCs/>
                <w:snapToGrid/>
                <w:color w:val="000000"/>
                <w:sz w:val="18"/>
                <w:szCs w:val="18"/>
              </w:rPr>
            </w:pPr>
            <w:r w:rsidRPr="00C01DBD">
              <w:rPr>
                <w:rFonts w:eastAsia="Times New Roman" w:cs="Arial"/>
                <w:b/>
                <w:bCs/>
                <w:snapToGrid/>
                <w:color w:val="000000"/>
                <w:sz w:val="18"/>
                <w:szCs w:val="18"/>
              </w:rPr>
              <w:t> </w:t>
            </w:r>
          </w:p>
        </w:tc>
        <w:tc>
          <w:tcPr>
            <w:tcW w:w="1559" w:type="dxa"/>
            <w:tcBorders>
              <w:top w:val="nil"/>
              <w:left w:val="nil"/>
              <w:bottom w:val="single" w:sz="4" w:space="0" w:color="auto"/>
              <w:right w:val="single" w:sz="4" w:space="0" w:color="auto"/>
            </w:tcBorders>
            <w:shd w:val="clear" w:color="000000" w:fill="FCD5B4"/>
            <w:noWrap/>
            <w:vAlign w:val="bottom"/>
            <w:hideMark/>
          </w:tcPr>
          <w:p w14:paraId="5D816231" w14:textId="01E0D002" w:rsidR="00C01DBD" w:rsidRPr="00C01DBD" w:rsidRDefault="00C01DBD" w:rsidP="00A10F1B">
            <w:pPr>
              <w:tabs>
                <w:tab w:val="clear" w:pos="567"/>
              </w:tabs>
              <w:snapToGrid/>
              <w:jc w:val="right"/>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1</w:t>
            </w:r>
            <w:r>
              <w:rPr>
                <w:rFonts w:eastAsia="Times New Roman" w:cs="Arial"/>
                <w:b/>
                <w:bCs/>
                <w:snapToGrid/>
                <w:color w:val="000000"/>
                <w:sz w:val="18"/>
                <w:szCs w:val="18"/>
                <w:lang w:val="en-US"/>
              </w:rPr>
              <w:t xml:space="preserve"> </w:t>
            </w:r>
            <w:r w:rsidRPr="00C01DBD">
              <w:rPr>
                <w:rFonts w:eastAsia="Times New Roman" w:cs="Arial"/>
                <w:b/>
                <w:bCs/>
                <w:snapToGrid/>
                <w:color w:val="000000"/>
                <w:sz w:val="18"/>
                <w:szCs w:val="18"/>
                <w:lang w:val="en-US"/>
              </w:rPr>
              <w:t>550</w:t>
            </w:r>
            <w:r>
              <w:rPr>
                <w:rFonts w:eastAsia="Times New Roman" w:cs="Arial"/>
                <w:b/>
                <w:bCs/>
                <w:snapToGrid/>
                <w:color w:val="000000"/>
                <w:sz w:val="18"/>
                <w:szCs w:val="18"/>
                <w:lang w:val="en-US"/>
              </w:rPr>
              <w:t xml:space="preserve"> </w:t>
            </w:r>
            <w:r w:rsidRPr="00C01DBD">
              <w:rPr>
                <w:rFonts w:eastAsia="Times New Roman" w:cs="Arial"/>
                <w:b/>
                <w:bCs/>
                <w:snapToGrid/>
                <w:color w:val="000000"/>
                <w:sz w:val="18"/>
                <w:szCs w:val="18"/>
                <w:lang w:val="en-US"/>
              </w:rPr>
              <w:t>000</w:t>
            </w:r>
          </w:p>
        </w:tc>
      </w:tr>
      <w:tr w:rsidR="00615F9D" w:rsidRPr="00C01DBD" w14:paraId="2600428E" w14:textId="77777777" w:rsidTr="00424C85">
        <w:trPr>
          <w:trHeight w:val="240"/>
        </w:trPr>
        <w:tc>
          <w:tcPr>
            <w:tcW w:w="6658" w:type="dxa"/>
            <w:tcBorders>
              <w:top w:val="nil"/>
              <w:left w:val="single" w:sz="4" w:space="0" w:color="auto"/>
              <w:bottom w:val="single" w:sz="4" w:space="0" w:color="auto"/>
              <w:right w:val="single" w:sz="4" w:space="0" w:color="auto"/>
            </w:tcBorders>
            <w:shd w:val="clear" w:color="000000" w:fill="FDE9D9"/>
            <w:vAlign w:val="center"/>
            <w:hideMark/>
          </w:tcPr>
          <w:p w14:paraId="7EFEC0C1" w14:textId="77777777" w:rsidR="00C01DBD" w:rsidRPr="00C01DBD" w:rsidRDefault="00C01DBD" w:rsidP="00A10F1B">
            <w:pPr>
              <w:tabs>
                <w:tab w:val="clear" w:pos="567"/>
              </w:tabs>
              <w:snapToGrid/>
              <w:jc w:val="center"/>
              <w:rPr>
                <w:rFonts w:eastAsia="Times New Roman" w:cs="Arial"/>
                <w:b/>
                <w:bCs/>
                <w:snapToGrid/>
                <w:sz w:val="18"/>
                <w:szCs w:val="18"/>
                <w:lang w:val="en-US"/>
              </w:rPr>
            </w:pPr>
            <w:r w:rsidRPr="00C01DBD">
              <w:rPr>
                <w:rFonts w:eastAsia="Times New Roman" w:cs="Arial"/>
                <w:b/>
                <w:bCs/>
                <w:snapToGrid/>
                <w:sz w:val="18"/>
                <w:szCs w:val="18"/>
                <w:lang w:val="en-US"/>
              </w:rPr>
              <w:t> </w:t>
            </w:r>
          </w:p>
        </w:tc>
        <w:tc>
          <w:tcPr>
            <w:tcW w:w="1417" w:type="dxa"/>
            <w:tcBorders>
              <w:top w:val="nil"/>
              <w:left w:val="single" w:sz="4" w:space="0" w:color="auto"/>
              <w:bottom w:val="single" w:sz="4" w:space="0" w:color="auto"/>
              <w:right w:val="single" w:sz="4" w:space="0" w:color="auto"/>
            </w:tcBorders>
            <w:shd w:val="clear" w:color="000000" w:fill="FDE9D9"/>
            <w:noWrap/>
            <w:vAlign w:val="bottom"/>
            <w:hideMark/>
          </w:tcPr>
          <w:p w14:paraId="0E35AFB1" w14:textId="77777777" w:rsidR="00C01DBD" w:rsidRPr="00C01DBD" w:rsidRDefault="00C01DBD" w:rsidP="00A10F1B">
            <w:pPr>
              <w:tabs>
                <w:tab w:val="clear" w:pos="567"/>
              </w:tabs>
              <w:snapToGrid/>
              <w:jc w:val="center"/>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191OSD2042</w:t>
            </w:r>
          </w:p>
        </w:tc>
        <w:tc>
          <w:tcPr>
            <w:tcW w:w="1559" w:type="dxa"/>
            <w:tcBorders>
              <w:top w:val="nil"/>
              <w:left w:val="nil"/>
              <w:bottom w:val="single" w:sz="4" w:space="0" w:color="auto"/>
              <w:right w:val="single" w:sz="4" w:space="0" w:color="auto"/>
            </w:tcBorders>
            <w:shd w:val="clear" w:color="000000" w:fill="FDE9D9"/>
            <w:noWrap/>
            <w:vAlign w:val="bottom"/>
            <w:hideMark/>
          </w:tcPr>
          <w:p w14:paraId="3CA1CB47" w14:textId="469DB032" w:rsidR="00C01DBD" w:rsidRPr="00C01DBD" w:rsidRDefault="00C01DBD" w:rsidP="00A10F1B">
            <w:pPr>
              <w:tabs>
                <w:tab w:val="clear" w:pos="567"/>
              </w:tabs>
              <w:snapToGrid/>
              <w:jc w:val="right"/>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1</w:t>
            </w:r>
            <w:r>
              <w:rPr>
                <w:rFonts w:eastAsia="Times New Roman" w:cs="Arial"/>
                <w:b/>
                <w:bCs/>
                <w:snapToGrid/>
                <w:color w:val="000000"/>
                <w:sz w:val="18"/>
                <w:szCs w:val="18"/>
                <w:lang w:val="en-US"/>
              </w:rPr>
              <w:t xml:space="preserve"> </w:t>
            </w:r>
            <w:r w:rsidRPr="00C01DBD">
              <w:rPr>
                <w:rFonts w:eastAsia="Times New Roman" w:cs="Arial"/>
                <w:b/>
                <w:bCs/>
                <w:snapToGrid/>
                <w:color w:val="000000"/>
                <w:sz w:val="18"/>
                <w:szCs w:val="18"/>
                <w:lang w:val="en-US"/>
              </w:rPr>
              <w:t>100</w:t>
            </w:r>
            <w:r>
              <w:rPr>
                <w:rFonts w:eastAsia="Times New Roman" w:cs="Arial"/>
                <w:b/>
                <w:bCs/>
                <w:snapToGrid/>
                <w:color w:val="000000"/>
                <w:sz w:val="18"/>
                <w:szCs w:val="18"/>
                <w:lang w:val="en-US"/>
              </w:rPr>
              <w:t xml:space="preserve"> </w:t>
            </w:r>
            <w:r w:rsidRPr="00C01DBD">
              <w:rPr>
                <w:rFonts w:eastAsia="Times New Roman" w:cs="Arial"/>
                <w:b/>
                <w:bCs/>
                <w:snapToGrid/>
                <w:color w:val="000000"/>
                <w:sz w:val="18"/>
                <w:szCs w:val="18"/>
                <w:lang w:val="en-US"/>
              </w:rPr>
              <w:t>000</w:t>
            </w:r>
          </w:p>
        </w:tc>
      </w:tr>
      <w:tr w:rsidR="00C01DBD" w:rsidRPr="00C01DBD" w14:paraId="5FCD731B"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7305FA4E" w14:textId="6CC6E32A" w:rsidR="00C01DBD" w:rsidRPr="004655C4" w:rsidRDefault="004655C4" w:rsidP="00A10F1B">
            <w:pPr>
              <w:tabs>
                <w:tab w:val="clear" w:pos="567"/>
              </w:tabs>
              <w:snapToGrid/>
              <w:rPr>
                <w:rFonts w:eastAsia="Times New Roman" w:cs="Arial"/>
                <w:snapToGrid/>
                <w:sz w:val="18"/>
                <w:szCs w:val="18"/>
              </w:rPr>
            </w:pPr>
            <w:r w:rsidRPr="004655C4">
              <w:rPr>
                <w:rFonts w:eastAsia="Times New Roman" w:cs="Arial"/>
                <w:snapToGrid/>
                <w:sz w:val="18"/>
                <w:szCs w:val="18"/>
              </w:rPr>
              <w:t>Conception, développement, engagement et impact du GOOS</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7606F6E"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191OSD2042.1</w:t>
            </w:r>
          </w:p>
        </w:tc>
        <w:tc>
          <w:tcPr>
            <w:tcW w:w="1559" w:type="dxa"/>
            <w:tcBorders>
              <w:top w:val="nil"/>
              <w:left w:val="nil"/>
              <w:bottom w:val="single" w:sz="4" w:space="0" w:color="auto"/>
              <w:right w:val="single" w:sz="4" w:space="0" w:color="auto"/>
            </w:tcBorders>
            <w:shd w:val="clear" w:color="auto" w:fill="auto"/>
            <w:noWrap/>
            <w:vAlign w:val="bottom"/>
            <w:hideMark/>
          </w:tcPr>
          <w:p w14:paraId="599FBAC8" w14:textId="2082BF98"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300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3E568056"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67C5B497" w14:textId="7DB0AAFD" w:rsidR="00C01DBD" w:rsidRPr="004655C4" w:rsidRDefault="004655C4" w:rsidP="00A10F1B">
            <w:pPr>
              <w:tabs>
                <w:tab w:val="clear" w:pos="567"/>
              </w:tabs>
              <w:snapToGrid/>
              <w:rPr>
                <w:rFonts w:eastAsia="Times New Roman" w:cs="Arial"/>
                <w:snapToGrid/>
                <w:sz w:val="18"/>
                <w:szCs w:val="18"/>
              </w:rPr>
            </w:pPr>
            <w:r w:rsidRPr="004655C4">
              <w:rPr>
                <w:rFonts w:eastAsia="Times New Roman" w:cs="Arial"/>
                <w:snapToGrid/>
                <w:sz w:val="18"/>
                <w:szCs w:val="18"/>
              </w:rPr>
              <w:t>Intégration et exécution des systèmes d’observation</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6ADE045"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191OSD2042.2</w:t>
            </w:r>
          </w:p>
        </w:tc>
        <w:tc>
          <w:tcPr>
            <w:tcW w:w="1559" w:type="dxa"/>
            <w:tcBorders>
              <w:top w:val="nil"/>
              <w:left w:val="nil"/>
              <w:bottom w:val="single" w:sz="4" w:space="0" w:color="auto"/>
              <w:right w:val="single" w:sz="4" w:space="0" w:color="auto"/>
            </w:tcBorders>
            <w:shd w:val="clear" w:color="auto" w:fill="auto"/>
            <w:noWrap/>
            <w:vAlign w:val="bottom"/>
            <w:hideMark/>
          </w:tcPr>
          <w:p w14:paraId="7781819E" w14:textId="4AF6FA25"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300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6184CB47"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1786397D" w14:textId="4AE8DD94" w:rsidR="00C01DBD" w:rsidRPr="004655C4" w:rsidRDefault="004655C4" w:rsidP="00A10F1B">
            <w:pPr>
              <w:tabs>
                <w:tab w:val="clear" w:pos="567"/>
              </w:tabs>
              <w:snapToGrid/>
              <w:rPr>
                <w:rFonts w:eastAsia="Times New Roman" w:cs="Arial"/>
                <w:snapToGrid/>
                <w:sz w:val="18"/>
                <w:szCs w:val="18"/>
              </w:rPr>
            </w:pPr>
            <w:r w:rsidRPr="004655C4">
              <w:rPr>
                <w:rFonts w:eastAsia="Times New Roman" w:cs="Arial"/>
                <w:snapToGrid/>
                <w:sz w:val="18"/>
                <w:szCs w:val="18"/>
              </w:rPr>
              <w:t>Services et applications de prévision océanique</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3582683"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191OSD2042.3</w:t>
            </w:r>
          </w:p>
        </w:tc>
        <w:tc>
          <w:tcPr>
            <w:tcW w:w="1559" w:type="dxa"/>
            <w:tcBorders>
              <w:top w:val="nil"/>
              <w:left w:val="nil"/>
              <w:bottom w:val="single" w:sz="4" w:space="0" w:color="auto"/>
              <w:right w:val="single" w:sz="4" w:space="0" w:color="auto"/>
            </w:tcBorders>
            <w:shd w:val="clear" w:color="auto" w:fill="auto"/>
            <w:noWrap/>
            <w:vAlign w:val="bottom"/>
            <w:hideMark/>
          </w:tcPr>
          <w:p w14:paraId="37CA289C" w14:textId="646E94C2"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200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095C3EE6"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3E773E22" w14:textId="19594D8E" w:rsidR="00C01DBD" w:rsidRPr="00C01DBD" w:rsidRDefault="00C01DBD" w:rsidP="00A10F1B">
            <w:pPr>
              <w:tabs>
                <w:tab w:val="clear" w:pos="567"/>
              </w:tabs>
              <w:snapToGrid/>
              <w:rPr>
                <w:rFonts w:eastAsia="Times New Roman" w:cs="Arial"/>
                <w:snapToGrid/>
                <w:sz w:val="18"/>
                <w:szCs w:val="18"/>
                <w:lang w:val="en-US"/>
              </w:rPr>
            </w:pPr>
            <w:r w:rsidRPr="00C01DBD">
              <w:rPr>
                <w:rFonts w:eastAsia="Times New Roman" w:cs="Arial"/>
                <w:snapToGrid/>
                <w:sz w:val="18"/>
                <w:szCs w:val="18"/>
                <w:lang w:val="en-US"/>
              </w:rPr>
              <w:t xml:space="preserve">IODE </w:t>
            </w:r>
            <w:r w:rsidR="004655C4">
              <w:rPr>
                <w:rFonts w:eastAsia="Times New Roman" w:cs="Arial"/>
                <w:snapToGrid/>
                <w:sz w:val="18"/>
                <w:szCs w:val="18"/>
                <w:lang w:val="en-US"/>
              </w:rPr>
              <w:t>et</w:t>
            </w:r>
            <w:r w:rsidRPr="00C01DBD">
              <w:rPr>
                <w:rFonts w:eastAsia="Times New Roman" w:cs="Arial"/>
                <w:snapToGrid/>
                <w:sz w:val="18"/>
                <w:szCs w:val="18"/>
                <w:lang w:val="en-US"/>
              </w:rPr>
              <w:t xml:space="preserve"> OBIS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F9761EF"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191OSD2042.4</w:t>
            </w:r>
          </w:p>
        </w:tc>
        <w:tc>
          <w:tcPr>
            <w:tcW w:w="1559" w:type="dxa"/>
            <w:tcBorders>
              <w:top w:val="nil"/>
              <w:left w:val="nil"/>
              <w:bottom w:val="single" w:sz="4" w:space="0" w:color="auto"/>
              <w:right w:val="single" w:sz="4" w:space="0" w:color="auto"/>
            </w:tcBorders>
            <w:shd w:val="clear" w:color="auto" w:fill="auto"/>
            <w:noWrap/>
            <w:vAlign w:val="bottom"/>
            <w:hideMark/>
          </w:tcPr>
          <w:p w14:paraId="6D9507E1" w14:textId="1E0452FF"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300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615F9D" w:rsidRPr="00C01DBD" w14:paraId="6F94CEBA" w14:textId="77777777" w:rsidTr="00424C85">
        <w:trPr>
          <w:trHeight w:val="240"/>
        </w:trPr>
        <w:tc>
          <w:tcPr>
            <w:tcW w:w="6658" w:type="dxa"/>
            <w:tcBorders>
              <w:top w:val="nil"/>
              <w:left w:val="single" w:sz="4" w:space="0" w:color="auto"/>
              <w:bottom w:val="single" w:sz="4" w:space="0" w:color="auto"/>
              <w:right w:val="single" w:sz="4" w:space="0" w:color="auto"/>
            </w:tcBorders>
            <w:shd w:val="clear" w:color="000000" w:fill="E4DFEC"/>
            <w:noWrap/>
            <w:vAlign w:val="bottom"/>
            <w:hideMark/>
          </w:tcPr>
          <w:p w14:paraId="32E5B048" w14:textId="77777777" w:rsidR="00C01DBD" w:rsidRPr="00C01DBD" w:rsidRDefault="00C01DBD" w:rsidP="00A10F1B">
            <w:pPr>
              <w:tabs>
                <w:tab w:val="clear" w:pos="567"/>
              </w:tabs>
              <w:snapToGrid/>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OceanOPS</w:t>
            </w:r>
          </w:p>
        </w:tc>
        <w:tc>
          <w:tcPr>
            <w:tcW w:w="1417" w:type="dxa"/>
            <w:tcBorders>
              <w:top w:val="nil"/>
              <w:left w:val="single" w:sz="4" w:space="0" w:color="auto"/>
              <w:bottom w:val="single" w:sz="4" w:space="0" w:color="auto"/>
              <w:right w:val="single" w:sz="4" w:space="0" w:color="auto"/>
            </w:tcBorders>
            <w:shd w:val="clear" w:color="000000" w:fill="E4DFEC"/>
            <w:noWrap/>
            <w:vAlign w:val="bottom"/>
            <w:hideMark/>
          </w:tcPr>
          <w:p w14:paraId="30A892DF" w14:textId="77777777" w:rsidR="00C01DBD" w:rsidRPr="00C01DBD" w:rsidRDefault="00C01DBD" w:rsidP="00A10F1B">
            <w:pPr>
              <w:tabs>
                <w:tab w:val="clear" w:pos="567"/>
              </w:tabs>
              <w:snapToGrid/>
              <w:jc w:val="center"/>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193OPS2042</w:t>
            </w:r>
          </w:p>
        </w:tc>
        <w:tc>
          <w:tcPr>
            <w:tcW w:w="1559" w:type="dxa"/>
            <w:tcBorders>
              <w:top w:val="nil"/>
              <w:left w:val="nil"/>
              <w:bottom w:val="single" w:sz="4" w:space="0" w:color="auto"/>
              <w:right w:val="single" w:sz="4" w:space="0" w:color="auto"/>
            </w:tcBorders>
            <w:shd w:val="clear" w:color="000000" w:fill="E4DFEC"/>
            <w:noWrap/>
            <w:vAlign w:val="bottom"/>
            <w:hideMark/>
          </w:tcPr>
          <w:p w14:paraId="4E17513F" w14:textId="7AEFDD11" w:rsidR="00C01DBD" w:rsidRPr="00C01DBD" w:rsidRDefault="00C01DBD" w:rsidP="00A10F1B">
            <w:pPr>
              <w:tabs>
                <w:tab w:val="clear" w:pos="567"/>
              </w:tabs>
              <w:snapToGrid/>
              <w:jc w:val="right"/>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450</w:t>
            </w:r>
            <w:r>
              <w:rPr>
                <w:rFonts w:eastAsia="Times New Roman" w:cs="Arial"/>
                <w:b/>
                <w:bCs/>
                <w:snapToGrid/>
                <w:color w:val="000000"/>
                <w:sz w:val="18"/>
                <w:szCs w:val="18"/>
                <w:lang w:val="en-US"/>
              </w:rPr>
              <w:t xml:space="preserve"> </w:t>
            </w:r>
            <w:r w:rsidRPr="00C01DBD">
              <w:rPr>
                <w:rFonts w:eastAsia="Times New Roman" w:cs="Arial"/>
                <w:b/>
                <w:bCs/>
                <w:snapToGrid/>
                <w:color w:val="000000"/>
                <w:sz w:val="18"/>
                <w:szCs w:val="18"/>
                <w:lang w:val="en-US"/>
              </w:rPr>
              <w:t>000</w:t>
            </w:r>
          </w:p>
        </w:tc>
      </w:tr>
      <w:tr w:rsidR="00615F9D" w:rsidRPr="00C01DBD" w14:paraId="3412D3B9" w14:textId="77777777" w:rsidTr="00424C85">
        <w:trPr>
          <w:trHeight w:val="240"/>
        </w:trPr>
        <w:tc>
          <w:tcPr>
            <w:tcW w:w="6658" w:type="dxa"/>
            <w:tcBorders>
              <w:top w:val="nil"/>
              <w:left w:val="single" w:sz="4" w:space="0" w:color="auto"/>
              <w:bottom w:val="single" w:sz="4" w:space="0" w:color="auto"/>
              <w:right w:val="nil"/>
            </w:tcBorders>
            <w:shd w:val="clear" w:color="000000" w:fill="FCD5B4"/>
            <w:vAlign w:val="center"/>
            <w:hideMark/>
          </w:tcPr>
          <w:p w14:paraId="3ACBA48A" w14:textId="520BAE18" w:rsidR="00C01DBD" w:rsidRPr="004655C4" w:rsidRDefault="004655C4" w:rsidP="00A10F1B">
            <w:pPr>
              <w:tabs>
                <w:tab w:val="clear" w:pos="567"/>
              </w:tabs>
              <w:snapToGrid/>
              <w:rPr>
                <w:rFonts w:eastAsia="Times New Roman" w:cs="Arial"/>
                <w:b/>
                <w:bCs/>
                <w:snapToGrid/>
                <w:sz w:val="18"/>
                <w:szCs w:val="18"/>
              </w:rPr>
            </w:pPr>
            <w:r w:rsidRPr="004655C4">
              <w:rPr>
                <w:rFonts w:eastAsia="Times New Roman" w:cs="Arial"/>
                <w:b/>
                <w:bCs/>
                <w:snapToGrid/>
                <w:sz w:val="18"/>
                <w:szCs w:val="18"/>
              </w:rPr>
              <w:t>FONCTION C – Alerte rapide et services</w:t>
            </w:r>
          </w:p>
        </w:tc>
        <w:tc>
          <w:tcPr>
            <w:tcW w:w="1417" w:type="dxa"/>
            <w:tcBorders>
              <w:top w:val="nil"/>
              <w:left w:val="single" w:sz="4" w:space="0" w:color="auto"/>
              <w:bottom w:val="single" w:sz="4" w:space="0" w:color="auto"/>
              <w:right w:val="single" w:sz="4" w:space="0" w:color="auto"/>
            </w:tcBorders>
            <w:shd w:val="clear" w:color="000000" w:fill="FCD5B4"/>
            <w:noWrap/>
            <w:vAlign w:val="bottom"/>
            <w:hideMark/>
          </w:tcPr>
          <w:p w14:paraId="31741C6C" w14:textId="77777777" w:rsidR="00C01DBD" w:rsidRPr="004655C4" w:rsidRDefault="00C01DBD" w:rsidP="00A10F1B">
            <w:pPr>
              <w:tabs>
                <w:tab w:val="clear" w:pos="567"/>
              </w:tabs>
              <w:snapToGrid/>
              <w:jc w:val="center"/>
              <w:rPr>
                <w:rFonts w:eastAsia="Times New Roman" w:cs="Arial"/>
                <w:b/>
                <w:bCs/>
                <w:snapToGrid/>
                <w:color w:val="000000"/>
                <w:sz w:val="18"/>
                <w:szCs w:val="18"/>
              </w:rPr>
            </w:pPr>
            <w:r w:rsidRPr="004655C4">
              <w:rPr>
                <w:rFonts w:eastAsia="Times New Roman" w:cs="Arial"/>
                <w:b/>
                <w:bCs/>
                <w:snapToGrid/>
                <w:color w:val="000000"/>
                <w:sz w:val="18"/>
                <w:szCs w:val="18"/>
              </w:rPr>
              <w:t> </w:t>
            </w:r>
          </w:p>
        </w:tc>
        <w:tc>
          <w:tcPr>
            <w:tcW w:w="1559" w:type="dxa"/>
            <w:tcBorders>
              <w:top w:val="nil"/>
              <w:left w:val="nil"/>
              <w:bottom w:val="single" w:sz="4" w:space="0" w:color="auto"/>
              <w:right w:val="single" w:sz="4" w:space="0" w:color="auto"/>
            </w:tcBorders>
            <w:shd w:val="clear" w:color="000000" w:fill="FCD5B4"/>
            <w:noWrap/>
            <w:vAlign w:val="bottom"/>
            <w:hideMark/>
          </w:tcPr>
          <w:p w14:paraId="4E73305A" w14:textId="3BA5F643" w:rsidR="00C01DBD" w:rsidRPr="00C01DBD" w:rsidRDefault="00C01DBD" w:rsidP="00A10F1B">
            <w:pPr>
              <w:tabs>
                <w:tab w:val="clear" w:pos="567"/>
              </w:tabs>
              <w:snapToGrid/>
              <w:jc w:val="right"/>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2</w:t>
            </w:r>
            <w:r>
              <w:rPr>
                <w:rFonts w:eastAsia="Times New Roman" w:cs="Arial"/>
                <w:b/>
                <w:bCs/>
                <w:snapToGrid/>
                <w:color w:val="000000"/>
                <w:sz w:val="18"/>
                <w:szCs w:val="18"/>
                <w:lang w:val="en-US"/>
              </w:rPr>
              <w:t xml:space="preserve"> </w:t>
            </w:r>
            <w:r w:rsidRPr="00C01DBD">
              <w:rPr>
                <w:rFonts w:eastAsia="Times New Roman" w:cs="Arial"/>
                <w:b/>
                <w:bCs/>
                <w:snapToGrid/>
                <w:color w:val="000000"/>
                <w:sz w:val="18"/>
                <w:szCs w:val="18"/>
                <w:lang w:val="en-US"/>
              </w:rPr>
              <w:t>030</w:t>
            </w:r>
            <w:r>
              <w:rPr>
                <w:rFonts w:eastAsia="Times New Roman" w:cs="Arial"/>
                <w:b/>
                <w:bCs/>
                <w:snapToGrid/>
                <w:color w:val="000000"/>
                <w:sz w:val="18"/>
                <w:szCs w:val="18"/>
                <w:lang w:val="en-US"/>
              </w:rPr>
              <w:t xml:space="preserve"> </w:t>
            </w:r>
            <w:r w:rsidRPr="00C01DBD">
              <w:rPr>
                <w:rFonts w:eastAsia="Times New Roman" w:cs="Arial"/>
                <w:b/>
                <w:bCs/>
                <w:snapToGrid/>
                <w:color w:val="000000"/>
                <w:sz w:val="18"/>
                <w:szCs w:val="18"/>
                <w:lang w:val="en-US"/>
              </w:rPr>
              <w:t>000</w:t>
            </w:r>
          </w:p>
        </w:tc>
      </w:tr>
      <w:tr w:rsidR="00615F9D" w:rsidRPr="00C01DBD" w14:paraId="2DBD947D" w14:textId="77777777" w:rsidTr="00424C85">
        <w:trPr>
          <w:trHeight w:val="240"/>
        </w:trPr>
        <w:tc>
          <w:tcPr>
            <w:tcW w:w="6658" w:type="dxa"/>
            <w:tcBorders>
              <w:top w:val="nil"/>
              <w:left w:val="single" w:sz="4" w:space="0" w:color="auto"/>
              <w:bottom w:val="single" w:sz="4" w:space="0" w:color="auto"/>
              <w:right w:val="single" w:sz="4" w:space="0" w:color="auto"/>
            </w:tcBorders>
            <w:shd w:val="clear" w:color="000000" w:fill="FDE9D9"/>
            <w:vAlign w:val="center"/>
            <w:hideMark/>
          </w:tcPr>
          <w:p w14:paraId="515130AE" w14:textId="77777777" w:rsidR="00C01DBD" w:rsidRPr="00C01DBD" w:rsidRDefault="00C01DBD" w:rsidP="00A10F1B">
            <w:pPr>
              <w:tabs>
                <w:tab w:val="clear" w:pos="567"/>
              </w:tabs>
              <w:snapToGrid/>
              <w:jc w:val="center"/>
              <w:rPr>
                <w:rFonts w:eastAsia="Times New Roman" w:cs="Arial"/>
                <w:b/>
                <w:bCs/>
                <w:snapToGrid/>
                <w:sz w:val="18"/>
                <w:szCs w:val="18"/>
                <w:lang w:val="en-US"/>
              </w:rPr>
            </w:pPr>
            <w:r w:rsidRPr="00C01DBD">
              <w:rPr>
                <w:rFonts w:eastAsia="Times New Roman" w:cs="Arial"/>
                <w:b/>
                <w:bCs/>
                <w:snapToGrid/>
                <w:sz w:val="18"/>
                <w:szCs w:val="18"/>
                <w:lang w:val="en-US"/>
              </w:rPr>
              <w:t> </w:t>
            </w:r>
          </w:p>
        </w:tc>
        <w:tc>
          <w:tcPr>
            <w:tcW w:w="1417" w:type="dxa"/>
            <w:tcBorders>
              <w:top w:val="nil"/>
              <w:left w:val="single" w:sz="4" w:space="0" w:color="auto"/>
              <w:bottom w:val="single" w:sz="4" w:space="0" w:color="auto"/>
              <w:right w:val="single" w:sz="4" w:space="0" w:color="auto"/>
            </w:tcBorders>
            <w:shd w:val="clear" w:color="000000" w:fill="FDE9D9"/>
            <w:noWrap/>
            <w:vAlign w:val="bottom"/>
            <w:hideMark/>
          </w:tcPr>
          <w:p w14:paraId="32C56033" w14:textId="77777777" w:rsidR="00C01DBD" w:rsidRPr="00C01DBD" w:rsidRDefault="00C01DBD" w:rsidP="00A10F1B">
            <w:pPr>
              <w:tabs>
                <w:tab w:val="clear" w:pos="567"/>
              </w:tabs>
              <w:snapToGrid/>
              <w:jc w:val="center"/>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191EWS2042</w:t>
            </w:r>
          </w:p>
        </w:tc>
        <w:tc>
          <w:tcPr>
            <w:tcW w:w="1559" w:type="dxa"/>
            <w:tcBorders>
              <w:top w:val="nil"/>
              <w:left w:val="nil"/>
              <w:bottom w:val="single" w:sz="4" w:space="0" w:color="auto"/>
              <w:right w:val="single" w:sz="4" w:space="0" w:color="auto"/>
            </w:tcBorders>
            <w:shd w:val="clear" w:color="000000" w:fill="FDE9D9"/>
            <w:noWrap/>
            <w:vAlign w:val="bottom"/>
            <w:hideMark/>
          </w:tcPr>
          <w:p w14:paraId="590847F6" w14:textId="1496A4AD" w:rsidR="00C01DBD" w:rsidRPr="00C01DBD" w:rsidRDefault="00C01DBD" w:rsidP="00A10F1B">
            <w:pPr>
              <w:tabs>
                <w:tab w:val="clear" w:pos="567"/>
              </w:tabs>
              <w:snapToGrid/>
              <w:jc w:val="right"/>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1</w:t>
            </w:r>
            <w:r>
              <w:rPr>
                <w:rFonts w:eastAsia="Times New Roman" w:cs="Arial"/>
                <w:b/>
                <w:bCs/>
                <w:snapToGrid/>
                <w:color w:val="000000"/>
                <w:sz w:val="18"/>
                <w:szCs w:val="18"/>
                <w:lang w:val="en-US"/>
              </w:rPr>
              <w:t xml:space="preserve"> </w:t>
            </w:r>
            <w:r w:rsidRPr="00C01DBD">
              <w:rPr>
                <w:rFonts w:eastAsia="Times New Roman" w:cs="Arial"/>
                <w:b/>
                <w:bCs/>
                <w:snapToGrid/>
                <w:color w:val="000000"/>
                <w:sz w:val="18"/>
                <w:szCs w:val="18"/>
                <w:lang w:val="en-US"/>
              </w:rPr>
              <w:t>180</w:t>
            </w:r>
            <w:r>
              <w:rPr>
                <w:rFonts w:eastAsia="Times New Roman" w:cs="Arial"/>
                <w:b/>
                <w:bCs/>
                <w:snapToGrid/>
                <w:color w:val="000000"/>
                <w:sz w:val="18"/>
                <w:szCs w:val="18"/>
                <w:lang w:val="en-US"/>
              </w:rPr>
              <w:t xml:space="preserve"> </w:t>
            </w:r>
            <w:r w:rsidRPr="00C01DBD">
              <w:rPr>
                <w:rFonts w:eastAsia="Times New Roman" w:cs="Arial"/>
                <w:b/>
                <w:bCs/>
                <w:snapToGrid/>
                <w:color w:val="000000"/>
                <w:sz w:val="18"/>
                <w:szCs w:val="18"/>
                <w:lang w:val="en-US"/>
              </w:rPr>
              <w:t>000</w:t>
            </w:r>
          </w:p>
        </w:tc>
      </w:tr>
      <w:tr w:rsidR="00C01DBD" w:rsidRPr="00C01DBD" w14:paraId="61DC3500"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5CF65D5E" w14:textId="0974AF1B" w:rsidR="00C01DBD" w:rsidRPr="00C01DBD" w:rsidRDefault="004655C4" w:rsidP="00A10F1B">
            <w:pPr>
              <w:tabs>
                <w:tab w:val="clear" w:pos="567"/>
              </w:tabs>
              <w:snapToGrid/>
              <w:rPr>
                <w:rFonts w:eastAsia="Times New Roman" w:cs="Arial"/>
                <w:snapToGrid/>
                <w:sz w:val="18"/>
                <w:szCs w:val="18"/>
                <w:lang w:val="en-US"/>
              </w:rPr>
            </w:pPr>
            <w:r w:rsidRPr="004655C4">
              <w:rPr>
                <w:rFonts w:eastAsia="Times New Roman" w:cs="Arial"/>
                <w:snapToGrid/>
                <w:sz w:val="18"/>
                <w:szCs w:val="18"/>
              </w:rPr>
              <w:t>GIC/NEAMTWS</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268D6CE"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191EWS2042.1</w:t>
            </w:r>
          </w:p>
        </w:tc>
        <w:tc>
          <w:tcPr>
            <w:tcW w:w="1559" w:type="dxa"/>
            <w:tcBorders>
              <w:top w:val="nil"/>
              <w:left w:val="nil"/>
              <w:bottom w:val="single" w:sz="4" w:space="0" w:color="auto"/>
              <w:right w:val="single" w:sz="4" w:space="0" w:color="auto"/>
            </w:tcBorders>
            <w:shd w:val="clear" w:color="auto" w:fill="auto"/>
            <w:noWrap/>
            <w:vAlign w:val="bottom"/>
            <w:hideMark/>
          </w:tcPr>
          <w:p w14:paraId="3B05A01C" w14:textId="73DFA76E"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100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000E666E"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57EA313E" w14:textId="31D4A66D" w:rsidR="00C01DBD" w:rsidRPr="00C01DBD" w:rsidRDefault="004655C4" w:rsidP="00A10F1B">
            <w:pPr>
              <w:tabs>
                <w:tab w:val="clear" w:pos="567"/>
              </w:tabs>
              <w:snapToGrid/>
              <w:rPr>
                <w:rFonts w:eastAsia="Times New Roman" w:cs="Arial"/>
                <w:snapToGrid/>
                <w:sz w:val="18"/>
                <w:szCs w:val="18"/>
                <w:lang w:val="en-US"/>
              </w:rPr>
            </w:pPr>
            <w:r>
              <w:rPr>
                <w:rFonts w:eastAsia="Times New Roman" w:cs="Arial"/>
                <w:snapToGrid/>
                <w:sz w:val="18"/>
                <w:szCs w:val="18"/>
                <w:lang w:val="en-US"/>
              </w:rPr>
              <w:t>GIC/</w:t>
            </w:r>
            <w:r w:rsidR="00C01DBD" w:rsidRPr="00C01DBD">
              <w:rPr>
                <w:rFonts w:eastAsia="Times New Roman" w:cs="Arial"/>
                <w:snapToGrid/>
                <w:sz w:val="18"/>
                <w:szCs w:val="18"/>
                <w:lang w:val="en-US"/>
              </w:rPr>
              <w:t>PTWS</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E6FF51C"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191EWS2042.2</w:t>
            </w:r>
          </w:p>
        </w:tc>
        <w:tc>
          <w:tcPr>
            <w:tcW w:w="1559" w:type="dxa"/>
            <w:tcBorders>
              <w:top w:val="nil"/>
              <w:left w:val="nil"/>
              <w:bottom w:val="single" w:sz="4" w:space="0" w:color="auto"/>
              <w:right w:val="single" w:sz="4" w:space="0" w:color="auto"/>
            </w:tcBorders>
            <w:shd w:val="clear" w:color="auto" w:fill="auto"/>
            <w:noWrap/>
            <w:vAlign w:val="bottom"/>
            <w:hideMark/>
          </w:tcPr>
          <w:p w14:paraId="381B07FE" w14:textId="05A098D2"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250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5646DA83"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437C448E" w14:textId="0A760F97" w:rsidR="00C01DBD" w:rsidRPr="00C01DBD" w:rsidRDefault="004655C4" w:rsidP="00A10F1B">
            <w:pPr>
              <w:tabs>
                <w:tab w:val="clear" w:pos="567"/>
              </w:tabs>
              <w:snapToGrid/>
              <w:rPr>
                <w:rFonts w:eastAsia="Times New Roman" w:cs="Arial"/>
                <w:snapToGrid/>
                <w:sz w:val="18"/>
                <w:szCs w:val="18"/>
                <w:lang w:val="en-US"/>
              </w:rPr>
            </w:pPr>
            <w:r>
              <w:rPr>
                <w:rFonts w:eastAsia="Times New Roman" w:cs="Arial"/>
                <w:snapToGrid/>
                <w:sz w:val="18"/>
                <w:szCs w:val="18"/>
                <w:lang w:val="en-US"/>
              </w:rPr>
              <w:t>GIC/</w:t>
            </w:r>
            <w:r w:rsidR="00C01DBD" w:rsidRPr="00C01DBD">
              <w:rPr>
                <w:rFonts w:eastAsia="Times New Roman" w:cs="Arial"/>
                <w:snapToGrid/>
                <w:sz w:val="18"/>
                <w:szCs w:val="18"/>
                <w:lang w:val="en-US"/>
              </w:rPr>
              <w:t>CARIBE-EWS</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15ED714"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191EWS2042.3</w:t>
            </w:r>
          </w:p>
        </w:tc>
        <w:tc>
          <w:tcPr>
            <w:tcW w:w="1559" w:type="dxa"/>
            <w:tcBorders>
              <w:top w:val="nil"/>
              <w:left w:val="nil"/>
              <w:bottom w:val="single" w:sz="4" w:space="0" w:color="auto"/>
              <w:right w:val="single" w:sz="4" w:space="0" w:color="auto"/>
            </w:tcBorders>
            <w:shd w:val="clear" w:color="auto" w:fill="auto"/>
            <w:noWrap/>
            <w:vAlign w:val="bottom"/>
            <w:hideMark/>
          </w:tcPr>
          <w:p w14:paraId="7E6DD30F" w14:textId="6CAD7EF3"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250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38E7D48A"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7739BB5D" w14:textId="4C00DAE8" w:rsidR="00C01DBD" w:rsidRPr="00C01DBD" w:rsidRDefault="004655C4" w:rsidP="00A10F1B">
            <w:pPr>
              <w:tabs>
                <w:tab w:val="clear" w:pos="567"/>
              </w:tabs>
              <w:snapToGrid/>
              <w:rPr>
                <w:rFonts w:eastAsia="Times New Roman" w:cs="Arial"/>
                <w:snapToGrid/>
                <w:sz w:val="18"/>
                <w:szCs w:val="18"/>
                <w:lang w:val="en-US"/>
              </w:rPr>
            </w:pPr>
            <w:r w:rsidRPr="004655C4">
              <w:rPr>
                <w:rFonts w:eastAsia="Times New Roman" w:cs="Arial"/>
                <w:snapToGrid/>
                <w:sz w:val="18"/>
                <w:szCs w:val="18"/>
              </w:rPr>
              <w:t>TOWS et coordination interrégionale</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CD5CE93"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191EWS2042.4</w:t>
            </w:r>
          </w:p>
        </w:tc>
        <w:tc>
          <w:tcPr>
            <w:tcW w:w="1559" w:type="dxa"/>
            <w:tcBorders>
              <w:top w:val="nil"/>
              <w:left w:val="nil"/>
              <w:bottom w:val="single" w:sz="4" w:space="0" w:color="auto"/>
              <w:right w:val="single" w:sz="4" w:space="0" w:color="auto"/>
            </w:tcBorders>
            <w:shd w:val="clear" w:color="auto" w:fill="auto"/>
            <w:noWrap/>
            <w:vAlign w:val="bottom"/>
            <w:hideMark/>
          </w:tcPr>
          <w:p w14:paraId="3162DDE8" w14:textId="3B9FCC5E"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100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5334D47F"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30D18202" w14:textId="77777777" w:rsidR="00C01DBD" w:rsidRPr="00C01DBD" w:rsidRDefault="00C01DBD" w:rsidP="00A10F1B">
            <w:pPr>
              <w:tabs>
                <w:tab w:val="clear" w:pos="567"/>
              </w:tabs>
              <w:snapToGrid/>
              <w:rPr>
                <w:rFonts w:eastAsia="Times New Roman" w:cs="Arial"/>
                <w:snapToGrid/>
                <w:sz w:val="18"/>
                <w:szCs w:val="18"/>
                <w:lang w:val="en-US"/>
              </w:rPr>
            </w:pPr>
            <w:r w:rsidRPr="00C01DBD">
              <w:rPr>
                <w:rFonts w:eastAsia="Times New Roman" w:cs="Arial"/>
                <w:snapToGrid/>
                <w:sz w:val="18"/>
                <w:szCs w:val="18"/>
                <w:lang w:val="en-US"/>
              </w:rPr>
              <w:t>IOTIC</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0755254"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191EWS2042.5</w:t>
            </w:r>
          </w:p>
        </w:tc>
        <w:tc>
          <w:tcPr>
            <w:tcW w:w="1559" w:type="dxa"/>
            <w:tcBorders>
              <w:top w:val="nil"/>
              <w:left w:val="nil"/>
              <w:bottom w:val="single" w:sz="4" w:space="0" w:color="auto"/>
              <w:right w:val="single" w:sz="4" w:space="0" w:color="auto"/>
            </w:tcBorders>
            <w:shd w:val="clear" w:color="auto" w:fill="auto"/>
            <w:noWrap/>
            <w:vAlign w:val="bottom"/>
            <w:hideMark/>
          </w:tcPr>
          <w:p w14:paraId="5FE444EB" w14:textId="6DEE0418"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80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63ADA90F"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2CC8DFE8" w14:textId="13A778FD" w:rsidR="00C01DBD" w:rsidRPr="00C01DBD" w:rsidRDefault="00C01DBD" w:rsidP="00A10F1B">
            <w:pPr>
              <w:tabs>
                <w:tab w:val="clear" w:pos="567"/>
              </w:tabs>
              <w:snapToGrid/>
              <w:rPr>
                <w:rFonts w:eastAsia="Times New Roman" w:cs="Arial"/>
                <w:snapToGrid/>
                <w:sz w:val="18"/>
                <w:szCs w:val="18"/>
                <w:lang w:val="en-US"/>
              </w:rPr>
            </w:pPr>
            <w:r w:rsidRPr="00C01DBD">
              <w:rPr>
                <w:rFonts w:eastAsia="Times New Roman" w:cs="Arial"/>
                <w:snapToGrid/>
                <w:sz w:val="18"/>
                <w:szCs w:val="18"/>
                <w:lang w:val="en-US"/>
              </w:rPr>
              <w:t xml:space="preserve">GLOSS </w:t>
            </w:r>
            <w:r w:rsidR="004655C4">
              <w:rPr>
                <w:rFonts w:eastAsia="Times New Roman" w:cs="Arial"/>
                <w:snapToGrid/>
                <w:sz w:val="18"/>
                <w:szCs w:val="18"/>
                <w:lang w:val="en-US"/>
              </w:rPr>
              <w:t>–</w:t>
            </w:r>
            <w:r w:rsidRPr="00C01DBD">
              <w:rPr>
                <w:rFonts w:eastAsia="Times New Roman" w:cs="Arial"/>
                <w:snapToGrid/>
                <w:sz w:val="18"/>
                <w:szCs w:val="18"/>
                <w:lang w:val="en-US"/>
              </w:rPr>
              <w:t xml:space="preserve"> tsunami</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142A3F8"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191EWS2042.6</w:t>
            </w:r>
          </w:p>
        </w:tc>
        <w:tc>
          <w:tcPr>
            <w:tcW w:w="1559" w:type="dxa"/>
            <w:tcBorders>
              <w:top w:val="nil"/>
              <w:left w:val="nil"/>
              <w:bottom w:val="single" w:sz="4" w:space="0" w:color="auto"/>
              <w:right w:val="single" w:sz="4" w:space="0" w:color="auto"/>
            </w:tcBorders>
            <w:shd w:val="clear" w:color="auto" w:fill="auto"/>
            <w:noWrap/>
            <w:vAlign w:val="bottom"/>
            <w:hideMark/>
          </w:tcPr>
          <w:p w14:paraId="64992F04" w14:textId="68946E66"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300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4C6D7A24"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183B80EA" w14:textId="6716F141" w:rsidR="00C01DBD" w:rsidRPr="004655C4" w:rsidRDefault="004655C4" w:rsidP="00A10F1B">
            <w:pPr>
              <w:tabs>
                <w:tab w:val="clear" w:pos="567"/>
              </w:tabs>
              <w:snapToGrid/>
              <w:rPr>
                <w:rFonts w:eastAsia="Times New Roman" w:cs="Arial"/>
                <w:snapToGrid/>
                <w:sz w:val="18"/>
                <w:szCs w:val="18"/>
              </w:rPr>
            </w:pPr>
            <w:r w:rsidRPr="004655C4">
              <w:rPr>
                <w:rFonts w:eastAsia="Times New Roman" w:cs="Arial"/>
                <w:snapToGrid/>
                <w:sz w:val="18"/>
                <w:szCs w:val="18"/>
              </w:rPr>
              <w:t>Recherche et suivi sur les HAB et les espèces non endémiques</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DCD4A07"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191EWS2042.7</w:t>
            </w:r>
          </w:p>
        </w:tc>
        <w:tc>
          <w:tcPr>
            <w:tcW w:w="1559" w:type="dxa"/>
            <w:tcBorders>
              <w:top w:val="nil"/>
              <w:left w:val="nil"/>
              <w:bottom w:val="single" w:sz="4" w:space="0" w:color="auto"/>
              <w:right w:val="single" w:sz="4" w:space="0" w:color="auto"/>
            </w:tcBorders>
            <w:shd w:val="clear" w:color="auto" w:fill="auto"/>
            <w:noWrap/>
            <w:vAlign w:val="bottom"/>
            <w:hideMark/>
          </w:tcPr>
          <w:p w14:paraId="079DD127" w14:textId="6633AF5A"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100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615F9D" w:rsidRPr="00C01DBD" w14:paraId="74EF03C8" w14:textId="77777777" w:rsidTr="00424C85">
        <w:trPr>
          <w:trHeight w:val="240"/>
        </w:trPr>
        <w:tc>
          <w:tcPr>
            <w:tcW w:w="6658" w:type="dxa"/>
            <w:tcBorders>
              <w:top w:val="nil"/>
              <w:left w:val="single" w:sz="4" w:space="0" w:color="auto"/>
              <w:bottom w:val="single" w:sz="4" w:space="0" w:color="auto"/>
              <w:right w:val="single" w:sz="4" w:space="0" w:color="auto"/>
            </w:tcBorders>
            <w:shd w:val="clear" w:color="000000" w:fill="E4DFEC"/>
            <w:noWrap/>
            <w:vAlign w:val="bottom"/>
            <w:hideMark/>
          </w:tcPr>
          <w:p w14:paraId="1EF3A107" w14:textId="643953D6" w:rsidR="00C01DBD" w:rsidRPr="00C01DBD" w:rsidRDefault="004655C4" w:rsidP="00A10F1B">
            <w:pPr>
              <w:tabs>
                <w:tab w:val="clear" w:pos="567"/>
              </w:tabs>
              <w:snapToGrid/>
              <w:rPr>
                <w:rFonts w:eastAsia="Times New Roman" w:cs="Arial"/>
                <w:b/>
                <w:bCs/>
                <w:snapToGrid/>
                <w:color w:val="000000"/>
                <w:sz w:val="18"/>
                <w:szCs w:val="18"/>
                <w:lang w:val="en-US"/>
              </w:rPr>
            </w:pPr>
            <w:r w:rsidRPr="004655C4">
              <w:rPr>
                <w:rFonts w:eastAsia="Times New Roman" w:cs="Arial"/>
                <w:b/>
                <w:bCs/>
                <w:snapToGrid/>
                <w:color w:val="000000"/>
                <w:sz w:val="18"/>
                <w:szCs w:val="18"/>
              </w:rPr>
              <w:t>Secrétariat du GIC/IOTWMS</w:t>
            </w:r>
          </w:p>
        </w:tc>
        <w:tc>
          <w:tcPr>
            <w:tcW w:w="1417" w:type="dxa"/>
            <w:tcBorders>
              <w:top w:val="nil"/>
              <w:left w:val="single" w:sz="4" w:space="0" w:color="auto"/>
              <w:bottom w:val="single" w:sz="4" w:space="0" w:color="auto"/>
              <w:right w:val="single" w:sz="4" w:space="0" w:color="auto"/>
            </w:tcBorders>
            <w:shd w:val="clear" w:color="000000" w:fill="E4DFEC"/>
            <w:noWrap/>
            <w:vAlign w:val="bottom"/>
            <w:hideMark/>
          </w:tcPr>
          <w:p w14:paraId="03755D3E" w14:textId="77777777" w:rsidR="00C01DBD" w:rsidRPr="00C01DBD" w:rsidRDefault="00C01DBD" w:rsidP="00A10F1B">
            <w:pPr>
              <w:tabs>
                <w:tab w:val="clear" w:pos="567"/>
              </w:tabs>
              <w:snapToGrid/>
              <w:jc w:val="center"/>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193EWS2042</w:t>
            </w:r>
          </w:p>
        </w:tc>
        <w:tc>
          <w:tcPr>
            <w:tcW w:w="1559" w:type="dxa"/>
            <w:tcBorders>
              <w:top w:val="nil"/>
              <w:left w:val="nil"/>
              <w:bottom w:val="single" w:sz="4" w:space="0" w:color="auto"/>
              <w:right w:val="single" w:sz="4" w:space="0" w:color="auto"/>
            </w:tcBorders>
            <w:shd w:val="clear" w:color="000000" w:fill="E4DFEC"/>
            <w:noWrap/>
            <w:vAlign w:val="bottom"/>
            <w:hideMark/>
          </w:tcPr>
          <w:p w14:paraId="4886C2E1" w14:textId="56B3821E" w:rsidR="00C01DBD" w:rsidRPr="00C01DBD" w:rsidRDefault="00C01DBD" w:rsidP="00A10F1B">
            <w:pPr>
              <w:tabs>
                <w:tab w:val="clear" w:pos="567"/>
              </w:tabs>
              <w:snapToGrid/>
              <w:jc w:val="right"/>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850</w:t>
            </w:r>
            <w:r>
              <w:rPr>
                <w:rFonts w:eastAsia="Times New Roman" w:cs="Arial"/>
                <w:b/>
                <w:bCs/>
                <w:snapToGrid/>
                <w:color w:val="000000"/>
                <w:sz w:val="18"/>
                <w:szCs w:val="18"/>
                <w:lang w:val="en-US"/>
              </w:rPr>
              <w:t xml:space="preserve"> </w:t>
            </w:r>
            <w:r w:rsidRPr="00C01DBD">
              <w:rPr>
                <w:rFonts w:eastAsia="Times New Roman" w:cs="Arial"/>
                <w:b/>
                <w:bCs/>
                <w:snapToGrid/>
                <w:color w:val="000000"/>
                <w:sz w:val="18"/>
                <w:szCs w:val="18"/>
                <w:lang w:val="en-US"/>
              </w:rPr>
              <w:t>000</w:t>
            </w:r>
          </w:p>
        </w:tc>
      </w:tr>
      <w:tr w:rsidR="00615F9D" w:rsidRPr="00C01DBD" w14:paraId="0CDAA3EF" w14:textId="77777777" w:rsidTr="00424C85">
        <w:trPr>
          <w:trHeight w:val="240"/>
        </w:trPr>
        <w:tc>
          <w:tcPr>
            <w:tcW w:w="6658" w:type="dxa"/>
            <w:tcBorders>
              <w:top w:val="nil"/>
              <w:left w:val="single" w:sz="4" w:space="0" w:color="auto"/>
              <w:bottom w:val="single" w:sz="4" w:space="0" w:color="auto"/>
              <w:right w:val="nil"/>
            </w:tcBorders>
            <w:shd w:val="clear" w:color="000000" w:fill="FCD5B4"/>
            <w:vAlign w:val="center"/>
            <w:hideMark/>
          </w:tcPr>
          <w:p w14:paraId="10710BE4" w14:textId="19DED87F" w:rsidR="00C01DBD" w:rsidRPr="004655C4" w:rsidRDefault="004655C4" w:rsidP="00A10F1B">
            <w:pPr>
              <w:tabs>
                <w:tab w:val="clear" w:pos="567"/>
              </w:tabs>
              <w:snapToGrid/>
              <w:rPr>
                <w:rFonts w:eastAsia="Times New Roman" w:cs="Arial"/>
                <w:b/>
                <w:bCs/>
                <w:snapToGrid/>
                <w:sz w:val="18"/>
                <w:szCs w:val="18"/>
              </w:rPr>
            </w:pPr>
            <w:r w:rsidRPr="004655C4">
              <w:rPr>
                <w:rFonts w:eastAsia="Times New Roman" w:cs="Arial"/>
                <w:b/>
                <w:bCs/>
                <w:snapToGrid/>
                <w:sz w:val="18"/>
                <w:szCs w:val="18"/>
              </w:rPr>
              <w:t>FONCTION D – Évaluation/information pour l’élaboration de politiques</w:t>
            </w:r>
          </w:p>
        </w:tc>
        <w:tc>
          <w:tcPr>
            <w:tcW w:w="1417" w:type="dxa"/>
            <w:tcBorders>
              <w:top w:val="nil"/>
              <w:left w:val="single" w:sz="4" w:space="0" w:color="auto"/>
              <w:bottom w:val="single" w:sz="4" w:space="0" w:color="auto"/>
              <w:right w:val="single" w:sz="4" w:space="0" w:color="auto"/>
            </w:tcBorders>
            <w:shd w:val="clear" w:color="000000" w:fill="FCD5B4"/>
            <w:noWrap/>
            <w:vAlign w:val="bottom"/>
            <w:hideMark/>
          </w:tcPr>
          <w:p w14:paraId="5BE1E399" w14:textId="77777777" w:rsidR="00C01DBD" w:rsidRPr="004655C4" w:rsidRDefault="00C01DBD" w:rsidP="00A10F1B">
            <w:pPr>
              <w:tabs>
                <w:tab w:val="clear" w:pos="567"/>
              </w:tabs>
              <w:snapToGrid/>
              <w:jc w:val="center"/>
              <w:rPr>
                <w:rFonts w:eastAsia="Times New Roman" w:cs="Arial"/>
                <w:snapToGrid/>
                <w:color w:val="000000"/>
                <w:sz w:val="18"/>
                <w:szCs w:val="18"/>
              </w:rPr>
            </w:pPr>
            <w:r w:rsidRPr="004655C4">
              <w:rPr>
                <w:rFonts w:eastAsia="Times New Roman" w:cs="Arial"/>
                <w:snapToGrid/>
                <w:color w:val="000000"/>
                <w:sz w:val="18"/>
                <w:szCs w:val="18"/>
              </w:rPr>
              <w:t> </w:t>
            </w:r>
          </w:p>
        </w:tc>
        <w:tc>
          <w:tcPr>
            <w:tcW w:w="1559" w:type="dxa"/>
            <w:tcBorders>
              <w:top w:val="nil"/>
              <w:left w:val="nil"/>
              <w:bottom w:val="single" w:sz="4" w:space="0" w:color="auto"/>
              <w:right w:val="single" w:sz="4" w:space="0" w:color="auto"/>
            </w:tcBorders>
            <w:shd w:val="clear" w:color="000000" w:fill="FCD5B4"/>
            <w:noWrap/>
            <w:vAlign w:val="bottom"/>
            <w:hideMark/>
          </w:tcPr>
          <w:p w14:paraId="03E54026" w14:textId="1E1A6FAF"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450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615F9D" w:rsidRPr="00C01DBD" w14:paraId="2D0611D7" w14:textId="77777777" w:rsidTr="00424C85">
        <w:trPr>
          <w:trHeight w:val="240"/>
        </w:trPr>
        <w:tc>
          <w:tcPr>
            <w:tcW w:w="6658" w:type="dxa"/>
            <w:tcBorders>
              <w:top w:val="nil"/>
              <w:left w:val="single" w:sz="4" w:space="0" w:color="auto"/>
              <w:bottom w:val="single" w:sz="4" w:space="0" w:color="auto"/>
              <w:right w:val="single" w:sz="4" w:space="0" w:color="auto"/>
            </w:tcBorders>
            <w:shd w:val="clear" w:color="000000" w:fill="FDE9D9"/>
            <w:vAlign w:val="center"/>
            <w:hideMark/>
          </w:tcPr>
          <w:p w14:paraId="3ACFCF28" w14:textId="77777777" w:rsidR="00C01DBD" w:rsidRPr="00C01DBD" w:rsidRDefault="00C01DBD" w:rsidP="00A10F1B">
            <w:pPr>
              <w:tabs>
                <w:tab w:val="clear" w:pos="567"/>
              </w:tabs>
              <w:snapToGrid/>
              <w:jc w:val="center"/>
              <w:rPr>
                <w:rFonts w:eastAsia="Times New Roman" w:cs="Arial"/>
                <w:b/>
                <w:bCs/>
                <w:snapToGrid/>
                <w:sz w:val="18"/>
                <w:szCs w:val="18"/>
                <w:lang w:val="en-US"/>
              </w:rPr>
            </w:pPr>
            <w:r w:rsidRPr="00C01DBD">
              <w:rPr>
                <w:rFonts w:eastAsia="Times New Roman" w:cs="Arial"/>
                <w:b/>
                <w:bCs/>
                <w:snapToGrid/>
                <w:sz w:val="18"/>
                <w:szCs w:val="18"/>
                <w:lang w:val="en-US"/>
              </w:rPr>
              <w:t> </w:t>
            </w:r>
          </w:p>
        </w:tc>
        <w:tc>
          <w:tcPr>
            <w:tcW w:w="1417" w:type="dxa"/>
            <w:tcBorders>
              <w:top w:val="nil"/>
              <w:left w:val="single" w:sz="4" w:space="0" w:color="auto"/>
              <w:bottom w:val="single" w:sz="4" w:space="0" w:color="auto"/>
              <w:right w:val="single" w:sz="4" w:space="0" w:color="auto"/>
            </w:tcBorders>
            <w:shd w:val="clear" w:color="000000" w:fill="FDE9D9"/>
            <w:noWrap/>
            <w:vAlign w:val="bottom"/>
            <w:hideMark/>
          </w:tcPr>
          <w:p w14:paraId="514B085F" w14:textId="77777777" w:rsidR="00C01DBD" w:rsidRPr="00C01DBD" w:rsidRDefault="00C01DBD" w:rsidP="00A10F1B">
            <w:pPr>
              <w:tabs>
                <w:tab w:val="clear" w:pos="567"/>
              </w:tabs>
              <w:snapToGrid/>
              <w:jc w:val="center"/>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191AIP2042</w:t>
            </w:r>
          </w:p>
        </w:tc>
        <w:tc>
          <w:tcPr>
            <w:tcW w:w="1559" w:type="dxa"/>
            <w:tcBorders>
              <w:top w:val="nil"/>
              <w:left w:val="nil"/>
              <w:bottom w:val="single" w:sz="4" w:space="0" w:color="auto"/>
              <w:right w:val="single" w:sz="4" w:space="0" w:color="auto"/>
            </w:tcBorders>
            <w:shd w:val="clear" w:color="000000" w:fill="FDE9D9"/>
            <w:noWrap/>
            <w:vAlign w:val="bottom"/>
            <w:hideMark/>
          </w:tcPr>
          <w:p w14:paraId="468D125B" w14:textId="3A200159" w:rsidR="00C01DBD" w:rsidRPr="00C01DBD" w:rsidRDefault="00C01DBD" w:rsidP="00A10F1B">
            <w:pPr>
              <w:tabs>
                <w:tab w:val="clear" w:pos="567"/>
              </w:tabs>
              <w:snapToGrid/>
              <w:jc w:val="right"/>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450</w:t>
            </w:r>
            <w:r>
              <w:rPr>
                <w:rFonts w:eastAsia="Times New Roman" w:cs="Arial"/>
                <w:b/>
                <w:bCs/>
                <w:snapToGrid/>
                <w:color w:val="000000"/>
                <w:sz w:val="18"/>
                <w:szCs w:val="18"/>
                <w:lang w:val="en-US"/>
              </w:rPr>
              <w:t xml:space="preserve"> </w:t>
            </w:r>
            <w:r w:rsidRPr="00C01DBD">
              <w:rPr>
                <w:rFonts w:eastAsia="Times New Roman" w:cs="Arial"/>
                <w:b/>
                <w:bCs/>
                <w:snapToGrid/>
                <w:color w:val="000000"/>
                <w:sz w:val="18"/>
                <w:szCs w:val="18"/>
                <w:lang w:val="en-US"/>
              </w:rPr>
              <w:t>000</w:t>
            </w:r>
          </w:p>
        </w:tc>
      </w:tr>
      <w:tr w:rsidR="00C01DBD" w:rsidRPr="00C01DBD" w14:paraId="76814E57"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5CE72458" w14:textId="526F8A79" w:rsidR="00C01DBD" w:rsidRPr="004655C4" w:rsidRDefault="004655C4" w:rsidP="00A10F1B">
            <w:pPr>
              <w:tabs>
                <w:tab w:val="clear" w:pos="567"/>
              </w:tabs>
              <w:snapToGrid/>
              <w:rPr>
                <w:rFonts w:eastAsia="Times New Roman" w:cs="Arial"/>
                <w:snapToGrid/>
                <w:sz w:val="18"/>
                <w:szCs w:val="18"/>
              </w:rPr>
            </w:pPr>
            <w:r w:rsidRPr="004655C4">
              <w:rPr>
                <w:rFonts w:eastAsia="Times New Roman" w:cs="Arial"/>
                <w:snapToGrid/>
                <w:sz w:val="18"/>
                <w:szCs w:val="18"/>
              </w:rPr>
              <w:t>Suivi des ODD, Évaluation mondiale des océans et rapport sur l’état de l’océan</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A6A2980"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191AIP2042.1</w:t>
            </w:r>
          </w:p>
        </w:tc>
        <w:tc>
          <w:tcPr>
            <w:tcW w:w="1559" w:type="dxa"/>
            <w:tcBorders>
              <w:top w:val="nil"/>
              <w:left w:val="nil"/>
              <w:bottom w:val="single" w:sz="4" w:space="0" w:color="auto"/>
              <w:right w:val="single" w:sz="4" w:space="0" w:color="auto"/>
            </w:tcBorders>
            <w:shd w:val="clear" w:color="auto" w:fill="auto"/>
            <w:noWrap/>
            <w:vAlign w:val="bottom"/>
            <w:hideMark/>
          </w:tcPr>
          <w:p w14:paraId="45C6CBB2" w14:textId="58E26AAC"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150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7998398D"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59A76846" w14:textId="02A62D25" w:rsidR="00C01DBD" w:rsidRPr="00C01DBD" w:rsidRDefault="00C01DBD" w:rsidP="00A10F1B">
            <w:pPr>
              <w:tabs>
                <w:tab w:val="clear" w:pos="567"/>
              </w:tabs>
              <w:snapToGrid/>
              <w:rPr>
                <w:rFonts w:eastAsia="Times New Roman" w:cs="Arial"/>
                <w:snapToGrid/>
                <w:sz w:val="18"/>
                <w:szCs w:val="18"/>
                <w:lang w:val="en-US"/>
              </w:rPr>
            </w:pPr>
            <w:r w:rsidRPr="00C01DBD">
              <w:rPr>
                <w:rFonts w:eastAsia="Times New Roman" w:cs="Arial"/>
                <w:snapToGrid/>
                <w:sz w:val="18"/>
                <w:szCs w:val="18"/>
                <w:lang w:val="en-US"/>
              </w:rPr>
              <w:t>GEBCO</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6582B43"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191AIP2042.2</w:t>
            </w:r>
          </w:p>
        </w:tc>
        <w:tc>
          <w:tcPr>
            <w:tcW w:w="1559" w:type="dxa"/>
            <w:tcBorders>
              <w:top w:val="nil"/>
              <w:left w:val="nil"/>
              <w:bottom w:val="single" w:sz="4" w:space="0" w:color="auto"/>
              <w:right w:val="single" w:sz="4" w:space="0" w:color="auto"/>
            </w:tcBorders>
            <w:shd w:val="clear" w:color="auto" w:fill="auto"/>
            <w:noWrap/>
            <w:vAlign w:val="bottom"/>
            <w:hideMark/>
          </w:tcPr>
          <w:p w14:paraId="7F80570B" w14:textId="3FA2F0E3"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50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7D39F8C9"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5FE4E077" w14:textId="43B70ECB" w:rsidR="00C01DBD" w:rsidRPr="004655C4" w:rsidRDefault="004655C4" w:rsidP="00A10F1B">
            <w:pPr>
              <w:tabs>
                <w:tab w:val="clear" w:pos="567"/>
              </w:tabs>
              <w:snapToGrid/>
              <w:rPr>
                <w:rFonts w:eastAsia="Times New Roman" w:cs="Arial"/>
                <w:snapToGrid/>
                <w:sz w:val="18"/>
                <w:szCs w:val="18"/>
              </w:rPr>
            </w:pPr>
            <w:r w:rsidRPr="004655C4">
              <w:rPr>
                <w:rFonts w:eastAsia="Times New Roman" w:cs="Arial"/>
                <w:snapToGrid/>
                <w:sz w:val="18"/>
                <w:szCs w:val="18"/>
              </w:rPr>
              <w:t>La science au service de la réduction de l’enrichissement en nutriments</w:t>
            </w:r>
            <w:r w:rsidR="00C01DBD" w:rsidRPr="004655C4">
              <w:rPr>
                <w:rFonts w:eastAsia="Times New Roman" w:cs="Arial"/>
                <w:snapToGrid/>
                <w:sz w:val="18"/>
                <w:szCs w:val="18"/>
              </w:rPr>
              <w:t xml:space="preserve">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A841403"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191AIP2042.3</w:t>
            </w:r>
          </w:p>
        </w:tc>
        <w:tc>
          <w:tcPr>
            <w:tcW w:w="1559" w:type="dxa"/>
            <w:tcBorders>
              <w:top w:val="nil"/>
              <w:left w:val="nil"/>
              <w:bottom w:val="single" w:sz="4" w:space="0" w:color="auto"/>
              <w:right w:val="single" w:sz="4" w:space="0" w:color="auto"/>
            </w:tcBorders>
            <w:shd w:val="clear" w:color="auto" w:fill="auto"/>
            <w:noWrap/>
            <w:vAlign w:val="bottom"/>
            <w:hideMark/>
          </w:tcPr>
          <w:p w14:paraId="6800AEAC" w14:textId="440ECE01"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100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23377EFB"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340A4456" w14:textId="2ADAD79F" w:rsidR="00C01DBD" w:rsidRPr="004655C4" w:rsidRDefault="004655C4" w:rsidP="00A10F1B">
            <w:pPr>
              <w:tabs>
                <w:tab w:val="clear" w:pos="567"/>
              </w:tabs>
              <w:snapToGrid/>
              <w:rPr>
                <w:rFonts w:eastAsia="Times New Roman" w:cs="Arial"/>
                <w:snapToGrid/>
                <w:sz w:val="18"/>
                <w:szCs w:val="18"/>
              </w:rPr>
            </w:pPr>
            <w:r w:rsidRPr="004655C4">
              <w:rPr>
                <w:rFonts w:eastAsia="Times New Roman" w:cs="Arial"/>
                <w:snapToGrid/>
                <w:sz w:val="18"/>
                <w:szCs w:val="18"/>
              </w:rPr>
              <w:t>Adaptation au changement climatique dans les zones côtières</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8EC60E6"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191AIP2042.4</w:t>
            </w:r>
          </w:p>
        </w:tc>
        <w:tc>
          <w:tcPr>
            <w:tcW w:w="1559" w:type="dxa"/>
            <w:tcBorders>
              <w:top w:val="nil"/>
              <w:left w:val="nil"/>
              <w:bottom w:val="single" w:sz="4" w:space="0" w:color="auto"/>
              <w:right w:val="single" w:sz="4" w:space="0" w:color="auto"/>
            </w:tcBorders>
            <w:shd w:val="clear" w:color="auto" w:fill="auto"/>
            <w:noWrap/>
            <w:vAlign w:val="bottom"/>
            <w:hideMark/>
          </w:tcPr>
          <w:p w14:paraId="6F4E203C" w14:textId="6C35BE0D"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150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615F9D" w:rsidRPr="00C01DBD" w14:paraId="4C7E5223" w14:textId="77777777" w:rsidTr="00424C85">
        <w:trPr>
          <w:trHeight w:val="240"/>
        </w:trPr>
        <w:tc>
          <w:tcPr>
            <w:tcW w:w="6658" w:type="dxa"/>
            <w:tcBorders>
              <w:top w:val="nil"/>
              <w:left w:val="single" w:sz="4" w:space="0" w:color="auto"/>
              <w:bottom w:val="single" w:sz="4" w:space="0" w:color="auto"/>
              <w:right w:val="single" w:sz="4" w:space="0" w:color="auto"/>
            </w:tcBorders>
            <w:shd w:val="clear" w:color="000000" w:fill="FCD5B4"/>
            <w:vAlign w:val="center"/>
            <w:hideMark/>
          </w:tcPr>
          <w:p w14:paraId="230F2D4A" w14:textId="63578802" w:rsidR="00C01DBD" w:rsidRPr="004655C4" w:rsidRDefault="004655C4" w:rsidP="00A10F1B">
            <w:pPr>
              <w:tabs>
                <w:tab w:val="clear" w:pos="567"/>
              </w:tabs>
              <w:snapToGrid/>
              <w:rPr>
                <w:rFonts w:eastAsia="Times New Roman" w:cs="Arial"/>
                <w:b/>
                <w:bCs/>
                <w:snapToGrid/>
                <w:sz w:val="18"/>
                <w:szCs w:val="18"/>
              </w:rPr>
            </w:pPr>
            <w:r w:rsidRPr="004655C4">
              <w:rPr>
                <w:rFonts w:eastAsia="Times New Roman" w:cs="Arial"/>
                <w:b/>
                <w:bCs/>
                <w:snapToGrid/>
                <w:sz w:val="18"/>
                <w:szCs w:val="18"/>
              </w:rPr>
              <w:t>FONCTION E – Gestion et gouvernance durables</w:t>
            </w:r>
          </w:p>
        </w:tc>
        <w:tc>
          <w:tcPr>
            <w:tcW w:w="1417" w:type="dxa"/>
            <w:tcBorders>
              <w:top w:val="nil"/>
              <w:left w:val="single" w:sz="4" w:space="0" w:color="auto"/>
              <w:bottom w:val="single" w:sz="4" w:space="0" w:color="auto"/>
              <w:right w:val="single" w:sz="4" w:space="0" w:color="auto"/>
            </w:tcBorders>
            <w:shd w:val="clear" w:color="000000" w:fill="FCD5B4"/>
            <w:noWrap/>
            <w:vAlign w:val="bottom"/>
            <w:hideMark/>
          </w:tcPr>
          <w:p w14:paraId="18493C03" w14:textId="77777777" w:rsidR="00C01DBD" w:rsidRPr="004655C4" w:rsidRDefault="00C01DBD" w:rsidP="00A10F1B">
            <w:pPr>
              <w:tabs>
                <w:tab w:val="clear" w:pos="567"/>
              </w:tabs>
              <w:snapToGrid/>
              <w:jc w:val="center"/>
              <w:rPr>
                <w:rFonts w:eastAsia="Times New Roman" w:cs="Arial"/>
                <w:b/>
                <w:bCs/>
                <w:snapToGrid/>
                <w:color w:val="000000"/>
                <w:sz w:val="18"/>
                <w:szCs w:val="18"/>
              </w:rPr>
            </w:pPr>
            <w:r w:rsidRPr="004655C4">
              <w:rPr>
                <w:rFonts w:eastAsia="Times New Roman" w:cs="Arial"/>
                <w:b/>
                <w:bCs/>
                <w:snapToGrid/>
                <w:color w:val="000000"/>
                <w:sz w:val="18"/>
                <w:szCs w:val="18"/>
              </w:rPr>
              <w:t> </w:t>
            </w:r>
          </w:p>
        </w:tc>
        <w:tc>
          <w:tcPr>
            <w:tcW w:w="1559" w:type="dxa"/>
            <w:tcBorders>
              <w:top w:val="nil"/>
              <w:left w:val="nil"/>
              <w:bottom w:val="single" w:sz="4" w:space="0" w:color="auto"/>
              <w:right w:val="single" w:sz="4" w:space="0" w:color="auto"/>
            </w:tcBorders>
            <w:shd w:val="clear" w:color="000000" w:fill="FCD5B4"/>
            <w:noWrap/>
            <w:vAlign w:val="bottom"/>
            <w:hideMark/>
          </w:tcPr>
          <w:p w14:paraId="4C90078C" w14:textId="38793874" w:rsidR="00C01DBD" w:rsidRPr="00C01DBD" w:rsidRDefault="00C01DBD" w:rsidP="00A10F1B">
            <w:pPr>
              <w:tabs>
                <w:tab w:val="clear" w:pos="567"/>
              </w:tabs>
              <w:snapToGrid/>
              <w:jc w:val="right"/>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4</w:t>
            </w:r>
            <w:r>
              <w:rPr>
                <w:rFonts w:eastAsia="Times New Roman" w:cs="Arial"/>
                <w:b/>
                <w:bCs/>
                <w:snapToGrid/>
                <w:color w:val="000000"/>
                <w:sz w:val="18"/>
                <w:szCs w:val="18"/>
                <w:lang w:val="en-US"/>
              </w:rPr>
              <w:t xml:space="preserve"> </w:t>
            </w:r>
            <w:r w:rsidRPr="00C01DBD">
              <w:rPr>
                <w:rFonts w:eastAsia="Times New Roman" w:cs="Arial"/>
                <w:b/>
                <w:bCs/>
                <w:snapToGrid/>
                <w:color w:val="000000"/>
                <w:sz w:val="18"/>
                <w:szCs w:val="18"/>
                <w:lang w:val="en-US"/>
              </w:rPr>
              <w:t>000</w:t>
            </w:r>
            <w:r>
              <w:rPr>
                <w:rFonts w:eastAsia="Times New Roman" w:cs="Arial"/>
                <w:b/>
                <w:bCs/>
                <w:snapToGrid/>
                <w:color w:val="000000"/>
                <w:sz w:val="18"/>
                <w:szCs w:val="18"/>
                <w:lang w:val="en-US"/>
              </w:rPr>
              <w:t xml:space="preserve"> </w:t>
            </w:r>
            <w:r w:rsidRPr="00C01DBD">
              <w:rPr>
                <w:rFonts w:eastAsia="Times New Roman" w:cs="Arial"/>
                <w:b/>
                <w:bCs/>
                <w:snapToGrid/>
                <w:color w:val="000000"/>
                <w:sz w:val="18"/>
                <w:szCs w:val="18"/>
                <w:lang w:val="en-US"/>
              </w:rPr>
              <w:t>000</w:t>
            </w:r>
          </w:p>
        </w:tc>
      </w:tr>
      <w:tr w:rsidR="00615F9D" w:rsidRPr="00C01DBD" w14:paraId="54292F0C" w14:textId="77777777" w:rsidTr="00424C85">
        <w:trPr>
          <w:trHeight w:val="240"/>
        </w:trPr>
        <w:tc>
          <w:tcPr>
            <w:tcW w:w="6658" w:type="dxa"/>
            <w:tcBorders>
              <w:top w:val="nil"/>
              <w:left w:val="single" w:sz="4" w:space="0" w:color="auto"/>
              <w:bottom w:val="single" w:sz="4" w:space="0" w:color="auto"/>
              <w:right w:val="single" w:sz="4" w:space="0" w:color="auto"/>
            </w:tcBorders>
            <w:shd w:val="clear" w:color="000000" w:fill="FDE9D9"/>
            <w:vAlign w:val="center"/>
            <w:hideMark/>
          </w:tcPr>
          <w:p w14:paraId="2521DF1C" w14:textId="77777777" w:rsidR="00C01DBD" w:rsidRPr="00C01DBD" w:rsidRDefault="00C01DBD" w:rsidP="00A10F1B">
            <w:pPr>
              <w:tabs>
                <w:tab w:val="clear" w:pos="567"/>
              </w:tabs>
              <w:snapToGrid/>
              <w:jc w:val="center"/>
              <w:rPr>
                <w:rFonts w:eastAsia="Times New Roman" w:cs="Arial"/>
                <w:b/>
                <w:bCs/>
                <w:snapToGrid/>
                <w:sz w:val="18"/>
                <w:szCs w:val="18"/>
                <w:lang w:val="en-US"/>
              </w:rPr>
            </w:pPr>
            <w:r w:rsidRPr="00C01DBD">
              <w:rPr>
                <w:rFonts w:eastAsia="Times New Roman" w:cs="Arial"/>
                <w:b/>
                <w:bCs/>
                <w:snapToGrid/>
                <w:sz w:val="18"/>
                <w:szCs w:val="18"/>
                <w:lang w:val="en-US"/>
              </w:rPr>
              <w:t> </w:t>
            </w:r>
          </w:p>
        </w:tc>
        <w:tc>
          <w:tcPr>
            <w:tcW w:w="1417" w:type="dxa"/>
            <w:tcBorders>
              <w:top w:val="nil"/>
              <w:left w:val="single" w:sz="4" w:space="0" w:color="auto"/>
              <w:bottom w:val="single" w:sz="4" w:space="0" w:color="auto"/>
              <w:right w:val="single" w:sz="4" w:space="0" w:color="auto"/>
            </w:tcBorders>
            <w:shd w:val="clear" w:color="000000" w:fill="FDE9D9"/>
            <w:noWrap/>
            <w:vAlign w:val="bottom"/>
            <w:hideMark/>
          </w:tcPr>
          <w:p w14:paraId="1F78F936"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191RCG2042</w:t>
            </w:r>
          </w:p>
        </w:tc>
        <w:tc>
          <w:tcPr>
            <w:tcW w:w="1559" w:type="dxa"/>
            <w:tcBorders>
              <w:top w:val="nil"/>
              <w:left w:val="nil"/>
              <w:bottom w:val="single" w:sz="4" w:space="0" w:color="auto"/>
              <w:right w:val="single" w:sz="4" w:space="0" w:color="auto"/>
            </w:tcBorders>
            <w:shd w:val="clear" w:color="000000" w:fill="FDE9D9"/>
            <w:noWrap/>
            <w:vAlign w:val="bottom"/>
            <w:hideMark/>
          </w:tcPr>
          <w:p w14:paraId="7EFD3D64" w14:textId="4E69BB8A"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1</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696922FF"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4AFEB3CE" w14:textId="35605C38" w:rsidR="00C01DBD" w:rsidRPr="004655C4" w:rsidRDefault="004655C4" w:rsidP="00A10F1B">
            <w:pPr>
              <w:tabs>
                <w:tab w:val="clear" w:pos="567"/>
              </w:tabs>
              <w:snapToGrid/>
              <w:rPr>
                <w:rFonts w:eastAsia="Times New Roman" w:cs="Arial"/>
                <w:snapToGrid/>
                <w:sz w:val="18"/>
                <w:szCs w:val="18"/>
              </w:rPr>
            </w:pPr>
            <w:r w:rsidRPr="004655C4">
              <w:rPr>
                <w:rFonts w:eastAsia="Times New Roman" w:cs="Arial"/>
                <w:snapToGrid/>
                <w:sz w:val="18"/>
                <w:szCs w:val="18"/>
              </w:rPr>
              <w:t>Gouvernance de la COI (représentation et coordination intersessions)</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844B483"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191RCG2042.1</w:t>
            </w:r>
          </w:p>
        </w:tc>
        <w:tc>
          <w:tcPr>
            <w:tcW w:w="1559" w:type="dxa"/>
            <w:tcBorders>
              <w:top w:val="nil"/>
              <w:left w:val="nil"/>
              <w:bottom w:val="single" w:sz="4" w:space="0" w:color="auto"/>
              <w:right w:val="single" w:sz="4" w:space="0" w:color="auto"/>
            </w:tcBorders>
            <w:shd w:val="clear" w:color="auto" w:fill="auto"/>
            <w:noWrap/>
            <w:vAlign w:val="bottom"/>
            <w:hideMark/>
          </w:tcPr>
          <w:p w14:paraId="6ECDD4C9" w14:textId="15C4DCE6"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100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44138497"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017073C5" w14:textId="576C09F7" w:rsidR="00C01DBD" w:rsidRPr="004655C4" w:rsidRDefault="00C01DBD" w:rsidP="00A10F1B">
            <w:pPr>
              <w:tabs>
                <w:tab w:val="clear" w:pos="567"/>
              </w:tabs>
              <w:snapToGrid/>
              <w:rPr>
                <w:rFonts w:eastAsia="Times New Roman" w:cs="Arial"/>
                <w:snapToGrid/>
                <w:sz w:val="18"/>
                <w:szCs w:val="18"/>
              </w:rPr>
            </w:pPr>
            <w:r w:rsidRPr="004655C4">
              <w:rPr>
                <w:rFonts w:eastAsia="Times New Roman" w:cs="Arial"/>
                <w:snapToGrid/>
                <w:sz w:val="18"/>
                <w:szCs w:val="18"/>
              </w:rPr>
              <w:t xml:space="preserve">IOCARIBE </w:t>
            </w:r>
            <w:r w:rsidR="004655C4" w:rsidRPr="004655C4">
              <w:rPr>
                <w:rFonts w:eastAsia="Times New Roman" w:cs="Arial"/>
                <w:snapToGrid/>
                <w:sz w:val="18"/>
                <w:szCs w:val="18"/>
              </w:rPr>
              <w:t>(soutien du bureau et coordination intersessions)</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2160BF4"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191RCG2042.2</w:t>
            </w:r>
          </w:p>
        </w:tc>
        <w:tc>
          <w:tcPr>
            <w:tcW w:w="1559" w:type="dxa"/>
            <w:tcBorders>
              <w:top w:val="nil"/>
              <w:left w:val="nil"/>
              <w:bottom w:val="single" w:sz="4" w:space="0" w:color="auto"/>
              <w:right w:val="single" w:sz="4" w:space="0" w:color="auto"/>
            </w:tcBorders>
            <w:shd w:val="clear" w:color="auto" w:fill="auto"/>
            <w:noWrap/>
            <w:vAlign w:val="bottom"/>
            <w:hideMark/>
          </w:tcPr>
          <w:p w14:paraId="32D5831B" w14:textId="0F4CEB89"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100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41BD0956"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3BD27045" w14:textId="796D3A24" w:rsidR="00C01DBD" w:rsidRPr="004655C4" w:rsidRDefault="00C01DBD" w:rsidP="00A10F1B">
            <w:pPr>
              <w:tabs>
                <w:tab w:val="clear" w:pos="567"/>
              </w:tabs>
              <w:snapToGrid/>
              <w:rPr>
                <w:rFonts w:eastAsia="Times New Roman" w:cs="Arial"/>
                <w:snapToGrid/>
                <w:sz w:val="18"/>
                <w:szCs w:val="18"/>
              </w:rPr>
            </w:pPr>
            <w:r w:rsidRPr="004655C4">
              <w:rPr>
                <w:rFonts w:eastAsia="Times New Roman" w:cs="Arial"/>
                <w:snapToGrid/>
                <w:sz w:val="18"/>
                <w:szCs w:val="18"/>
              </w:rPr>
              <w:t xml:space="preserve">IOCAFRICA </w:t>
            </w:r>
            <w:r w:rsidR="004655C4" w:rsidRPr="004655C4">
              <w:rPr>
                <w:rFonts w:eastAsia="Times New Roman" w:cs="Arial"/>
                <w:snapToGrid/>
                <w:sz w:val="18"/>
                <w:szCs w:val="18"/>
              </w:rPr>
              <w:t>(soutien du bureau et coordination intersessions)</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329D1A0"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191RCG2042.3</w:t>
            </w:r>
          </w:p>
        </w:tc>
        <w:tc>
          <w:tcPr>
            <w:tcW w:w="1559" w:type="dxa"/>
            <w:tcBorders>
              <w:top w:val="nil"/>
              <w:left w:val="nil"/>
              <w:bottom w:val="single" w:sz="4" w:space="0" w:color="auto"/>
              <w:right w:val="single" w:sz="4" w:space="0" w:color="auto"/>
            </w:tcBorders>
            <w:shd w:val="clear" w:color="auto" w:fill="auto"/>
            <w:noWrap/>
            <w:vAlign w:val="bottom"/>
            <w:hideMark/>
          </w:tcPr>
          <w:p w14:paraId="465B9056" w14:textId="08BF7E30"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100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35A55F65"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0C1BF6C5" w14:textId="6F76DD2C" w:rsidR="00C01DBD" w:rsidRPr="004655C4" w:rsidRDefault="00C01DBD" w:rsidP="00A10F1B">
            <w:pPr>
              <w:tabs>
                <w:tab w:val="clear" w:pos="567"/>
              </w:tabs>
              <w:snapToGrid/>
              <w:rPr>
                <w:rFonts w:eastAsia="Times New Roman" w:cs="Arial"/>
                <w:snapToGrid/>
                <w:sz w:val="18"/>
                <w:szCs w:val="18"/>
              </w:rPr>
            </w:pPr>
            <w:r w:rsidRPr="004655C4">
              <w:rPr>
                <w:rFonts w:eastAsia="Times New Roman" w:cs="Arial"/>
                <w:snapToGrid/>
                <w:sz w:val="18"/>
                <w:szCs w:val="18"/>
              </w:rPr>
              <w:t xml:space="preserve">WESTPAC </w:t>
            </w:r>
            <w:r w:rsidR="004655C4" w:rsidRPr="004655C4">
              <w:rPr>
                <w:rFonts w:eastAsia="Times New Roman" w:cs="Arial"/>
                <w:snapToGrid/>
                <w:sz w:val="18"/>
                <w:szCs w:val="18"/>
              </w:rPr>
              <w:t>(soutien du bureau et coordination intersessions)</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7D6A4D5"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191RCG2042.4</w:t>
            </w:r>
          </w:p>
        </w:tc>
        <w:tc>
          <w:tcPr>
            <w:tcW w:w="1559" w:type="dxa"/>
            <w:tcBorders>
              <w:top w:val="nil"/>
              <w:left w:val="nil"/>
              <w:bottom w:val="single" w:sz="4" w:space="0" w:color="auto"/>
              <w:right w:val="single" w:sz="4" w:space="0" w:color="auto"/>
            </w:tcBorders>
            <w:shd w:val="clear" w:color="auto" w:fill="auto"/>
            <w:noWrap/>
            <w:vAlign w:val="bottom"/>
            <w:hideMark/>
          </w:tcPr>
          <w:p w14:paraId="707E3ADF" w14:textId="27F4A9E9"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250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216E24F2"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24496C33" w14:textId="22D9E074" w:rsidR="00C01DBD" w:rsidRPr="004655C4" w:rsidRDefault="00C01DBD" w:rsidP="00A10F1B">
            <w:pPr>
              <w:tabs>
                <w:tab w:val="clear" w:pos="567"/>
              </w:tabs>
              <w:snapToGrid/>
              <w:rPr>
                <w:rFonts w:eastAsia="Times New Roman" w:cs="Arial"/>
                <w:snapToGrid/>
                <w:sz w:val="18"/>
                <w:szCs w:val="18"/>
              </w:rPr>
            </w:pPr>
            <w:r w:rsidRPr="004655C4">
              <w:rPr>
                <w:rFonts w:eastAsia="Times New Roman" w:cs="Arial"/>
                <w:snapToGrid/>
                <w:sz w:val="18"/>
                <w:szCs w:val="18"/>
              </w:rPr>
              <w:t xml:space="preserve">IOCINDIO </w:t>
            </w:r>
            <w:r w:rsidR="004655C4" w:rsidRPr="004655C4">
              <w:rPr>
                <w:rFonts w:eastAsia="Times New Roman" w:cs="Arial"/>
                <w:snapToGrid/>
                <w:sz w:val="18"/>
                <w:szCs w:val="18"/>
              </w:rPr>
              <w:t>(soutien du bureau et coordination intersessions)</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FC8B772"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191RCG2042.5</w:t>
            </w:r>
          </w:p>
        </w:tc>
        <w:tc>
          <w:tcPr>
            <w:tcW w:w="1559" w:type="dxa"/>
            <w:tcBorders>
              <w:top w:val="nil"/>
              <w:left w:val="nil"/>
              <w:bottom w:val="single" w:sz="4" w:space="0" w:color="auto"/>
              <w:right w:val="single" w:sz="4" w:space="0" w:color="auto"/>
            </w:tcBorders>
            <w:shd w:val="clear" w:color="auto" w:fill="auto"/>
            <w:noWrap/>
            <w:vAlign w:val="bottom"/>
            <w:hideMark/>
          </w:tcPr>
          <w:p w14:paraId="42325EDD" w14:textId="28023C25"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100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68865566"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198C1788" w14:textId="7121F318" w:rsidR="00C01DBD" w:rsidRPr="004655C4" w:rsidRDefault="004655C4" w:rsidP="00A10F1B">
            <w:pPr>
              <w:tabs>
                <w:tab w:val="clear" w:pos="567"/>
              </w:tabs>
              <w:snapToGrid/>
              <w:rPr>
                <w:rFonts w:eastAsia="Times New Roman" w:cs="Arial"/>
                <w:snapToGrid/>
                <w:sz w:val="18"/>
                <w:szCs w:val="18"/>
              </w:rPr>
            </w:pPr>
            <w:r w:rsidRPr="004655C4">
              <w:rPr>
                <w:rFonts w:eastAsia="Times New Roman" w:cs="Arial"/>
                <w:snapToGrid/>
                <w:sz w:val="18"/>
                <w:szCs w:val="18"/>
              </w:rPr>
              <w:t>Partenariats, gouvernance mondiale, élaboration des politiques et actions extérieures avec le système des Nations Unies</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E6F780D"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191RCG2042.6</w:t>
            </w:r>
          </w:p>
        </w:tc>
        <w:tc>
          <w:tcPr>
            <w:tcW w:w="1559" w:type="dxa"/>
            <w:tcBorders>
              <w:top w:val="nil"/>
              <w:left w:val="nil"/>
              <w:bottom w:val="single" w:sz="4" w:space="0" w:color="auto"/>
              <w:right w:val="single" w:sz="4" w:space="0" w:color="auto"/>
            </w:tcBorders>
            <w:shd w:val="clear" w:color="auto" w:fill="auto"/>
            <w:noWrap/>
            <w:vAlign w:val="bottom"/>
            <w:hideMark/>
          </w:tcPr>
          <w:p w14:paraId="055D54AE" w14:textId="7DB50123"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150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5FDC6626"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0487211F" w14:textId="1C45B953" w:rsidR="00C01DBD" w:rsidRPr="004655C4" w:rsidRDefault="004655C4" w:rsidP="00A10F1B">
            <w:pPr>
              <w:tabs>
                <w:tab w:val="clear" w:pos="567"/>
              </w:tabs>
              <w:snapToGrid/>
              <w:rPr>
                <w:rFonts w:eastAsia="Times New Roman" w:cs="Arial"/>
                <w:snapToGrid/>
                <w:sz w:val="18"/>
                <w:szCs w:val="18"/>
              </w:rPr>
            </w:pPr>
            <w:r w:rsidRPr="004655C4">
              <w:rPr>
                <w:rFonts w:eastAsia="Times New Roman" w:cs="Arial"/>
                <w:snapToGrid/>
                <w:sz w:val="18"/>
                <w:szCs w:val="18"/>
              </w:rPr>
              <w:t>ICAM et aménagement de l’espace marin</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F0E476D"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191RCG2042.7</w:t>
            </w:r>
          </w:p>
        </w:tc>
        <w:tc>
          <w:tcPr>
            <w:tcW w:w="1559" w:type="dxa"/>
            <w:tcBorders>
              <w:top w:val="nil"/>
              <w:left w:val="nil"/>
              <w:bottom w:val="single" w:sz="4" w:space="0" w:color="auto"/>
              <w:right w:val="single" w:sz="4" w:space="0" w:color="auto"/>
            </w:tcBorders>
            <w:shd w:val="clear" w:color="auto" w:fill="auto"/>
            <w:noWrap/>
            <w:vAlign w:val="bottom"/>
            <w:hideMark/>
          </w:tcPr>
          <w:p w14:paraId="71D6FE08" w14:textId="3AF34BB4"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200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615F9D" w:rsidRPr="00C01DBD" w14:paraId="63313A9B" w14:textId="77777777" w:rsidTr="00424C85">
        <w:trPr>
          <w:trHeight w:val="240"/>
        </w:trPr>
        <w:tc>
          <w:tcPr>
            <w:tcW w:w="6658" w:type="dxa"/>
            <w:tcBorders>
              <w:top w:val="nil"/>
              <w:left w:val="single" w:sz="4" w:space="0" w:color="auto"/>
              <w:bottom w:val="single" w:sz="4" w:space="0" w:color="auto"/>
              <w:right w:val="single" w:sz="4" w:space="0" w:color="auto"/>
            </w:tcBorders>
            <w:shd w:val="clear" w:color="000000" w:fill="E4DFEC"/>
            <w:noWrap/>
            <w:vAlign w:val="bottom"/>
            <w:hideMark/>
          </w:tcPr>
          <w:p w14:paraId="2547B9B7" w14:textId="64A21C8E" w:rsidR="00C01DBD" w:rsidRPr="00615F9D" w:rsidRDefault="00615F9D" w:rsidP="00A10F1B">
            <w:pPr>
              <w:tabs>
                <w:tab w:val="clear" w:pos="567"/>
              </w:tabs>
              <w:snapToGrid/>
              <w:rPr>
                <w:rFonts w:eastAsia="Times New Roman" w:cs="Arial"/>
                <w:b/>
                <w:bCs/>
                <w:snapToGrid/>
                <w:color w:val="000000"/>
                <w:sz w:val="18"/>
                <w:szCs w:val="18"/>
              </w:rPr>
            </w:pPr>
            <w:r w:rsidRPr="00615F9D">
              <w:rPr>
                <w:rFonts w:eastAsia="Times New Roman" w:cs="Arial"/>
                <w:b/>
                <w:bCs/>
                <w:snapToGrid/>
                <w:color w:val="000000"/>
                <w:sz w:val="18"/>
                <w:szCs w:val="18"/>
              </w:rPr>
              <w:t>Décennie des Nations Unies pour les sciences océaniques au service du développement durable</w:t>
            </w:r>
          </w:p>
        </w:tc>
        <w:tc>
          <w:tcPr>
            <w:tcW w:w="1417" w:type="dxa"/>
            <w:tcBorders>
              <w:top w:val="nil"/>
              <w:left w:val="single" w:sz="4" w:space="0" w:color="auto"/>
              <w:bottom w:val="single" w:sz="4" w:space="0" w:color="auto"/>
              <w:right w:val="single" w:sz="4" w:space="0" w:color="auto"/>
            </w:tcBorders>
            <w:shd w:val="clear" w:color="000000" w:fill="E4DFEC"/>
            <w:noWrap/>
            <w:vAlign w:val="bottom"/>
            <w:hideMark/>
          </w:tcPr>
          <w:p w14:paraId="4BAC6943" w14:textId="77777777" w:rsidR="00C01DBD" w:rsidRPr="00615F9D" w:rsidRDefault="00C01DBD" w:rsidP="00A10F1B">
            <w:pPr>
              <w:tabs>
                <w:tab w:val="clear" w:pos="567"/>
              </w:tabs>
              <w:snapToGrid/>
              <w:jc w:val="center"/>
              <w:rPr>
                <w:rFonts w:eastAsia="Times New Roman" w:cs="Arial"/>
                <w:b/>
                <w:bCs/>
                <w:snapToGrid/>
                <w:color w:val="000000"/>
                <w:sz w:val="18"/>
                <w:szCs w:val="18"/>
              </w:rPr>
            </w:pPr>
            <w:r w:rsidRPr="00615F9D">
              <w:rPr>
                <w:rFonts w:eastAsia="Times New Roman" w:cs="Arial"/>
                <w:b/>
                <w:bCs/>
                <w:snapToGrid/>
                <w:color w:val="000000"/>
                <w:sz w:val="18"/>
                <w:szCs w:val="18"/>
              </w:rPr>
              <w:t> </w:t>
            </w:r>
          </w:p>
        </w:tc>
        <w:tc>
          <w:tcPr>
            <w:tcW w:w="1559" w:type="dxa"/>
            <w:tcBorders>
              <w:top w:val="nil"/>
              <w:left w:val="nil"/>
              <w:bottom w:val="single" w:sz="4" w:space="0" w:color="auto"/>
              <w:right w:val="single" w:sz="4" w:space="0" w:color="auto"/>
            </w:tcBorders>
            <w:shd w:val="clear" w:color="000000" w:fill="E4DFEC"/>
            <w:noWrap/>
            <w:vAlign w:val="bottom"/>
            <w:hideMark/>
          </w:tcPr>
          <w:p w14:paraId="304F09A1" w14:textId="4BA5CFF3" w:rsidR="00C01DBD" w:rsidRPr="00C01DBD" w:rsidRDefault="00C01DBD" w:rsidP="00A10F1B">
            <w:pPr>
              <w:tabs>
                <w:tab w:val="clear" w:pos="567"/>
              </w:tabs>
              <w:snapToGrid/>
              <w:jc w:val="right"/>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3</w:t>
            </w:r>
            <w:r>
              <w:rPr>
                <w:rFonts w:eastAsia="Times New Roman" w:cs="Arial"/>
                <w:b/>
                <w:bCs/>
                <w:snapToGrid/>
                <w:color w:val="000000"/>
                <w:sz w:val="18"/>
                <w:szCs w:val="18"/>
                <w:lang w:val="en-US"/>
              </w:rPr>
              <w:t xml:space="preserve"> </w:t>
            </w:r>
            <w:r w:rsidRPr="00C01DBD">
              <w:rPr>
                <w:rFonts w:eastAsia="Times New Roman" w:cs="Arial"/>
                <w:b/>
                <w:bCs/>
                <w:snapToGrid/>
                <w:color w:val="000000"/>
                <w:sz w:val="18"/>
                <w:szCs w:val="18"/>
                <w:lang w:val="en-US"/>
              </w:rPr>
              <w:t>000</w:t>
            </w:r>
            <w:r>
              <w:rPr>
                <w:rFonts w:eastAsia="Times New Roman" w:cs="Arial"/>
                <w:b/>
                <w:bCs/>
                <w:snapToGrid/>
                <w:color w:val="000000"/>
                <w:sz w:val="18"/>
                <w:szCs w:val="18"/>
                <w:lang w:val="en-US"/>
              </w:rPr>
              <w:t xml:space="preserve"> </w:t>
            </w:r>
            <w:r w:rsidRPr="00C01DBD">
              <w:rPr>
                <w:rFonts w:eastAsia="Times New Roman" w:cs="Arial"/>
                <w:b/>
                <w:bCs/>
                <w:snapToGrid/>
                <w:color w:val="000000"/>
                <w:sz w:val="18"/>
                <w:szCs w:val="18"/>
                <w:lang w:val="en-US"/>
              </w:rPr>
              <w:t>000</w:t>
            </w:r>
          </w:p>
        </w:tc>
      </w:tr>
      <w:tr w:rsidR="00615F9D" w:rsidRPr="00C01DBD" w14:paraId="3EF48DC5" w14:textId="77777777" w:rsidTr="00424C85">
        <w:trPr>
          <w:trHeight w:val="240"/>
        </w:trPr>
        <w:tc>
          <w:tcPr>
            <w:tcW w:w="6658" w:type="dxa"/>
            <w:tcBorders>
              <w:top w:val="nil"/>
              <w:left w:val="single" w:sz="4" w:space="0" w:color="auto"/>
              <w:bottom w:val="single" w:sz="4" w:space="0" w:color="auto"/>
              <w:right w:val="nil"/>
            </w:tcBorders>
            <w:shd w:val="clear" w:color="000000" w:fill="FCD5B4"/>
            <w:vAlign w:val="center"/>
            <w:hideMark/>
          </w:tcPr>
          <w:p w14:paraId="72A23355" w14:textId="2105CF17" w:rsidR="00C01DBD" w:rsidRPr="004655C4" w:rsidRDefault="004655C4" w:rsidP="00A10F1B">
            <w:pPr>
              <w:tabs>
                <w:tab w:val="clear" w:pos="567"/>
              </w:tabs>
              <w:snapToGrid/>
              <w:rPr>
                <w:rFonts w:eastAsia="Times New Roman" w:cs="Arial"/>
                <w:b/>
                <w:bCs/>
                <w:snapToGrid/>
                <w:sz w:val="18"/>
                <w:szCs w:val="18"/>
              </w:rPr>
            </w:pPr>
            <w:r w:rsidRPr="004655C4">
              <w:rPr>
                <w:rFonts w:eastAsia="Times New Roman" w:cs="Arial"/>
                <w:b/>
                <w:bCs/>
                <w:snapToGrid/>
                <w:sz w:val="18"/>
                <w:szCs w:val="18"/>
              </w:rPr>
              <w:t>FONCTION F – Développement des capacités</w:t>
            </w:r>
          </w:p>
        </w:tc>
        <w:tc>
          <w:tcPr>
            <w:tcW w:w="1417" w:type="dxa"/>
            <w:tcBorders>
              <w:top w:val="nil"/>
              <w:left w:val="single" w:sz="4" w:space="0" w:color="auto"/>
              <w:bottom w:val="single" w:sz="4" w:space="0" w:color="auto"/>
              <w:right w:val="single" w:sz="4" w:space="0" w:color="auto"/>
            </w:tcBorders>
            <w:shd w:val="clear" w:color="000000" w:fill="FCD5B4"/>
            <w:noWrap/>
            <w:vAlign w:val="bottom"/>
            <w:hideMark/>
          </w:tcPr>
          <w:p w14:paraId="53983AB7" w14:textId="77777777" w:rsidR="00C01DBD" w:rsidRPr="004655C4" w:rsidRDefault="00C01DBD" w:rsidP="00A10F1B">
            <w:pPr>
              <w:tabs>
                <w:tab w:val="clear" w:pos="567"/>
              </w:tabs>
              <w:snapToGrid/>
              <w:jc w:val="center"/>
              <w:rPr>
                <w:rFonts w:eastAsia="Times New Roman" w:cs="Arial"/>
                <w:snapToGrid/>
                <w:color w:val="000000"/>
                <w:sz w:val="18"/>
                <w:szCs w:val="18"/>
              </w:rPr>
            </w:pPr>
            <w:r w:rsidRPr="004655C4">
              <w:rPr>
                <w:rFonts w:eastAsia="Times New Roman" w:cs="Arial"/>
                <w:snapToGrid/>
                <w:color w:val="000000"/>
                <w:sz w:val="18"/>
                <w:szCs w:val="18"/>
              </w:rPr>
              <w:t> </w:t>
            </w:r>
          </w:p>
        </w:tc>
        <w:tc>
          <w:tcPr>
            <w:tcW w:w="1559" w:type="dxa"/>
            <w:tcBorders>
              <w:top w:val="nil"/>
              <w:left w:val="nil"/>
              <w:bottom w:val="single" w:sz="4" w:space="0" w:color="auto"/>
              <w:right w:val="single" w:sz="4" w:space="0" w:color="auto"/>
            </w:tcBorders>
            <w:shd w:val="clear" w:color="000000" w:fill="FCD5B4"/>
            <w:noWrap/>
            <w:vAlign w:val="bottom"/>
            <w:hideMark/>
          </w:tcPr>
          <w:p w14:paraId="12115B9F" w14:textId="74B591DB"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1</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440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615F9D" w:rsidRPr="00C01DBD" w14:paraId="1F9670E1" w14:textId="77777777" w:rsidTr="00424C85">
        <w:trPr>
          <w:trHeight w:val="240"/>
        </w:trPr>
        <w:tc>
          <w:tcPr>
            <w:tcW w:w="6658" w:type="dxa"/>
            <w:tcBorders>
              <w:top w:val="nil"/>
              <w:left w:val="single" w:sz="4" w:space="0" w:color="auto"/>
              <w:bottom w:val="single" w:sz="4" w:space="0" w:color="auto"/>
              <w:right w:val="single" w:sz="4" w:space="0" w:color="auto"/>
            </w:tcBorders>
            <w:shd w:val="clear" w:color="000000" w:fill="FDE9D9"/>
            <w:vAlign w:val="center"/>
            <w:hideMark/>
          </w:tcPr>
          <w:p w14:paraId="46EFA272" w14:textId="77777777" w:rsidR="00C01DBD" w:rsidRPr="00C01DBD" w:rsidRDefault="00C01DBD" w:rsidP="00A10F1B">
            <w:pPr>
              <w:tabs>
                <w:tab w:val="clear" w:pos="567"/>
              </w:tabs>
              <w:snapToGrid/>
              <w:jc w:val="center"/>
              <w:rPr>
                <w:rFonts w:eastAsia="Times New Roman" w:cs="Arial"/>
                <w:b/>
                <w:bCs/>
                <w:snapToGrid/>
                <w:sz w:val="18"/>
                <w:szCs w:val="18"/>
                <w:lang w:val="en-US"/>
              </w:rPr>
            </w:pPr>
            <w:r w:rsidRPr="00C01DBD">
              <w:rPr>
                <w:rFonts w:eastAsia="Times New Roman" w:cs="Arial"/>
                <w:b/>
                <w:bCs/>
                <w:snapToGrid/>
                <w:sz w:val="18"/>
                <w:szCs w:val="18"/>
                <w:lang w:val="en-US"/>
              </w:rPr>
              <w:t> </w:t>
            </w:r>
          </w:p>
        </w:tc>
        <w:tc>
          <w:tcPr>
            <w:tcW w:w="1417" w:type="dxa"/>
            <w:tcBorders>
              <w:top w:val="nil"/>
              <w:left w:val="single" w:sz="4" w:space="0" w:color="auto"/>
              <w:bottom w:val="single" w:sz="4" w:space="0" w:color="auto"/>
              <w:right w:val="single" w:sz="4" w:space="0" w:color="auto"/>
            </w:tcBorders>
            <w:shd w:val="clear" w:color="000000" w:fill="FDE9D9"/>
            <w:noWrap/>
            <w:vAlign w:val="bottom"/>
            <w:hideMark/>
          </w:tcPr>
          <w:p w14:paraId="7237CE1F" w14:textId="77777777" w:rsidR="00C01DBD" w:rsidRPr="00C01DBD" w:rsidRDefault="00C01DBD" w:rsidP="00A10F1B">
            <w:pPr>
              <w:tabs>
                <w:tab w:val="clear" w:pos="567"/>
              </w:tabs>
              <w:snapToGrid/>
              <w:jc w:val="center"/>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191ICD2042</w:t>
            </w:r>
          </w:p>
        </w:tc>
        <w:tc>
          <w:tcPr>
            <w:tcW w:w="1559" w:type="dxa"/>
            <w:tcBorders>
              <w:top w:val="nil"/>
              <w:left w:val="nil"/>
              <w:bottom w:val="single" w:sz="4" w:space="0" w:color="auto"/>
              <w:right w:val="single" w:sz="4" w:space="0" w:color="auto"/>
            </w:tcBorders>
            <w:shd w:val="clear" w:color="000000" w:fill="FDE9D9"/>
            <w:noWrap/>
            <w:vAlign w:val="bottom"/>
            <w:hideMark/>
          </w:tcPr>
          <w:p w14:paraId="61EB6BE1" w14:textId="16F76A5F" w:rsidR="00C01DBD" w:rsidRPr="00C01DBD" w:rsidRDefault="00C01DBD" w:rsidP="00A10F1B">
            <w:pPr>
              <w:tabs>
                <w:tab w:val="clear" w:pos="567"/>
              </w:tabs>
              <w:snapToGrid/>
              <w:jc w:val="right"/>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1</w:t>
            </w:r>
            <w:r>
              <w:rPr>
                <w:rFonts w:eastAsia="Times New Roman" w:cs="Arial"/>
                <w:b/>
                <w:bCs/>
                <w:snapToGrid/>
                <w:color w:val="000000"/>
                <w:sz w:val="18"/>
                <w:szCs w:val="18"/>
                <w:lang w:val="en-US"/>
              </w:rPr>
              <w:t xml:space="preserve"> </w:t>
            </w:r>
            <w:r w:rsidRPr="00C01DBD">
              <w:rPr>
                <w:rFonts w:eastAsia="Times New Roman" w:cs="Arial"/>
                <w:b/>
                <w:bCs/>
                <w:snapToGrid/>
                <w:color w:val="000000"/>
                <w:sz w:val="18"/>
                <w:szCs w:val="18"/>
                <w:lang w:val="en-US"/>
              </w:rPr>
              <w:t>440</w:t>
            </w:r>
            <w:r>
              <w:rPr>
                <w:rFonts w:eastAsia="Times New Roman" w:cs="Arial"/>
                <w:b/>
                <w:bCs/>
                <w:snapToGrid/>
                <w:color w:val="000000"/>
                <w:sz w:val="18"/>
                <w:szCs w:val="18"/>
                <w:lang w:val="en-US"/>
              </w:rPr>
              <w:t xml:space="preserve"> </w:t>
            </w:r>
            <w:r w:rsidRPr="00C01DBD">
              <w:rPr>
                <w:rFonts w:eastAsia="Times New Roman" w:cs="Arial"/>
                <w:b/>
                <w:bCs/>
                <w:snapToGrid/>
                <w:color w:val="000000"/>
                <w:sz w:val="18"/>
                <w:szCs w:val="18"/>
                <w:lang w:val="en-US"/>
              </w:rPr>
              <w:t>000</w:t>
            </w:r>
          </w:p>
        </w:tc>
      </w:tr>
      <w:tr w:rsidR="00C01DBD" w:rsidRPr="00C01DBD" w14:paraId="48752100"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69752EEB" w14:textId="50739B51" w:rsidR="00C01DBD" w:rsidRPr="00615F9D" w:rsidRDefault="00615F9D" w:rsidP="00A10F1B">
            <w:pPr>
              <w:tabs>
                <w:tab w:val="clear" w:pos="567"/>
              </w:tabs>
              <w:snapToGrid/>
              <w:rPr>
                <w:rFonts w:eastAsia="Times New Roman" w:cs="Arial"/>
                <w:snapToGrid/>
                <w:sz w:val="18"/>
                <w:szCs w:val="18"/>
              </w:rPr>
            </w:pPr>
            <w:r w:rsidRPr="00615F9D">
              <w:rPr>
                <w:rFonts w:eastAsia="Times New Roman" w:cs="Arial"/>
                <w:snapToGrid/>
                <w:sz w:val="18"/>
                <w:szCs w:val="18"/>
              </w:rPr>
              <w:t>Coordination du développement des capacités (notamment transfert des techniques marines)</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F95DCA4"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191ICD2042.1</w:t>
            </w:r>
          </w:p>
        </w:tc>
        <w:tc>
          <w:tcPr>
            <w:tcW w:w="1559" w:type="dxa"/>
            <w:tcBorders>
              <w:top w:val="nil"/>
              <w:left w:val="nil"/>
              <w:bottom w:val="single" w:sz="4" w:space="0" w:color="auto"/>
              <w:right w:val="single" w:sz="4" w:space="0" w:color="auto"/>
            </w:tcBorders>
            <w:shd w:val="clear" w:color="auto" w:fill="auto"/>
            <w:noWrap/>
            <w:vAlign w:val="bottom"/>
            <w:hideMark/>
          </w:tcPr>
          <w:p w14:paraId="433E4F4D" w14:textId="3E46E290"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350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2B8C08B2"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507FE9A5" w14:textId="119B3B5C" w:rsidR="00C01DBD" w:rsidRPr="00615F9D" w:rsidRDefault="00615F9D" w:rsidP="00A10F1B">
            <w:pPr>
              <w:tabs>
                <w:tab w:val="clear" w:pos="567"/>
              </w:tabs>
              <w:snapToGrid/>
              <w:rPr>
                <w:rFonts w:eastAsia="Times New Roman" w:cs="Arial"/>
                <w:snapToGrid/>
                <w:sz w:val="18"/>
                <w:szCs w:val="18"/>
              </w:rPr>
            </w:pPr>
            <w:r w:rsidRPr="00615F9D">
              <w:rPr>
                <w:rFonts w:eastAsia="Times New Roman" w:cs="Arial"/>
                <w:snapToGrid/>
                <w:sz w:val="18"/>
                <w:szCs w:val="18"/>
              </w:rPr>
              <w:t>Rapport mondial sur les sciences océaniques</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6334751" w14:textId="77777777" w:rsidR="00C01DBD" w:rsidRPr="00C01DBD" w:rsidRDefault="00C01DBD" w:rsidP="00A10F1B">
            <w:pPr>
              <w:tabs>
                <w:tab w:val="clear" w:pos="567"/>
              </w:tabs>
              <w:snapToGrid/>
              <w:jc w:val="center"/>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191ICD2042.2</w:t>
            </w:r>
          </w:p>
        </w:tc>
        <w:tc>
          <w:tcPr>
            <w:tcW w:w="1559" w:type="dxa"/>
            <w:tcBorders>
              <w:top w:val="nil"/>
              <w:left w:val="nil"/>
              <w:bottom w:val="single" w:sz="4" w:space="0" w:color="auto"/>
              <w:right w:val="single" w:sz="4" w:space="0" w:color="auto"/>
            </w:tcBorders>
            <w:shd w:val="clear" w:color="auto" w:fill="auto"/>
            <w:noWrap/>
            <w:vAlign w:val="bottom"/>
            <w:hideMark/>
          </w:tcPr>
          <w:p w14:paraId="0843C93E" w14:textId="68003927"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100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5A97B1BD"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36365ED8" w14:textId="3C620C54" w:rsidR="00C01DBD" w:rsidRPr="00615F9D" w:rsidRDefault="00615F9D" w:rsidP="00A10F1B">
            <w:pPr>
              <w:tabs>
                <w:tab w:val="clear" w:pos="567"/>
              </w:tabs>
              <w:snapToGrid/>
              <w:rPr>
                <w:rFonts w:eastAsia="Times New Roman" w:cs="Arial"/>
                <w:snapToGrid/>
                <w:sz w:val="18"/>
                <w:szCs w:val="18"/>
              </w:rPr>
            </w:pPr>
            <w:r w:rsidRPr="00615F9D">
              <w:rPr>
                <w:rFonts w:eastAsia="Times New Roman" w:cs="Arial"/>
                <w:snapToGrid/>
                <w:sz w:val="18"/>
                <w:szCs w:val="18"/>
              </w:rPr>
              <w:t>Initiation à l’océan</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EE15790" w14:textId="77777777" w:rsidR="00C01DBD" w:rsidRPr="00C01DBD" w:rsidRDefault="00C01DBD" w:rsidP="00A10F1B">
            <w:pPr>
              <w:tabs>
                <w:tab w:val="clear" w:pos="567"/>
              </w:tabs>
              <w:snapToGrid/>
              <w:jc w:val="center"/>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191ICD2042.3</w:t>
            </w:r>
          </w:p>
        </w:tc>
        <w:tc>
          <w:tcPr>
            <w:tcW w:w="1559" w:type="dxa"/>
            <w:tcBorders>
              <w:top w:val="nil"/>
              <w:left w:val="nil"/>
              <w:bottom w:val="single" w:sz="4" w:space="0" w:color="auto"/>
              <w:right w:val="single" w:sz="4" w:space="0" w:color="auto"/>
            </w:tcBorders>
            <w:shd w:val="clear" w:color="auto" w:fill="auto"/>
            <w:noWrap/>
            <w:vAlign w:val="bottom"/>
            <w:hideMark/>
          </w:tcPr>
          <w:p w14:paraId="05E91A04" w14:textId="143A1EB9"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300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3A34E00F"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088A98E6" w14:textId="5F6467FD" w:rsidR="00C01DBD" w:rsidRPr="00615F9D" w:rsidRDefault="00C01DBD" w:rsidP="00A10F1B">
            <w:pPr>
              <w:tabs>
                <w:tab w:val="clear" w:pos="567"/>
              </w:tabs>
              <w:snapToGrid/>
              <w:rPr>
                <w:rFonts w:eastAsia="Times New Roman" w:cs="Arial"/>
                <w:snapToGrid/>
                <w:sz w:val="18"/>
                <w:szCs w:val="18"/>
              </w:rPr>
            </w:pPr>
            <w:r w:rsidRPr="00615F9D">
              <w:rPr>
                <w:rFonts w:eastAsia="Times New Roman" w:cs="Arial"/>
                <w:snapToGrid/>
                <w:sz w:val="18"/>
                <w:szCs w:val="18"/>
              </w:rPr>
              <w:t xml:space="preserve">IOCAFRICA </w:t>
            </w:r>
            <w:r w:rsidR="00615F9D">
              <w:rPr>
                <w:rFonts w:eastAsia="Times New Roman" w:cs="Arial"/>
                <w:snapToGrid/>
                <w:sz w:val="18"/>
                <w:szCs w:val="18"/>
              </w:rPr>
              <w:t xml:space="preserve">– </w:t>
            </w:r>
            <w:r w:rsidR="00615F9D" w:rsidRPr="00615F9D">
              <w:rPr>
                <w:rFonts w:eastAsia="Times New Roman" w:cs="Arial"/>
                <w:snapToGrid/>
                <w:sz w:val="18"/>
                <w:szCs w:val="18"/>
              </w:rPr>
              <w:t>Plans</w:t>
            </w:r>
            <w:r w:rsidR="00615F9D">
              <w:rPr>
                <w:rFonts w:eastAsia="Times New Roman" w:cs="Arial"/>
                <w:snapToGrid/>
                <w:sz w:val="18"/>
                <w:szCs w:val="18"/>
              </w:rPr>
              <w:t xml:space="preserve"> </w:t>
            </w:r>
            <w:r w:rsidR="00615F9D" w:rsidRPr="00615F9D">
              <w:rPr>
                <w:rFonts w:eastAsia="Times New Roman" w:cs="Arial"/>
                <w:snapToGrid/>
                <w:sz w:val="18"/>
                <w:szCs w:val="18"/>
              </w:rPr>
              <w:t>de travail pour le développement des capacités</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8185EFC"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191ICD2042.4</w:t>
            </w:r>
          </w:p>
        </w:tc>
        <w:tc>
          <w:tcPr>
            <w:tcW w:w="1559" w:type="dxa"/>
            <w:tcBorders>
              <w:top w:val="nil"/>
              <w:left w:val="nil"/>
              <w:bottom w:val="single" w:sz="4" w:space="0" w:color="auto"/>
              <w:right w:val="single" w:sz="4" w:space="0" w:color="auto"/>
            </w:tcBorders>
            <w:shd w:val="clear" w:color="auto" w:fill="auto"/>
            <w:noWrap/>
            <w:vAlign w:val="bottom"/>
            <w:hideMark/>
          </w:tcPr>
          <w:p w14:paraId="6A00C28F" w14:textId="27BF318E"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200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6372ABAF"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19847FCF" w14:textId="2039DE21" w:rsidR="00C01DBD" w:rsidRPr="00615F9D" w:rsidRDefault="00C01DBD" w:rsidP="00A10F1B">
            <w:pPr>
              <w:tabs>
                <w:tab w:val="clear" w:pos="567"/>
              </w:tabs>
              <w:snapToGrid/>
              <w:rPr>
                <w:rFonts w:eastAsia="Times New Roman" w:cs="Arial"/>
                <w:snapToGrid/>
                <w:sz w:val="18"/>
                <w:szCs w:val="18"/>
              </w:rPr>
            </w:pPr>
            <w:r w:rsidRPr="00615F9D">
              <w:rPr>
                <w:rFonts w:eastAsia="Times New Roman" w:cs="Arial"/>
                <w:snapToGrid/>
                <w:sz w:val="18"/>
                <w:szCs w:val="18"/>
              </w:rPr>
              <w:t>IOCARIBE</w:t>
            </w:r>
            <w:r w:rsidR="00615F9D" w:rsidRPr="00615F9D">
              <w:rPr>
                <w:rFonts w:eastAsia="Times New Roman" w:cs="Arial"/>
                <w:snapToGrid/>
                <w:sz w:val="18"/>
                <w:szCs w:val="18"/>
              </w:rPr>
              <w:t xml:space="preserve"> – Plans de travail pour le développement des capacités</w:t>
            </w:r>
            <w:r w:rsidRPr="00615F9D">
              <w:rPr>
                <w:rFonts w:eastAsia="Times New Roman" w:cs="Arial"/>
                <w:snapToGrid/>
                <w:sz w:val="18"/>
                <w:szCs w:val="18"/>
              </w:rPr>
              <w:t xml:space="preserve">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B27F24F"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191ICD2042.5</w:t>
            </w:r>
          </w:p>
        </w:tc>
        <w:tc>
          <w:tcPr>
            <w:tcW w:w="1559" w:type="dxa"/>
            <w:tcBorders>
              <w:top w:val="nil"/>
              <w:left w:val="nil"/>
              <w:bottom w:val="single" w:sz="4" w:space="0" w:color="auto"/>
              <w:right w:val="single" w:sz="4" w:space="0" w:color="auto"/>
            </w:tcBorders>
            <w:shd w:val="clear" w:color="auto" w:fill="auto"/>
            <w:noWrap/>
            <w:vAlign w:val="bottom"/>
            <w:hideMark/>
          </w:tcPr>
          <w:p w14:paraId="16876677" w14:textId="6EE808FB"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120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548FBAC9"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41314B37" w14:textId="334BC43F" w:rsidR="00C01DBD" w:rsidRPr="00615F9D" w:rsidRDefault="00C01DBD" w:rsidP="00A10F1B">
            <w:pPr>
              <w:tabs>
                <w:tab w:val="clear" w:pos="567"/>
              </w:tabs>
              <w:snapToGrid/>
              <w:rPr>
                <w:rFonts w:eastAsia="Times New Roman" w:cs="Arial"/>
                <w:snapToGrid/>
                <w:sz w:val="18"/>
                <w:szCs w:val="18"/>
              </w:rPr>
            </w:pPr>
            <w:r w:rsidRPr="00615F9D">
              <w:rPr>
                <w:rFonts w:eastAsia="Times New Roman" w:cs="Arial"/>
                <w:snapToGrid/>
                <w:sz w:val="18"/>
                <w:szCs w:val="18"/>
              </w:rPr>
              <w:t>WESTPAC</w:t>
            </w:r>
            <w:r w:rsidR="00615F9D" w:rsidRPr="00615F9D">
              <w:rPr>
                <w:rFonts w:eastAsia="Times New Roman" w:cs="Arial"/>
                <w:snapToGrid/>
                <w:sz w:val="18"/>
                <w:szCs w:val="18"/>
              </w:rPr>
              <w:t xml:space="preserve"> – Plans de travail pour le développement des capacités</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B1F5360"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191ICD2042.6</w:t>
            </w:r>
          </w:p>
        </w:tc>
        <w:tc>
          <w:tcPr>
            <w:tcW w:w="1559" w:type="dxa"/>
            <w:tcBorders>
              <w:top w:val="nil"/>
              <w:left w:val="nil"/>
              <w:bottom w:val="single" w:sz="4" w:space="0" w:color="auto"/>
              <w:right w:val="single" w:sz="4" w:space="0" w:color="auto"/>
            </w:tcBorders>
            <w:shd w:val="clear" w:color="auto" w:fill="auto"/>
            <w:noWrap/>
            <w:vAlign w:val="bottom"/>
            <w:hideMark/>
          </w:tcPr>
          <w:p w14:paraId="1BCE4DEA" w14:textId="55D82745"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250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1DCC9BA7" w14:textId="77777777" w:rsidTr="00424C85">
        <w:trPr>
          <w:trHeight w:val="24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14:paraId="28FD9460" w14:textId="00E78852" w:rsidR="00C01DBD" w:rsidRPr="00615F9D" w:rsidRDefault="00C01DBD" w:rsidP="00A10F1B">
            <w:pPr>
              <w:tabs>
                <w:tab w:val="clear" w:pos="567"/>
              </w:tabs>
              <w:snapToGrid/>
              <w:rPr>
                <w:rFonts w:eastAsia="Times New Roman" w:cs="Arial"/>
                <w:snapToGrid/>
                <w:sz w:val="18"/>
                <w:szCs w:val="18"/>
              </w:rPr>
            </w:pPr>
            <w:r w:rsidRPr="00615F9D">
              <w:rPr>
                <w:rFonts w:eastAsia="Times New Roman" w:cs="Arial"/>
                <w:snapToGrid/>
                <w:sz w:val="18"/>
                <w:szCs w:val="18"/>
              </w:rPr>
              <w:t>IOCINDIO</w:t>
            </w:r>
            <w:r w:rsidR="00615F9D" w:rsidRPr="00615F9D">
              <w:rPr>
                <w:rFonts w:eastAsia="Times New Roman" w:cs="Arial"/>
                <w:snapToGrid/>
                <w:sz w:val="18"/>
                <w:szCs w:val="18"/>
              </w:rPr>
              <w:t xml:space="preserve"> – Plans de travail pour le développement des capacités</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331FB2C" w14:textId="77777777" w:rsidR="00C01DBD" w:rsidRPr="00C01DBD" w:rsidRDefault="00C01DBD" w:rsidP="00A10F1B">
            <w:pPr>
              <w:tabs>
                <w:tab w:val="clear" w:pos="567"/>
              </w:tabs>
              <w:snapToGrid/>
              <w:jc w:val="center"/>
              <w:rPr>
                <w:rFonts w:eastAsia="Times New Roman" w:cs="Arial"/>
                <w:snapToGrid/>
                <w:color w:val="000000"/>
                <w:sz w:val="18"/>
                <w:szCs w:val="18"/>
                <w:lang w:val="en-US"/>
              </w:rPr>
            </w:pPr>
            <w:r w:rsidRPr="00C01DBD">
              <w:rPr>
                <w:rFonts w:eastAsia="Times New Roman" w:cs="Arial"/>
                <w:snapToGrid/>
                <w:color w:val="000000"/>
                <w:sz w:val="18"/>
                <w:szCs w:val="18"/>
                <w:lang w:val="en-US"/>
              </w:rPr>
              <w:t>191ICD2042.7</w:t>
            </w:r>
          </w:p>
        </w:tc>
        <w:tc>
          <w:tcPr>
            <w:tcW w:w="1559" w:type="dxa"/>
            <w:tcBorders>
              <w:top w:val="nil"/>
              <w:left w:val="nil"/>
              <w:bottom w:val="single" w:sz="4" w:space="0" w:color="auto"/>
              <w:right w:val="single" w:sz="4" w:space="0" w:color="auto"/>
            </w:tcBorders>
            <w:shd w:val="clear" w:color="auto" w:fill="auto"/>
            <w:noWrap/>
            <w:vAlign w:val="bottom"/>
            <w:hideMark/>
          </w:tcPr>
          <w:p w14:paraId="4F7D87B9" w14:textId="7754CF6D" w:rsidR="00C01DBD" w:rsidRPr="00C01DBD" w:rsidRDefault="00C01DBD" w:rsidP="00A10F1B">
            <w:pPr>
              <w:tabs>
                <w:tab w:val="clear" w:pos="567"/>
              </w:tabs>
              <w:snapToGrid/>
              <w:jc w:val="right"/>
              <w:rPr>
                <w:rFonts w:eastAsia="Times New Roman" w:cs="Arial"/>
                <w:snapToGrid/>
                <w:color w:val="000000"/>
                <w:sz w:val="18"/>
                <w:szCs w:val="18"/>
                <w:lang w:val="en-US"/>
              </w:rPr>
            </w:pPr>
            <w:r w:rsidRPr="00C01DBD">
              <w:rPr>
                <w:rFonts w:eastAsia="Times New Roman" w:cs="Arial"/>
                <w:snapToGrid/>
                <w:color w:val="000000"/>
                <w:sz w:val="18"/>
                <w:szCs w:val="18"/>
                <w:lang w:val="en-US"/>
              </w:rPr>
              <w:t>120</w:t>
            </w:r>
            <w:r>
              <w:rPr>
                <w:rFonts w:eastAsia="Times New Roman" w:cs="Arial"/>
                <w:snapToGrid/>
                <w:color w:val="000000"/>
                <w:sz w:val="18"/>
                <w:szCs w:val="18"/>
                <w:lang w:val="en-US"/>
              </w:rPr>
              <w:t xml:space="preserve"> </w:t>
            </w:r>
            <w:r w:rsidRPr="00C01DBD">
              <w:rPr>
                <w:rFonts w:eastAsia="Times New Roman" w:cs="Arial"/>
                <w:snapToGrid/>
                <w:color w:val="000000"/>
                <w:sz w:val="18"/>
                <w:szCs w:val="18"/>
                <w:lang w:val="en-US"/>
              </w:rPr>
              <w:t>000</w:t>
            </w:r>
          </w:p>
        </w:tc>
      </w:tr>
      <w:tr w:rsidR="00C01DBD" w:rsidRPr="00C01DBD" w14:paraId="5B5D3EAF" w14:textId="77777777" w:rsidTr="00424C85">
        <w:trPr>
          <w:trHeight w:val="240"/>
        </w:trPr>
        <w:tc>
          <w:tcPr>
            <w:tcW w:w="6658" w:type="dxa"/>
            <w:tcBorders>
              <w:top w:val="nil"/>
              <w:left w:val="single" w:sz="4" w:space="0" w:color="auto"/>
              <w:bottom w:val="single" w:sz="4" w:space="0" w:color="auto"/>
              <w:right w:val="nil"/>
            </w:tcBorders>
            <w:shd w:val="clear" w:color="auto" w:fill="auto"/>
            <w:noWrap/>
            <w:vAlign w:val="bottom"/>
            <w:hideMark/>
          </w:tcPr>
          <w:p w14:paraId="4D7C082B" w14:textId="77777777" w:rsidR="00C01DBD" w:rsidRPr="00C01DBD" w:rsidRDefault="00C01DBD" w:rsidP="00A10F1B">
            <w:pPr>
              <w:tabs>
                <w:tab w:val="clear" w:pos="567"/>
              </w:tabs>
              <w:snapToGrid/>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 xml:space="preserve">TOTAL </w:t>
            </w:r>
          </w:p>
        </w:tc>
        <w:tc>
          <w:tcPr>
            <w:tcW w:w="1417" w:type="dxa"/>
            <w:tcBorders>
              <w:top w:val="nil"/>
              <w:left w:val="nil"/>
              <w:bottom w:val="single" w:sz="4" w:space="0" w:color="auto"/>
              <w:right w:val="single" w:sz="4" w:space="0" w:color="auto"/>
            </w:tcBorders>
            <w:shd w:val="clear" w:color="auto" w:fill="auto"/>
            <w:noWrap/>
            <w:vAlign w:val="bottom"/>
            <w:hideMark/>
          </w:tcPr>
          <w:p w14:paraId="2A5243CC" w14:textId="77777777" w:rsidR="00C01DBD" w:rsidRPr="00C01DBD" w:rsidRDefault="00C01DBD" w:rsidP="00A10F1B">
            <w:pPr>
              <w:tabs>
                <w:tab w:val="clear" w:pos="567"/>
              </w:tabs>
              <w:snapToGrid/>
              <w:jc w:val="center"/>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30FFAB59" w14:textId="7BDF3F5C" w:rsidR="00C01DBD" w:rsidRPr="00C01DBD" w:rsidRDefault="00C01DBD" w:rsidP="00A10F1B">
            <w:pPr>
              <w:tabs>
                <w:tab w:val="clear" w:pos="567"/>
              </w:tabs>
              <w:snapToGrid/>
              <w:jc w:val="right"/>
              <w:rPr>
                <w:rFonts w:eastAsia="Times New Roman" w:cs="Arial"/>
                <w:b/>
                <w:bCs/>
                <w:snapToGrid/>
                <w:color w:val="000000"/>
                <w:sz w:val="18"/>
                <w:szCs w:val="18"/>
                <w:lang w:val="en-US"/>
              </w:rPr>
            </w:pPr>
            <w:r w:rsidRPr="00C01DBD">
              <w:rPr>
                <w:rFonts w:eastAsia="Times New Roman" w:cs="Arial"/>
                <w:b/>
                <w:bCs/>
                <w:snapToGrid/>
                <w:color w:val="000000"/>
                <w:sz w:val="18"/>
                <w:szCs w:val="18"/>
                <w:lang w:val="en-US"/>
              </w:rPr>
              <w:t>9</w:t>
            </w:r>
            <w:r>
              <w:rPr>
                <w:rFonts w:eastAsia="Times New Roman" w:cs="Arial"/>
                <w:b/>
                <w:bCs/>
                <w:snapToGrid/>
                <w:color w:val="000000"/>
                <w:sz w:val="18"/>
                <w:szCs w:val="18"/>
                <w:lang w:val="en-US"/>
              </w:rPr>
              <w:t xml:space="preserve"> </w:t>
            </w:r>
            <w:r w:rsidRPr="00C01DBD">
              <w:rPr>
                <w:rFonts w:eastAsia="Times New Roman" w:cs="Arial"/>
                <w:b/>
                <w:bCs/>
                <w:snapToGrid/>
                <w:color w:val="000000"/>
                <w:sz w:val="18"/>
                <w:szCs w:val="18"/>
                <w:lang w:val="en-US"/>
              </w:rPr>
              <w:t>920</w:t>
            </w:r>
            <w:r>
              <w:rPr>
                <w:rFonts w:eastAsia="Times New Roman" w:cs="Arial"/>
                <w:b/>
                <w:bCs/>
                <w:snapToGrid/>
                <w:color w:val="000000"/>
                <w:sz w:val="18"/>
                <w:szCs w:val="18"/>
                <w:lang w:val="en-US"/>
              </w:rPr>
              <w:t xml:space="preserve"> </w:t>
            </w:r>
            <w:r w:rsidRPr="00C01DBD">
              <w:rPr>
                <w:rFonts w:eastAsia="Times New Roman" w:cs="Arial"/>
                <w:b/>
                <w:bCs/>
                <w:snapToGrid/>
                <w:color w:val="000000"/>
                <w:sz w:val="18"/>
                <w:szCs w:val="18"/>
                <w:lang w:val="en-US"/>
              </w:rPr>
              <w:t>000</w:t>
            </w:r>
          </w:p>
        </w:tc>
      </w:tr>
    </w:tbl>
    <w:p w14:paraId="7235F9FE" w14:textId="6DD4F93E" w:rsidR="00191E6D" w:rsidRPr="009D667F" w:rsidRDefault="00191E6D" w:rsidP="009D667F">
      <w:pPr>
        <w:pStyle w:val="Marge"/>
        <w:rPr>
          <w:sz w:val="4"/>
          <w:szCs w:val="4"/>
        </w:rPr>
      </w:pPr>
    </w:p>
    <w:sectPr w:rsidR="00191E6D" w:rsidRPr="009D667F" w:rsidSect="00367A77">
      <w:headerReference w:type="even" r:id="rId25"/>
      <w:headerReference w:type="default" r:id="rId26"/>
      <w:footerReference w:type="even" r:id="rId27"/>
      <w:footerReference w:type="default" r:id="rId28"/>
      <w:headerReference w:type="first" r:id="rId29"/>
      <w:type w:val="oddPage"/>
      <w:pgSz w:w="11906" w:h="16838" w:code="9"/>
      <w:pgMar w:top="1418" w:right="1134" w:bottom="1134" w:left="1134" w:header="851"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CADF7" w14:textId="77777777" w:rsidR="00A56AFA" w:rsidRDefault="00A56AFA">
      <w:r>
        <w:separator/>
      </w:r>
    </w:p>
  </w:endnote>
  <w:endnote w:type="continuationSeparator" w:id="0">
    <w:p w14:paraId="17C3C319" w14:textId="77777777" w:rsidR="00A56AFA" w:rsidRDefault="00A56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albaum Display Light">
    <w:charset w:val="00"/>
    <w:family w:val="roman"/>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Fira Sans Light">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A8B5C" w14:textId="77777777" w:rsidR="002F3A57" w:rsidRDefault="002F3A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85BA7" w14:textId="77777777" w:rsidR="002F3A57" w:rsidRDefault="002F3A57">
    <w:pPr>
      <w:pStyle w:val="Footer"/>
    </w:pPr>
    <w:r>
      <w:rPr>
        <w:noProof/>
      </w:rPr>
      <mc:AlternateContent>
        <mc:Choice Requires="wps">
          <w:drawing>
            <wp:anchor distT="45720" distB="45720" distL="114300" distR="114300" simplePos="0" relativeHeight="251669504" behindDoc="0" locked="0" layoutInCell="1" allowOverlap="1" wp14:anchorId="2CC109A9" wp14:editId="049C52C5">
              <wp:simplePos x="0" y="0"/>
              <wp:positionH relativeFrom="column">
                <wp:posOffset>8352817</wp:posOffset>
              </wp:positionH>
              <wp:positionV relativeFrom="paragraph">
                <wp:posOffset>-1364004</wp:posOffset>
              </wp:positionV>
              <wp:extent cx="2156460" cy="272415"/>
              <wp:effectExtent l="8572" t="0" r="4763" b="4762"/>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156460" cy="272415"/>
                      </a:xfrm>
                      <a:prstGeom prst="rect">
                        <a:avLst/>
                      </a:prstGeom>
                      <a:solidFill>
                        <a:srgbClr val="FFFFFF"/>
                      </a:solidFill>
                      <a:ln w="9525">
                        <a:noFill/>
                        <a:miter lim="800000"/>
                        <a:headEnd/>
                        <a:tailEnd/>
                      </a:ln>
                    </wps:spPr>
                    <wps:txbx>
                      <w:txbxContent>
                        <w:p w14:paraId="1420B0D7" w14:textId="3B40E2D6" w:rsidR="002F3A57" w:rsidRDefault="002F3A57">
                          <w:r w:rsidRPr="00352423">
                            <w:rPr>
                              <w:rFonts w:cs="Arial"/>
                              <w:bCs/>
                              <w:szCs w:val="22"/>
                            </w:rPr>
                            <w:t>IOC/</w:t>
                          </w:r>
                          <w:r>
                            <w:rPr>
                              <w:rFonts w:cs="Arial"/>
                              <w:bCs/>
                              <w:szCs w:val="22"/>
                            </w:rPr>
                            <w:t>A-32/</w:t>
                          </w:r>
                          <w:r w:rsidR="00A83610">
                            <w:rPr>
                              <w:rFonts w:cs="Arial"/>
                              <w:bCs/>
                              <w:szCs w:val="22"/>
                            </w:rPr>
                            <w:t>6</w:t>
                          </w:r>
                          <w:r>
                            <w:rPr>
                              <w:rFonts w:cs="Arial"/>
                              <w:bCs/>
                              <w:szCs w:val="22"/>
                            </w:rPr>
                            <w:t>.</w:t>
                          </w:r>
                          <w:r w:rsidR="00A83610">
                            <w:rPr>
                              <w:rFonts w:cs="Arial"/>
                              <w:bCs/>
                              <w:szCs w:val="22"/>
                            </w:rPr>
                            <w:t>2</w:t>
                          </w:r>
                          <w:r>
                            <w:rPr>
                              <w:rFonts w:cs="Arial"/>
                              <w:bCs/>
                              <w:szCs w:val="22"/>
                            </w:rPr>
                            <w:t xml:space="preserve">.Doc – page </w:t>
                          </w:r>
                          <w:r w:rsidRPr="002F3A57">
                            <w:rPr>
                              <w:rFonts w:cs="Arial"/>
                              <w:bCs/>
                              <w:szCs w:val="22"/>
                            </w:rPr>
                            <w:fldChar w:fldCharType="begin"/>
                          </w:r>
                          <w:r w:rsidRPr="002F3A57">
                            <w:rPr>
                              <w:rFonts w:cs="Arial"/>
                              <w:bCs/>
                              <w:szCs w:val="22"/>
                            </w:rPr>
                            <w:instrText>PAGE   \* MERGEFORMAT</w:instrText>
                          </w:r>
                          <w:r w:rsidRPr="002F3A57">
                            <w:rPr>
                              <w:rFonts w:cs="Arial"/>
                              <w:bCs/>
                              <w:szCs w:val="22"/>
                            </w:rPr>
                            <w:fldChar w:fldCharType="separate"/>
                          </w:r>
                          <w:r w:rsidRPr="002F3A57">
                            <w:rPr>
                              <w:rFonts w:cs="Arial"/>
                              <w:bCs/>
                              <w:szCs w:val="22"/>
                            </w:rPr>
                            <w:t>1</w:t>
                          </w:r>
                          <w:r w:rsidRPr="002F3A57">
                            <w:rPr>
                              <w:rFonts w:cs="Arial"/>
                              <w:bCs/>
                              <w:szCs w:val="2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C109A9" id="_x0000_t202" coordsize="21600,21600" o:spt="202" path="m,l,21600r21600,l21600,xe">
              <v:stroke joinstyle="miter"/>
              <v:path gradientshapeok="t" o:connecttype="rect"/>
            </v:shapetype>
            <v:shape id="Zone de texte 5" o:spid="_x0000_s1028" type="#_x0000_t202" style="position:absolute;margin-left:657.7pt;margin-top:-107.4pt;width:169.8pt;height:21.45pt;rotation:90;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" stroked="f">
              <v:textbox>
                <w:txbxContent>
                  <w:p w14:paraId="1420B0D7" w14:textId="3B40E2D6" w:rsidR="002F3A57" w:rsidRDefault="002F3A57">
                    <w:r w:rsidRPr="00352423">
                      <w:rPr>
                        <w:rFonts w:cs="Arial"/>
                        <w:bCs/>
                        <w:szCs w:val="22"/>
                      </w:rPr>
                      <w:t>IOC/</w:t>
                    </w:r>
                    <w:r>
                      <w:rPr>
                        <w:rFonts w:cs="Arial"/>
                        <w:bCs/>
                        <w:szCs w:val="22"/>
                      </w:rPr>
                      <w:t>A-32/</w:t>
                    </w:r>
                    <w:r w:rsidR="00A83610">
                      <w:rPr>
                        <w:rFonts w:cs="Arial"/>
                        <w:bCs/>
                        <w:szCs w:val="22"/>
                      </w:rPr>
                      <w:t>6</w:t>
                    </w:r>
                    <w:r>
                      <w:rPr>
                        <w:rFonts w:cs="Arial"/>
                        <w:bCs/>
                        <w:szCs w:val="22"/>
                      </w:rPr>
                      <w:t>.</w:t>
                    </w:r>
                    <w:r w:rsidR="00A83610">
                      <w:rPr>
                        <w:rFonts w:cs="Arial"/>
                        <w:bCs/>
                        <w:szCs w:val="22"/>
                      </w:rPr>
                      <w:t>2</w:t>
                    </w:r>
                    <w:r>
                      <w:rPr>
                        <w:rFonts w:cs="Arial"/>
                        <w:bCs/>
                        <w:szCs w:val="22"/>
                      </w:rPr>
                      <w:t xml:space="preserve">.Doc – page </w:t>
                    </w:r>
                    <w:r w:rsidRPr="002F3A57">
                      <w:rPr>
                        <w:rFonts w:cs="Arial"/>
                        <w:bCs/>
                        <w:szCs w:val="22"/>
                      </w:rPr>
                      <w:fldChar w:fldCharType="begin"/>
                    </w:r>
                    <w:r w:rsidRPr="002F3A57">
                      <w:rPr>
                        <w:rFonts w:cs="Arial"/>
                        <w:bCs/>
                        <w:szCs w:val="22"/>
                      </w:rPr>
                      <w:instrText>PAGE   \* MERGEFORMAT</w:instrText>
                    </w:r>
                    <w:r w:rsidRPr="002F3A57">
                      <w:rPr>
                        <w:rFonts w:cs="Arial"/>
                        <w:bCs/>
                        <w:szCs w:val="22"/>
                      </w:rPr>
                      <w:fldChar w:fldCharType="separate"/>
                    </w:r>
                    <w:r w:rsidRPr="002F3A57">
                      <w:rPr>
                        <w:rFonts w:cs="Arial"/>
                        <w:bCs/>
                        <w:szCs w:val="22"/>
                      </w:rPr>
                      <w:t>1</w:t>
                    </w:r>
                    <w:r w:rsidRPr="002F3A57">
                      <w:rPr>
                        <w:rFonts w:cs="Arial"/>
                        <w:bCs/>
                        <w:szCs w:val="22"/>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09688" w14:textId="77777777" w:rsidR="00A56AFA" w:rsidRDefault="00A56AFA">
      <w:r>
        <w:separator/>
      </w:r>
    </w:p>
  </w:footnote>
  <w:footnote w:type="continuationSeparator" w:id="0">
    <w:p w14:paraId="6DF48E51" w14:textId="77777777" w:rsidR="00A56AFA" w:rsidRDefault="00A56AFA">
      <w:r>
        <w:continuationSeparator/>
      </w:r>
    </w:p>
  </w:footnote>
  <w:footnote w:id="1">
    <w:p w14:paraId="20088CB3" w14:textId="0E04BBAF" w:rsidR="00CF5D97" w:rsidRDefault="00CF5D97" w:rsidP="00367A77">
      <w:pPr>
        <w:pStyle w:val="FootnoteText"/>
        <w:jc w:val="both"/>
      </w:pPr>
      <w:r>
        <w:rPr>
          <w:rStyle w:val="FootnoteReference"/>
        </w:rPr>
        <w:footnoteRef/>
      </w:r>
      <w:r>
        <w:t xml:space="preserve"> </w:t>
      </w:r>
      <w:r>
        <w:tab/>
      </w:r>
      <w:r w:rsidR="00325A64" w:rsidRPr="00325A64">
        <w:t>41</w:t>
      </w:r>
      <w:r w:rsidR="00325A64">
        <w:t> </w:t>
      </w:r>
      <w:r w:rsidR="00325A64" w:rsidRPr="00325A64">
        <w:t>C/5 approuvé par l</w:t>
      </w:r>
      <w:r w:rsidR="00325A64">
        <w:t>’</w:t>
      </w:r>
      <w:r w:rsidR="00325A64" w:rsidRPr="00325A64">
        <w:t xml:space="preserve">Assemblée de la COI </w:t>
      </w:r>
      <w:r w:rsidR="00325A64">
        <w:t>dans</w:t>
      </w:r>
      <w:r w:rsidR="00325A64" w:rsidRPr="00325A64">
        <w:t xml:space="preserve"> </w:t>
      </w:r>
      <w:r w:rsidR="00325A64">
        <w:t>s</w:t>
      </w:r>
      <w:r w:rsidR="00325A64" w:rsidRPr="00325A64">
        <w:t xml:space="preserve">a résolution A-31/2 </w:t>
      </w:r>
      <w:r w:rsidR="00325A64">
        <w:t>–</w:t>
      </w:r>
      <w:r w:rsidR="00325A64" w:rsidRPr="00325A64">
        <w:t xml:space="preserve"> réf.</w:t>
      </w:r>
      <w:r w:rsidR="00325A64">
        <w:t> </w:t>
      </w:r>
      <w:r w:rsidR="00325A64" w:rsidRPr="00325A64">
        <w:t>document IOC/A-31/4.2.Doc</w:t>
      </w:r>
      <w:r w:rsidR="00325A6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87D8F" w14:textId="118AB966" w:rsidR="003F3C42" w:rsidRPr="00FF54F5" w:rsidRDefault="003F3C42" w:rsidP="003F3C42">
    <w:pPr>
      <w:pStyle w:val="Header"/>
      <w:spacing w:after="240"/>
      <w:rPr>
        <w:rFonts w:cs="Arial"/>
        <w:bCs/>
        <w:szCs w:val="22"/>
      </w:rPr>
    </w:pPr>
    <w:bookmarkStart w:id="0" w:name="_Hlk130197366"/>
    <w:r w:rsidRPr="00352423">
      <w:rPr>
        <w:rFonts w:cs="Arial"/>
        <w:bCs/>
        <w:szCs w:val="22"/>
      </w:rPr>
      <w:t>IOC/</w:t>
    </w:r>
    <w:r w:rsidR="000723F0">
      <w:rPr>
        <w:rFonts w:cs="Arial"/>
        <w:bCs/>
        <w:szCs w:val="22"/>
      </w:rPr>
      <w:t>A-32/2.1.Doc Prov.</w:t>
    </w:r>
    <w:bookmarkEnd w:id="0"/>
    <w:r w:rsidRPr="00FF54F5">
      <w:rPr>
        <w:rFonts w:cs="Arial"/>
        <w:bCs/>
        <w:szCs w:val="22"/>
      </w:rPr>
      <w:t xml:space="preserve"> – page </w:t>
    </w:r>
    <w:sdt>
      <w:sdtPr>
        <w:rPr>
          <w:rFonts w:cs="Arial"/>
          <w:bCs/>
          <w:szCs w:val="22"/>
        </w:rPr>
        <w:id w:val="554519101"/>
        <w:docPartObj>
          <w:docPartGallery w:val="Page Numbers (Top of Page)"/>
          <w:docPartUnique/>
        </w:docPartObj>
      </w:sdtPr>
      <w:sdtEndPr/>
      <w:sdtContent>
        <w:r w:rsidRPr="00FF54F5">
          <w:rPr>
            <w:rFonts w:cs="Arial"/>
            <w:bCs/>
            <w:szCs w:val="22"/>
          </w:rPr>
          <w:fldChar w:fldCharType="begin"/>
        </w:r>
        <w:r w:rsidRPr="00FF54F5">
          <w:rPr>
            <w:rFonts w:cs="Arial"/>
            <w:bCs/>
            <w:szCs w:val="22"/>
          </w:rPr>
          <w:instrText>PAGE   \* MERGEFORMAT</w:instrText>
        </w:r>
        <w:r w:rsidRPr="00FF54F5">
          <w:rPr>
            <w:rFonts w:cs="Arial"/>
            <w:bCs/>
            <w:szCs w:val="22"/>
          </w:rPr>
          <w:fldChar w:fldCharType="separate"/>
        </w:r>
        <w:r>
          <w:rPr>
            <w:rFonts w:cs="Arial"/>
            <w:bCs/>
            <w:szCs w:val="22"/>
          </w:rPr>
          <w:t>2</w:t>
        </w:r>
        <w:r w:rsidRPr="00FF54F5">
          <w:rPr>
            <w:rFonts w:cs="Arial"/>
            <w:bCs/>
            <w:szCs w:val="22"/>
          </w:rPr>
          <w:fldChar w:fldCharType="end"/>
        </w:r>
      </w:sdtContent>
    </w:sdt>
  </w:p>
  <w:p w14:paraId="46CE599C" w14:textId="069EC3C1" w:rsidR="00755CED" w:rsidRPr="003F3C42" w:rsidRDefault="00755CED" w:rsidP="003F3C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D428" w14:textId="5053704D" w:rsidR="00755CED" w:rsidRDefault="000723F0" w:rsidP="000723F0">
    <w:pPr>
      <w:pStyle w:val="Header"/>
      <w:jc w:val="right"/>
    </w:pPr>
    <w:r w:rsidRPr="00352423">
      <w:rPr>
        <w:rFonts w:cs="Arial"/>
        <w:bCs/>
        <w:szCs w:val="22"/>
      </w:rPr>
      <w:t>IOC/</w:t>
    </w:r>
    <w:r>
      <w:rPr>
        <w:rFonts w:cs="Arial"/>
        <w:bCs/>
        <w:szCs w:val="22"/>
      </w:rPr>
      <w:t xml:space="preserve">A-32/2.1.Doc Prov. – page </w:t>
    </w:r>
    <w:r w:rsidR="00755CED">
      <w:fldChar w:fldCharType="begin"/>
    </w:r>
    <w:r w:rsidR="00755CED">
      <w:instrText>PAGE   \* MERGEFORMAT</w:instrText>
    </w:r>
    <w:r w:rsidR="00755CED">
      <w:fldChar w:fldCharType="separate"/>
    </w:r>
    <w:r w:rsidR="004D05D2">
      <w:rPr>
        <w:noProof/>
      </w:rPr>
      <w:t>13</w:t>
    </w:r>
    <w:r w:rsidR="00755C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7C99A" w14:textId="3A6F683D" w:rsidR="00EB3895" w:rsidRDefault="000723F0">
    <w:pPr>
      <w:pStyle w:val="Header"/>
    </w:pPr>
    <w:r>
      <w:rPr>
        <w:noProof/>
      </w:rPr>
      <mc:AlternateContent>
        <mc:Choice Requires="wps">
          <w:drawing>
            <wp:anchor distT="45720" distB="45720" distL="114300" distR="114300" simplePos="0" relativeHeight="251661312" behindDoc="0" locked="0" layoutInCell="1" allowOverlap="1" wp14:anchorId="695F0820" wp14:editId="5BFDF62F">
              <wp:simplePos x="0" y="0"/>
              <wp:positionH relativeFrom="column">
                <wp:posOffset>3575050</wp:posOffset>
              </wp:positionH>
              <wp:positionV relativeFrom="paragraph">
                <wp:posOffset>-93980</wp:posOffset>
              </wp:positionV>
              <wp:extent cx="2660015" cy="1404620"/>
              <wp:effectExtent l="0" t="0" r="0" b="12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1404620"/>
                      </a:xfrm>
                      <a:prstGeom prst="rect">
                        <a:avLst/>
                      </a:prstGeom>
                      <a:noFill/>
                      <a:ln w="9525">
                        <a:noFill/>
                        <a:miter lim="800000"/>
                        <a:headEnd/>
                        <a:tailEnd/>
                      </a:ln>
                    </wps:spPr>
                    <wps:txbx>
                      <w:txbxContent>
                        <w:p w14:paraId="6C6242B4" w14:textId="0343F5CF" w:rsidR="00EB3895" w:rsidRPr="002A5D14" w:rsidRDefault="00EB3895" w:rsidP="00EB3895">
                          <w:pPr>
                            <w:pStyle w:val="Marge"/>
                            <w:tabs>
                              <w:tab w:val="left" w:pos="6237"/>
                              <w:tab w:val="left" w:pos="7088"/>
                            </w:tabs>
                            <w:spacing w:after="0"/>
                            <w:rPr>
                              <w:rFonts w:cs="Arial"/>
                              <w:b/>
                              <w:sz w:val="36"/>
                              <w:szCs w:val="36"/>
                            </w:rPr>
                          </w:pPr>
                          <w:bookmarkStart w:id="1" w:name="_Hlk54263549"/>
                          <w:r w:rsidRPr="002A5D14">
                            <w:rPr>
                              <w:rFonts w:cs="Arial"/>
                              <w:b/>
                              <w:sz w:val="36"/>
                              <w:szCs w:val="36"/>
                            </w:rPr>
                            <w:t>IOC/</w:t>
                          </w:r>
                          <w:r w:rsidR="000723F0">
                            <w:rPr>
                              <w:rFonts w:cs="Arial"/>
                              <w:b/>
                              <w:sz w:val="36"/>
                              <w:szCs w:val="36"/>
                            </w:rPr>
                            <w:t>A-32</w:t>
                          </w:r>
                          <w:r w:rsidRPr="002A5D14">
                            <w:rPr>
                              <w:rFonts w:cs="Arial"/>
                              <w:b/>
                              <w:sz w:val="36"/>
                              <w:szCs w:val="36"/>
                            </w:rPr>
                            <w:t>/</w:t>
                          </w:r>
                          <w:bookmarkEnd w:id="1"/>
                          <w:r w:rsidR="00F97E19">
                            <w:rPr>
                              <w:rFonts w:cs="Arial"/>
                              <w:b/>
                              <w:sz w:val="36"/>
                              <w:szCs w:val="36"/>
                            </w:rPr>
                            <w:t>6.</w:t>
                          </w:r>
                          <w:r w:rsidR="00803653">
                            <w:rPr>
                              <w:rFonts w:cs="Arial"/>
                              <w:b/>
                              <w:sz w:val="36"/>
                              <w:szCs w:val="36"/>
                            </w:rPr>
                            <w:t>1</w:t>
                          </w:r>
                          <w:r w:rsidR="00F97E19">
                            <w:rPr>
                              <w:rFonts w:cs="Arial"/>
                              <w:b/>
                              <w:sz w:val="36"/>
                              <w:szCs w:val="36"/>
                            </w:rPr>
                            <w:t>.Doc(1)</w:t>
                          </w:r>
                        </w:p>
                        <w:p w14:paraId="10A5E3DC" w14:textId="6D541F12" w:rsidR="00EB3895" w:rsidRPr="002A5D14" w:rsidRDefault="00EB3895" w:rsidP="00EB3895">
                          <w:pPr>
                            <w:pStyle w:val="Marge"/>
                            <w:tabs>
                              <w:tab w:val="left" w:pos="6237"/>
                            </w:tabs>
                            <w:spacing w:after="0"/>
                            <w:rPr>
                              <w:rFonts w:cs="Arial"/>
                              <w:szCs w:val="22"/>
                            </w:rPr>
                          </w:pPr>
                          <w:r w:rsidRPr="002A5D14">
                            <w:rPr>
                              <w:rFonts w:cs="Arial"/>
                              <w:szCs w:val="22"/>
                            </w:rPr>
                            <w:t xml:space="preserve">Paris, le </w:t>
                          </w:r>
                          <w:r w:rsidR="00803653">
                            <w:rPr>
                              <w:rFonts w:cs="Arial"/>
                              <w:szCs w:val="22"/>
                            </w:rPr>
                            <w:t>15</w:t>
                          </w:r>
                          <w:r w:rsidR="000723F0">
                            <w:rPr>
                              <w:rFonts w:cs="Arial"/>
                              <w:szCs w:val="22"/>
                            </w:rPr>
                            <w:t xml:space="preserve"> </w:t>
                          </w:r>
                          <w:r w:rsidR="00803653">
                            <w:rPr>
                              <w:rFonts w:cs="Arial"/>
                              <w:szCs w:val="22"/>
                            </w:rPr>
                            <w:t>mai</w:t>
                          </w:r>
                          <w:r w:rsidRPr="002A5D14">
                            <w:rPr>
                              <w:rFonts w:cs="Arial"/>
                              <w:szCs w:val="22"/>
                            </w:rPr>
                            <w:t xml:space="preserve"> 202</w:t>
                          </w:r>
                          <w:r w:rsidR="000723F0">
                            <w:rPr>
                              <w:rFonts w:cs="Arial"/>
                              <w:szCs w:val="22"/>
                            </w:rPr>
                            <w:t>3</w:t>
                          </w:r>
                          <w:r w:rsidRPr="002A5D14">
                            <w:rPr>
                              <w:rFonts w:cs="Arial"/>
                              <w:szCs w:val="22"/>
                            </w:rPr>
                            <w:t xml:space="preserve"> </w:t>
                          </w:r>
                        </w:p>
                        <w:p w14:paraId="03157CD4" w14:textId="567ECB1C" w:rsidR="00EB3895" w:rsidRPr="00EB3895" w:rsidRDefault="00EB3895" w:rsidP="00EB3895">
                          <w:pPr>
                            <w:pStyle w:val="Marge"/>
                            <w:tabs>
                              <w:tab w:val="left" w:pos="6237"/>
                            </w:tabs>
                            <w:rPr>
                              <w:rFonts w:cs="Arial"/>
                              <w:szCs w:val="22"/>
                            </w:rPr>
                          </w:pPr>
                          <w:r w:rsidRPr="002A5D14">
                            <w:rPr>
                              <w:rFonts w:cs="Arial"/>
                              <w:szCs w:val="22"/>
                            </w:rPr>
                            <w:t>Original anglais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5F0820" id="_x0000_t202" coordsize="21600,21600" o:spt="202" path="m,l,21600r21600,l21600,xe">
              <v:stroke joinstyle="miter"/>
              <v:path gradientshapeok="t" o:connecttype="rect"/>
            </v:shapetype>
            <v:shape id="Zone de texte 2" o:spid="_x0000_s1026" type="#_x0000_t202" style="position:absolute;margin-left:281.5pt;margin-top:-7.4pt;width:209.4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" filled="f" stroked="f">
              <v:textbox style="mso-fit-shape-to-text:t">
                <w:txbxContent>
                  <w:p w14:paraId="6C6242B4" w14:textId="0343F5CF" w:rsidR="00EB3895" w:rsidRPr="002A5D14" w:rsidRDefault="00EB3895" w:rsidP="00EB3895">
                    <w:pPr>
                      <w:pStyle w:val="Marge"/>
                      <w:tabs>
                        <w:tab w:val="left" w:pos="6237"/>
                        <w:tab w:val="left" w:pos="7088"/>
                      </w:tabs>
                      <w:spacing w:after="0"/>
                      <w:rPr>
                        <w:rFonts w:cs="Arial"/>
                        <w:b/>
                        <w:sz w:val="36"/>
                        <w:szCs w:val="36"/>
                      </w:rPr>
                    </w:pPr>
                    <w:bookmarkStart w:id="2" w:name="_Hlk54263549"/>
                    <w:r w:rsidRPr="002A5D14">
                      <w:rPr>
                        <w:rFonts w:cs="Arial"/>
                        <w:b/>
                        <w:sz w:val="36"/>
                        <w:szCs w:val="36"/>
                      </w:rPr>
                      <w:t>IOC/</w:t>
                    </w:r>
                    <w:r w:rsidR="000723F0">
                      <w:rPr>
                        <w:rFonts w:cs="Arial"/>
                        <w:b/>
                        <w:sz w:val="36"/>
                        <w:szCs w:val="36"/>
                      </w:rPr>
                      <w:t>A-32</w:t>
                    </w:r>
                    <w:r w:rsidRPr="002A5D14">
                      <w:rPr>
                        <w:rFonts w:cs="Arial"/>
                        <w:b/>
                        <w:sz w:val="36"/>
                        <w:szCs w:val="36"/>
                      </w:rPr>
                      <w:t>/</w:t>
                    </w:r>
                    <w:bookmarkEnd w:id="2"/>
                    <w:r w:rsidR="00F97E19">
                      <w:rPr>
                        <w:rFonts w:cs="Arial"/>
                        <w:b/>
                        <w:sz w:val="36"/>
                        <w:szCs w:val="36"/>
                      </w:rPr>
                      <w:t>6.</w:t>
                    </w:r>
                    <w:r w:rsidR="00803653">
                      <w:rPr>
                        <w:rFonts w:cs="Arial"/>
                        <w:b/>
                        <w:sz w:val="36"/>
                        <w:szCs w:val="36"/>
                      </w:rPr>
                      <w:t>1</w:t>
                    </w:r>
                    <w:r w:rsidR="00F97E19">
                      <w:rPr>
                        <w:rFonts w:cs="Arial"/>
                        <w:b/>
                        <w:sz w:val="36"/>
                        <w:szCs w:val="36"/>
                      </w:rPr>
                      <w:t>.Doc(1)</w:t>
                    </w:r>
                  </w:p>
                  <w:p w14:paraId="10A5E3DC" w14:textId="6D541F12" w:rsidR="00EB3895" w:rsidRPr="002A5D14" w:rsidRDefault="00EB3895" w:rsidP="00EB3895">
                    <w:pPr>
                      <w:pStyle w:val="Marge"/>
                      <w:tabs>
                        <w:tab w:val="left" w:pos="6237"/>
                      </w:tabs>
                      <w:spacing w:after="0"/>
                      <w:rPr>
                        <w:rFonts w:cs="Arial"/>
                        <w:szCs w:val="22"/>
                      </w:rPr>
                    </w:pPr>
                    <w:r w:rsidRPr="002A5D14">
                      <w:rPr>
                        <w:rFonts w:cs="Arial"/>
                        <w:szCs w:val="22"/>
                      </w:rPr>
                      <w:t xml:space="preserve">Paris, le </w:t>
                    </w:r>
                    <w:r w:rsidR="00803653">
                      <w:rPr>
                        <w:rFonts w:cs="Arial"/>
                        <w:szCs w:val="22"/>
                      </w:rPr>
                      <w:t>15</w:t>
                    </w:r>
                    <w:r w:rsidR="000723F0">
                      <w:rPr>
                        <w:rFonts w:cs="Arial"/>
                        <w:szCs w:val="22"/>
                      </w:rPr>
                      <w:t xml:space="preserve"> </w:t>
                    </w:r>
                    <w:r w:rsidR="00803653">
                      <w:rPr>
                        <w:rFonts w:cs="Arial"/>
                        <w:szCs w:val="22"/>
                      </w:rPr>
                      <w:t>mai</w:t>
                    </w:r>
                    <w:r w:rsidRPr="002A5D14">
                      <w:rPr>
                        <w:rFonts w:cs="Arial"/>
                        <w:szCs w:val="22"/>
                      </w:rPr>
                      <w:t xml:space="preserve"> 202</w:t>
                    </w:r>
                    <w:r w:rsidR="000723F0">
                      <w:rPr>
                        <w:rFonts w:cs="Arial"/>
                        <w:szCs w:val="22"/>
                      </w:rPr>
                      <w:t>3</w:t>
                    </w:r>
                    <w:r w:rsidRPr="002A5D14">
                      <w:rPr>
                        <w:rFonts w:cs="Arial"/>
                        <w:szCs w:val="22"/>
                      </w:rPr>
                      <w:t xml:space="preserve"> </w:t>
                    </w:r>
                  </w:p>
                  <w:p w14:paraId="03157CD4" w14:textId="567ECB1C" w:rsidR="00EB3895" w:rsidRPr="00EB3895" w:rsidRDefault="00EB3895" w:rsidP="00EB3895">
                    <w:pPr>
                      <w:pStyle w:val="Marge"/>
                      <w:tabs>
                        <w:tab w:val="left" w:pos="6237"/>
                      </w:tabs>
                      <w:rPr>
                        <w:rFonts w:cs="Arial"/>
                        <w:szCs w:val="22"/>
                      </w:rPr>
                    </w:pPr>
                    <w:r w:rsidRPr="002A5D14">
                      <w:rPr>
                        <w:rFonts w:cs="Arial"/>
                        <w:szCs w:val="22"/>
                      </w:rPr>
                      <w:t>Original anglais</w:t>
                    </w:r>
                  </w:p>
                </w:txbxContent>
              </v:textbox>
              <w10:wrap type="square"/>
            </v:shape>
          </w:pict>
        </mc:Fallback>
      </mc:AlternateContent>
    </w:r>
    <w:r w:rsidR="00DA71B9">
      <w:rPr>
        <w:rFonts w:cs="Arial"/>
        <w:b/>
        <w:noProof/>
        <w:snapToGrid/>
        <w:szCs w:val="22"/>
        <w:lang w:eastAsia="fr-FR"/>
      </w:rPr>
      <w:drawing>
        <wp:anchor distT="0" distB="0" distL="114300" distR="114300" simplePos="0" relativeHeight="251659264" behindDoc="0" locked="0" layoutInCell="1" allowOverlap="1" wp14:anchorId="50B79300" wp14:editId="2EBE22C5">
          <wp:simplePos x="0" y="0"/>
          <wp:positionH relativeFrom="column">
            <wp:posOffset>-103201</wp:posOffset>
          </wp:positionH>
          <wp:positionV relativeFrom="paragraph">
            <wp:posOffset>254000</wp:posOffset>
          </wp:positionV>
          <wp:extent cx="1578610" cy="1047115"/>
          <wp:effectExtent l="0" t="0" r="2540" b="635"/>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00EB3895">
      <w:t>Distribution limitée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387A" w14:textId="77777777" w:rsidR="00367A77" w:rsidRPr="001E653E" w:rsidRDefault="00367A77" w:rsidP="00367A77">
    <w:pPr>
      <w:pStyle w:val="Header"/>
      <w:rPr>
        <w:rFonts w:cs="Arial"/>
        <w:bCs/>
        <w:szCs w:val="22"/>
      </w:rPr>
    </w:pPr>
    <w:r w:rsidRPr="00F3102D">
      <w:rPr>
        <w:rFonts w:cs="Arial"/>
        <w:bCs/>
        <w:szCs w:val="22"/>
      </w:rPr>
      <w:t>IOC-32/6.1.Doc(1)</w:t>
    </w:r>
  </w:p>
  <w:p w14:paraId="5CA4F36B" w14:textId="77777777" w:rsidR="00367A77" w:rsidRDefault="00367A77" w:rsidP="00367A77">
    <w:pPr>
      <w:pStyle w:val="Header"/>
      <w:rPr>
        <w:rFonts w:asciiTheme="minorBidi" w:hAnsiTheme="minorBidi" w:cstheme="minorBidi"/>
        <w:noProof/>
        <w:szCs w:val="22"/>
      </w:rPr>
    </w:pPr>
    <w:r>
      <w:rPr>
        <w:rFonts w:asciiTheme="minorBidi" w:hAnsiTheme="minorBidi" w:cstheme="minorBidi"/>
        <w:szCs w:val="22"/>
      </w:rPr>
      <w:t xml:space="preserve">page </w:t>
    </w:r>
    <w:r w:rsidRPr="001E653E">
      <w:rPr>
        <w:rFonts w:asciiTheme="minorBidi" w:hAnsiTheme="minorBidi" w:cstheme="minorBidi"/>
        <w:szCs w:val="22"/>
      </w:rPr>
      <w:fldChar w:fldCharType="begin"/>
    </w:r>
    <w:r w:rsidRPr="001E653E">
      <w:rPr>
        <w:rFonts w:asciiTheme="minorBidi" w:hAnsiTheme="minorBidi" w:cstheme="minorBidi"/>
        <w:szCs w:val="22"/>
      </w:rPr>
      <w:instrText xml:space="preserve"> PAGE   \* MERGEFORMAT </w:instrText>
    </w:r>
    <w:r w:rsidRPr="001E653E">
      <w:rPr>
        <w:rFonts w:asciiTheme="minorBidi" w:hAnsiTheme="minorBidi" w:cstheme="minorBidi"/>
        <w:szCs w:val="22"/>
      </w:rPr>
      <w:fldChar w:fldCharType="separate"/>
    </w:r>
    <w:r>
      <w:rPr>
        <w:rFonts w:asciiTheme="minorBidi" w:hAnsiTheme="minorBidi" w:cstheme="minorBidi"/>
        <w:szCs w:val="22"/>
      </w:rPr>
      <w:t>4</w:t>
    </w:r>
    <w:r w:rsidRPr="001E653E">
      <w:rPr>
        <w:rFonts w:asciiTheme="minorBidi" w:hAnsiTheme="minorBidi" w:cstheme="minorBidi"/>
        <w:noProof/>
        <w:szCs w:val="22"/>
      </w:rPr>
      <w:fldChar w:fldCharType="end"/>
    </w:r>
  </w:p>
  <w:p w14:paraId="6EC37FF1" w14:textId="0E11D1A9" w:rsidR="002F3A57" w:rsidRPr="00E171A1" w:rsidRDefault="002F3A57" w:rsidP="00367A77">
    <w:pPr>
      <w:pStyle w:val="Header"/>
      <w:rPr>
        <w:rFonts w:cs="Arial"/>
        <w:bCs/>
        <w:szCs w:val="22"/>
      </w:rPr>
    </w:pPr>
    <w:r>
      <w:rPr>
        <w:noProof/>
      </w:rPr>
      <mc:AlternateContent>
        <mc:Choice Requires="wps">
          <w:drawing>
            <wp:anchor distT="45720" distB="45720" distL="114300" distR="114300" simplePos="0" relativeHeight="251671552" behindDoc="0" locked="0" layoutInCell="1" allowOverlap="1" wp14:anchorId="5D10337D" wp14:editId="519434D3">
              <wp:simplePos x="0" y="0"/>
              <wp:positionH relativeFrom="column">
                <wp:posOffset>8323069</wp:posOffset>
              </wp:positionH>
              <wp:positionV relativeFrom="paragraph">
                <wp:posOffset>1312129</wp:posOffset>
              </wp:positionV>
              <wp:extent cx="2156460" cy="272415"/>
              <wp:effectExtent l="8572" t="0" r="4763" b="4762"/>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156460" cy="272415"/>
                      </a:xfrm>
                      <a:prstGeom prst="rect">
                        <a:avLst/>
                      </a:prstGeom>
                      <a:solidFill>
                        <a:srgbClr val="FFFFFF"/>
                      </a:solidFill>
                      <a:ln w="9525">
                        <a:noFill/>
                        <a:miter lim="800000"/>
                        <a:headEnd/>
                        <a:tailEnd/>
                      </a:ln>
                    </wps:spPr>
                    <wps:txbx>
                      <w:txbxContent>
                        <w:p w14:paraId="264B5359" w14:textId="7E280B2D" w:rsidR="002F3A57" w:rsidRDefault="002F3A57" w:rsidP="002F3A57">
                          <w:r w:rsidRPr="00352423">
                            <w:rPr>
                              <w:rFonts w:cs="Arial"/>
                              <w:bCs/>
                              <w:szCs w:val="22"/>
                            </w:rPr>
                            <w:t>IOC/</w:t>
                          </w:r>
                          <w:r>
                            <w:rPr>
                              <w:rFonts w:cs="Arial"/>
                              <w:bCs/>
                              <w:szCs w:val="22"/>
                            </w:rPr>
                            <w:t>A-32/</w:t>
                          </w:r>
                          <w:r w:rsidR="00A83610">
                            <w:rPr>
                              <w:rFonts w:cs="Arial"/>
                              <w:bCs/>
                              <w:szCs w:val="22"/>
                            </w:rPr>
                            <w:t>6</w:t>
                          </w:r>
                          <w:r>
                            <w:rPr>
                              <w:rFonts w:cs="Arial"/>
                              <w:bCs/>
                              <w:szCs w:val="22"/>
                            </w:rPr>
                            <w:t>.</w:t>
                          </w:r>
                          <w:r w:rsidR="00A83610">
                            <w:rPr>
                              <w:rFonts w:cs="Arial"/>
                              <w:bCs/>
                              <w:szCs w:val="22"/>
                            </w:rPr>
                            <w:t>2</w:t>
                          </w:r>
                          <w:r>
                            <w:rPr>
                              <w:rFonts w:cs="Arial"/>
                              <w:bCs/>
                              <w:szCs w:val="22"/>
                            </w:rPr>
                            <w:t xml:space="preserve">.Doc – page </w:t>
                          </w:r>
                          <w:r w:rsidRPr="002F3A57">
                            <w:rPr>
                              <w:rFonts w:cs="Arial"/>
                              <w:bCs/>
                              <w:szCs w:val="22"/>
                            </w:rPr>
                            <w:fldChar w:fldCharType="begin"/>
                          </w:r>
                          <w:r w:rsidRPr="002F3A57">
                            <w:rPr>
                              <w:rFonts w:cs="Arial"/>
                              <w:bCs/>
                              <w:szCs w:val="22"/>
                            </w:rPr>
                            <w:instrText>PAGE   \* MERGEFORMAT</w:instrText>
                          </w:r>
                          <w:r w:rsidRPr="002F3A57">
                            <w:rPr>
                              <w:rFonts w:cs="Arial"/>
                              <w:bCs/>
                              <w:szCs w:val="22"/>
                            </w:rPr>
                            <w:fldChar w:fldCharType="separate"/>
                          </w:r>
                          <w:r w:rsidRPr="002F3A57">
                            <w:rPr>
                              <w:rFonts w:cs="Arial"/>
                              <w:bCs/>
                              <w:szCs w:val="22"/>
                            </w:rPr>
                            <w:t>1</w:t>
                          </w:r>
                          <w:r w:rsidRPr="002F3A57">
                            <w:rPr>
                              <w:rFonts w:cs="Arial"/>
                              <w:bCs/>
                              <w:szCs w:val="2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10337D" id="_x0000_t202" coordsize="21600,21600" o:spt="202" path="m,l,21600r21600,l21600,xe">
              <v:stroke joinstyle="miter"/>
              <v:path gradientshapeok="t" o:connecttype="rect"/>
            </v:shapetype>
            <v:shape id="Zone de texte 6" o:spid="_x0000_s1027" type="#_x0000_t202" style="position:absolute;margin-left:655.35pt;margin-top:103.3pt;width:169.8pt;height:21.45pt;rotation:90;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" stroked="f">
              <v:textbox>
                <w:txbxContent>
                  <w:p w14:paraId="264B5359" w14:textId="7E280B2D" w:rsidR="002F3A57" w:rsidRDefault="002F3A57" w:rsidP="002F3A57">
                    <w:r w:rsidRPr="00352423">
                      <w:rPr>
                        <w:rFonts w:cs="Arial"/>
                        <w:bCs/>
                        <w:szCs w:val="22"/>
                      </w:rPr>
                      <w:t>IOC/</w:t>
                    </w:r>
                    <w:r>
                      <w:rPr>
                        <w:rFonts w:cs="Arial"/>
                        <w:bCs/>
                        <w:szCs w:val="22"/>
                      </w:rPr>
                      <w:t>A-32/</w:t>
                    </w:r>
                    <w:r w:rsidR="00A83610">
                      <w:rPr>
                        <w:rFonts w:cs="Arial"/>
                        <w:bCs/>
                        <w:szCs w:val="22"/>
                      </w:rPr>
                      <w:t>6</w:t>
                    </w:r>
                    <w:r>
                      <w:rPr>
                        <w:rFonts w:cs="Arial"/>
                        <w:bCs/>
                        <w:szCs w:val="22"/>
                      </w:rPr>
                      <w:t>.</w:t>
                    </w:r>
                    <w:r w:rsidR="00A83610">
                      <w:rPr>
                        <w:rFonts w:cs="Arial"/>
                        <w:bCs/>
                        <w:szCs w:val="22"/>
                      </w:rPr>
                      <w:t>2</w:t>
                    </w:r>
                    <w:r>
                      <w:rPr>
                        <w:rFonts w:cs="Arial"/>
                        <w:bCs/>
                        <w:szCs w:val="22"/>
                      </w:rPr>
                      <w:t xml:space="preserve">.Doc – page </w:t>
                    </w:r>
                    <w:r w:rsidRPr="002F3A57">
                      <w:rPr>
                        <w:rFonts w:cs="Arial"/>
                        <w:bCs/>
                        <w:szCs w:val="22"/>
                      </w:rPr>
                      <w:fldChar w:fldCharType="begin"/>
                    </w:r>
                    <w:r w:rsidRPr="002F3A57">
                      <w:rPr>
                        <w:rFonts w:cs="Arial"/>
                        <w:bCs/>
                        <w:szCs w:val="22"/>
                      </w:rPr>
                      <w:instrText>PAGE   \* MERGEFORMAT</w:instrText>
                    </w:r>
                    <w:r w:rsidRPr="002F3A57">
                      <w:rPr>
                        <w:rFonts w:cs="Arial"/>
                        <w:bCs/>
                        <w:szCs w:val="22"/>
                      </w:rPr>
                      <w:fldChar w:fldCharType="separate"/>
                    </w:r>
                    <w:r w:rsidRPr="002F3A57">
                      <w:rPr>
                        <w:rFonts w:cs="Arial"/>
                        <w:bCs/>
                        <w:szCs w:val="22"/>
                      </w:rPr>
                      <w:t>1</w:t>
                    </w:r>
                    <w:r w:rsidRPr="002F3A57">
                      <w:rPr>
                        <w:rFonts w:cs="Arial"/>
                        <w:bCs/>
                        <w:szCs w:val="22"/>
                      </w:rPr>
                      <w:fldChar w:fldCharType="end"/>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CCAAF" w14:textId="77777777" w:rsidR="00367A77" w:rsidRPr="001E653E" w:rsidRDefault="00367A77" w:rsidP="00367A77">
    <w:pPr>
      <w:pStyle w:val="Header"/>
      <w:ind w:left="7797"/>
      <w:rPr>
        <w:rFonts w:cs="Arial"/>
        <w:bCs/>
        <w:szCs w:val="22"/>
      </w:rPr>
    </w:pPr>
    <w:r w:rsidRPr="00F3102D">
      <w:rPr>
        <w:rFonts w:cs="Arial"/>
        <w:bCs/>
        <w:szCs w:val="22"/>
      </w:rPr>
      <w:t>IOC-32/6.1.Doc(1)</w:t>
    </w:r>
  </w:p>
  <w:p w14:paraId="33139F7C" w14:textId="402FFF5E" w:rsidR="002F3A57" w:rsidRDefault="00367A77" w:rsidP="00367A77">
    <w:pPr>
      <w:pStyle w:val="Header"/>
      <w:ind w:left="7797"/>
      <w:rPr>
        <w:rFonts w:asciiTheme="minorBidi" w:hAnsiTheme="minorBidi" w:cstheme="minorBidi"/>
        <w:noProof/>
        <w:szCs w:val="22"/>
      </w:rPr>
    </w:pPr>
    <w:r>
      <w:rPr>
        <w:rFonts w:asciiTheme="minorBidi" w:hAnsiTheme="minorBidi" w:cstheme="minorBidi"/>
        <w:szCs w:val="22"/>
      </w:rPr>
      <w:t xml:space="preserve">page </w:t>
    </w:r>
    <w:r w:rsidRPr="001E653E">
      <w:rPr>
        <w:rFonts w:asciiTheme="minorBidi" w:hAnsiTheme="minorBidi" w:cstheme="minorBidi"/>
        <w:szCs w:val="22"/>
      </w:rPr>
      <w:fldChar w:fldCharType="begin"/>
    </w:r>
    <w:r w:rsidRPr="001E653E">
      <w:rPr>
        <w:rFonts w:asciiTheme="minorBidi" w:hAnsiTheme="minorBidi" w:cstheme="minorBidi"/>
        <w:szCs w:val="22"/>
      </w:rPr>
      <w:instrText xml:space="preserve"> PAGE   \* MERGEFORMAT </w:instrText>
    </w:r>
    <w:r w:rsidRPr="001E653E">
      <w:rPr>
        <w:rFonts w:asciiTheme="minorBidi" w:hAnsiTheme="minorBidi" w:cstheme="minorBidi"/>
        <w:szCs w:val="22"/>
      </w:rPr>
      <w:fldChar w:fldCharType="separate"/>
    </w:r>
    <w:r>
      <w:rPr>
        <w:rFonts w:asciiTheme="minorBidi" w:hAnsiTheme="minorBidi" w:cstheme="minorBidi"/>
        <w:szCs w:val="22"/>
      </w:rPr>
      <w:t>4</w:t>
    </w:r>
    <w:r w:rsidRPr="001E653E">
      <w:rPr>
        <w:rFonts w:asciiTheme="minorBidi" w:hAnsiTheme="minorBidi" w:cstheme="minorBidi"/>
        <w:noProof/>
        <w:szCs w:val="22"/>
      </w:rPr>
      <w:fldChar w:fldCharType="end"/>
    </w:r>
  </w:p>
  <w:p w14:paraId="0A19FD91" w14:textId="77777777" w:rsidR="00367A77" w:rsidRDefault="00367A77" w:rsidP="00367A77">
    <w:pPr>
      <w:pStyle w:val="Header"/>
      <w:ind w:left="779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1B47A" w14:textId="77777777" w:rsidR="00367A77" w:rsidRPr="001E653E" w:rsidRDefault="00367A77" w:rsidP="00367A77">
    <w:pPr>
      <w:pStyle w:val="Header"/>
      <w:ind w:left="7797"/>
      <w:rPr>
        <w:rFonts w:cs="Arial"/>
        <w:bCs/>
        <w:szCs w:val="22"/>
      </w:rPr>
    </w:pPr>
    <w:r w:rsidRPr="00F3102D">
      <w:rPr>
        <w:rFonts w:cs="Arial"/>
        <w:bCs/>
        <w:szCs w:val="22"/>
      </w:rPr>
      <w:t>IOC-32/6.1.Doc(1)</w:t>
    </w:r>
  </w:p>
  <w:p w14:paraId="52F25ABB" w14:textId="115E8930" w:rsidR="00367A77" w:rsidRPr="00367A77" w:rsidRDefault="00367A77" w:rsidP="00367A77">
    <w:pPr>
      <w:pStyle w:val="Header"/>
      <w:ind w:left="779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B1C9C"/>
    <w:multiLevelType w:val="hybridMultilevel"/>
    <w:tmpl w:val="23A85EFA"/>
    <w:lvl w:ilvl="0" w:tplc="CFBCE880">
      <w:start w:val="1"/>
      <w:numFmt w:val="bullet"/>
      <w:pStyle w:val="TIRETbul1cm"/>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157"/>
        </w:tabs>
        <w:ind w:left="1157" w:hanging="360"/>
      </w:pPr>
      <w:rPr>
        <w:rFonts w:ascii="Courier New" w:hAnsi="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1" w15:restartNumberingAfterBreak="0">
    <w:nsid w:val="1C494513"/>
    <w:multiLevelType w:val="hybridMultilevel"/>
    <w:tmpl w:val="3F168D6C"/>
    <w:lvl w:ilvl="0" w:tplc="B4163634">
      <w:start w:val="1"/>
      <w:numFmt w:val="bullet"/>
      <w:lvlText w:val="-"/>
      <w:lvlJc w:val="left"/>
      <w:pPr>
        <w:ind w:left="1211" w:hanging="360"/>
      </w:pPr>
      <w:rPr>
        <w:rFonts w:ascii="Walbaum Display Light" w:hAnsi="Walbaum Display Light" w:hint="default"/>
        <w:i/>
        <w:sz w:val="22"/>
        <w:szCs w:val="22"/>
      </w:rPr>
    </w:lvl>
    <w:lvl w:ilvl="1" w:tplc="040C0019">
      <w:start w:val="1"/>
      <w:numFmt w:val="lowerLetter"/>
      <w:lvlText w:val="%2."/>
      <w:lvlJc w:val="left"/>
      <w:pPr>
        <w:ind w:left="1931" w:hanging="360"/>
      </w:pPr>
    </w:lvl>
    <w:lvl w:ilvl="2" w:tplc="040C001B">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 w15:restartNumberingAfterBreak="0">
    <w:nsid w:val="22164FA3"/>
    <w:multiLevelType w:val="hybridMultilevel"/>
    <w:tmpl w:val="A5065E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A87908"/>
    <w:multiLevelType w:val="hybridMultilevel"/>
    <w:tmpl w:val="5EB0ED52"/>
    <w:lvl w:ilvl="0" w:tplc="DDC685EE">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 w15:restartNumberingAfterBreak="0">
    <w:nsid w:val="2F4A592A"/>
    <w:multiLevelType w:val="hybridMultilevel"/>
    <w:tmpl w:val="75FEF954"/>
    <w:lvl w:ilvl="0" w:tplc="7130C91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710AB3"/>
    <w:multiLevelType w:val="hybridMultilevel"/>
    <w:tmpl w:val="92E258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741848"/>
    <w:multiLevelType w:val="hybridMultilevel"/>
    <w:tmpl w:val="2B6C5CB6"/>
    <w:lvl w:ilvl="0" w:tplc="0D3C224E">
      <w:start w:val="1"/>
      <w:numFmt w:val="decimal"/>
      <w:lvlText w:val="%1."/>
      <w:lvlJc w:val="left"/>
      <w:pPr>
        <w:ind w:left="720" w:hanging="360"/>
      </w:pPr>
      <w:rPr>
        <w:rFonts w:asciiTheme="minorBidi" w:hAnsiTheme="minorBidi" w:cstheme="minorBidi" w:hint="default"/>
        <w:color w:val="231F20"/>
        <w:sz w:val="22"/>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E7502A"/>
    <w:multiLevelType w:val="hybridMultilevel"/>
    <w:tmpl w:val="EAA8E442"/>
    <w:lvl w:ilvl="0" w:tplc="6DBC3664">
      <w:numFmt w:val="bullet"/>
      <w:lvlText w:val="-"/>
      <w:lvlJc w:val="left"/>
      <w:pPr>
        <w:ind w:left="1080" w:hanging="360"/>
      </w:pPr>
      <w:rPr>
        <w:rFonts w:ascii="Arial" w:eastAsia="SimSu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57621EB"/>
    <w:multiLevelType w:val="hybridMultilevel"/>
    <w:tmpl w:val="8064F0C0"/>
    <w:lvl w:ilvl="0" w:tplc="7A4E6530">
      <w:start w:val="1"/>
      <w:numFmt w:val="decimal"/>
      <w:lvlText w:val="%1."/>
      <w:lvlJc w:val="left"/>
      <w:pPr>
        <w:ind w:left="563" w:hanging="443"/>
      </w:pPr>
      <w:rPr>
        <w:rFonts w:ascii="Arial" w:eastAsia="Garamond" w:hAnsi="Arial" w:cs="Arial" w:hint="default"/>
        <w:b w:val="0"/>
        <w:bCs w:val="0"/>
        <w:i w:val="0"/>
        <w:iCs w:val="0"/>
        <w:color w:val="231F20"/>
        <w:spacing w:val="0"/>
        <w:w w:val="100"/>
        <w:sz w:val="22"/>
        <w:szCs w:val="22"/>
      </w:rPr>
    </w:lvl>
    <w:lvl w:ilvl="1" w:tplc="B448A812">
      <w:start w:val="1"/>
      <w:numFmt w:val="lowerLetter"/>
      <w:lvlText w:val="(%2)"/>
      <w:lvlJc w:val="left"/>
      <w:pPr>
        <w:ind w:left="1017" w:hanging="454"/>
      </w:pPr>
      <w:rPr>
        <w:rFonts w:ascii="Arial" w:eastAsia="Garamond" w:hAnsi="Arial" w:cs="Arial" w:hint="default"/>
        <w:b w:val="0"/>
        <w:bCs w:val="0"/>
        <w:i w:val="0"/>
        <w:iCs w:val="0"/>
        <w:color w:val="231F20"/>
        <w:spacing w:val="0"/>
        <w:w w:val="100"/>
        <w:sz w:val="24"/>
        <w:szCs w:val="24"/>
      </w:rPr>
    </w:lvl>
    <w:lvl w:ilvl="2" w:tplc="AA840DEA">
      <w:numFmt w:val="bullet"/>
      <w:lvlText w:val="•"/>
      <w:lvlJc w:val="left"/>
      <w:pPr>
        <w:ind w:left="1760" w:hanging="454"/>
      </w:pPr>
      <w:rPr>
        <w:rFonts w:hint="default"/>
      </w:rPr>
    </w:lvl>
    <w:lvl w:ilvl="3" w:tplc="1180BDE2">
      <w:numFmt w:val="bullet"/>
      <w:lvlText w:val="•"/>
      <w:lvlJc w:val="left"/>
      <w:pPr>
        <w:ind w:left="2500" w:hanging="454"/>
      </w:pPr>
      <w:rPr>
        <w:rFonts w:hint="default"/>
      </w:rPr>
    </w:lvl>
    <w:lvl w:ilvl="4" w:tplc="21040A02">
      <w:numFmt w:val="bullet"/>
      <w:lvlText w:val="•"/>
      <w:lvlJc w:val="left"/>
      <w:pPr>
        <w:ind w:left="3240" w:hanging="454"/>
      </w:pPr>
      <w:rPr>
        <w:rFonts w:hint="default"/>
      </w:rPr>
    </w:lvl>
    <w:lvl w:ilvl="5" w:tplc="449C6524">
      <w:numFmt w:val="bullet"/>
      <w:lvlText w:val="•"/>
      <w:lvlJc w:val="left"/>
      <w:pPr>
        <w:ind w:left="3980" w:hanging="454"/>
      </w:pPr>
      <w:rPr>
        <w:rFonts w:hint="default"/>
      </w:rPr>
    </w:lvl>
    <w:lvl w:ilvl="6" w:tplc="92D09EA8">
      <w:numFmt w:val="bullet"/>
      <w:lvlText w:val="•"/>
      <w:lvlJc w:val="left"/>
      <w:pPr>
        <w:ind w:left="4720" w:hanging="454"/>
      </w:pPr>
      <w:rPr>
        <w:rFonts w:hint="default"/>
      </w:rPr>
    </w:lvl>
    <w:lvl w:ilvl="7" w:tplc="02107380">
      <w:numFmt w:val="bullet"/>
      <w:lvlText w:val="•"/>
      <w:lvlJc w:val="left"/>
      <w:pPr>
        <w:ind w:left="5460" w:hanging="454"/>
      </w:pPr>
      <w:rPr>
        <w:rFonts w:hint="default"/>
      </w:rPr>
    </w:lvl>
    <w:lvl w:ilvl="8" w:tplc="94A63CA2">
      <w:numFmt w:val="bullet"/>
      <w:lvlText w:val="•"/>
      <w:lvlJc w:val="left"/>
      <w:pPr>
        <w:ind w:left="6200" w:hanging="454"/>
      </w:pPr>
      <w:rPr>
        <w:rFonts w:hint="default"/>
      </w:rPr>
    </w:lvl>
  </w:abstractNum>
  <w:abstractNum w:abstractNumId="9" w15:restartNumberingAfterBreak="0">
    <w:nsid w:val="48250201"/>
    <w:multiLevelType w:val="hybridMultilevel"/>
    <w:tmpl w:val="9BDE430C"/>
    <w:lvl w:ilvl="0" w:tplc="74EE7326">
      <w:start w:val="1"/>
      <w:numFmt w:val="decimal"/>
      <w:lvlText w:val="%1."/>
      <w:lvlJc w:val="left"/>
      <w:pPr>
        <w:ind w:left="563" w:hanging="441"/>
      </w:pPr>
      <w:rPr>
        <w:rFonts w:ascii="Arial" w:eastAsia="Garamond" w:hAnsi="Arial" w:cs="Arial" w:hint="default"/>
        <w:b w:val="0"/>
        <w:bCs w:val="0"/>
        <w:i w:val="0"/>
        <w:iCs w:val="0"/>
        <w:color w:val="231F20"/>
        <w:spacing w:val="0"/>
        <w:w w:val="100"/>
        <w:sz w:val="22"/>
        <w:szCs w:val="22"/>
      </w:rPr>
    </w:lvl>
    <w:lvl w:ilvl="1" w:tplc="35266EB0">
      <w:numFmt w:val="bullet"/>
      <w:lvlText w:val="•"/>
      <w:lvlJc w:val="left"/>
      <w:pPr>
        <w:ind w:left="1272" w:hanging="441"/>
      </w:pPr>
      <w:rPr>
        <w:rFonts w:hint="default"/>
      </w:rPr>
    </w:lvl>
    <w:lvl w:ilvl="2" w:tplc="DE8C1D48">
      <w:numFmt w:val="bullet"/>
      <w:lvlText w:val="•"/>
      <w:lvlJc w:val="left"/>
      <w:pPr>
        <w:ind w:left="1984" w:hanging="441"/>
      </w:pPr>
      <w:rPr>
        <w:rFonts w:hint="default"/>
      </w:rPr>
    </w:lvl>
    <w:lvl w:ilvl="3" w:tplc="9640A292">
      <w:numFmt w:val="bullet"/>
      <w:lvlText w:val="•"/>
      <w:lvlJc w:val="left"/>
      <w:pPr>
        <w:ind w:left="2696" w:hanging="441"/>
      </w:pPr>
      <w:rPr>
        <w:rFonts w:hint="default"/>
      </w:rPr>
    </w:lvl>
    <w:lvl w:ilvl="4" w:tplc="5672D22C">
      <w:numFmt w:val="bullet"/>
      <w:lvlText w:val="•"/>
      <w:lvlJc w:val="left"/>
      <w:pPr>
        <w:ind w:left="3408" w:hanging="441"/>
      </w:pPr>
      <w:rPr>
        <w:rFonts w:hint="default"/>
      </w:rPr>
    </w:lvl>
    <w:lvl w:ilvl="5" w:tplc="9E1C2B98">
      <w:numFmt w:val="bullet"/>
      <w:lvlText w:val="•"/>
      <w:lvlJc w:val="left"/>
      <w:pPr>
        <w:ind w:left="4120" w:hanging="441"/>
      </w:pPr>
      <w:rPr>
        <w:rFonts w:hint="default"/>
      </w:rPr>
    </w:lvl>
    <w:lvl w:ilvl="6" w:tplc="C792E872">
      <w:numFmt w:val="bullet"/>
      <w:lvlText w:val="•"/>
      <w:lvlJc w:val="left"/>
      <w:pPr>
        <w:ind w:left="4832" w:hanging="441"/>
      </w:pPr>
      <w:rPr>
        <w:rFonts w:hint="default"/>
      </w:rPr>
    </w:lvl>
    <w:lvl w:ilvl="7" w:tplc="18586436">
      <w:numFmt w:val="bullet"/>
      <w:lvlText w:val="•"/>
      <w:lvlJc w:val="left"/>
      <w:pPr>
        <w:ind w:left="5544" w:hanging="441"/>
      </w:pPr>
      <w:rPr>
        <w:rFonts w:hint="default"/>
      </w:rPr>
    </w:lvl>
    <w:lvl w:ilvl="8" w:tplc="D492668C">
      <w:numFmt w:val="bullet"/>
      <w:lvlText w:val="•"/>
      <w:lvlJc w:val="left"/>
      <w:pPr>
        <w:ind w:left="6256" w:hanging="441"/>
      </w:pPr>
      <w:rPr>
        <w:rFonts w:hint="default"/>
      </w:rPr>
    </w:lvl>
  </w:abstractNum>
  <w:abstractNum w:abstractNumId="10" w15:restartNumberingAfterBreak="0">
    <w:nsid w:val="4A404EB2"/>
    <w:multiLevelType w:val="hybridMultilevel"/>
    <w:tmpl w:val="200CE034"/>
    <w:lvl w:ilvl="0" w:tplc="DECA80C2">
      <w:start w:val="1"/>
      <w:numFmt w:val="upperRoman"/>
      <w:lvlText w:val="%1."/>
      <w:lvlJc w:val="left"/>
      <w:pPr>
        <w:ind w:left="742" w:hanging="720"/>
      </w:pPr>
      <w:rPr>
        <w:rFonts w:hint="default"/>
        <w:b/>
        <w:bCs/>
        <w:color w:val="FF0000"/>
      </w:rPr>
    </w:lvl>
    <w:lvl w:ilvl="1" w:tplc="08090019" w:tentative="1">
      <w:start w:val="1"/>
      <w:numFmt w:val="lowerLetter"/>
      <w:lvlText w:val="%2."/>
      <w:lvlJc w:val="left"/>
      <w:pPr>
        <w:ind w:left="1102" w:hanging="360"/>
      </w:pPr>
    </w:lvl>
    <w:lvl w:ilvl="2" w:tplc="0809001B" w:tentative="1">
      <w:start w:val="1"/>
      <w:numFmt w:val="lowerRoman"/>
      <w:lvlText w:val="%3."/>
      <w:lvlJc w:val="right"/>
      <w:pPr>
        <w:ind w:left="1822" w:hanging="180"/>
      </w:pPr>
    </w:lvl>
    <w:lvl w:ilvl="3" w:tplc="0809000F" w:tentative="1">
      <w:start w:val="1"/>
      <w:numFmt w:val="decimal"/>
      <w:lvlText w:val="%4."/>
      <w:lvlJc w:val="left"/>
      <w:pPr>
        <w:ind w:left="2542" w:hanging="360"/>
      </w:pPr>
    </w:lvl>
    <w:lvl w:ilvl="4" w:tplc="08090019" w:tentative="1">
      <w:start w:val="1"/>
      <w:numFmt w:val="lowerLetter"/>
      <w:lvlText w:val="%5."/>
      <w:lvlJc w:val="left"/>
      <w:pPr>
        <w:ind w:left="3262" w:hanging="360"/>
      </w:pPr>
    </w:lvl>
    <w:lvl w:ilvl="5" w:tplc="0809001B" w:tentative="1">
      <w:start w:val="1"/>
      <w:numFmt w:val="lowerRoman"/>
      <w:lvlText w:val="%6."/>
      <w:lvlJc w:val="right"/>
      <w:pPr>
        <w:ind w:left="3982" w:hanging="180"/>
      </w:pPr>
    </w:lvl>
    <w:lvl w:ilvl="6" w:tplc="0809000F" w:tentative="1">
      <w:start w:val="1"/>
      <w:numFmt w:val="decimal"/>
      <w:lvlText w:val="%7."/>
      <w:lvlJc w:val="left"/>
      <w:pPr>
        <w:ind w:left="4702" w:hanging="360"/>
      </w:pPr>
    </w:lvl>
    <w:lvl w:ilvl="7" w:tplc="08090019" w:tentative="1">
      <w:start w:val="1"/>
      <w:numFmt w:val="lowerLetter"/>
      <w:lvlText w:val="%8."/>
      <w:lvlJc w:val="left"/>
      <w:pPr>
        <w:ind w:left="5422" w:hanging="360"/>
      </w:pPr>
    </w:lvl>
    <w:lvl w:ilvl="8" w:tplc="0809001B" w:tentative="1">
      <w:start w:val="1"/>
      <w:numFmt w:val="lowerRoman"/>
      <w:lvlText w:val="%9."/>
      <w:lvlJc w:val="right"/>
      <w:pPr>
        <w:ind w:left="6142" w:hanging="180"/>
      </w:pPr>
    </w:lvl>
  </w:abstractNum>
  <w:abstractNum w:abstractNumId="11" w15:restartNumberingAfterBreak="0">
    <w:nsid w:val="57AC1D2C"/>
    <w:multiLevelType w:val="hybridMultilevel"/>
    <w:tmpl w:val="70027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853150F"/>
    <w:multiLevelType w:val="hybridMultilevel"/>
    <w:tmpl w:val="9B14B30E"/>
    <w:lvl w:ilvl="0" w:tplc="A406FE4E">
      <w:start w:val="1"/>
      <w:numFmt w:val="decimal"/>
      <w:lvlText w:val="%1."/>
      <w:lvlJc w:val="left"/>
      <w:pPr>
        <w:ind w:left="720" w:hanging="360"/>
      </w:pPr>
      <w:rPr>
        <w:rFonts w:asciiTheme="minorBidi" w:hAnsiTheme="minorBidi" w:cstheme="minorBidi" w:hint="default"/>
        <w:color w:val="231F2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C48194E"/>
    <w:multiLevelType w:val="hybridMultilevel"/>
    <w:tmpl w:val="70027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63846369">
    <w:abstractNumId w:val="0"/>
  </w:num>
  <w:num w:numId="2" w16cid:durableId="1115710408">
    <w:abstractNumId w:val="7"/>
  </w:num>
  <w:num w:numId="3" w16cid:durableId="1955213118">
    <w:abstractNumId w:val="8"/>
  </w:num>
  <w:num w:numId="4" w16cid:durableId="701898349">
    <w:abstractNumId w:val="5"/>
  </w:num>
  <w:num w:numId="5" w16cid:durableId="1730569580">
    <w:abstractNumId w:val="11"/>
  </w:num>
  <w:num w:numId="6" w16cid:durableId="1350908652">
    <w:abstractNumId w:val="13"/>
  </w:num>
  <w:num w:numId="7" w16cid:durableId="749692511">
    <w:abstractNumId w:val="9"/>
  </w:num>
  <w:num w:numId="8" w16cid:durableId="1809012436">
    <w:abstractNumId w:val="6"/>
  </w:num>
  <w:num w:numId="9" w16cid:durableId="1660382262">
    <w:abstractNumId w:val="12"/>
  </w:num>
  <w:num w:numId="10" w16cid:durableId="1352996092">
    <w:abstractNumId w:val="10"/>
  </w:num>
  <w:num w:numId="11" w16cid:durableId="751583942">
    <w:abstractNumId w:val="4"/>
  </w:num>
  <w:num w:numId="12" w16cid:durableId="480122754">
    <w:abstractNumId w:val="2"/>
  </w:num>
  <w:num w:numId="13" w16cid:durableId="719862489">
    <w:abstractNumId w:val="1"/>
  </w:num>
  <w:num w:numId="14" w16cid:durableId="62666928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6"/>
  <w:drawingGridVerticalSpacing w:val="6"/>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FC8"/>
    <w:rsid w:val="000723F0"/>
    <w:rsid w:val="000763CE"/>
    <w:rsid w:val="00087E40"/>
    <w:rsid w:val="00093B4C"/>
    <w:rsid w:val="000B0E4E"/>
    <w:rsid w:val="000C0EDD"/>
    <w:rsid w:val="000D2E63"/>
    <w:rsid w:val="000D39FC"/>
    <w:rsid w:val="000D4E4C"/>
    <w:rsid w:val="000E7AEA"/>
    <w:rsid w:val="000F189F"/>
    <w:rsid w:val="000F1DBA"/>
    <w:rsid w:val="000F258B"/>
    <w:rsid w:val="00100A35"/>
    <w:rsid w:val="0011081B"/>
    <w:rsid w:val="0011114C"/>
    <w:rsid w:val="00151B65"/>
    <w:rsid w:val="00161FD3"/>
    <w:rsid w:val="00166018"/>
    <w:rsid w:val="00177B08"/>
    <w:rsid w:val="001912E2"/>
    <w:rsid w:val="00191E6D"/>
    <w:rsid w:val="001A6E27"/>
    <w:rsid w:val="001B1BB0"/>
    <w:rsid w:val="001B4417"/>
    <w:rsid w:val="001B623F"/>
    <w:rsid w:val="001B6892"/>
    <w:rsid w:val="001C6211"/>
    <w:rsid w:val="001D6AB2"/>
    <w:rsid w:val="001E413E"/>
    <w:rsid w:val="001F1F04"/>
    <w:rsid w:val="001F5D62"/>
    <w:rsid w:val="00201171"/>
    <w:rsid w:val="00213953"/>
    <w:rsid w:val="00214642"/>
    <w:rsid w:val="0023225E"/>
    <w:rsid w:val="00234C33"/>
    <w:rsid w:val="0024382E"/>
    <w:rsid w:val="00243DFC"/>
    <w:rsid w:val="00251A54"/>
    <w:rsid w:val="00261E65"/>
    <w:rsid w:val="002750C1"/>
    <w:rsid w:val="0028206F"/>
    <w:rsid w:val="0029117F"/>
    <w:rsid w:val="0029119E"/>
    <w:rsid w:val="0029264C"/>
    <w:rsid w:val="00292A0F"/>
    <w:rsid w:val="002B4B18"/>
    <w:rsid w:val="002B5DD7"/>
    <w:rsid w:val="002C2048"/>
    <w:rsid w:val="002D2C1D"/>
    <w:rsid w:val="002E70A1"/>
    <w:rsid w:val="002F3A57"/>
    <w:rsid w:val="00302497"/>
    <w:rsid w:val="00310E5D"/>
    <w:rsid w:val="00311ECE"/>
    <w:rsid w:val="003210F7"/>
    <w:rsid w:val="0032163E"/>
    <w:rsid w:val="00325A64"/>
    <w:rsid w:val="00331445"/>
    <w:rsid w:val="00340F34"/>
    <w:rsid w:val="0034355C"/>
    <w:rsid w:val="003445DF"/>
    <w:rsid w:val="00346C46"/>
    <w:rsid w:val="003514D2"/>
    <w:rsid w:val="003557A8"/>
    <w:rsid w:val="00360992"/>
    <w:rsid w:val="00363D04"/>
    <w:rsid w:val="00367A77"/>
    <w:rsid w:val="003829C6"/>
    <w:rsid w:val="003927A3"/>
    <w:rsid w:val="00397DEC"/>
    <w:rsid w:val="003B2A8F"/>
    <w:rsid w:val="003B53FF"/>
    <w:rsid w:val="003B58D6"/>
    <w:rsid w:val="003B69D0"/>
    <w:rsid w:val="003B71EB"/>
    <w:rsid w:val="003C5CD1"/>
    <w:rsid w:val="003D3C1F"/>
    <w:rsid w:val="003D46DA"/>
    <w:rsid w:val="003D4875"/>
    <w:rsid w:val="003E2147"/>
    <w:rsid w:val="003E27AC"/>
    <w:rsid w:val="003E714B"/>
    <w:rsid w:val="003F3C42"/>
    <w:rsid w:val="003F589A"/>
    <w:rsid w:val="003F7C04"/>
    <w:rsid w:val="00401C01"/>
    <w:rsid w:val="0041299F"/>
    <w:rsid w:val="00424C85"/>
    <w:rsid w:val="0042640D"/>
    <w:rsid w:val="004573F3"/>
    <w:rsid w:val="004618DE"/>
    <w:rsid w:val="00463EA2"/>
    <w:rsid w:val="004655C4"/>
    <w:rsid w:val="00465EE6"/>
    <w:rsid w:val="00482B2E"/>
    <w:rsid w:val="00484032"/>
    <w:rsid w:val="00494C58"/>
    <w:rsid w:val="004A327F"/>
    <w:rsid w:val="004A3DAD"/>
    <w:rsid w:val="004A43DC"/>
    <w:rsid w:val="004B08C6"/>
    <w:rsid w:val="004C1526"/>
    <w:rsid w:val="004C1D3F"/>
    <w:rsid w:val="004C3E47"/>
    <w:rsid w:val="004D05D2"/>
    <w:rsid w:val="004D0F08"/>
    <w:rsid w:val="004E41CA"/>
    <w:rsid w:val="004E4665"/>
    <w:rsid w:val="004E6746"/>
    <w:rsid w:val="004F6F06"/>
    <w:rsid w:val="00513180"/>
    <w:rsid w:val="005169D0"/>
    <w:rsid w:val="00516B7B"/>
    <w:rsid w:val="00533732"/>
    <w:rsid w:val="00587870"/>
    <w:rsid w:val="00593E88"/>
    <w:rsid w:val="00596B7E"/>
    <w:rsid w:val="005B5EF5"/>
    <w:rsid w:val="005C112C"/>
    <w:rsid w:val="005C118A"/>
    <w:rsid w:val="005C7D01"/>
    <w:rsid w:val="005D54DD"/>
    <w:rsid w:val="005D6192"/>
    <w:rsid w:val="005E57C9"/>
    <w:rsid w:val="005F3235"/>
    <w:rsid w:val="00615F9D"/>
    <w:rsid w:val="00623957"/>
    <w:rsid w:val="00632A9F"/>
    <w:rsid w:val="00642C0C"/>
    <w:rsid w:val="00654E67"/>
    <w:rsid w:val="00655725"/>
    <w:rsid w:val="006565BE"/>
    <w:rsid w:val="00673F0C"/>
    <w:rsid w:val="006835E4"/>
    <w:rsid w:val="0068583F"/>
    <w:rsid w:val="00695BA3"/>
    <w:rsid w:val="0069684F"/>
    <w:rsid w:val="006A3031"/>
    <w:rsid w:val="006A7102"/>
    <w:rsid w:val="006B216F"/>
    <w:rsid w:val="006C2C65"/>
    <w:rsid w:val="006C5D80"/>
    <w:rsid w:val="006D052A"/>
    <w:rsid w:val="006D36DB"/>
    <w:rsid w:val="006D6768"/>
    <w:rsid w:val="006E2A83"/>
    <w:rsid w:val="0072647C"/>
    <w:rsid w:val="007308FC"/>
    <w:rsid w:val="00732CF3"/>
    <w:rsid w:val="007449EA"/>
    <w:rsid w:val="00753AFA"/>
    <w:rsid w:val="00755A0C"/>
    <w:rsid w:val="00755CED"/>
    <w:rsid w:val="0076217F"/>
    <w:rsid w:val="00764251"/>
    <w:rsid w:val="007701CE"/>
    <w:rsid w:val="00773D5C"/>
    <w:rsid w:val="00783CE9"/>
    <w:rsid w:val="0078472E"/>
    <w:rsid w:val="007967A2"/>
    <w:rsid w:val="007A3E25"/>
    <w:rsid w:val="007A42DA"/>
    <w:rsid w:val="007A45CC"/>
    <w:rsid w:val="007A49EB"/>
    <w:rsid w:val="007A7EC6"/>
    <w:rsid w:val="007B3B0A"/>
    <w:rsid w:val="007C403E"/>
    <w:rsid w:val="007D593C"/>
    <w:rsid w:val="007E49BC"/>
    <w:rsid w:val="007E49D1"/>
    <w:rsid w:val="007E6082"/>
    <w:rsid w:val="007F2BA5"/>
    <w:rsid w:val="00803653"/>
    <w:rsid w:val="00814042"/>
    <w:rsid w:val="00814BE9"/>
    <w:rsid w:val="00823597"/>
    <w:rsid w:val="00835BC3"/>
    <w:rsid w:val="008507E1"/>
    <w:rsid w:val="0085153D"/>
    <w:rsid w:val="00853A2A"/>
    <w:rsid w:val="008608E4"/>
    <w:rsid w:val="00864B92"/>
    <w:rsid w:val="00871764"/>
    <w:rsid w:val="008735A8"/>
    <w:rsid w:val="00873BED"/>
    <w:rsid w:val="00881EB4"/>
    <w:rsid w:val="008852E4"/>
    <w:rsid w:val="008A6802"/>
    <w:rsid w:val="008B1290"/>
    <w:rsid w:val="008C24D0"/>
    <w:rsid w:val="008C59A5"/>
    <w:rsid w:val="008D21CE"/>
    <w:rsid w:val="00900028"/>
    <w:rsid w:val="00902342"/>
    <w:rsid w:val="009045C4"/>
    <w:rsid w:val="00904C98"/>
    <w:rsid w:val="009053BE"/>
    <w:rsid w:val="009063B7"/>
    <w:rsid w:val="00907D3B"/>
    <w:rsid w:val="009173FE"/>
    <w:rsid w:val="00920B40"/>
    <w:rsid w:val="00932970"/>
    <w:rsid w:val="00936EC5"/>
    <w:rsid w:val="00945651"/>
    <w:rsid w:val="00954002"/>
    <w:rsid w:val="00972BBF"/>
    <w:rsid w:val="00976F6B"/>
    <w:rsid w:val="0098415A"/>
    <w:rsid w:val="0099559C"/>
    <w:rsid w:val="009B69C2"/>
    <w:rsid w:val="009D667F"/>
    <w:rsid w:val="009E53F6"/>
    <w:rsid w:val="009E6CEB"/>
    <w:rsid w:val="009F6758"/>
    <w:rsid w:val="00A00B63"/>
    <w:rsid w:val="00A01F17"/>
    <w:rsid w:val="00A22A86"/>
    <w:rsid w:val="00A23875"/>
    <w:rsid w:val="00A33021"/>
    <w:rsid w:val="00A36041"/>
    <w:rsid w:val="00A44962"/>
    <w:rsid w:val="00A56AFA"/>
    <w:rsid w:val="00A70F48"/>
    <w:rsid w:val="00A718D1"/>
    <w:rsid w:val="00A83610"/>
    <w:rsid w:val="00AE406B"/>
    <w:rsid w:val="00AF401F"/>
    <w:rsid w:val="00AF5FB6"/>
    <w:rsid w:val="00AF719F"/>
    <w:rsid w:val="00B143FE"/>
    <w:rsid w:val="00B243F2"/>
    <w:rsid w:val="00B2519D"/>
    <w:rsid w:val="00B32BC4"/>
    <w:rsid w:val="00B33A92"/>
    <w:rsid w:val="00B35712"/>
    <w:rsid w:val="00B43F8C"/>
    <w:rsid w:val="00B54018"/>
    <w:rsid w:val="00B54421"/>
    <w:rsid w:val="00B557FF"/>
    <w:rsid w:val="00B63A05"/>
    <w:rsid w:val="00B80382"/>
    <w:rsid w:val="00B872CA"/>
    <w:rsid w:val="00BB352A"/>
    <w:rsid w:val="00BC0383"/>
    <w:rsid w:val="00BC1245"/>
    <w:rsid w:val="00BD5A86"/>
    <w:rsid w:val="00BD7DC8"/>
    <w:rsid w:val="00BE1269"/>
    <w:rsid w:val="00BE3F20"/>
    <w:rsid w:val="00BF0D41"/>
    <w:rsid w:val="00C01DBD"/>
    <w:rsid w:val="00C04D19"/>
    <w:rsid w:val="00C0567E"/>
    <w:rsid w:val="00C05FC8"/>
    <w:rsid w:val="00C108A8"/>
    <w:rsid w:val="00C138E0"/>
    <w:rsid w:val="00C23847"/>
    <w:rsid w:val="00C2691F"/>
    <w:rsid w:val="00C3501E"/>
    <w:rsid w:val="00C37D17"/>
    <w:rsid w:val="00C41845"/>
    <w:rsid w:val="00C42C78"/>
    <w:rsid w:val="00C461E5"/>
    <w:rsid w:val="00C47877"/>
    <w:rsid w:val="00C5482F"/>
    <w:rsid w:val="00C70815"/>
    <w:rsid w:val="00C741FC"/>
    <w:rsid w:val="00C84B6A"/>
    <w:rsid w:val="00C85548"/>
    <w:rsid w:val="00C90FAD"/>
    <w:rsid w:val="00C91036"/>
    <w:rsid w:val="00C97B94"/>
    <w:rsid w:val="00CA1880"/>
    <w:rsid w:val="00CA38AC"/>
    <w:rsid w:val="00CA48CF"/>
    <w:rsid w:val="00CC085D"/>
    <w:rsid w:val="00CC3A67"/>
    <w:rsid w:val="00CC4DBC"/>
    <w:rsid w:val="00CC501A"/>
    <w:rsid w:val="00CD2F4F"/>
    <w:rsid w:val="00CD43CE"/>
    <w:rsid w:val="00CE5093"/>
    <w:rsid w:val="00CE7C2F"/>
    <w:rsid w:val="00CF5D97"/>
    <w:rsid w:val="00D00424"/>
    <w:rsid w:val="00D06516"/>
    <w:rsid w:val="00D23B0B"/>
    <w:rsid w:val="00D23EDD"/>
    <w:rsid w:val="00D302AD"/>
    <w:rsid w:val="00D43F7D"/>
    <w:rsid w:val="00D4515E"/>
    <w:rsid w:val="00D85497"/>
    <w:rsid w:val="00D86646"/>
    <w:rsid w:val="00D87003"/>
    <w:rsid w:val="00D93FC1"/>
    <w:rsid w:val="00DA71B9"/>
    <w:rsid w:val="00DB1210"/>
    <w:rsid w:val="00DC1F0C"/>
    <w:rsid w:val="00DC7F96"/>
    <w:rsid w:val="00DD53BA"/>
    <w:rsid w:val="00DD6E32"/>
    <w:rsid w:val="00DE4018"/>
    <w:rsid w:val="00DF1829"/>
    <w:rsid w:val="00E01757"/>
    <w:rsid w:val="00E06DA9"/>
    <w:rsid w:val="00E171A1"/>
    <w:rsid w:val="00E174A3"/>
    <w:rsid w:val="00E230C3"/>
    <w:rsid w:val="00E2462D"/>
    <w:rsid w:val="00E3352D"/>
    <w:rsid w:val="00E4106F"/>
    <w:rsid w:val="00E45728"/>
    <w:rsid w:val="00E55EEC"/>
    <w:rsid w:val="00E5717B"/>
    <w:rsid w:val="00E621C7"/>
    <w:rsid w:val="00E62C51"/>
    <w:rsid w:val="00E65D5E"/>
    <w:rsid w:val="00E7085A"/>
    <w:rsid w:val="00E71F05"/>
    <w:rsid w:val="00E80CF6"/>
    <w:rsid w:val="00E912CA"/>
    <w:rsid w:val="00EB3895"/>
    <w:rsid w:val="00EC4D1B"/>
    <w:rsid w:val="00ED39E0"/>
    <w:rsid w:val="00EF374E"/>
    <w:rsid w:val="00EF5EE0"/>
    <w:rsid w:val="00F017CE"/>
    <w:rsid w:val="00F02EA8"/>
    <w:rsid w:val="00F04FBD"/>
    <w:rsid w:val="00F077E7"/>
    <w:rsid w:val="00F12358"/>
    <w:rsid w:val="00F31EDD"/>
    <w:rsid w:val="00F639A6"/>
    <w:rsid w:val="00F74AA3"/>
    <w:rsid w:val="00F8500B"/>
    <w:rsid w:val="00F85B2D"/>
    <w:rsid w:val="00F90CD8"/>
    <w:rsid w:val="00F92310"/>
    <w:rsid w:val="00F94805"/>
    <w:rsid w:val="00F97E19"/>
    <w:rsid w:val="00FB3EC4"/>
    <w:rsid w:val="00FC7B23"/>
    <w:rsid w:val="00FD010D"/>
    <w:rsid w:val="00FD098D"/>
    <w:rsid w:val="00FD630B"/>
    <w:rsid w:val="00FE287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C7C3A3"/>
  <w15:docId w15:val="{28A6BD04-9FF5-4433-985C-844F35F54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napToGrid w:val="0"/>
    </w:pPr>
    <w:rPr>
      <w:rFonts w:ascii="Arial" w:hAnsi="Arial"/>
      <w:snapToGrid w:val="0"/>
      <w:sz w:val="22"/>
      <w:szCs w:val="24"/>
    </w:rPr>
  </w:style>
  <w:style w:type="paragraph" w:styleId="Heading1">
    <w:name w:val="heading 1"/>
    <w:basedOn w:val="Normal"/>
    <w:next w:val="Marge"/>
    <w:link w:val="Heading1Char"/>
    <w:uiPriority w:val="9"/>
    <w:qFormat/>
    <w:rsid w:val="001F1F04"/>
    <w:pPr>
      <w:keepNext/>
      <w:keepLines/>
      <w:spacing w:before="240" w:after="240"/>
      <w:jc w:val="center"/>
      <w:outlineLvl w:val="0"/>
    </w:pPr>
    <w:rPr>
      <w:rFonts w:eastAsia="Times New Roman"/>
      <w:b/>
      <w:bCs/>
      <w:kern w:val="28"/>
      <w:lang w:eastAsia="en-US"/>
    </w:rPr>
  </w:style>
  <w:style w:type="paragraph" w:styleId="Heading2">
    <w:name w:val="heading 2"/>
    <w:basedOn w:val="Normal"/>
    <w:next w:val="Marge"/>
    <w:link w:val="Heading2Char"/>
    <w:uiPriority w:val="9"/>
    <w:qFormat/>
    <w:pPr>
      <w:keepNext/>
      <w:keepLines/>
      <w:spacing w:before="480" w:after="240"/>
      <w:ind w:left="567" w:hanging="567"/>
      <w:outlineLvl w:val="1"/>
    </w:pPr>
    <w:rPr>
      <w:rFonts w:eastAsia="Times New Roman"/>
      <w:b/>
      <w:bCs/>
      <w:caps/>
      <w:lang w:eastAsia="en-US"/>
    </w:rPr>
  </w:style>
  <w:style w:type="paragraph" w:styleId="Heading3">
    <w:name w:val="heading 3"/>
    <w:basedOn w:val="Normal"/>
    <w:next w:val="Marge"/>
    <w:link w:val="Heading3Char"/>
    <w:uiPriority w:val="9"/>
    <w:qFormat/>
    <w:pPr>
      <w:keepNext/>
      <w:keepLines/>
      <w:spacing w:after="240"/>
      <w:ind w:left="567" w:hanging="567"/>
      <w:outlineLvl w:val="2"/>
    </w:pPr>
    <w:rPr>
      <w:rFonts w:eastAsia="Times New Roman"/>
      <w:b/>
      <w:bCs/>
      <w:lang w:eastAsia="en-US"/>
    </w:rPr>
  </w:style>
  <w:style w:type="paragraph" w:styleId="Heading4">
    <w:name w:val="heading 4"/>
    <w:basedOn w:val="Normal"/>
    <w:next w:val="Marge"/>
    <w:link w:val="Heading4Char"/>
    <w:uiPriority w:val="9"/>
    <w:qFormat/>
    <w:pPr>
      <w:keepNext/>
      <w:keepLines/>
      <w:spacing w:after="240"/>
      <w:outlineLvl w:val="3"/>
    </w:pPr>
    <w:rPr>
      <w:rFonts w:eastAsia="Times New Roman"/>
      <w:b/>
      <w:bCs/>
      <w:lang w:eastAsia="en-US"/>
    </w:rPr>
  </w:style>
  <w:style w:type="paragraph" w:styleId="Heading5">
    <w:name w:val="heading 5"/>
    <w:basedOn w:val="Normal"/>
    <w:next w:val="Marge"/>
    <w:qFormat/>
    <w:pPr>
      <w:keepNext/>
      <w:keepLines/>
      <w:tabs>
        <w:tab w:val="clear" w:pos="567"/>
        <w:tab w:val="left" w:pos="1134"/>
      </w:tabs>
      <w:spacing w:after="240"/>
      <w:ind w:left="1134" w:hanging="567"/>
      <w:outlineLvl w:val="4"/>
    </w:pPr>
    <w:rPr>
      <w:rFonts w:eastAsia="Times New Roman"/>
      <w:b/>
      <w:bCs/>
      <w:lang w:eastAsia="en-US"/>
    </w:rPr>
  </w:style>
  <w:style w:type="paragraph" w:styleId="Heading6">
    <w:name w:val="heading 6"/>
    <w:basedOn w:val="Normal"/>
    <w:next w:val="Marge"/>
    <w:qFormat/>
    <w:pPr>
      <w:keepNext/>
      <w:keepLines/>
      <w:tabs>
        <w:tab w:val="clear" w:pos="567"/>
        <w:tab w:val="left" w:pos="1134"/>
      </w:tabs>
      <w:spacing w:after="240"/>
      <w:ind w:left="567"/>
      <w:outlineLvl w:val="5"/>
    </w:pPr>
    <w:rPr>
      <w:rFonts w:eastAsia="Times New Roman"/>
      <w:b/>
      <w:iCs/>
      <w:szCs w:val="22"/>
      <w:lang w:eastAsia="en-US"/>
    </w:rPr>
  </w:style>
  <w:style w:type="paragraph" w:styleId="Heading7">
    <w:name w:val="heading 7"/>
    <w:basedOn w:val="Normal"/>
    <w:next w:val="Normal"/>
    <w:link w:val="Heading7Char"/>
    <w:qFormat/>
    <w:pPr>
      <w:keepNext/>
      <w:spacing w:after="240"/>
      <w:jc w:val="both"/>
      <w:outlineLvl w:val="6"/>
    </w:pPr>
    <w:rPr>
      <w:rFonts w:ascii="Times New Roman" w:hAnsi="Times New Roman"/>
      <w:snapToGrid/>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pPr>
      <w:tabs>
        <w:tab w:val="left" w:pos="-737"/>
      </w:tabs>
      <w:spacing w:after="240"/>
      <w:ind w:left="567" w:hanging="567"/>
      <w:jc w:val="both"/>
    </w:pPr>
    <w:rPr>
      <w:rFonts w:eastAsia="Times New Roman"/>
      <w:lang w:eastAsia="en-US"/>
    </w:rPr>
  </w:style>
  <w:style w:type="paragraph" w:customStyle="1" w:styleId="b">
    <w:name w:val="(b)"/>
    <w:basedOn w:val="a"/>
    <w:pPr>
      <w:tabs>
        <w:tab w:val="clear" w:pos="567"/>
        <w:tab w:val="left" w:pos="1134"/>
      </w:tabs>
      <w:ind w:left="1134"/>
    </w:pPr>
  </w:style>
  <w:style w:type="paragraph" w:customStyle="1" w:styleId="c">
    <w:name w:val="(c)"/>
    <w:basedOn w:val="Normal"/>
    <w:pPr>
      <w:tabs>
        <w:tab w:val="clear" w:pos="567"/>
        <w:tab w:val="left" w:pos="1701"/>
      </w:tabs>
      <w:spacing w:after="240"/>
      <w:ind w:left="1701" w:hanging="567"/>
      <w:jc w:val="both"/>
    </w:pPr>
  </w:style>
  <w:style w:type="paragraph" w:customStyle="1" w:styleId="alina">
    <w:name w:val="alinéa"/>
    <w:basedOn w:val="Normal"/>
    <w:pPr>
      <w:snapToGrid/>
      <w:spacing w:after="240"/>
      <w:ind w:left="567"/>
      <w:jc w:val="both"/>
    </w:pPr>
    <w:rPr>
      <w:rFonts w:eastAsia="Times New Roman"/>
      <w:snapToGrid/>
      <w:lang w:eastAsia="en-US"/>
    </w:rPr>
  </w:style>
  <w:style w:type="character" w:styleId="FootnoteReference">
    <w:name w:val="footnote reference"/>
    <w:aliases w:val="16 Point,Superscript 6 Point,BVI fnr,nota pié di pagina,ftref,Footnote Refernece,Footnote Reference Number,Footnotes refss,Footnote Reference1, BVI fnr,FO,footnote ref,(NECG) Footnote Reference,Ref,de nota al pie,Footnote,note bp"/>
    <w:link w:val="CarattereCharCarattereCarattereCharCarattereCharCarattereCharCharCharCharChar"/>
    <w:uiPriority w:val="99"/>
    <w:qFormat/>
    <w:rPr>
      <w:vertAlign w:val="superscript"/>
    </w:rPr>
  </w:style>
  <w:style w:type="paragraph" w:styleId="Header">
    <w:name w:val="header"/>
    <w:basedOn w:val="Normal"/>
    <w:link w:val="HeaderChar"/>
    <w:uiPriority w:val="99"/>
    <w:pPr>
      <w:tabs>
        <w:tab w:val="center" w:pos="4153"/>
        <w:tab w:val="right" w:pos="8306"/>
      </w:tabs>
    </w:pPr>
    <w:rPr>
      <w:rFonts w:eastAsia="Times New Roman"/>
      <w:lang w:eastAsia="en-US"/>
    </w:rPr>
  </w:style>
  <w:style w:type="paragraph" w:customStyle="1" w:styleId="Par">
    <w:name w:val="Par"/>
    <w:basedOn w:val="Normal"/>
    <w:pPr>
      <w:spacing w:after="240"/>
      <w:ind w:firstLine="567"/>
      <w:jc w:val="both"/>
    </w:pPr>
    <w:rPr>
      <w:rFonts w:eastAsia="Times New Roman"/>
      <w:lang w:eastAsia="en-US"/>
    </w:rPr>
  </w:style>
  <w:style w:type="paragraph" w:customStyle="1" w:styleId="Marge">
    <w:name w:val="Marge"/>
    <w:basedOn w:val="Par"/>
    <w:link w:val="MargeChar"/>
    <w:uiPriority w:val="99"/>
    <w:qFormat/>
    <w:pPr>
      <w:ind w:firstLine="0"/>
    </w:pPr>
  </w:style>
  <w:style w:type="paragraph" w:styleId="FootnoteText">
    <w:name w:val="footnote text"/>
    <w:basedOn w:val="Normal"/>
    <w:link w:val="FootnoteTextChar"/>
    <w:uiPriority w:val="99"/>
    <w:semiHidden/>
    <w:pPr>
      <w:ind w:left="567" w:hanging="567"/>
    </w:pPr>
    <w:rPr>
      <w:rFonts w:eastAsia="Times New Roman"/>
      <w:sz w:val="20"/>
      <w:szCs w:val="20"/>
      <w:lang w:eastAsia="en-US"/>
    </w:rPr>
  </w:style>
  <w:style w:type="paragraph" w:styleId="Footer">
    <w:name w:val="footer"/>
    <w:basedOn w:val="Normal"/>
    <w:link w:val="FooterChar"/>
    <w:uiPriority w:val="99"/>
    <w:pPr>
      <w:tabs>
        <w:tab w:val="center" w:pos="4153"/>
        <w:tab w:val="right" w:pos="8306"/>
      </w:tabs>
    </w:pPr>
    <w:rPr>
      <w:rFonts w:eastAsia="Times New Roman"/>
      <w:lang w:eastAsia="en-US"/>
    </w:rPr>
  </w:style>
  <w:style w:type="paragraph" w:styleId="BodyText3">
    <w:name w:val="Body Text 3"/>
    <w:basedOn w:val="Normal"/>
    <w:rPr>
      <w:color w:val="000080"/>
    </w:rPr>
  </w:style>
  <w:style w:type="character" w:styleId="PageNumber">
    <w:name w:val="page number"/>
    <w:basedOn w:val="DefaultParagraphFont"/>
  </w:style>
  <w:style w:type="paragraph" w:customStyle="1" w:styleId="TIRETbul1cm">
    <w:name w:val="TIRET bul 1cm"/>
    <w:basedOn w:val="Normal"/>
    <w:pPr>
      <w:numPr>
        <w:numId w:val="1"/>
      </w:numPr>
      <w:tabs>
        <w:tab w:val="clear" w:pos="567"/>
        <w:tab w:val="left" w:pos="851"/>
      </w:tabs>
      <w:adjustRightInd w:val="0"/>
      <w:spacing w:after="240"/>
      <w:jc w:val="both"/>
    </w:pPr>
  </w:style>
  <w:style w:type="paragraph" w:customStyle="1" w:styleId="Serre">
    <w:name w:val="Serre"/>
    <w:basedOn w:val="Normal"/>
    <w:pPr>
      <w:tabs>
        <w:tab w:val="clear" w:pos="567"/>
      </w:tabs>
      <w:suppressAutoHyphens/>
      <w:snapToGrid/>
      <w:jc w:val="both"/>
      <w:outlineLvl w:val="2"/>
    </w:pPr>
    <w:rPr>
      <w:rFonts w:eastAsia="Times New Roman"/>
      <w:snapToGrid/>
      <w:szCs w:val="20"/>
      <w:lang w:eastAsia="fr-FR"/>
    </w:rPr>
  </w:style>
  <w:style w:type="paragraph" w:customStyle="1" w:styleId="tiret">
    <w:name w:val="tiret"/>
    <w:basedOn w:val="Marge"/>
    <w:pPr>
      <w:ind w:left="284" w:hanging="284"/>
    </w:pPr>
    <w:rPr>
      <w:lang w:val="en-GB"/>
    </w:rPr>
  </w:style>
  <w:style w:type="character" w:customStyle="1" w:styleId="PointSoul">
    <w:name w:val="PointSoul"/>
    <w:rPr>
      <w:u w:val="single"/>
    </w:rPr>
  </w:style>
  <w:style w:type="table" w:styleId="TableGrid">
    <w:name w:val="Table Grid"/>
    <w:basedOn w:val="TableNormal"/>
    <w:rsid w:val="00ED39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A36041"/>
    <w:rPr>
      <w:rFonts w:ascii="Tahoma" w:hAnsi="Tahoma" w:cs="Tahoma"/>
      <w:sz w:val="16"/>
      <w:szCs w:val="16"/>
    </w:rPr>
  </w:style>
  <w:style w:type="character" w:customStyle="1" w:styleId="BalloonTextChar">
    <w:name w:val="Balloon Text Char"/>
    <w:link w:val="BalloonText"/>
    <w:uiPriority w:val="99"/>
    <w:rsid w:val="00A36041"/>
    <w:rPr>
      <w:rFonts w:ascii="Tahoma" w:hAnsi="Tahoma" w:cs="Tahoma"/>
      <w:snapToGrid w:val="0"/>
      <w:sz w:val="16"/>
      <w:szCs w:val="16"/>
      <w:lang w:eastAsia="zh-CN"/>
    </w:rPr>
  </w:style>
  <w:style w:type="paragraph" w:styleId="BodyText">
    <w:name w:val="Body Text"/>
    <w:basedOn w:val="Normal"/>
    <w:link w:val="BodyTextChar"/>
    <w:uiPriority w:val="1"/>
    <w:qFormat/>
    <w:rsid w:val="005169D0"/>
    <w:pPr>
      <w:spacing w:after="120"/>
    </w:pPr>
  </w:style>
  <w:style w:type="character" w:customStyle="1" w:styleId="BodyTextChar">
    <w:name w:val="Body Text Char"/>
    <w:link w:val="BodyText"/>
    <w:uiPriority w:val="1"/>
    <w:rsid w:val="005169D0"/>
    <w:rPr>
      <w:rFonts w:ascii="Arial" w:hAnsi="Arial"/>
      <w:snapToGrid w:val="0"/>
      <w:sz w:val="22"/>
      <w:szCs w:val="24"/>
    </w:rPr>
  </w:style>
  <w:style w:type="paragraph" w:styleId="ListParagraph">
    <w:name w:val="List Paragraph"/>
    <w:basedOn w:val="Normal"/>
    <w:uiPriority w:val="1"/>
    <w:qFormat/>
    <w:rsid w:val="005169D0"/>
    <w:pPr>
      <w:tabs>
        <w:tab w:val="clear" w:pos="567"/>
      </w:tabs>
      <w:snapToGrid/>
      <w:spacing w:after="200" w:line="276" w:lineRule="auto"/>
      <w:ind w:left="720"/>
      <w:contextualSpacing/>
    </w:pPr>
    <w:rPr>
      <w:rFonts w:ascii="Calibri" w:hAnsi="Calibri"/>
      <w:snapToGrid/>
      <w:szCs w:val="22"/>
      <w:lang w:val="en-GB" w:eastAsia="en-GB"/>
    </w:rPr>
  </w:style>
  <w:style w:type="paragraph" w:styleId="NormalWeb">
    <w:name w:val="Normal (Web)"/>
    <w:basedOn w:val="Normal"/>
    <w:uiPriority w:val="99"/>
    <w:rsid w:val="00B872CA"/>
    <w:pPr>
      <w:tabs>
        <w:tab w:val="clear" w:pos="567"/>
      </w:tabs>
      <w:suppressAutoHyphens/>
      <w:overflowPunct w:val="0"/>
      <w:autoSpaceDE w:val="0"/>
      <w:snapToGrid/>
      <w:spacing w:before="280" w:after="280"/>
      <w:textAlignment w:val="baseline"/>
    </w:pPr>
    <w:rPr>
      <w:rFonts w:ascii="Times New Roman" w:eastAsia="Times New Roman" w:hAnsi="Times New Roman"/>
      <w:snapToGrid/>
      <w:sz w:val="24"/>
      <w:szCs w:val="20"/>
      <w:lang w:val="en-US" w:eastAsia="ar-SA"/>
    </w:rPr>
  </w:style>
  <w:style w:type="paragraph" w:customStyle="1" w:styleId="Default">
    <w:name w:val="Default"/>
    <w:rsid w:val="006D052A"/>
    <w:pPr>
      <w:autoSpaceDE w:val="0"/>
      <w:autoSpaceDN w:val="0"/>
      <w:adjustRightInd w:val="0"/>
    </w:pPr>
    <w:rPr>
      <w:rFonts w:ascii="Arial" w:eastAsia="Calibri" w:hAnsi="Arial" w:cs="Arial"/>
      <w:color w:val="000000"/>
      <w:sz w:val="24"/>
      <w:szCs w:val="24"/>
      <w:lang w:val="de-DE" w:eastAsia="en-US"/>
    </w:rPr>
  </w:style>
  <w:style w:type="character" w:customStyle="1" w:styleId="admitted">
    <w:name w:val="admitted"/>
    <w:rsid w:val="00100A35"/>
  </w:style>
  <w:style w:type="character" w:customStyle="1" w:styleId="hps">
    <w:name w:val="hps"/>
    <w:uiPriority w:val="99"/>
    <w:rsid w:val="00100A35"/>
  </w:style>
  <w:style w:type="character" w:styleId="Hyperlink">
    <w:name w:val="Hyperlink"/>
    <w:uiPriority w:val="99"/>
    <w:unhideWhenUsed/>
    <w:rsid w:val="00100A35"/>
    <w:rPr>
      <w:color w:val="0000FF"/>
      <w:u w:val="single"/>
    </w:rPr>
  </w:style>
  <w:style w:type="paragraph" w:styleId="TOC1">
    <w:name w:val="toc 1"/>
    <w:basedOn w:val="Normal"/>
    <w:next w:val="Normal"/>
    <w:autoRedefine/>
    <w:uiPriority w:val="39"/>
    <w:unhideWhenUsed/>
    <w:rsid w:val="00100A35"/>
    <w:pPr>
      <w:tabs>
        <w:tab w:val="clear" w:pos="567"/>
        <w:tab w:val="right" w:leader="dot" w:pos="9071"/>
      </w:tabs>
      <w:snapToGrid/>
    </w:pPr>
    <w:rPr>
      <w:rFonts w:eastAsia="Calibri" w:cs="Arial"/>
      <w:noProof/>
      <w:snapToGrid/>
      <w:szCs w:val="22"/>
      <w:lang w:val="en-GB" w:eastAsia="de-DE"/>
    </w:rPr>
  </w:style>
  <w:style w:type="character" w:customStyle="1" w:styleId="newskoshortdesc">
    <w:name w:val="newskoshortdesc"/>
    <w:basedOn w:val="DefaultParagraphFont"/>
    <w:rsid w:val="007A7EC6"/>
  </w:style>
  <w:style w:type="character" w:customStyle="1" w:styleId="newskolongdesc">
    <w:name w:val="newskolongdesc"/>
    <w:basedOn w:val="DefaultParagraphFont"/>
    <w:rsid w:val="007A7EC6"/>
  </w:style>
  <w:style w:type="paragraph" w:styleId="Title">
    <w:name w:val="Title"/>
    <w:basedOn w:val="Normal"/>
    <w:link w:val="TitleChar"/>
    <w:qFormat/>
    <w:rsid w:val="007A7EC6"/>
    <w:pPr>
      <w:tabs>
        <w:tab w:val="clear" w:pos="567"/>
      </w:tabs>
      <w:snapToGrid/>
      <w:jc w:val="center"/>
    </w:pPr>
    <w:rPr>
      <w:rFonts w:ascii="Times New Roman" w:eastAsia="Times New Roman" w:hAnsi="Times New Roman"/>
      <w:b/>
      <w:snapToGrid/>
      <w:sz w:val="24"/>
      <w:szCs w:val="20"/>
      <w:lang w:val="en-GB" w:eastAsia="en-US"/>
    </w:rPr>
  </w:style>
  <w:style w:type="character" w:customStyle="1" w:styleId="TitleChar">
    <w:name w:val="Title Char"/>
    <w:basedOn w:val="DefaultParagraphFont"/>
    <w:link w:val="Title"/>
    <w:rsid w:val="007A7EC6"/>
    <w:rPr>
      <w:rFonts w:eastAsia="Times New Roman"/>
      <w:b/>
      <w:sz w:val="24"/>
      <w:lang w:val="en-GB" w:eastAsia="en-US"/>
    </w:rPr>
  </w:style>
  <w:style w:type="character" w:customStyle="1" w:styleId="Style2">
    <w:name w:val="Style2"/>
    <w:rsid w:val="007A7EC6"/>
    <w:rPr>
      <w:rFonts w:ascii="Arial Black" w:hAnsi="Arial Black"/>
      <w:caps/>
      <w:sz w:val="18"/>
      <w:szCs w:val="22"/>
      <w:u w:val="single"/>
    </w:rPr>
  </w:style>
  <w:style w:type="table" w:styleId="TableWeb1">
    <w:name w:val="Table Web 1"/>
    <w:basedOn w:val="TableNormal"/>
    <w:rsid w:val="007A7EC6"/>
    <w:rPr>
      <w:rFonts w:eastAsia="Times New Roman"/>
      <w:lang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rsid w:val="007A7EC6"/>
    <w:pPr>
      <w:tabs>
        <w:tab w:val="clear" w:pos="567"/>
      </w:tabs>
      <w:snapToGrid/>
    </w:pPr>
    <w:rPr>
      <w:rFonts w:ascii="Courier New" w:eastAsia="Times New Roman" w:hAnsi="Courier New"/>
      <w:snapToGrid/>
      <w:sz w:val="20"/>
      <w:szCs w:val="20"/>
      <w:lang w:val="en-US" w:eastAsia="en-US"/>
    </w:rPr>
  </w:style>
  <w:style w:type="character" w:customStyle="1" w:styleId="PlainTextChar">
    <w:name w:val="Plain Text Char"/>
    <w:basedOn w:val="DefaultParagraphFont"/>
    <w:link w:val="PlainText"/>
    <w:rsid w:val="007A7EC6"/>
    <w:rPr>
      <w:rFonts w:ascii="Courier New" w:eastAsia="Times New Roman" w:hAnsi="Courier New"/>
      <w:lang w:val="en-US" w:eastAsia="en-US"/>
    </w:rPr>
  </w:style>
  <w:style w:type="character" w:styleId="Strong">
    <w:name w:val="Strong"/>
    <w:uiPriority w:val="22"/>
    <w:qFormat/>
    <w:rsid w:val="007A7EC6"/>
    <w:rPr>
      <w:b/>
      <w:bCs/>
    </w:rPr>
  </w:style>
  <w:style w:type="table" w:styleId="TableWeb2">
    <w:name w:val="Table Web 2"/>
    <w:basedOn w:val="TableNormal"/>
    <w:rsid w:val="007A7EC6"/>
    <w:rPr>
      <w:rFonts w:eastAsia="Times New Roman"/>
      <w:lang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7A7EC6"/>
    <w:rPr>
      <w:rFonts w:eastAsia="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A7EC6"/>
    <w:pPr>
      <w:tabs>
        <w:tab w:val="clear" w:pos="567"/>
      </w:tabs>
      <w:snapToGrid/>
      <w:ind w:left="720"/>
      <w:jc w:val="both"/>
    </w:pPr>
    <w:rPr>
      <w:rFonts w:eastAsia="Times New Roman"/>
      <w:snapToGrid/>
      <w:szCs w:val="20"/>
      <w:lang w:val="en-GB" w:eastAsia="en-US"/>
    </w:rPr>
  </w:style>
  <w:style w:type="character" w:customStyle="1" w:styleId="BodyTextIndent2Char">
    <w:name w:val="Body Text Indent 2 Char"/>
    <w:basedOn w:val="DefaultParagraphFont"/>
    <w:link w:val="BodyTextIndent2"/>
    <w:rsid w:val="007A7EC6"/>
    <w:rPr>
      <w:rFonts w:ascii="Arial" w:eastAsia="Times New Roman" w:hAnsi="Arial"/>
      <w:sz w:val="22"/>
      <w:lang w:val="en-GB" w:eastAsia="en-US"/>
    </w:rPr>
  </w:style>
  <w:style w:type="paragraph" w:styleId="BodyTextIndent">
    <w:name w:val="Body Text Indent"/>
    <w:basedOn w:val="Normal"/>
    <w:link w:val="BodyTextIndentChar"/>
    <w:rsid w:val="007A7EC6"/>
    <w:pPr>
      <w:widowControl w:val="0"/>
      <w:tabs>
        <w:tab w:val="clear" w:pos="567"/>
      </w:tabs>
      <w:snapToGrid/>
      <w:spacing w:line="280" w:lineRule="exact"/>
      <w:ind w:left="720" w:hanging="720"/>
    </w:pPr>
    <w:rPr>
      <w:rFonts w:eastAsia="Times New Roman" w:cs="Arial"/>
      <w:snapToGrid/>
      <w:szCs w:val="20"/>
      <w:lang w:val="en-GB" w:eastAsia="en-US"/>
    </w:rPr>
  </w:style>
  <w:style w:type="character" w:customStyle="1" w:styleId="BodyTextIndentChar">
    <w:name w:val="Body Text Indent Char"/>
    <w:basedOn w:val="DefaultParagraphFont"/>
    <w:link w:val="BodyTextIndent"/>
    <w:rsid w:val="007A7EC6"/>
    <w:rPr>
      <w:rFonts w:ascii="Arial" w:eastAsia="Times New Roman" w:hAnsi="Arial" w:cs="Arial"/>
      <w:sz w:val="22"/>
      <w:lang w:val="en-GB" w:eastAsia="en-US"/>
    </w:rPr>
  </w:style>
  <w:style w:type="character" w:styleId="Emphasis">
    <w:name w:val="Emphasis"/>
    <w:qFormat/>
    <w:rsid w:val="007A7EC6"/>
    <w:rPr>
      <w:b/>
      <w:bCs/>
      <w:i w:val="0"/>
      <w:iCs w:val="0"/>
    </w:rPr>
  </w:style>
  <w:style w:type="paragraph" w:styleId="Date">
    <w:name w:val="Date"/>
    <w:basedOn w:val="Normal"/>
    <w:next w:val="Normal"/>
    <w:link w:val="DateChar"/>
    <w:rsid w:val="007A7EC6"/>
    <w:pPr>
      <w:tabs>
        <w:tab w:val="clear" w:pos="567"/>
      </w:tabs>
      <w:snapToGrid/>
    </w:pPr>
    <w:rPr>
      <w:rFonts w:ascii="Times New Roman" w:eastAsia="Times New Roman" w:hAnsi="Times New Roman"/>
      <w:snapToGrid/>
      <w:sz w:val="24"/>
      <w:lang w:val="x-none" w:eastAsia="en-US"/>
    </w:rPr>
  </w:style>
  <w:style w:type="character" w:customStyle="1" w:styleId="DateChar">
    <w:name w:val="Date Char"/>
    <w:basedOn w:val="DefaultParagraphFont"/>
    <w:link w:val="Date"/>
    <w:rsid w:val="007A7EC6"/>
    <w:rPr>
      <w:rFonts w:eastAsia="Times New Roman"/>
      <w:sz w:val="24"/>
      <w:szCs w:val="24"/>
      <w:lang w:val="x-none" w:eastAsia="en-US"/>
    </w:rPr>
  </w:style>
  <w:style w:type="paragraph" w:styleId="NoSpacing">
    <w:name w:val="No Spacing"/>
    <w:basedOn w:val="Normal"/>
    <w:link w:val="NoSpacingChar"/>
    <w:uiPriority w:val="1"/>
    <w:qFormat/>
    <w:rsid w:val="007A7EC6"/>
    <w:pPr>
      <w:tabs>
        <w:tab w:val="clear" w:pos="567"/>
      </w:tabs>
      <w:snapToGrid/>
    </w:pPr>
    <w:rPr>
      <w:rFonts w:ascii="Times New Roman" w:eastAsia="Times New Roman" w:hAnsi="Times New Roman"/>
      <w:snapToGrid/>
      <w:sz w:val="24"/>
      <w:lang w:eastAsia="fr-FR"/>
    </w:rPr>
  </w:style>
  <w:style w:type="character" w:customStyle="1" w:styleId="NoSpacingChar">
    <w:name w:val="No Spacing Char"/>
    <w:link w:val="NoSpacing"/>
    <w:uiPriority w:val="1"/>
    <w:rsid w:val="007A7EC6"/>
    <w:rPr>
      <w:rFonts w:eastAsia="Times New Roman"/>
      <w:sz w:val="24"/>
      <w:szCs w:val="24"/>
      <w:lang w:eastAsia="fr-FR"/>
    </w:rPr>
  </w:style>
  <w:style w:type="character" w:styleId="FollowedHyperlink">
    <w:name w:val="FollowedHyperlink"/>
    <w:uiPriority w:val="99"/>
    <w:rsid w:val="007A7EC6"/>
    <w:rPr>
      <w:color w:val="800080"/>
      <w:u w:val="single"/>
    </w:rPr>
  </w:style>
  <w:style w:type="character" w:customStyle="1" w:styleId="fn">
    <w:name w:val="fn"/>
    <w:basedOn w:val="DefaultParagraphFont"/>
    <w:rsid w:val="007A7EC6"/>
  </w:style>
  <w:style w:type="character" w:styleId="CommentReference">
    <w:name w:val="annotation reference"/>
    <w:uiPriority w:val="99"/>
    <w:rsid w:val="007A7EC6"/>
    <w:rPr>
      <w:sz w:val="16"/>
      <w:szCs w:val="16"/>
    </w:rPr>
  </w:style>
  <w:style w:type="paragraph" w:styleId="CommentText">
    <w:name w:val="annotation text"/>
    <w:basedOn w:val="Normal"/>
    <w:link w:val="CommentTextChar"/>
    <w:uiPriority w:val="99"/>
    <w:qFormat/>
    <w:rsid w:val="007A7EC6"/>
    <w:pPr>
      <w:tabs>
        <w:tab w:val="clear" w:pos="567"/>
      </w:tabs>
      <w:snapToGrid/>
    </w:pPr>
    <w:rPr>
      <w:rFonts w:ascii="Times New Roman" w:eastAsia="Times New Roman" w:hAnsi="Times New Roman"/>
      <w:snapToGrid/>
      <w:sz w:val="20"/>
      <w:szCs w:val="20"/>
      <w:lang w:val="en-US" w:eastAsia="en-US"/>
    </w:rPr>
  </w:style>
  <w:style w:type="character" w:customStyle="1" w:styleId="CommentTextChar">
    <w:name w:val="Comment Text Char"/>
    <w:basedOn w:val="DefaultParagraphFont"/>
    <w:link w:val="CommentText"/>
    <w:uiPriority w:val="99"/>
    <w:qFormat/>
    <w:rsid w:val="007A7EC6"/>
    <w:rPr>
      <w:rFonts w:eastAsia="Times New Roman"/>
      <w:lang w:val="en-US" w:eastAsia="en-US"/>
    </w:rPr>
  </w:style>
  <w:style w:type="paragraph" w:styleId="CommentSubject">
    <w:name w:val="annotation subject"/>
    <w:basedOn w:val="CommentText"/>
    <w:next w:val="CommentText"/>
    <w:link w:val="CommentSubjectChar"/>
    <w:uiPriority w:val="99"/>
    <w:rsid w:val="007A7EC6"/>
    <w:rPr>
      <w:b/>
      <w:bCs/>
      <w:lang w:val="x-none" w:eastAsia="x-none"/>
    </w:rPr>
  </w:style>
  <w:style w:type="character" w:customStyle="1" w:styleId="CommentSubjectChar">
    <w:name w:val="Comment Subject Char"/>
    <w:basedOn w:val="CommentTextChar"/>
    <w:link w:val="CommentSubject"/>
    <w:uiPriority w:val="99"/>
    <w:rsid w:val="007A7EC6"/>
    <w:rPr>
      <w:rFonts w:eastAsia="Times New Roman"/>
      <w:b/>
      <w:bCs/>
      <w:lang w:val="x-none" w:eastAsia="x-none"/>
    </w:rPr>
  </w:style>
  <w:style w:type="paragraph" w:styleId="Revision">
    <w:name w:val="Revision"/>
    <w:hidden/>
    <w:uiPriority w:val="99"/>
    <w:semiHidden/>
    <w:rsid w:val="007A7EC6"/>
    <w:rPr>
      <w:rFonts w:eastAsia="Times New Roman"/>
      <w:sz w:val="24"/>
      <w:szCs w:val="24"/>
      <w:lang w:val="en-US" w:eastAsia="en-US"/>
    </w:rPr>
  </w:style>
  <w:style w:type="table" w:customStyle="1" w:styleId="TableGrid0">
    <w:name w:val="TableGrid"/>
    <w:rsid w:val="007A7EC6"/>
    <w:rPr>
      <w:rFonts w:ascii="Calibri" w:eastAsia="Times New Roman" w:hAnsi="Calibri"/>
      <w:sz w:val="22"/>
      <w:szCs w:val="22"/>
      <w:lang w:val="en-US" w:eastAsia="en-US"/>
    </w:rPr>
    <w:tblPr>
      <w:tblCellMar>
        <w:top w:w="0" w:type="dxa"/>
        <w:left w:w="0" w:type="dxa"/>
        <w:bottom w:w="0" w:type="dxa"/>
        <w:right w:w="0" w:type="dxa"/>
      </w:tblCellMar>
    </w:tblPr>
  </w:style>
  <w:style w:type="character" w:customStyle="1" w:styleId="st">
    <w:name w:val="st"/>
    <w:rsid w:val="007A7EC6"/>
  </w:style>
  <w:style w:type="character" w:customStyle="1" w:styleId="FootnoteTextChar">
    <w:name w:val="Footnote Text Char"/>
    <w:link w:val="FootnoteText"/>
    <w:uiPriority w:val="99"/>
    <w:semiHidden/>
    <w:rsid w:val="007A7EC6"/>
    <w:rPr>
      <w:rFonts w:ascii="Arial" w:eastAsia="Times New Roman" w:hAnsi="Arial"/>
      <w:snapToGrid w:val="0"/>
      <w:lang w:eastAsia="en-US"/>
    </w:rPr>
  </w:style>
  <w:style w:type="paragraph" w:customStyle="1" w:styleId="TableParagraph">
    <w:name w:val="Table Paragraph"/>
    <w:basedOn w:val="Normal"/>
    <w:uiPriority w:val="1"/>
    <w:qFormat/>
    <w:rsid w:val="007A7EC6"/>
    <w:pPr>
      <w:widowControl w:val="0"/>
      <w:tabs>
        <w:tab w:val="clear" w:pos="567"/>
      </w:tabs>
      <w:autoSpaceDE w:val="0"/>
      <w:autoSpaceDN w:val="0"/>
      <w:snapToGrid/>
      <w:ind w:left="107"/>
    </w:pPr>
    <w:rPr>
      <w:rFonts w:eastAsia="Arial" w:cs="Arial"/>
      <w:snapToGrid/>
      <w:szCs w:val="22"/>
      <w:lang w:val="en-US" w:eastAsia="en-US" w:bidi="en-US"/>
    </w:rPr>
  </w:style>
  <w:style w:type="table" w:styleId="TableClassic1">
    <w:name w:val="Table Classic 1"/>
    <w:basedOn w:val="TableNormal"/>
    <w:rsid w:val="007A7EC6"/>
    <w:rPr>
      <w:rFonts w:eastAsia="Times New Roman"/>
      <w:lang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7A7EC6"/>
    <w:rPr>
      <w:rFonts w:eastAsia="Times New Roman"/>
      <w:lang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A7EC6"/>
    <w:rPr>
      <w:rFonts w:eastAsia="Times New Roman"/>
      <w:lang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A7EC6"/>
    <w:rPr>
      <w:rFonts w:eastAsia="Times New Roman"/>
      <w:lang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rsid w:val="007A7EC6"/>
    <w:rPr>
      <w:rFonts w:eastAsia="Times New Roman"/>
      <w:lang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xmsonormal">
    <w:name w:val="x_msonormal"/>
    <w:basedOn w:val="Normal"/>
    <w:uiPriority w:val="99"/>
    <w:rsid w:val="007A7EC6"/>
    <w:pPr>
      <w:tabs>
        <w:tab w:val="clear" w:pos="567"/>
      </w:tabs>
      <w:snapToGrid/>
    </w:pPr>
    <w:rPr>
      <w:rFonts w:ascii="Calibri" w:eastAsia="Calibri" w:hAnsi="Calibri"/>
      <w:snapToGrid/>
      <w:szCs w:val="22"/>
      <w:lang w:eastAsia="fr-FR"/>
    </w:rPr>
  </w:style>
  <w:style w:type="paragraph" w:styleId="EndnoteText">
    <w:name w:val="endnote text"/>
    <w:basedOn w:val="Normal"/>
    <w:link w:val="EndnoteTextChar"/>
    <w:uiPriority w:val="99"/>
    <w:rsid w:val="007A7EC6"/>
    <w:pPr>
      <w:tabs>
        <w:tab w:val="clear" w:pos="567"/>
      </w:tabs>
      <w:snapToGrid/>
    </w:pPr>
    <w:rPr>
      <w:rFonts w:ascii="Times New Roman" w:eastAsia="Times New Roman" w:hAnsi="Times New Roman"/>
      <w:snapToGrid/>
      <w:sz w:val="20"/>
      <w:szCs w:val="20"/>
      <w:lang w:val="en-US" w:eastAsia="en-US"/>
    </w:rPr>
  </w:style>
  <w:style w:type="character" w:customStyle="1" w:styleId="EndnoteTextChar">
    <w:name w:val="Endnote Text Char"/>
    <w:basedOn w:val="DefaultParagraphFont"/>
    <w:link w:val="EndnoteText"/>
    <w:uiPriority w:val="99"/>
    <w:rsid w:val="007A7EC6"/>
    <w:rPr>
      <w:rFonts w:eastAsia="Times New Roman"/>
      <w:lang w:val="en-US" w:eastAsia="en-US"/>
    </w:rPr>
  </w:style>
  <w:style w:type="character" w:styleId="EndnoteReference">
    <w:name w:val="endnote reference"/>
    <w:uiPriority w:val="99"/>
    <w:rsid w:val="007A7EC6"/>
    <w:rPr>
      <w:vertAlign w:val="superscript"/>
    </w:rPr>
  </w:style>
  <w:style w:type="character" w:customStyle="1" w:styleId="HeaderChar">
    <w:name w:val="Header Char"/>
    <w:basedOn w:val="DefaultParagraphFont"/>
    <w:link w:val="Header"/>
    <w:uiPriority w:val="99"/>
    <w:locked/>
    <w:rsid w:val="003F3C42"/>
    <w:rPr>
      <w:rFonts w:ascii="Arial" w:eastAsia="Times New Roman" w:hAnsi="Arial"/>
      <w:snapToGrid w:val="0"/>
      <w:sz w:val="22"/>
      <w:szCs w:val="24"/>
      <w:lang w:eastAsia="en-US"/>
    </w:rPr>
  </w:style>
  <w:style w:type="character" w:customStyle="1" w:styleId="Heading1Char">
    <w:name w:val="Heading 1 Char"/>
    <w:basedOn w:val="DefaultParagraphFont"/>
    <w:link w:val="Heading1"/>
    <w:uiPriority w:val="9"/>
    <w:rsid w:val="00191E6D"/>
    <w:rPr>
      <w:rFonts w:ascii="Arial" w:eastAsia="Times New Roman" w:hAnsi="Arial"/>
      <w:b/>
      <w:bCs/>
      <w:snapToGrid w:val="0"/>
      <w:kern w:val="28"/>
      <w:sz w:val="22"/>
      <w:szCs w:val="24"/>
      <w:lang w:eastAsia="en-US"/>
    </w:rPr>
  </w:style>
  <w:style w:type="character" w:customStyle="1" w:styleId="MargeChar">
    <w:name w:val="Marge Char"/>
    <w:link w:val="Marge"/>
    <w:rsid w:val="00191E6D"/>
    <w:rPr>
      <w:rFonts w:ascii="Arial" w:eastAsia="Times New Roman" w:hAnsi="Arial"/>
      <w:snapToGrid w:val="0"/>
      <w:sz w:val="22"/>
      <w:szCs w:val="24"/>
      <w:lang w:eastAsia="en-US"/>
    </w:rPr>
  </w:style>
  <w:style w:type="character" w:customStyle="1" w:styleId="Stylepersonneldecomposition">
    <w:name w:val="Style personnel de composition"/>
    <w:rsid w:val="00B43F8C"/>
    <w:rPr>
      <w:rFonts w:ascii="Arial" w:hAnsi="Arial" w:cs="Arial"/>
      <w:color w:val="auto"/>
      <w:sz w:val="20"/>
    </w:rPr>
  </w:style>
  <w:style w:type="character" w:customStyle="1" w:styleId="Stylepersonnelderponse">
    <w:name w:val="Style personnel de réponse"/>
    <w:rsid w:val="00B43F8C"/>
    <w:rPr>
      <w:rFonts w:ascii="Arial" w:hAnsi="Arial" w:cs="Arial"/>
      <w:color w:val="auto"/>
      <w:sz w:val="20"/>
    </w:rPr>
  </w:style>
  <w:style w:type="character" w:styleId="UnresolvedMention">
    <w:name w:val="Unresolved Mention"/>
    <w:basedOn w:val="DefaultParagraphFont"/>
    <w:uiPriority w:val="99"/>
    <w:semiHidden/>
    <w:unhideWhenUsed/>
    <w:rsid w:val="00B43F8C"/>
    <w:rPr>
      <w:color w:val="605E5C"/>
      <w:shd w:val="clear" w:color="auto" w:fill="E1DFDD"/>
    </w:rPr>
  </w:style>
  <w:style w:type="character" w:customStyle="1" w:styleId="Heading2Char">
    <w:name w:val="Heading 2 Char"/>
    <w:basedOn w:val="DefaultParagraphFont"/>
    <w:link w:val="Heading2"/>
    <w:uiPriority w:val="9"/>
    <w:rsid w:val="00B43F8C"/>
    <w:rPr>
      <w:rFonts w:ascii="Arial" w:eastAsia="Times New Roman" w:hAnsi="Arial"/>
      <w:b/>
      <w:bCs/>
      <w:caps/>
      <w:snapToGrid w:val="0"/>
      <w:sz w:val="22"/>
      <w:szCs w:val="24"/>
      <w:lang w:eastAsia="en-US"/>
    </w:rPr>
  </w:style>
  <w:style w:type="character" w:customStyle="1" w:styleId="Heading3Char">
    <w:name w:val="Heading 3 Char"/>
    <w:basedOn w:val="DefaultParagraphFont"/>
    <w:link w:val="Heading3"/>
    <w:uiPriority w:val="9"/>
    <w:rsid w:val="00B43F8C"/>
    <w:rPr>
      <w:rFonts w:ascii="Arial" w:eastAsia="Times New Roman" w:hAnsi="Arial"/>
      <w:b/>
      <w:bCs/>
      <w:snapToGrid w:val="0"/>
      <w:sz w:val="22"/>
      <w:szCs w:val="24"/>
      <w:lang w:eastAsia="en-US"/>
    </w:rPr>
  </w:style>
  <w:style w:type="table" w:customStyle="1" w:styleId="Grilledutableau1">
    <w:name w:val="Grille du tableau1"/>
    <w:basedOn w:val="TableNormal"/>
    <w:next w:val="TableGrid"/>
    <w:uiPriority w:val="39"/>
    <w:rsid w:val="00B43F8C"/>
    <w:pPr>
      <w:widowControl w:val="0"/>
    </w:pPr>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debulles1">
    <w:name w:val="Texte de bulles1"/>
    <w:basedOn w:val="Normal"/>
    <w:next w:val="BalloonText"/>
    <w:uiPriority w:val="99"/>
    <w:semiHidden/>
    <w:unhideWhenUsed/>
    <w:rsid w:val="00B43F8C"/>
    <w:pPr>
      <w:widowControl w:val="0"/>
      <w:tabs>
        <w:tab w:val="clear" w:pos="567"/>
      </w:tabs>
      <w:snapToGrid/>
    </w:pPr>
    <w:rPr>
      <w:rFonts w:ascii="Segoe UI" w:eastAsia="Times New Roman" w:hAnsi="Segoe UI" w:cs="Segoe UI"/>
      <w:snapToGrid/>
      <w:sz w:val="18"/>
      <w:szCs w:val="18"/>
      <w:lang w:eastAsia="fr-FR"/>
    </w:rPr>
  </w:style>
  <w:style w:type="paragraph" w:customStyle="1" w:styleId="Sansinterligne1">
    <w:name w:val="Sans interligne1"/>
    <w:next w:val="NoSpacing"/>
    <w:uiPriority w:val="1"/>
    <w:qFormat/>
    <w:rsid w:val="00B43F8C"/>
    <w:pPr>
      <w:widowControl w:val="0"/>
    </w:pPr>
    <w:rPr>
      <w:rFonts w:ascii="Calibri" w:eastAsia="Calibri" w:hAnsi="Calibri" w:cs="Arial"/>
      <w:sz w:val="22"/>
      <w:szCs w:val="22"/>
      <w:lang w:val="en-US" w:eastAsia="en-US"/>
    </w:rPr>
  </w:style>
  <w:style w:type="paragraph" w:customStyle="1" w:styleId="En-ttedetabledesmatires1">
    <w:name w:val="En-tête de table des matières1"/>
    <w:basedOn w:val="Heading1"/>
    <w:next w:val="Normal"/>
    <w:uiPriority w:val="39"/>
    <w:unhideWhenUsed/>
    <w:qFormat/>
    <w:rsid w:val="00B43F8C"/>
    <w:pPr>
      <w:tabs>
        <w:tab w:val="clear" w:pos="567"/>
      </w:tabs>
      <w:snapToGrid/>
      <w:spacing w:after="0" w:line="259" w:lineRule="auto"/>
      <w:jc w:val="left"/>
      <w:outlineLvl w:val="9"/>
    </w:pPr>
    <w:rPr>
      <w:rFonts w:ascii="Cambria" w:eastAsia="SimSun" w:hAnsi="Cambria"/>
      <w:b w:val="0"/>
      <w:bCs w:val="0"/>
      <w:snapToGrid/>
      <w:color w:val="1E655B"/>
      <w:kern w:val="0"/>
      <w:sz w:val="32"/>
      <w:szCs w:val="32"/>
      <w:lang w:val="en-US"/>
    </w:rPr>
  </w:style>
  <w:style w:type="paragraph" w:customStyle="1" w:styleId="TM11">
    <w:name w:val="TM 11"/>
    <w:basedOn w:val="Heading1"/>
    <w:next w:val="Normal"/>
    <w:autoRedefine/>
    <w:uiPriority w:val="39"/>
    <w:unhideWhenUsed/>
    <w:rsid w:val="00B43F8C"/>
    <w:pPr>
      <w:widowControl w:val="0"/>
      <w:tabs>
        <w:tab w:val="clear" w:pos="567"/>
      </w:tabs>
      <w:snapToGrid/>
      <w:spacing w:before="120" w:after="100" w:line="276" w:lineRule="auto"/>
      <w:jc w:val="left"/>
    </w:pPr>
    <w:rPr>
      <w:rFonts w:ascii="Fira Sans Light" w:eastAsia="SimSun" w:hAnsi="Fira Sans Light"/>
      <w:b w:val="0"/>
      <w:bCs w:val="0"/>
      <w:snapToGrid/>
      <w:color w:val="29887B"/>
      <w:kern w:val="0"/>
      <w:sz w:val="24"/>
      <w:szCs w:val="32"/>
      <w:lang w:val="en-US"/>
    </w:rPr>
  </w:style>
  <w:style w:type="paragraph" w:customStyle="1" w:styleId="TM21">
    <w:name w:val="TM 21"/>
    <w:basedOn w:val="Heading2"/>
    <w:next w:val="Normal"/>
    <w:autoRedefine/>
    <w:uiPriority w:val="39"/>
    <w:unhideWhenUsed/>
    <w:rsid w:val="00B43F8C"/>
    <w:pPr>
      <w:widowControl w:val="0"/>
      <w:tabs>
        <w:tab w:val="clear" w:pos="567"/>
      </w:tabs>
      <w:snapToGrid/>
      <w:spacing w:before="40" w:after="100" w:line="276" w:lineRule="auto"/>
      <w:ind w:left="200" w:firstLine="0"/>
    </w:pPr>
    <w:rPr>
      <w:rFonts w:ascii="Fira Sans Light" w:eastAsia="SimSun" w:hAnsi="Fira Sans Light"/>
      <w:b w:val="0"/>
      <w:bCs w:val="0"/>
      <w:caps w:val="0"/>
      <w:snapToGrid/>
      <w:color w:val="0B5A56"/>
      <w:szCs w:val="26"/>
      <w:lang w:val="en-US"/>
    </w:rPr>
  </w:style>
  <w:style w:type="character" w:customStyle="1" w:styleId="Lienhypertexte1">
    <w:name w:val="Lien hypertexte1"/>
    <w:basedOn w:val="DefaultParagraphFont"/>
    <w:uiPriority w:val="99"/>
    <w:unhideWhenUsed/>
    <w:rsid w:val="00B43F8C"/>
    <w:rPr>
      <w:color w:val="0000FF"/>
      <w:u w:val="single"/>
    </w:rPr>
  </w:style>
  <w:style w:type="paragraph" w:customStyle="1" w:styleId="TM31">
    <w:name w:val="TM 31"/>
    <w:basedOn w:val="Heading3"/>
    <w:next w:val="Normal"/>
    <w:autoRedefine/>
    <w:uiPriority w:val="39"/>
    <w:unhideWhenUsed/>
    <w:rsid w:val="00B43F8C"/>
    <w:pPr>
      <w:widowControl w:val="0"/>
      <w:tabs>
        <w:tab w:val="clear" w:pos="567"/>
      </w:tabs>
      <w:snapToGrid/>
      <w:spacing w:before="40" w:after="100" w:line="276" w:lineRule="auto"/>
      <w:ind w:left="400" w:firstLine="0"/>
    </w:pPr>
    <w:rPr>
      <w:rFonts w:ascii="Fira Sans Light" w:eastAsia="SimSun" w:hAnsi="Fira Sans Light"/>
      <w:b w:val="0"/>
      <w:bCs w:val="0"/>
      <w:snapToGrid/>
      <w:color w:val="4FA68C"/>
      <w:lang w:val="en-US"/>
    </w:rPr>
  </w:style>
  <w:style w:type="character" w:customStyle="1" w:styleId="FooterChar">
    <w:name w:val="Footer Char"/>
    <w:basedOn w:val="DefaultParagraphFont"/>
    <w:link w:val="Footer"/>
    <w:uiPriority w:val="99"/>
    <w:rsid w:val="00B43F8C"/>
    <w:rPr>
      <w:rFonts w:ascii="Arial" w:eastAsia="Times New Roman" w:hAnsi="Arial"/>
      <w:snapToGrid w:val="0"/>
      <w:sz w:val="22"/>
      <w:szCs w:val="24"/>
      <w:lang w:eastAsia="en-US"/>
    </w:rPr>
  </w:style>
  <w:style w:type="paragraph" w:customStyle="1" w:styleId="Paragraphedeliste1">
    <w:name w:val="Paragraphe de liste1"/>
    <w:basedOn w:val="Normal"/>
    <w:next w:val="ListParagraph"/>
    <w:link w:val="ParagraphedelisteCar"/>
    <w:uiPriority w:val="34"/>
    <w:qFormat/>
    <w:rsid w:val="00B43F8C"/>
    <w:pPr>
      <w:widowControl w:val="0"/>
      <w:tabs>
        <w:tab w:val="clear" w:pos="567"/>
      </w:tabs>
      <w:snapToGrid/>
      <w:spacing w:after="200" w:line="276" w:lineRule="auto"/>
      <w:ind w:left="720"/>
      <w:contextualSpacing/>
    </w:pPr>
    <w:rPr>
      <w:rFonts w:ascii="Fira Sans Light" w:eastAsia="Calibri" w:hAnsi="Fira Sans Light" w:cs="Arial"/>
      <w:snapToGrid/>
      <w:sz w:val="20"/>
      <w:szCs w:val="22"/>
      <w:lang w:val="en-US" w:eastAsia="en-US"/>
    </w:rPr>
  </w:style>
  <w:style w:type="character" w:customStyle="1" w:styleId="ParagraphedelisteCar">
    <w:name w:val="Paragraphe de liste Car"/>
    <w:link w:val="Paragraphedeliste1"/>
    <w:uiPriority w:val="34"/>
    <w:rsid w:val="00B43F8C"/>
    <w:rPr>
      <w:rFonts w:ascii="Fira Sans Light" w:eastAsia="Calibri" w:hAnsi="Fira Sans Light" w:cs="Arial"/>
      <w:szCs w:val="22"/>
      <w:lang w:val="en-US" w:eastAsia="en-US"/>
    </w:rPr>
  </w:style>
  <w:style w:type="paragraph" w:customStyle="1" w:styleId="paragraph">
    <w:name w:val="paragraph"/>
    <w:basedOn w:val="Normal"/>
    <w:rsid w:val="00B43F8C"/>
    <w:pPr>
      <w:tabs>
        <w:tab w:val="clear" w:pos="567"/>
      </w:tabs>
      <w:snapToGrid/>
      <w:spacing w:before="100" w:beforeAutospacing="1" w:after="100" w:afterAutospacing="1"/>
    </w:pPr>
    <w:rPr>
      <w:rFonts w:ascii="Times New Roman" w:eastAsia="Times New Roman" w:hAnsi="Times New Roman"/>
      <w:snapToGrid/>
      <w:sz w:val="24"/>
      <w:lang w:eastAsia="fr-FR"/>
    </w:rPr>
  </w:style>
  <w:style w:type="character" w:customStyle="1" w:styleId="eop">
    <w:name w:val="eop"/>
    <w:basedOn w:val="DefaultParagraphFont"/>
    <w:rsid w:val="00B43F8C"/>
  </w:style>
  <w:style w:type="character" w:customStyle="1" w:styleId="ffa">
    <w:name w:val="ffa"/>
    <w:basedOn w:val="DefaultParagraphFont"/>
    <w:rsid w:val="00B43F8C"/>
  </w:style>
  <w:style w:type="character" w:customStyle="1" w:styleId="ws2a">
    <w:name w:val="ws2a"/>
    <w:basedOn w:val="DefaultParagraphFont"/>
    <w:rsid w:val="00B43F8C"/>
  </w:style>
  <w:style w:type="paragraph" w:customStyle="1" w:styleId="Lgende1">
    <w:name w:val="Légende1"/>
    <w:basedOn w:val="Normal"/>
    <w:next w:val="Normal"/>
    <w:uiPriority w:val="35"/>
    <w:unhideWhenUsed/>
    <w:qFormat/>
    <w:rsid w:val="00B43F8C"/>
    <w:pPr>
      <w:tabs>
        <w:tab w:val="clear" w:pos="567"/>
      </w:tabs>
      <w:snapToGrid/>
      <w:spacing w:after="200"/>
    </w:pPr>
    <w:rPr>
      <w:rFonts w:eastAsia="Arial" w:cs="Arial"/>
      <w:i/>
      <w:iCs/>
      <w:snapToGrid/>
      <w:color w:val="4FA68C"/>
      <w:sz w:val="18"/>
      <w:szCs w:val="18"/>
      <w:lang w:val="en-US" w:eastAsia="en-GB"/>
    </w:rPr>
  </w:style>
  <w:style w:type="character" w:customStyle="1" w:styleId="normaltextrun">
    <w:name w:val="normaltextrun"/>
    <w:basedOn w:val="DefaultParagraphFont"/>
    <w:rsid w:val="00B43F8C"/>
  </w:style>
  <w:style w:type="paragraph" w:customStyle="1" w:styleId="Tabledesillustrations1">
    <w:name w:val="Table des illustrations1"/>
    <w:basedOn w:val="Normal"/>
    <w:next w:val="Normal"/>
    <w:uiPriority w:val="99"/>
    <w:unhideWhenUsed/>
    <w:rsid w:val="00B43F8C"/>
    <w:pPr>
      <w:widowControl w:val="0"/>
      <w:tabs>
        <w:tab w:val="clear" w:pos="567"/>
      </w:tabs>
      <w:snapToGrid/>
      <w:spacing w:line="276" w:lineRule="auto"/>
    </w:pPr>
    <w:rPr>
      <w:rFonts w:ascii="Fira Sans Light" w:eastAsia="Calibri" w:hAnsi="Fira Sans Light" w:cs="Arial"/>
      <w:snapToGrid/>
      <w:sz w:val="20"/>
      <w:szCs w:val="22"/>
      <w:lang w:val="en-US" w:eastAsia="en-US"/>
    </w:rPr>
  </w:style>
  <w:style w:type="paragraph" w:customStyle="1" w:styleId="Objetducommentaire1">
    <w:name w:val="Objet du commentaire1"/>
    <w:basedOn w:val="CommentText"/>
    <w:next w:val="CommentText"/>
    <w:uiPriority w:val="99"/>
    <w:semiHidden/>
    <w:unhideWhenUsed/>
    <w:rsid w:val="00B43F8C"/>
    <w:pPr>
      <w:widowControl w:val="0"/>
      <w:spacing w:after="200"/>
    </w:pPr>
    <w:rPr>
      <w:rFonts w:ascii="Fira Sans Light" w:eastAsia="Calibri" w:hAnsi="Fira Sans Light" w:cs="Arial"/>
      <w:b/>
      <w:bCs/>
    </w:rPr>
  </w:style>
  <w:style w:type="character" w:customStyle="1" w:styleId="Lienhypertextesuivivisit1">
    <w:name w:val="Lien hypertexte suivi visité1"/>
    <w:basedOn w:val="DefaultParagraphFont"/>
    <w:uiPriority w:val="99"/>
    <w:semiHidden/>
    <w:unhideWhenUsed/>
    <w:rsid w:val="00B43F8C"/>
    <w:rPr>
      <w:color w:val="800080"/>
      <w:u w:val="single"/>
    </w:rPr>
  </w:style>
  <w:style w:type="character" w:customStyle="1" w:styleId="UnresolvedMention1">
    <w:name w:val="Unresolved Mention1"/>
    <w:basedOn w:val="DefaultParagraphFont"/>
    <w:uiPriority w:val="99"/>
    <w:semiHidden/>
    <w:unhideWhenUsed/>
    <w:rsid w:val="00B43F8C"/>
    <w:rPr>
      <w:color w:val="605E5C"/>
      <w:shd w:val="clear" w:color="auto" w:fill="E1DFDD"/>
    </w:rPr>
  </w:style>
  <w:style w:type="character" w:customStyle="1" w:styleId="TextedebullesCar1">
    <w:name w:val="Texte de bulles Car1"/>
    <w:basedOn w:val="DefaultParagraphFont"/>
    <w:semiHidden/>
    <w:rsid w:val="00B43F8C"/>
    <w:rPr>
      <w:rFonts w:ascii="Segoe UI" w:hAnsi="Segoe UI" w:cs="Segoe UI"/>
      <w:snapToGrid w:val="0"/>
      <w:sz w:val="18"/>
      <w:szCs w:val="18"/>
      <w:lang w:eastAsia="en-US"/>
    </w:rPr>
  </w:style>
  <w:style w:type="character" w:customStyle="1" w:styleId="ObjetducommentaireCar1">
    <w:name w:val="Objet du commentaire Car1"/>
    <w:basedOn w:val="CommentTextChar"/>
    <w:semiHidden/>
    <w:rsid w:val="00B43F8C"/>
    <w:rPr>
      <w:rFonts w:ascii="Arial" w:eastAsia="Arial" w:hAnsi="Arial" w:cs="Arial"/>
      <w:b/>
      <w:bCs/>
      <w:lang w:val="en-US" w:eastAsia="en-GB"/>
    </w:rPr>
  </w:style>
  <w:style w:type="character" w:customStyle="1" w:styleId="Mentionnonrsolue1">
    <w:name w:val="Mention non résolue1"/>
    <w:basedOn w:val="DefaultParagraphFont"/>
    <w:uiPriority w:val="99"/>
    <w:semiHidden/>
    <w:unhideWhenUsed/>
    <w:rsid w:val="00B43F8C"/>
    <w:rPr>
      <w:color w:val="605E5C"/>
      <w:shd w:val="clear" w:color="auto" w:fill="E1DFDD"/>
    </w:rPr>
  </w:style>
  <w:style w:type="character" w:customStyle="1" w:styleId="Style2Car">
    <w:name w:val="Style2 Car"/>
    <w:basedOn w:val="DefaultParagraphFont"/>
    <w:rsid w:val="00B43F8C"/>
    <w:rPr>
      <w:rFonts w:ascii="Arial" w:hAnsi="Arial"/>
      <w:iCs/>
      <w:snapToGrid w:val="0"/>
      <w:sz w:val="22"/>
      <w:szCs w:val="22"/>
      <w:shd w:val="clear" w:color="auto" w:fill="FFFFFF"/>
      <w:lang w:val="en-GB" w:eastAsia="en-US"/>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uiPriority w:val="99"/>
    <w:rsid w:val="00B43F8C"/>
    <w:pPr>
      <w:tabs>
        <w:tab w:val="clear" w:pos="567"/>
      </w:tabs>
      <w:snapToGrid/>
      <w:spacing w:before="120" w:after="160" w:line="240" w:lineRule="exact"/>
    </w:pPr>
    <w:rPr>
      <w:rFonts w:ascii="Times New Roman" w:hAnsi="Times New Roman"/>
      <w:snapToGrid/>
      <w:sz w:val="20"/>
      <w:szCs w:val="20"/>
      <w:vertAlign w:val="superscript"/>
    </w:rPr>
  </w:style>
  <w:style w:type="character" w:customStyle="1" w:styleId="Heading7Char">
    <w:name w:val="Heading 7 Char"/>
    <w:basedOn w:val="DefaultParagraphFont"/>
    <w:link w:val="Heading7"/>
    <w:rsid w:val="00B43F8C"/>
    <w:rPr>
      <w:color w:val="000000"/>
      <w:sz w:val="24"/>
      <w:szCs w:val="24"/>
      <w:u w:val="single"/>
    </w:rPr>
  </w:style>
  <w:style w:type="paragraph" w:customStyle="1" w:styleId="JOBSTYLE">
    <w:name w:val="JOBSTYLE"/>
    <w:basedOn w:val="Normal"/>
    <w:rsid w:val="00B43F8C"/>
    <w:pPr>
      <w:tabs>
        <w:tab w:val="left" w:pos="1134"/>
        <w:tab w:val="left" w:pos="6237"/>
      </w:tabs>
      <w:overflowPunct w:val="0"/>
      <w:autoSpaceDE w:val="0"/>
      <w:autoSpaceDN w:val="0"/>
      <w:adjustRightInd w:val="0"/>
      <w:snapToGrid/>
      <w:spacing w:line="960" w:lineRule="auto"/>
      <w:jc w:val="both"/>
      <w:textAlignment w:val="baseline"/>
    </w:pPr>
    <w:rPr>
      <w:rFonts w:ascii="Times New Roman" w:eastAsia="Times New Roman" w:hAnsi="Times New Roman"/>
      <w:snapToGrid/>
      <w:sz w:val="24"/>
      <w:lang w:val="en-GB" w:eastAsia="en-US"/>
    </w:rPr>
  </w:style>
  <w:style w:type="character" w:customStyle="1" w:styleId="UnresolvedMention2">
    <w:name w:val="Unresolved Mention2"/>
    <w:basedOn w:val="DefaultParagraphFont"/>
    <w:uiPriority w:val="99"/>
    <w:semiHidden/>
    <w:unhideWhenUsed/>
    <w:rsid w:val="00B43F8C"/>
    <w:rPr>
      <w:color w:val="605E5C"/>
      <w:shd w:val="clear" w:color="auto" w:fill="E1DFDD"/>
    </w:rPr>
  </w:style>
  <w:style w:type="character" w:customStyle="1" w:styleId="UnresolvedMention3">
    <w:name w:val="Unresolved Mention3"/>
    <w:basedOn w:val="DefaultParagraphFont"/>
    <w:uiPriority w:val="99"/>
    <w:semiHidden/>
    <w:unhideWhenUsed/>
    <w:rsid w:val="00B43F8C"/>
    <w:rPr>
      <w:color w:val="605E5C"/>
      <w:shd w:val="clear" w:color="auto" w:fill="E1DFDD"/>
    </w:rPr>
  </w:style>
  <w:style w:type="character" w:customStyle="1" w:styleId="Heading4Char">
    <w:name w:val="Heading 4 Char"/>
    <w:basedOn w:val="DefaultParagraphFont"/>
    <w:link w:val="Heading4"/>
    <w:uiPriority w:val="9"/>
    <w:rsid w:val="00B43F8C"/>
    <w:rPr>
      <w:rFonts w:ascii="Arial" w:eastAsia="Times New Roman" w:hAnsi="Arial"/>
      <w:b/>
      <w:bCs/>
      <w:snapToGrid w:val="0"/>
      <w:sz w:val="22"/>
      <w:szCs w:val="24"/>
      <w:lang w:eastAsia="en-US"/>
    </w:rPr>
  </w:style>
  <w:style w:type="character" w:customStyle="1" w:styleId="UnresolvedMention4">
    <w:name w:val="Unresolved Mention4"/>
    <w:basedOn w:val="DefaultParagraphFont"/>
    <w:uiPriority w:val="99"/>
    <w:semiHidden/>
    <w:unhideWhenUsed/>
    <w:rsid w:val="00B43F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581383">
      <w:bodyDiv w:val="1"/>
      <w:marLeft w:val="0"/>
      <w:marRight w:val="0"/>
      <w:marTop w:val="0"/>
      <w:marBottom w:val="0"/>
      <w:divBdr>
        <w:top w:val="none" w:sz="0" w:space="0" w:color="auto"/>
        <w:left w:val="none" w:sz="0" w:space="0" w:color="auto"/>
        <w:bottom w:val="none" w:sz="0" w:space="0" w:color="auto"/>
        <w:right w:val="none" w:sz="0" w:space="0" w:color="auto"/>
      </w:divBdr>
    </w:div>
    <w:div w:id="194525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oc-unesco.org/index.php?option=com_oe&amp;task=viewDocumentRecord&amp;docID=9281" TargetMode="External"/><Relationship Id="rId13" Type="http://schemas.openxmlformats.org/officeDocument/2006/relationships/hyperlink" Target="https://unesdoc.unesco.org/ark:/48223/pf0000379444_fre" TargetMode="Externa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unesdoc.unesco.org/ark:/48223/pf0000385118_fre" TargetMode="Externa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oceanexpert.org/document/28092" TargetMode="External"/><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6B20C-12F1-4343-B109-22E8025CE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1803</Words>
  <Characters>9835</Characters>
  <Application>Microsoft Office Word</Application>
  <DocSecurity>4</DocSecurity>
  <Lines>81</Lines>
  <Paragraphs>23</Paragraphs>
  <ScaleCrop>false</ScaleCrop>
  <HeadingPairs>
    <vt:vector size="2" baseType="variant">
      <vt:variant>
        <vt:lpstr>Titre</vt:lpstr>
      </vt:variant>
      <vt:variant>
        <vt:i4>1</vt:i4>
      </vt:variant>
    </vt:vector>
  </HeadingPairs>
  <TitlesOfParts>
    <vt:vector size="1" baseType="lpstr">
      <vt:lpstr>Commission océanographique intergouvernementale (de l’UNESCO) – Trente-deuxième session du Conseil exécutif – UNESCO, Paris, 21-30 juin 2023 _x000d_
Révision proposée du Règlement intérieur de la COI _x000d_
(deuxième projet)</vt:lpstr>
    </vt:vector>
  </TitlesOfParts>
  <Company>Unesco</Company>
  <LinksUpToDate>false</LinksUpToDate>
  <CharactersWithSpaces>11615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programme et de budget pour 2022-2025  _x000d_
‎(second exercice biennal 2024-2025 – 42 C/5) ‎</dc:title>
  <dc:subject>IOC/A-32/6.1.Doc(1)</dc:subject>
  <dc:creator>as.machu@unesco.org</dc:creator>
  <cp:keywords>18.12F</cp:keywords>
  <dc:description/>
  <cp:lastModifiedBy>Boned, Patrice</cp:lastModifiedBy>
  <cp:revision>2</cp:revision>
  <cp:lastPrinted>2012-08-02T14:52:00Z</cp:lastPrinted>
  <dcterms:created xsi:type="dcterms:W3CDTF">2023-05-24T14:35:00Z</dcterms:created>
  <dcterms:modified xsi:type="dcterms:W3CDTF">2023-05-24T14:35:00Z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F</vt:lpwstr>
  </property>
  <property fmtid="{D5CDD505-2E9C-101B-9397-08002B2CF9AE}" pid="3" name="JobDCPMS">
    <vt:lpwstr>202301664</vt:lpwstr>
  </property>
</Properties>
</file>