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3E1FCEDC" w14:textId="77777777">
        <w:trPr>
          <w:jc w:val="center"/>
        </w:trPr>
        <w:tc>
          <w:tcPr>
            <w:tcW w:w="7654" w:type="dxa"/>
            <w:tcMar>
              <w:top w:w="170" w:type="dxa"/>
              <w:left w:w="170" w:type="dxa"/>
              <w:bottom w:w="170" w:type="dxa"/>
              <w:right w:w="170" w:type="dxa"/>
            </w:tcMar>
          </w:tcPr>
          <w:p w14:paraId="2FD63A2F" w14:textId="77777777" w:rsidR="00467E3F" w:rsidRDefault="00B83068" w:rsidP="00853565">
            <w:pPr>
              <w:pStyle w:val="Marge"/>
              <w:jc w:val="center"/>
              <w:rPr>
                <w:rFonts w:cs="Arial"/>
                <w:szCs w:val="22"/>
              </w:rPr>
            </w:pPr>
            <w:r w:rsidRPr="006842FA">
              <w:rPr>
                <w:rFonts w:cs="Arial"/>
                <w:szCs w:val="22"/>
                <w:u w:val="single"/>
              </w:rPr>
              <w:t>Summary</w:t>
            </w:r>
          </w:p>
          <w:p w14:paraId="3A662397" w14:textId="52B28AEA" w:rsidR="008B1592" w:rsidRPr="00F54096" w:rsidRDefault="008B1592" w:rsidP="00576E1B">
            <w:pPr>
              <w:pStyle w:val="Marge"/>
              <w:rPr>
                <w:rFonts w:cs="Arial"/>
                <w:iCs/>
                <w:szCs w:val="22"/>
              </w:rPr>
            </w:pPr>
            <w:r w:rsidRPr="00F54096">
              <w:rPr>
                <w:rFonts w:cs="Arial"/>
                <w:iCs/>
                <w:szCs w:val="22"/>
              </w:rPr>
              <w:t>The Global Ocean Observing System (GOOS) Regional Policy 2013 (</w:t>
            </w:r>
            <w:hyperlink r:id="rId8" w:history="1">
              <w:r w:rsidRPr="00F54096">
                <w:rPr>
                  <w:rStyle w:val="Hyperlink"/>
                  <w:rFonts w:cs="Arial"/>
                  <w:iCs/>
                  <w:szCs w:val="22"/>
                </w:rPr>
                <w:t>IOC/INF-1308</w:t>
              </w:r>
            </w:hyperlink>
            <w:r w:rsidRPr="00F54096">
              <w:rPr>
                <w:rFonts w:cs="Arial"/>
                <w:iCs/>
                <w:szCs w:val="22"/>
              </w:rPr>
              <w:t xml:space="preserve">) describes the role and requirements for a regional body to be accepted by IOC as a GOOS Regional Alliance. The GOOS Steering Committee </w:t>
            </w:r>
            <w:r w:rsidR="00F54096">
              <w:rPr>
                <w:rFonts w:cs="Arial"/>
                <w:iCs/>
                <w:szCs w:val="22"/>
              </w:rPr>
              <w:t>at its 12</w:t>
            </w:r>
            <w:r w:rsidR="00F54096" w:rsidRPr="00F54096">
              <w:rPr>
                <w:rFonts w:cs="Arial"/>
                <w:iCs/>
                <w:szCs w:val="22"/>
                <w:vertAlign w:val="superscript"/>
              </w:rPr>
              <w:t>th</w:t>
            </w:r>
            <w:r w:rsidR="00F54096">
              <w:rPr>
                <w:rFonts w:cs="Arial"/>
                <w:iCs/>
                <w:szCs w:val="22"/>
              </w:rPr>
              <w:t xml:space="preserve"> m</w:t>
            </w:r>
            <w:r w:rsidRPr="00F54096">
              <w:rPr>
                <w:rFonts w:cs="Arial"/>
                <w:iCs/>
                <w:szCs w:val="22"/>
              </w:rPr>
              <w:t xml:space="preserve">eeting (GOOS SC-12) in April 2023, endorsed the Canadian Integrated Ocean Observing System (CIOOS) </w:t>
            </w:r>
            <w:r w:rsidR="00883CF5">
              <w:rPr>
                <w:rFonts w:cs="Arial"/>
                <w:iCs/>
                <w:szCs w:val="22"/>
              </w:rPr>
              <w:t>p</w:t>
            </w:r>
            <w:r w:rsidRPr="00F54096">
              <w:rPr>
                <w:rFonts w:cs="Arial"/>
                <w:iCs/>
                <w:szCs w:val="22"/>
              </w:rPr>
              <w:t>roposal to become a GOOS Regional Alliance. The CIOOS proposal has been evaluated in this document</w:t>
            </w:r>
            <w:r w:rsidR="00F54096">
              <w:rPr>
                <w:rFonts w:cs="Arial"/>
                <w:iCs/>
                <w:szCs w:val="22"/>
              </w:rPr>
              <w:t>,</w:t>
            </w:r>
            <w:r w:rsidRPr="00F54096">
              <w:rPr>
                <w:rFonts w:cs="Arial"/>
                <w:iCs/>
                <w:szCs w:val="22"/>
              </w:rPr>
              <w:t xml:space="preserve"> with a recommendation to accept CIOOS as a new GOOS Regional Alliance</w:t>
            </w:r>
            <w:r w:rsidR="00F54096">
              <w:rPr>
                <w:rFonts w:cs="Arial"/>
                <w:iCs/>
                <w:szCs w:val="22"/>
              </w:rPr>
              <w:t xml:space="preserve">. </w:t>
            </w:r>
            <w:r w:rsidR="00477E52">
              <w:rPr>
                <w:rFonts w:cs="Arial"/>
                <w:iCs/>
                <w:szCs w:val="22"/>
              </w:rPr>
              <w:t xml:space="preserve">An assessment table of the CIOOS proposal is appended to the document in English only. </w:t>
            </w:r>
          </w:p>
          <w:p w14:paraId="081AE7AF" w14:textId="0155C5E2" w:rsidR="00467E3F" w:rsidRPr="00467E3F" w:rsidRDefault="00467E3F" w:rsidP="00576E1B">
            <w:pPr>
              <w:pStyle w:val="Marge"/>
              <w:rPr>
                <w:rFonts w:cs="Arial"/>
                <w:szCs w:val="22"/>
              </w:rPr>
            </w:pPr>
            <w:r w:rsidRPr="00467E3F">
              <w:rPr>
                <w:rFonts w:cs="Arial"/>
                <w:szCs w:val="22"/>
                <w:u w:val="single"/>
              </w:rPr>
              <w:t>Financial and administrative implications</w:t>
            </w:r>
            <w:r w:rsidR="00F54096" w:rsidRPr="00F54096">
              <w:rPr>
                <w:rFonts w:cs="Arial"/>
                <w:szCs w:val="22"/>
              </w:rPr>
              <w:t xml:space="preserve">: </w:t>
            </w:r>
            <w:r w:rsidR="00477E52">
              <w:rPr>
                <w:rFonts w:cs="Arial"/>
                <w:szCs w:val="22"/>
              </w:rPr>
              <w:t>None</w:t>
            </w:r>
            <w:r w:rsidRPr="00467E3F">
              <w:rPr>
                <w:rFonts w:cs="Arial"/>
                <w:szCs w:val="22"/>
              </w:rPr>
              <w:t xml:space="preserve">. </w:t>
            </w:r>
          </w:p>
          <w:p w14:paraId="7AC3A1B6" w14:textId="09CD1C0C" w:rsidR="00737A18" w:rsidRPr="008B1592" w:rsidRDefault="00413F17" w:rsidP="00F54096">
            <w:pPr>
              <w:spacing w:after="240"/>
              <w:jc w:val="both"/>
              <w:rPr>
                <w:rFonts w:eastAsia="Calibri" w:cs="Arial"/>
                <w:u w:val="single"/>
              </w:rPr>
            </w:pPr>
            <w:r>
              <w:rPr>
                <w:rFonts w:cs="Arial"/>
                <w:szCs w:val="22"/>
                <w:u w:val="single"/>
              </w:rPr>
              <w:t>The proposed decision(s)</w:t>
            </w:r>
            <w:r w:rsidR="00467E3F" w:rsidRPr="00467E3F">
              <w:rPr>
                <w:rFonts w:cs="Arial"/>
                <w:szCs w:val="22"/>
              </w:rPr>
              <w:t xml:space="preserve"> </w:t>
            </w:r>
            <w:r w:rsidR="00853565">
              <w:rPr>
                <w:rFonts w:cs="Arial"/>
                <w:szCs w:val="22"/>
              </w:rPr>
              <w:t xml:space="preserve">is referenced </w:t>
            </w:r>
            <w:r w:rsidR="008B1592" w:rsidRPr="008B1592">
              <w:rPr>
                <w:rFonts w:eastAsia="Calibri" w:cs="Arial"/>
                <w:szCs w:val="22"/>
              </w:rPr>
              <w:t xml:space="preserve">Dec. A-32/4.8.1 </w:t>
            </w:r>
            <w:r w:rsidR="00467E3F" w:rsidRPr="008B1592">
              <w:rPr>
                <w:rFonts w:cs="Arial"/>
                <w:szCs w:val="22"/>
              </w:rPr>
              <w:t>in</w:t>
            </w:r>
            <w:r w:rsidR="00467E3F" w:rsidRPr="00467E3F">
              <w:rPr>
                <w:rFonts w:cs="Arial"/>
                <w:szCs w:val="22"/>
              </w:rPr>
              <w:t xml:space="preserve"> </w:t>
            </w:r>
            <w:r w:rsidR="00853565">
              <w:rPr>
                <w:rFonts w:cs="Arial"/>
                <w:szCs w:val="22"/>
              </w:rPr>
              <w:t xml:space="preserve">the </w:t>
            </w:r>
            <w:r w:rsidR="00C4032B">
              <w:rPr>
                <w:rFonts w:cs="Arial"/>
                <w:szCs w:val="22"/>
              </w:rPr>
              <w:t>Action Paper</w:t>
            </w:r>
            <w:r w:rsidR="00853565">
              <w:rPr>
                <w:rFonts w:cs="Arial"/>
                <w:szCs w:val="22"/>
              </w:rPr>
              <w:t xml:space="preserve"> (document </w:t>
            </w:r>
            <w:r w:rsidR="00853565" w:rsidRPr="00F54096">
              <w:rPr>
                <w:rFonts w:cs="Arial"/>
                <w:szCs w:val="22"/>
              </w:rPr>
              <w:t>IOC</w:t>
            </w:r>
            <w:r w:rsidR="00F54096" w:rsidRPr="00F54096">
              <w:rPr>
                <w:rFonts w:cs="Arial"/>
                <w:szCs w:val="22"/>
              </w:rPr>
              <w:t>-32/AP</w:t>
            </w:r>
            <w:r w:rsidR="00853565" w:rsidRPr="00F54096">
              <w:rPr>
                <w:rFonts w:cs="Arial"/>
                <w:szCs w:val="22"/>
              </w:rPr>
              <w:t xml:space="preserve"> Prov</w:t>
            </w:r>
            <w:r w:rsidR="00853565">
              <w:rPr>
                <w:rFonts w:cs="Arial"/>
                <w:szCs w:val="22"/>
              </w:rPr>
              <w:t>.)</w:t>
            </w:r>
          </w:p>
        </w:tc>
      </w:tr>
    </w:tbl>
    <w:p w14:paraId="7EDA8860" w14:textId="77777777" w:rsidR="00746B89" w:rsidRDefault="00746B89" w:rsidP="005C7A36">
      <w:pPr>
        <w:pStyle w:val="Heading3"/>
      </w:pPr>
    </w:p>
    <w:p w14:paraId="6D77E703" w14:textId="77777777" w:rsidR="00995760" w:rsidRDefault="00995760" w:rsidP="00995760">
      <w:pPr>
        <w:pStyle w:val="Marge"/>
      </w:pPr>
    </w:p>
    <w:p w14:paraId="75219FAB" w14:textId="77777777" w:rsidR="00995760" w:rsidRDefault="00995760">
      <w:pPr>
        <w:tabs>
          <w:tab w:val="clear" w:pos="567"/>
        </w:tabs>
        <w:snapToGrid/>
        <w:rPr>
          <w:rFonts w:eastAsia="Arial Unicode MS"/>
          <w:b/>
          <w:bCs/>
          <w:szCs w:val="22"/>
        </w:rPr>
      </w:pPr>
      <w:r>
        <w:br w:type="page"/>
      </w:r>
    </w:p>
    <w:p w14:paraId="2BE64E09" w14:textId="123E2517" w:rsidR="00995760" w:rsidRDefault="00995760" w:rsidP="00995760">
      <w:pPr>
        <w:pStyle w:val="Heading3"/>
      </w:pPr>
      <w:r>
        <w:lastRenderedPageBreak/>
        <w:t>Introduction</w:t>
      </w:r>
    </w:p>
    <w:p w14:paraId="3D4C7122" w14:textId="77777777" w:rsidR="00995760" w:rsidRDefault="00995760" w:rsidP="00995760">
      <w:pPr>
        <w:pStyle w:val="COI"/>
        <w:rPr>
          <w:lang w:val="en-US"/>
        </w:rPr>
      </w:pPr>
      <w:r w:rsidRPr="00C9360E">
        <w:rPr>
          <w:lang w:val="en-US"/>
        </w:rPr>
        <w:t xml:space="preserve">The </w:t>
      </w:r>
      <w:r w:rsidRPr="008B1592">
        <w:rPr>
          <w:lang w:val="en-US"/>
        </w:rPr>
        <w:t>Canadian Integrated Ocean Observing System</w:t>
      </w:r>
      <w:r w:rsidRPr="007C620C">
        <w:rPr>
          <w:lang w:val="en-US"/>
        </w:rPr>
        <w:t xml:space="preserve"> (CIOOS) </w:t>
      </w:r>
      <w:r w:rsidRPr="00C9360E">
        <w:rPr>
          <w:lang w:val="en-US"/>
        </w:rPr>
        <w:t xml:space="preserve">submitted a </w:t>
      </w:r>
      <w:r>
        <w:rPr>
          <w:lang w:val="en-US"/>
        </w:rPr>
        <w:t>p</w:t>
      </w:r>
      <w:r w:rsidRPr="007C620C">
        <w:rPr>
          <w:lang w:val="en-US"/>
        </w:rPr>
        <w:t xml:space="preserve">roposal </w:t>
      </w:r>
      <w:r w:rsidRPr="00C9360E">
        <w:rPr>
          <w:lang w:val="en-US"/>
        </w:rPr>
        <w:t xml:space="preserve">to become a </w:t>
      </w:r>
      <w:r w:rsidRPr="007C620C">
        <w:rPr>
          <w:lang w:val="en-US"/>
        </w:rPr>
        <w:t>GOOS Regional Alliance</w:t>
      </w:r>
      <w:r>
        <w:rPr>
          <w:lang w:val="en-US"/>
        </w:rPr>
        <w:t xml:space="preserve"> on 25</w:t>
      </w:r>
      <w:r w:rsidRPr="00E22F51">
        <w:rPr>
          <w:vertAlign w:val="superscript"/>
          <w:lang w:val="en-US"/>
        </w:rPr>
        <w:t>th</w:t>
      </w:r>
      <w:r>
        <w:rPr>
          <w:lang w:val="en-US"/>
        </w:rPr>
        <w:t xml:space="preserve"> April 2023, which was considered by the </w:t>
      </w:r>
      <w:r w:rsidRPr="00F54096">
        <w:rPr>
          <w:rFonts w:cs="Arial"/>
          <w:iCs/>
        </w:rPr>
        <w:t xml:space="preserve">GOOS Steering Committee </w:t>
      </w:r>
      <w:r>
        <w:rPr>
          <w:rFonts w:cs="Arial"/>
          <w:iCs/>
        </w:rPr>
        <w:t>at its 12</w:t>
      </w:r>
      <w:r w:rsidRPr="00F54096">
        <w:rPr>
          <w:rFonts w:cs="Arial"/>
          <w:iCs/>
          <w:vertAlign w:val="superscript"/>
        </w:rPr>
        <w:t>th</w:t>
      </w:r>
      <w:r>
        <w:rPr>
          <w:rFonts w:cs="Arial"/>
          <w:iCs/>
        </w:rPr>
        <w:t xml:space="preserve"> m</w:t>
      </w:r>
      <w:r w:rsidRPr="00F54096">
        <w:rPr>
          <w:rFonts w:cs="Arial"/>
          <w:iCs/>
        </w:rPr>
        <w:t>eeting (GOOS SC-12) in April 2023</w:t>
      </w:r>
      <w:r w:rsidRPr="007C620C">
        <w:rPr>
          <w:lang w:val="en-US"/>
        </w:rPr>
        <w:t xml:space="preserve"> </w:t>
      </w:r>
    </w:p>
    <w:p w14:paraId="389CF23B" w14:textId="77777777" w:rsidR="00995760" w:rsidRDefault="00995760" w:rsidP="00995760">
      <w:pPr>
        <w:pStyle w:val="COI"/>
        <w:rPr>
          <w:lang w:val="en-US"/>
        </w:rPr>
      </w:pPr>
      <w:r w:rsidRPr="00C9360E">
        <w:rPr>
          <w:lang w:val="en-US"/>
        </w:rPr>
        <w:t xml:space="preserve">The GOOS Regional Policy 2013 (IOC/INF-1308) indicates the role and requirements for a regional body to be accepted by as a GOOS Regional Alliance. </w:t>
      </w:r>
    </w:p>
    <w:p w14:paraId="780582D8" w14:textId="77777777" w:rsidR="00995760" w:rsidRPr="00853565" w:rsidRDefault="00995760" w:rsidP="00995760">
      <w:pPr>
        <w:pStyle w:val="Heading3"/>
      </w:pPr>
      <w:r>
        <w:t>Assessment of CIOOS Proposal</w:t>
      </w:r>
    </w:p>
    <w:p w14:paraId="06798844" w14:textId="77777777" w:rsidR="00995760" w:rsidRDefault="00995760" w:rsidP="00995760">
      <w:pPr>
        <w:pStyle w:val="COI"/>
        <w:rPr>
          <w:lang w:val="en-US"/>
        </w:rPr>
      </w:pPr>
      <w:r>
        <w:rPr>
          <w:lang w:val="en-US"/>
        </w:rPr>
        <w:t>The proposal was received as three documents.</w:t>
      </w:r>
    </w:p>
    <w:p w14:paraId="7F6D4C7A" w14:textId="77777777" w:rsidR="00995760" w:rsidRPr="002E3952" w:rsidRDefault="00C841EB" w:rsidP="00995760">
      <w:pPr>
        <w:pStyle w:val="COI"/>
        <w:tabs>
          <w:tab w:val="num" w:pos="567"/>
        </w:tabs>
        <w:rPr>
          <w:rFonts w:asciiTheme="minorBidi" w:hAnsiTheme="minorBidi" w:cstheme="minorBidi"/>
          <w:lang w:val="en-US"/>
        </w:rPr>
      </w:pPr>
      <w:hyperlink r:id="rId9" w:history="1">
        <w:r w:rsidR="00995760" w:rsidRPr="00D557B8">
          <w:rPr>
            <w:rStyle w:val="Hyperlink"/>
            <w:rFonts w:asciiTheme="minorBidi" w:hAnsiTheme="minorBidi" w:cstheme="minorBidi"/>
            <w:lang w:val="en-US"/>
          </w:rPr>
          <w:t>CIOOS GRA Information: Canada’s National Ocean Observing Program</w:t>
        </w:r>
      </w:hyperlink>
      <w:r w:rsidR="00995760" w:rsidRPr="002E3952">
        <w:rPr>
          <w:rFonts w:asciiTheme="minorBidi" w:hAnsiTheme="minorBidi" w:cstheme="minorBidi"/>
          <w:lang w:val="en-US"/>
        </w:rPr>
        <w:t xml:space="preserve"> (6 pages)</w:t>
      </w:r>
      <w:r w:rsidR="00995760">
        <w:rPr>
          <w:rFonts w:asciiTheme="minorBidi" w:hAnsiTheme="minorBidi" w:cstheme="minorBidi"/>
          <w:lang w:val="en-US"/>
        </w:rPr>
        <w:t xml:space="preserve">: This document summarizes the Canadian Integrated Ocean Observing System (CIOOS). It outlines how observing system has been established, developed, and will be sustained. It also provides a vision and mission of </w:t>
      </w:r>
      <w:r w:rsidR="00995760" w:rsidRPr="00477E52">
        <w:rPr>
          <w:lang w:val="en-US"/>
        </w:rPr>
        <w:t>CIOOS</w:t>
      </w:r>
      <w:r w:rsidR="00995760">
        <w:rPr>
          <w:rFonts w:asciiTheme="minorBidi" w:hAnsiTheme="minorBidi" w:cstheme="minorBidi"/>
          <w:lang w:val="en-US"/>
        </w:rPr>
        <w:t xml:space="preserve">. It provides an account concerning the procedures for quality assurance, conformance to internally accepted standards and protocols for the measurement, data management and communications. CIOOS Management Structure is also discussed. </w:t>
      </w:r>
    </w:p>
    <w:p w14:paraId="1F1BD1DE" w14:textId="77777777" w:rsidR="00995760" w:rsidRDefault="00C841EB" w:rsidP="00995760">
      <w:pPr>
        <w:pStyle w:val="COI"/>
        <w:tabs>
          <w:tab w:val="num" w:pos="567"/>
        </w:tabs>
        <w:rPr>
          <w:rFonts w:asciiTheme="minorBidi" w:hAnsiTheme="minorBidi" w:cstheme="minorBidi"/>
          <w:lang w:val="en-US"/>
        </w:rPr>
      </w:pPr>
      <w:hyperlink r:id="rId10" w:history="1">
        <w:r w:rsidR="00995760" w:rsidRPr="00D557B8">
          <w:rPr>
            <w:rStyle w:val="Hyperlink"/>
            <w:rFonts w:asciiTheme="minorBidi" w:hAnsiTheme="minorBidi" w:cstheme="minorBidi"/>
            <w:lang w:val="en-US"/>
          </w:rPr>
          <w:t>CIOOS Strategic Plan, 2021-2026</w:t>
        </w:r>
      </w:hyperlink>
      <w:r w:rsidR="00995760" w:rsidRPr="002E3952">
        <w:rPr>
          <w:rFonts w:asciiTheme="minorBidi" w:hAnsiTheme="minorBidi" w:cstheme="minorBidi"/>
          <w:lang w:val="en-US"/>
        </w:rPr>
        <w:t xml:space="preserve"> (18 pages)</w:t>
      </w:r>
      <w:r w:rsidR="00995760">
        <w:rPr>
          <w:rFonts w:asciiTheme="minorBidi" w:hAnsiTheme="minorBidi" w:cstheme="minorBidi"/>
          <w:lang w:val="en-US"/>
        </w:rPr>
        <w:t xml:space="preserve">: </w:t>
      </w:r>
      <w:r w:rsidR="00995760" w:rsidRPr="008B1592">
        <w:rPr>
          <w:rFonts w:asciiTheme="minorBidi" w:hAnsiTheme="minorBidi" w:cstheme="minorBidi"/>
          <w:lang w:val="en-US"/>
        </w:rPr>
        <w:t>This document outlines the Canadian Integrated Ocean Observing System 2021</w:t>
      </w:r>
      <w:r w:rsidR="00995760">
        <w:rPr>
          <w:rFonts w:asciiTheme="minorBidi" w:hAnsiTheme="minorBidi" w:cstheme="minorBidi"/>
          <w:lang w:val="en-US"/>
        </w:rPr>
        <w:t>–</w:t>
      </w:r>
      <w:r w:rsidR="00995760" w:rsidRPr="008B1592">
        <w:rPr>
          <w:rFonts w:asciiTheme="minorBidi" w:hAnsiTheme="minorBidi" w:cstheme="minorBidi"/>
          <w:lang w:val="en-US"/>
        </w:rPr>
        <w:t xml:space="preserve">2026 Strategic Plan. It provides an overview highlighting that ocean observation is fundamental to Canada’s ocean science community providing invaluable information for sound decisions that support the sustainability and economic value of a changing ocean. It provides a background, vision and mission, guiding principles, value proposition, areas of societal impact and pathway forward. Several themes have been identified including: </w:t>
      </w:r>
      <w:r w:rsidR="00995760">
        <w:rPr>
          <w:rFonts w:asciiTheme="minorBidi" w:hAnsiTheme="minorBidi" w:cstheme="minorBidi"/>
          <w:lang w:val="en-US"/>
        </w:rPr>
        <w:t>(i) s</w:t>
      </w:r>
      <w:r w:rsidR="00995760" w:rsidRPr="008B1592">
        <w:rPr>
          <w:rFonts w:asciiTheme="minorBidi" w:hAnsiTheme="minorBidi" w:cstheme="minorBidi"/>
          <w:lang w:val="en-US"/>
        </w:rPr>
        <w:t xml:space="preserve">trengthen </w:t>
      </w:r>
      <w:r w:rsidR="00995760">
        <w:rPr>
          <w:rFonts w:asciiTheme="minorBidi" w:hAnsiTheme="minorBidi" w:cstheme="minorBidi"/>
          <w:lang w:val="en-US"/>
        </w:rPr>
        <w:t>p</w:t>
      </w:r>
      <w:r w:rsidR="00995760" w:rsidRPr="008B1592">
        <w:rPr>
          <w:rFonts w:asciiTheme="minorBidi" w:hAnsiTheme="minorBidi" w:cstheme="minorBidi"/>
          <w:lang w:val="en-US"/>
        </w:rPr>
        <w:t xml:space="preserve">artnerships for </w:t>
      </w:r>
      <w:r w:rsidR="00995760" w:rsidRPr="00477E52">
        <w:rPr>
          <w:lang w:val="en-US"/>
        </w:rPr>
        <w:t>improved</w:t>
      </w:r>
      <w:r w:rsidR="00995760" w:rsidRPr="008B1592">
        <w:rPr>
          <w:rFonts w:asciiTheme="minorBidi" w:hAnsiTheme="minorBidi" w:cstheme="minorBidi"/>
          <w:lang w:val="en-US"/>
        </w:rPr>
        <w:t xml:space="preserve"> ocean observation and service delivery; </w:t>
      </w:r>
      <w:r w:rsidR="00995760">
        <w:rPr>
          <w:rFonts w:asciiTheme="minorBidi" w:hAnsiTheme="minorBidi" w:cstheme="minorBidi"/>
          <w:lang w:val="en-US"/>
        </w:rPr>
        <w:t>(ii) i</w:t>
      </w:r>
      <w:r w:rsidR="00995760" w:rsidRPr="008B1592">
        <w:rPr>
          <w:rFonts w:asciiTheme="minorBidi" w:hAnsiTheme="minorBidi" w:cstheme="minorBidi"/>
          <w:lang w:val="en-US"/>
        </w:rPr>
        <w:t xml:space="preserve">mprove the discoverability, accessibility and interoperability of Canadian oceanographic data; </w:t>
      </w:r>
      <w:r w:rsidR="00995760">
        <w:rPr>
          <w:rFonts w:asciiTheme="minorBidi" w:hAnsiTheme="minorBidi" w:cstheme="minorBidi"/>
          <w:lang w:val="en-US"/>
        </w:rPr>
        <w:t xml:space="preserve">(iii) </w:t>
      </w:r>
      <w:r w:rsidR="00995760" w:rsidRPr="008B1592">
        <w:rPr>
          <w:rFonts w:asciiTheme="minorBidi" w:hAnsiTheme="minorBidi" w:cstheme="minorBidi"/>
          <w:lang w:val="en-US"/>
        </w:rPr>
        <w:t xml:space="preserve">converting ocean data into information and knowledge through the development and use of tools, products and applications and increase the ability to understand current states and predict future states of Canada’s ocean spaces by supporting modeling efforts and sharing ocean model results. It also provides a </w:t>
      </w:r>
      <w:r w:rsidR="00995760">
        <w:rPr>
          <w:rFonts w:asciiTheme="minorBidi" w:hAnsiTheme="minorBidi" w:cstheme="minorBidi"/>
          <w:lang w:val="en-US"/>
        </w:rPr>
        <w:t>g</w:t>
      </w:r>
      <w:r w:rsidR="00995760" w:rsidRPr="008B1592">
        <w:rPr>
          <w:rFonts w:asciiTheme="minorBidi" w:hAnsiTheme="minorBidi" w:cstheme="minorBidi"/>
          <w:lang w:val="en-US"/>
        </w:rPr>
        <w:t xml:space="preserve">overnance perspective to ensure the success of a cross Canada and multi-partner initiative. </w:t>
      </w:r>
    </w:p>
    <w:p w14:paraId="094EFAB5" w14:textId="77777777" w:rsidR="00995760" w:rsidRDefault="00C841EB" w:rsidP="00995760">
      <w:pPr>
        <w:pStyle w:val="COI"/>
        <w:tabs>
          <w:tab w:val="num" w:pos="567"/>
        </w:tabs>
        <w:rPr>
          <w:rFonts w:asciiTheme="minorBidi" w:hAnsiTheme="minorBidi" w:cstheme="minorBidi"/>
          <w:lang w:val="en-US"/>
        </w:rPr>
      </w:pPr>
      <w:hyperlink r:id="rId11" w:history="1">
        <w:r w:rsidR="00995760" w:rsidRPr="0041203F">
          <w:rPr>
            <w:rStyle w:val="Hyperlink"/>
            <w:rFonts w:asciiTheme="minorBidi" w:hAnsiTheme="minorBidi" w:cstheme="minorBidi"/>
            <w:lang w:val="en-US"/>
          </w:rPr>
          <w:t>CIOOS Implementation Plan, 2021-</w:t>
        </w:r>
        <w:r w:rsidR="00995760">
          <w:rPr>
            <w:rStyle w:val="Hyperlink"/>
            <w:rFonts w:asciiTheme="minorBidi" w:hAnsiTheme="minorBidi" w:cstheme="minorBidi"/>
            <w:lang w:val="en-US"/>
          </w:rPr>
          <w:t>20</w:t>
        </w:r>
        <w:r w:rsidR="00995760" w:rsidRPr="0041203F">
          <w:rPr>
            <w:rStyle w:val="Hyperlink"/>
            <w:rFonts w:asciiTheme="minorBidi" w:hAnsiTheme="minorBidi" w:cstheme="minorBidi"/>
            <w:lang w:val="en-US"/>
          </w:rPr>
          <w:t>26</w:t>
        </w:r>
      </w:hyperlink>
      <w:r w:rsidR="00995760" w:rsidRPr="00477E52">
        <w:rPr>
          <w:rStyle w:val="Hyperlink"/>
          <w:rFonts w:asciiTheme="minorBidi" w:hAnsiTheme="minorBidi" w:cstheme="minorBidi"/>
          <w:u w:val="none"/>
          <w:lang w:val="en-US"/>
        </w:rPr>
        <w:t xml:space="preserve">: </w:t>
      </w:r>
      <w:r w:rsidR="00995760">
        <w:rPr>
          <w:rFonts w:asciiTheme="minorBidi" w:hAnsiTheme="minorBidi" w:cstheme="minorBidi"/>
          <w:lang w:val="en-US"/>
        </w:rPr>
        <w:t>O</w:t>
      </w:r>
      <w:r w:rsidR="00995760" w:rsidRPr="008D1149">
        <w:rPr>
          <w:rFonts w:asciiTheme="minorBidi" w:hAnsiTheme="minorBidi" w:cstheme="minorBidi"/>
          <w:lang w:val="en-US"/>
        </w:rPr>
        <w:t>utlines three phases to CIOOS development. It expands on the goals identified within the thematic areas</w:t>
      </w:r>
      <w:r w:rsidR="00995760">
        <w:rPr>
          <w:rFonts w:asciiTheme="minorBidi" w:hAnsiTheme="minorBidi" w:cstheme="minorBidi"/>
          <w:lang w:val="en-US"/>
        </w:rPr>
        <w:t xml:space="preserve">. </w:t>
      </w:r>
      <w:r w:rsidR="00995760" w:rsidRPr="008D1149">
        <w:rPr>
          <w:rFonts w:asciiTheme="minorBidi" w:hAnsiTheme="minorBidi" w:cstheme="minorBidi"/>
          <w:lang w:val="en-US"/>
        </w:rPr>
        <w:t xml:space="preserve"> The plan includes detailed assigned work packets with clear timeline for </w:t>
      </w:r>
      <w:r w:rsidR="00995760" w:rsidRPr="00477E52">
        <w:rPr>
          <w:lang w:val="en-US"/>
        </w:rPr>
        <w:t>completion</w:t>
      </w:r>
      <w:r w:rsidR="00995760" w:rsidRPr="008D1149">
        <w:rPr>
          <w:rFonts w:asciiTheme="minorBidi" w:hAnsiTheme="minorBidi" w:cstheme="minorBidi"/>
          <w:lang w:val="en-US"/>
        </w:rPr>
        <w:t xml:space="preserve">. </w:t>
      </w:r>
    </w:p>
    <w:p w14:paraId="35F4A90D" w14:textId="77777777" w:rsidR="00995760" w:rsidRPr="008B1592" w:rsidRDefault="00995760" w:rsidP="00995760">
      <w:pPr>
        <w:pStyle w:val="COI"/>
        <w:rPr>
          <w:lang w:val="en-US"/>
        </w:rPr>
      </w:pPr>
      <w:r>
        <w:rPr>
          <w:lang w:val="en-US"/>
        </w:rPr>
        <w:t>The documentation was e</w:t>
      </w:r>
      <w:r w:rsidRPr="008B1592">
        <w:rPr>
          <w:lang w:val="en-US"/>
        </w:rPr>
        <w:t>xamine</w:t>
      </w:r>
      <w:r>
        <w:rPr>
          <w:lang w:val="en-US"/>
        </w:rPr>
        <w:t>d</w:t>
      </w:r>
      <w:r w:rsidRPr="008B1592">
        <w:rPr>
          <w:lang w:val="en-US"/>
        </w:rPr>
        <w:t xml:space="preserve"> </w:t>
      </w:r>
      <w:r>
        <w:rPr>
          <w:lang w:val="en-US"/>
        </w:rPr>
        <w:t xml:space="preserve">by the GOOS Steering Committee in April 2023. The Committee considered that the CIOOS proposal met all the key requirements to become a GOOS Regional Alliance (refer the </w:t>
      </w:r>
      <w:r w:rsidRPr="00995760">
        <w:rPr>
          <w:lang w:val="en-US"/>
        </w:rPr>
        <w:t>Assessment Table in appendix to this document)</w:t>
      </w:r>
      <w:r w:rsidRPr="00995760">
        <w:rPr>
          <w:i/>
          <w:iCs/>
          <w:lang w:val="en-US"/>
        </w:rPr>
        <w:t>.</w:t>
      </w:r>
      <w:r w:rsidRPr="008B1592">
        <w:rPr>
          <w:i/>
          <w:iCs/>
          <w:lang w:val="en-US"/>
        </w:rPr>
        <w:t xml:space="preserve"> </w:t>
      </w:r>
    </w:p>
    <w:p w14:paraId="06063384" w14:textId="77777777" w:rsidR="00995760" w:rsidRPr="00853565" w:rsidRDefault="00995760" w:rsidP="00995760">
      <w:pPr>
        <w:pStyle w:val="COI"/>
        <w:rPr>
          <w:lang w:val="en-US"/>
        </w:rPr>
      </w:pPr>
      <w:r>
        <w:rPr>
          <w:lang w:val="en-US"/>
        </w:rPr>
        <w:t xml:space="preserve">There </w:t>
      </w:r>
      <w:proofErr w:type="gramStart"/>
      <w:r>
        <w:rPr>
          <w:lang w:val="en-US"/>
        </w:rPr>
        <w:t>is</w:t>
      </w:r>
      <w:proofErr w:type="gramEnd"/>
      <w:r>
        <w:rPr>
          <w:lang w:val="en-US"/>
        </w:rPr>
        <w:t xml:space="preserve"> no financial and administrative implications. </w:t>
      </w:r>
    </w:p>
    <w:p w14:paraId="36F2EF9F" w14:textId="77777777" w:rsidR="00995760" w:rsidRPr="00853565" w:rsidRDefault="00995760" w:rsidP="00995760">
      <w:pPr>
        <w:pStyle w:val="Heading3"/>
      </w:pPr>
      <w:r>
        <w:t>Proposed decision</w:t>
      </w:r>
    </w:p>
    <w:p w14:paraId="20DF8819" w14:textId="77777777" w:rsidR="00995760" w:rsidRPr="008B1592" w:rsidRDefault="00995760" w:rsidP="00995760">
      <w:pPr>
        <w:pStyle w:val="COI"/>
        <w:rPr>
          <w:b/>
        </w:rPr>
      </w:pPr>
      <w:proofErr w:type="gramStart"/>
      <w:r w:rsidRPr="00003B31">
        <w:t>In light of</w:t>
      </w:r>
      <w:proofErr w:type="gramEnd"/>
      <w:r w:rsidRPr="00003B31">
        <w:t xml:space="preserve"> the </w:t>
      </w:r>
      <w:r>
        <w:t>endorsement by the GOOS Steering Committee of the CIOOS proposal to become a GRA</w:t>
      </w:r>
      <w:r w:rsidRPr="00003B31">
        <w:t xml:space="preserve">, the IOC </w:t>
      </w:r>
      <w:r>
        <w:t>Assembly</w:t>
      </w:r>
      <w:r w:rsidRPr="00003B31">
        <w:t xml:space="preserve"> may wish to consider</w:t>
      </w:r>
      <w:r>
        <w:t xml:space="preserve"> IOC-32</w:t>
      </w:r>
      <w:r>
        <w:rPr>
          <w:b/>
        </w:rPr>
        <w:t>/</w:t>
      </w:r>
      <w:r w:rsidRPr="00003B31">
        <w:t>D</w:t>
      </w:r>
      <w:r w:rsidRPr="0068682C">
        <w:t>ec.</w:t>
      </w:r>
      <w:r>
        <w:t xml:space="preserve">4.8.1 in the </w:t>
      </w:r>
      <w:r>
        <w:rPr>
          <w:rFonts w:cs="Arial"/>
        </w:rPr>
        <w:t>Action Paper</w:t>
      </w:r>
      <w:r>
        <w:t xml:space="preserve"> (IOC-32/AP Prov.).</w:t>
      </w:r>
    </w:p>
    <w:p w14:paraId="654F9E9E" w14:textId="20AED040" w:rsidR="00995760" w:rsidRPr="00995760" w:rsidRDefault="00995760" w:rsidP="00995760">
      <w:pPr>
        <w:pStyle w:val="Marge"/>
        <w:sectPr w:rsidR="00995760" w:rsidRPr="00995760" w:rsidSect="003F7186">
          <w:headerReference w:type="even" r:id="rId12"/>
          <w:headerReference w:type="default" r:id="rId13"/>
          <w:headerReference w:type="first" r:id="rId14"/>
          <w:type w:val="continuous"/>
          <w:pgSz w:w="11906" w:h="16838" w:code="9"/>
          <w:pgMar w:top="1418" w:right="1134" w:bottom="1134" w:left="1134" w:header="709" w:footer="680" w:gutter="0"/>
          <w:pgNumType w:start="1"/>
          <w:cols w:space="708"/>
          <w:titlePg/>
          <w:docGrid w:linePitch="360"/>
        </w:sectPr>
      </w:pPr>
    </w:p>
    <w:p w14:paraId="53C6DBEA" w14:textId="6408BD77" w:rsidR="005F5BA7" w:rsidRDefault="005F5BA7" w:rsidP="005F5BA7">
      <w:pPr>
        <w:pStyle w:val="Default"/>
        <w:rPr>
          <w:b/>
          <w:bCs/>
          <w:lang w:val="en-US"/>
        </w:rPr>
      </w:pPr>
      <w:r>
        <w:rPr>
          <w:b/>
          <w:bCs/>
          <w:lang w:val="en-US"/>
        </w:rPr>
        <w:lastRenderedPageBreak/>
        <w:t xml:space="preserve">APPENDIX – REVIEW OF DOCUMENTS / EVALUATION </w:t>
      </w:r>
    </w:p>
    <w:p w14:paraId="0EEF7342" w14:textId="77777777" w:rsidR="005F5BA7" w:rsidRDefault="005F5BA7" w:rsidP="005F5BA7">
      <w:pPr>
        <w:pStyle w:val="Default"/>
        <w:rPr>
          <w:lang w:val="en-US"/>
        </w:rPr>
      </w:pPr>
    </w:p>
    <w:tbl>
      <w:tblPr>
        <w:tblStyle w:val="TableGrid"/>
        <w:tblW w:w="0" w:type="auto"/>
        <w:tblInd w:w="-572" w:type="dxa"/>
        <w:tblLayout w:type="fixed"/>
        <w:tblLook w:val="04A0" w:firstRow="1" w:lastRow="0" w:firstColumn="1" w:lastColumn="0" w:noHBand="0" w:noVBand="1"/>
      </w:tblPr>
      <w:tblGrid>
        <w:gridCol w:w="1843"/>
        <w:gridCol w:w="1985"/>
        <w:gridCol w:w="4110"/>
        <w:gridCol w:w="5954"/>
        <w:gridCol w:w="956"/>
      </w:tblGrid>
      <w:tr w:rsidR="005F5BA7" w14:paraId="1ED130D9" w14:textId="77777777" w:rsidTr="00C841EB">
        <w:trPr>
          <w:trHeight w:val="705"/>
          <w:tblHeader/>
        </w:trPr>
        <w:tc>
          <w:tcPr>
            <w:tcW w:w="1843" w:type="dxa"/>
            <w:tcBorders>
              <w:top w:val="single" w:sz="4" w:space="0" w:color="auto"/>
              <w:left w:val="single" w:sz="4" w:space="0" w:color="auto"/>
              <w:bottom w:val="single" w:sz="4" w:space="0" w:color="auto"/>
              <w:right w:val="single" w:sz="4" w:space="0" w:color="auto"/>
            </w:tcBorders>
            <w:hideMark/>
          </w:tcPr>
          <w:p w14:paraId="132556E3" w14:textId="77777777" w:rsidR="005F5BA7" w:rsidRDefault="005F5BA7">
            <w:pPr>
              <w:pStyle w:val="Default"/>
              <w:rPr>
                <w:b/>
                <w:bCs/>
                <w:sz w:val="20"/>
                <w:szCs w:val="20"/>
                <w:lang w:val="en-US"/>
              </w:rPr>
            </w:pPr>
            <w:r>
              <w:rPr>
                <w:b/>
                <w:bCs/>
                <w:sz w:val="20"/>
                <w:szCs w:val="20"/>
                <w:lang w:val="en-US"/>
              </w:rPr>
              <w:t xml:space="preserve">GOOS Regional Policy 2013 (IOC/INF-1308) </w:t>
            </w:r>
          </w:p>
        </w:tc>
        <w:tc>
          <w:tcPr>
            <w:tcW w:w="1985" w:type="dxa"/>
            <w:tcBorders>
              <w:top w:val="single" w:sz="4" w:space="0" w:color="auto"/>
              <w:left w:val="single" w:sz="4" w:space="0" w:color="auto"/>
              <w:bottom w:val="single" w:sz="4" w:space="0" w:color="auto"/>
              <w:right w:val="single" w:sz="4" w:space="0" w:color="auto"/>
            </w:tcBorders>
            <w:hideMark/>
          </w:tcPr>
          <w:p w14:paraId="1A8306E1" w14:textId="77777777" w:rsidR="005F5BA7" w:rsidRDefault="005F5BA7">
            <w:pPr>
              <w:pStyle w:val="Default"/>
              <w:rPr>
                <w:b/>
                <w:bCs/>
                <w:sz w:val="20"/>
                <w:szCs w:val="20"/>
                <w:lang w:val="en-US"/>
              </w:rPr>
            </w:pPr>
            <w:r>
              <w:rPr>
                <w:b/>
                <w:bCs/>
                <w:sz w:val="20"/>
                <w:szCs w:val="20"/>
                <w:lang w:val="en-US"/>
              </w:rPr>
              <w:t>ACTION</w:t>
            </w:r>
          </w:p>
        </w:tc>
        <w:tc>
          <w:tcPr>
            <w:tcW w:w="4110" w:type="dxa"/>
            <w:tcBorders>
              <w:top w:val="single" w:sz="4" w:space="0" w:color="auto"/>
              <w:left w:val="single" w:sz="4" w:space="0" w:color="auto"/>
              <w:bottom w:val="single" w:sz="4" w:space="0" w:color="auto"/>
              <w:right w:val="single" w:sz="4" w:space="0" w:color="auto"/>
            </w:tcBorders>
            <w:hideMark/>
          </w:tcPr>
          <w:p w14:paraId="2FAB92FF" w14:textId="77777777" w:rsidR="005F5BA7" w:rsidRDefault="005F5BA7">
            <w:pPr>
              <w:pStyle w:val="Default"/>
              <w:rPr>
                <w:b/>
                <w:bCs/>
                <w:sz w:val="20"/>
                <w:szCs w:val="20"/>
                <w:lang w:val="en-US"/>
              </w:rPr>
            </w:pPr>
            <w:r>
              <w:rPr>
                <w:b/>
                <w:bCs/>
                <w:sz w:val="20"/>
                <w:szCs w:val="20"/>
                <w:lang w:val="en-US"/>
              </w:rPr>
              <w:t>ARTICLE(S)</w:t>
            </w:r>
          </w:p>
        </w:tc>
        <w:tc>
          <w:tcPr>
            <w:tcW w:w="5954" w:type="dxa"/>
            <w:tcBorders>
              <w:top w:val="single" w:sz="4" w:space="0" w:color="auto"/>
              <w:left w:val="single" w:sz="4" w:space="0" w:color="auto"/>
              <w:bottom w:val="single" w:sz="4" w:space="0" w:color="auto"/>
              <w:right w:val="single" w:sz="4" w:space="0" w:color="auto"/>
            </w:tcBorders>
            <w:hideMark/>
          </w:tcPr>
          <w:p w14:paraId="64330F62" w14:textId="77777777" w:rsidR="005F5BA7" w:rsidRDefault="005F5BA7">
            <w:pPr>
              <w:pStyle w:val="Default"/>
              <w:rPr>
                <w:b/>
                <w:bCs/>
                <w:sz w:val="20"/>
                <w:szCs w:val="20"/>
                <w:lang w:val="en-US"/>
              </w:rPr>
            </w:pPr>
            <w:r>
              <w:rPr>
                <w:b/>
                <w:bCs/>
                <w:sz w:val="20"/>
                <w:szCs w:val="20"/>
                <w:lang w:val="en-US"/>
              </w:rPr>
              <w:t>EVALUATION</w:t>
            </w:r>
          </w:p>
        </w:tc>
        <w:tc>
          <w:tcPr>
            <w:tcW w:w="956" w:type="dxa"/>
            <w:tcBorders>
              <w:top w:val="single" w:sz="4" w:space="0" w:color="auto"/>
              <w:left w:val="single" w:sz="4" w:space="0" w:color="auto"/>
              <w:bottom w:val="single" w:sz="4" w:space="0" w:color="auto"/>
              <w:right w:val="single" w:sz="4" w:space="0" w:color="auto"/>
            </w:tcBorders>
            <w:hideMark/>
          </w:tcPr>
          <w:p w14:paraId="15E21F23" w14:textId="77777777" w:rsidR="005F5BA7" w:rsidRDefault="005F5BA7">
            <w:pPr>
              <w:pStyle w:val="Default"/>
              <w:rPr>
                <w:b/>
                <w:bCs/>
                <w:sz w:val="20"/>
                <w:szCs w:val="20"/>
                <w:lang w:val="en-US"/>
              </w:rPr>
            </w:pPr>
            <w:r>
              <w:rPr>
                <w:b/>
                <w:bCs/>
                <w:sz w:val="20"/>
                <w:szCs w:val="20"/>
                <w:lang w:val="en-US"/>
              </w:rPr>
              <w:t>REF</w:t>
            </w:r>
          </w:p>
        </w:tc>
      </w:tr>
      <w:tr w:rsidR="005F5BA7" w:rsidRPr="005F5BA7" w14:paraId="3C7B801E" w14:textId="77777777" w:rsidTr="00C841EB">
        <w:trPr>
          <w:trHeight w:val="3119"/>
        </w:trPr>
        <w:tc>
          <w:tcPr>
            <w:tcW w:w="1843" w:type="dxa"/>
            <w:tcBorders>
              <w:top w:val="single" w:sz="4" w:space="0" w:color="auto"/>
              <w:left w:val="single" w:sz="4" w:space="0" w:color="auto"/>
              <w:bottom w:val="single" w:sz="4" w:space="0" w:color="auto"/>
              <w:right w:val="single" w:sz="4" w:space="0" w:color="auto"/>
            </w:tcBorders>
            <w:hideMark/>
          </w:tcPr>
          <w:p w14:paraId="5A4BB1F9" w14:textId="77777777" w:rsidR="005F5BA7" w:rsidRPr="005F5BA7" w:rsidRDefault="005F5BA7">
            <w:pPr>
              <w:pStyle w:val="Default"/>
              <w:jc w:val="both"/>
              <w:rPr>
                <w:rFonts w:asciiTheme="minorBidi" w:hAnsiTheme="minorBidi" w:cstheme="minorBidi"/>
                <w:sz w:val="20"/>
                <w:szCs w:val="20"/>
                <w:lang w:val="en-US"/>
              </w:rPr>
            </w:pPr>
            <w:r w:rsidRPr="005F5BA7">
              <w:rPr>
                <w:rFonts w:asciiTheme="minorBidi" w:hAnsiTheme="minorBidi" w:cstheme="minorBidi"/>
                <w:sz w:val="20"/>
                <w:szCs w:val="20"/>
                <w:lang w:val="en-US"/>
              </w:rPr>
              <w:t>(3)</w:t>
            </w:r>
          </w:p>
        </w:tc>
        <w:tc>
          <w:tcPr>
            <w:tcW w:w="1985" w:type="dxa"/>
            <w:tcBorders>
              <w:top w:val="single" w:sz="4" w:space="0" w:color="auto"/>
              <w:left w:val="single" w:sz="4" w:space="0" w:color="auto"/>
              <w:bottom w:val="single" w:sz="4" w:space="0" w:color="auto"/>
              <w:right w:val="single" w:sz="4" w:space="0" w:color="auto"/>
            </w:tcBorders>
          </w:tcPr>
          <w:p w14:paraId="24F77FB1" w14:textId="77777777" w:rsidR="005F5BA7" w:rsidRPr="005F5BA7" w:rsidRDefault="005F5BA7" w:rsidP="00447997">
            <w:pPr>
              <w:pStyle w:val="Heading3"/>
              <w:tabs>
                <w:tab w:val="left" w:pos="474"/>
              </w:tabs>
              <w:spacing w:before="60"/>
              <w:rPr>
                <w:rFonts w:asciiTheme="minorBidi" w:eastAsiaTheme="minorEastAsia" w:hAnsiTheme="minorBidi"/>
                <w:sz w:val="20"/>
                <w:szCs w:val="20"/>
                <w:lang w:val="en-US"/>
              </w:rPr>
            </w:pPr>
            <w:r w:rsidRPr="005F5BA7">
              <w:rPr>
                <w:rFonts w:asciiTheme="minorBidi" w:eastAsiaTheme="minorEastAsia" w:hAnsiTheme="minorBidi"/>
                <w:spacing w:val="-2"/>
                <w:sz w:val="20"/>
                <w:szCs w:val="20"/>
              </w:rPr>
              <w:t>QUALIFICATIONS</w:t>
            </w:r>
          </w:p>
          <w:p w14:paraId="45EA61CC" w14:textId="77777777" w:rsidR="005F5BA7" w:rsidRPr="005F5BA7" w:rsidRDefault="005F5BA7">
            <w:pPr>
              <w:pStyle w:val="Default"/>
              <w:jc w:val="both"/>
              <w:rPr>
                <w:rFonts w:asciiTheme="minorBidi" w:hAnsiTheme="minorBidi" w:cstheme="minorBidi"/>
                <w:sz w:val="20"/>
                <w:szCs w:val="20"/>
                <w:lang w:val="en-US"/>
              </w:rPr>
            </w:pPr>
          </w:p>
        </w:tc>
        <w:tc>
          <w:tcPr>
            <w:tcW w:w="4110" w:type="dxa"/>
            <w:tcBorders>
              <w:top w:val="single" w:sz="4" w:space="0" w:color="auto"/>
              <w:left w:val="single" w:sz="4" w:space="0" w:color="auto"/>
              <w:bottom w:val="single" w:sz="4" w:space="0" w:color="auto"/>
              <w:right w:val="single" w:sz="4" w:space="0" w:color="auto"/>
            </w:tcBorders>
          </w:tcPr>
          <w:p w14:paraId="393D06CC" w14:textId="79FD0B42" w:rsidR="005F5BA7" w:rsidRPr="005F5BA7" w:rsidRDefault="005F5BA7" w:rsidP="005F5BA7">
            <w:pPr>
              <w:tabs>
                <w:tab w:val="left" w:pos="834"/>
              </w:tabs>
              <w:spacing w:before="60"/>
              <w:ind w:right="113"/>
              <w:rPr>
                <w:rFonts w:asciiTheme="minorBidi" w:hAnsiTheme="minorBidi"/>
                <w:sz w:val="20"/>
                <w:szCs w:val="20"/>
                <w:lang w:val="en-US"/>
              </w:rPr>
            </w:pPr>
            <w:r w:rsidRPr="005F5BA7">
              <w:rPr>
                <w:rFonts w:asciiTheme="minorBidi" w:hAnsiTheme="minorBidi"/>
                <w:sz w:val="20"/>
                <w:szCs w:val="20"/>
              </w:rPr>
              <w:t>3.1A</w:t>
            </w:r>
            <w:r w:rsidRPr="005F5BA7">
              <w:rPr>
                <w:rFonts w:asciiTheme="minorBidi" w:hAnsiTheme="minorBidi"/>
                <w:spacing w:val="-2"/>
                <w:sz w:val="20"/>
                <w:szCs w:val="20"/>
              </w:rPr>
              <w:t xml:space="preserve"> </w:t>
            </w:r>
            <w:r w:rsidRPr="005F5BA7">
              <w:rPr>
                <w:rFonts w:asciiTheme="minorBidi" w:hAnsiTheme="minorBidi"/>
                <w:sz w:val="20"/>
                <w:szCs w:val="20"/>
              </w:rPr>
              <w:t>GRA</w:t>
            </w:r>
            <w:r w:rsidRPr="005F5BA7">
              <w:rPr>
                <w:rFonts w:asciiTheme="minorBidi" w:hAnsiTheme="minorBidi"/>
                <w:spacing w:val="-2"/>
                <w:sz w:val="20"/>
                <w:szCs w:val="20"/>
              </w:rPr>
              <w:t xml:space="preserve"> </w:t>
            </w:r>
            <w:r w:rsidRPr="005F5BA7">
              <w:rPr>
                <w:rFonts w:asciiTheme="minorBidi" w:hAnsiTheme="minorBidi"/>
                <w:sz w:val="20"/>
                <w:szCs w:val="20"/>
              </w:rPr>
              <w:t>is</w:t>
            </w:r>
            <w:r w:rsidRPr="005F5BA7">
              <w:rPr>
                <w:rFonts w:asciiTheme="minorBidi" w:hAnsiTheme="minorBidi"/>
                <w:spacing w:val="-4"/>
                <w:sz w:val="20"/>
                <w:szCs w:val="20"/>
              </w:rPr>
              <w:t xml:space="preserve"> </w:t>
            </w:r>
            <w:r w:rsidRPr="005F5BA7">
              <w:rPr>
                <w:rFonts w:asciiTheme="minorBidi" w:hAnsiTheme="minorBidi"/>
                <w:sz w:val="20"/>
                <w:szCs w:val="20"/>
              </w:rPr>
              <w:t>formed</w:t>
            </w:r>
            <w:r w:rsidRPr="005F5BA7">
              <w:rPr>
                <w:rFonts w:asciiTheme="minorBidi" w:hAnsiTheme="minorBidi"/>
                <w:spacing w:val="-2"/>
                <w:sz w:val="20"/>
                <w:szCs w:val="20"/>
              </w:rPr>
              <w:t xml:space="preserve"> </w:t>
            </w:r>
            <w:r w:rsidRPr="005F5BA7">
              <w:rPr>
                <w:rFonts w:asciiTheme="minorBidi" w:hAnsiTheme="minorBidi"/>
                <w:sz w:val="20"/>
                <w:szCs w:val="20"/>
              </w:rPr>
              <w:t>via</w:t>
            </w:r>
            <w:r w:rsidRPr="005F5BA7">
              <w:rPr>
                <w:rFonts w:asciiTheme="minorBidi" w:hAnsiTheme="minorBidi"/>
                <w:spacing w:val="-2"/>
                <w:sz w:val="20"/>
                <w:szCs w:val="20"/>
              </w:rPr>
              <w:t xml:space="preserve"> </w:t>
            </w:r>
            <w:r w:rsidRPr="005F5BA7">
              <w:rPr>
                <w:rFonts w:asciiTheme="minorBidi" w:hAnsiTheme="minorBidi"/>
                <w:sz w:val="20"/>
                <w:szCs w:val="20"/>
              </w:rPr>
              <w:t>recommendation</w:t>
            </w:r>
            <w:r w:rsidRPr="005F5BA7">
              <w:rPr>
                <w:rFonts w:asciiTheme="minorBidi" w:hAnsiTheme="minorBidi"/>
                <w:spacing w:val="-2"/>
                <w:sz w:val="20"/>
                <w:szCs w:val="20"/>
              </w:rPr>
              <w:t xml:space="preserve"> </w:t>
            </w:r>
            <w:r w:rsidRPr="005F5BA7">
              <w:rPr>
                <w:rFonts w:asciiTheme="minorBidi" w:hAnsiTheme="minorBidi"/>
                <w:sz w:val="20"/>
                <w:szCs w:val="20"/>
              </w:rPr>
              <w:t>or</w:t>
            </w:r>
            <w:r w:rsidRPr="005F5BA7">
              <w:rPr>
                <w:rFonts w:asciiTheme="minorBidi" w:hAnsiTheme="minorBidi"/>
                <w:spacing w:val="-3"/>
                <w:sz w:val="20"/>
                <w:szCs w:val="20"/>
              </w:rPr>
              <w:t xml:space="preserve"> </w:t>
            </w:r>
            <w:r w:rsidRPr="005F5BA7">
              <w:rPr>
                <w:rFonts w:asciiTheme="minorBidi" w:hAnsiTheme="minorBidi"/>
                <w:sz w:val="20"/>
                <w:szCs w:val="20"/>
              </w:rPr>
              <w:t>by</w:t>
            </w:r>
            <w:r w:rsidRPr="005F5BA7">
              <w:rPr>
                <w:rFonts w:asciiTheme="minorBidi" w:hAnsiTheme="minorBidi"/>
                <w:spacing w:val="-4"/>
                <w:sz w:val="20"/>
                <w:szCs w:val="20"/>
              </w:rPr>
              <w:t xml:space="preserve"> </w:t>
            </w:r>
            <w:r w:rsidRPr="005F5BA7">
              <w:rPr>
                <w:rFonts w:asciiTheme="minorBidi" w:hAnsiTheme="minorBidi"/>
                <w:sz w:val="20"/>
                <w:szCs w:val="20"/>
              </w:rPr>
              <w:t>agreement</w:t>
            </w:r>
            <w:r w:rsidRPr="005F5BA7">
              <w:rPr>
                <w:rFonts w:asciiTheme="minorBidi" w:hAnsiTheme="minorBidi"/>
                <w:spacing w:val="-3"/>
                <w:sz w:val="20"/>
                <w:szCs w:val="20"/>
              </w:rPr>
              <w:t xml:space="preserve"> </w:t>
            </w:r>
            <w:r w:rsidRPr="005F5BA7">
              <w:rPr>
                <w:rFonts w:asciiTheme="minorBidi" w:hAnsiTheme="minorBidi"/>
                <w:sz w:val="20"/>
                <w:szCs w:val="20"/>
              </w:rPr>
              <w:t>by</w:t>
            </w:r>
            <w:r w:rsidRPr="005F5BA7">
              <w:rPr>
                <w:rFonts w:asciiTheme="minorBidi" w:hAnsiTheme="minorBidi"/>
                <w:spacing w:val="-4"/>
                <w:sz w:val="20"/>
                <w:szCs w:val="20"/>
              </w:rPr>
              <w:t xml:space="preserve"> </w:t>
            </w:r>
            <w:r w:rsidRPr="005F5BA7">
              <w:rPr>
                <w:rFonts w:asciiTheme="minorBidi" w:hAnsiTheme="minorBidi"/>
                <w:sz w:val="20"/>
                <w:szCs w:val="20"/>
              </w:rPr>
              <w:t>IOC</w:t>
            </w:r>
            <w:r w:rsidRPr="005F5BA7">
              <w:rPr>
                <w:rFonts w:asciiTheme="minorBidi" w:hAnsiTheme="minorBidi"/>
                <w:spacing w:val="-5"/>
                <w:sz w:val="20"/>
                <w:szCs w:val="20"/>
              </w:rPr>
              <w:t xml:space="preserve"> </w:t>
            </w:r>
            <w:r w:rsidRPr="005F5BA7">
              <w:rPr>
                <w:rFonts w:asciiTheme="minorBidi" w:hAnsiTheme="minorBidi"/>
                <w:sz w:val="20"/>
                <w:szCs w:val="20"/>
              </w:rPr>
              <w:t>Regional</w:t>
            </w:r>
            <w:r w:rsidRPr="005F5BA7">
              <w:rPr>
                <w:rFonts w:asciiTheme="minorBidi" w:hAnsiTheme="minorBidi"/>
                <w:spacing w:val="-5"/>
                <w:sz w:val="20"/>
                <w:szCs w:val="20"/>
              </w:rPr>
              <w:t xml:space="preserve"> </w:t>
            </w:r>
            <w:r w:rsidRPr="005F5BA7">
              <w:rPr>
                <w:rFonts w:asciiTheme="minorBidi" w:hAnsiTheme="minorBidi"/>
                <w:sz w:val="20"/>
                <w:szCs w:val="20"/>
              </w:rPr>
              <w:t>Subsidiary</w:t>
            </w:r>
            <w:r w:rsidRPr="005F5BA7">
              <w:rPr>
                <w:rFonts w:asciiTheme="minorBidi" w:hAnsiTheme="minorBidi"/>
                <w:spacing w:val="-3"/>
                <w:sz w:val="20"/>
                <w:szCs w:val="20"/>
              </w:rPr>
              <w:t xml:space="preserve"> </w:t>
            </w:r>
            <w:r w:rsidRPr="005F5BA7">
              <w:rPr>
                <w:rFonts w:asciiTheme="minorBidi" w:hAnsiTheme="minorBidi"/>
                <w:sz w:val="20"/>
                <w:szCs w:val="20"/>
              </w:rPr>
              <w:t>Bodies, and/or between participating countries, and/or national organizations, and/or international bodies (Regional monitoring networks, Regional Fishery Bodies, Regional Seas Conventions, etc.). Membership should be chosen to best serve the data and information needs of organizations that use, depend on, or are responsible for the management of the marine environment and its resources in the region.</w:t>
            </w:r>
          </w:p>
        </w:tc>
        <w:tc>
          <w:tcPr>
            <w:tcW w:w="5954" w:type="dxa"/>
            <w:tcBorders>
              <w:top w:val="single" w:sz="4" w:space="0" w:color="auto"/>
              <w:left w:val="single" w:sz="4" w:space="0" w:color="auto"/>
              <w:bottom w:val="single" w:sz="4" w:space="0" w:color="auto"/>
              <w:right w:val="single" w:sz="4" w:space="0" w:color="auto"/>
            </w:tcBorders>
            <w:hideMark/>
          </w:tcPr>
          <w:p w14:paraId="753A8112" w14:textId="1E9AB5A9" w:rsidR="005F5BA7" w:rsidRPr="005F5BA7" w:rsidRDefault="005F5BA7" w:rsidP="005F5BA7">
            <w:pPr>
              <w:pStyle w:val="ListParagraph"/>
              <w:tabs>
                <w:tab w:val="left" w:pos="834"/>
              </w:tabs>
              <w:spacing w:before="60"/>
              <w:ind w:left="113" w:right="113"/>
              <w:rPr>
                <w:rFonts w:asciiTheme="minorBidi" w:eastAsiaTheme="minorEastAsia" w:hAnsiTheme="minorBidi" w:cstheme="minorBidi"/>
                <w:sz w:val="20"/>
                <w:szCs w:val="20"/>
              </w:rPr>
            </w:pPr>
            <w:r w:rsidRPr="005F5BA7">
              <w:rPr>
                <w:rFonts w:asciiTheme="minorBidi" w:eastAsiaTheme="minorEastAsia" w:hAnsiTheme="minorBidi" w:cstheme="minorBidi"/>
                <w:sz w:val="20"/>
                <w:szCs w:val="20"/>
                <w:lang w:eastAsia="zh-CN"/>
              </w:rPr>
              <w:t xml:space="preserve">The Canadian Integrated Ocean Observing System (CIOOS) is a national GRA. It was established in 2019 to address siloed ocean data and the lack of a formal coordination and collaboration mechanism for the ocean observing community in Canada. CIOOS engages locally, </w:t>
            </w:r>
            <w:r w:rsidRPr="005F5BA7">
              <w:rPr>
                <w:rFonts w:asciiTheme="minorBidi" w:eastAsiaTheme="minorEastAsia" w:hAnsiTheme="minorBidi" w:cstheme="minorBidi"/>
                <w:sz w:val="20"/>
                <w:szCs w:val="20"/>
                <w:u w:val="single"/>
                <w:lang w:eastAsia="zh-CN"/>
              </w:rPr>
              <w:t>connects regionally</w:t>
            </w:r>
            <w:r w:rsidRPr="005F5BA7">
              <w:rPr>
                <w:rFonts w:asciiTheme="minorBidi" w:eastAsiaTheme="minorEastAsia" w:hAnsiTheme="minorBidi" w:cstheme="minorBidi"/>
                <w:sz w:val="20"/>
                <w:szCs w:val="20"/>
                <w:lang w:eastAsia="zh-CN"/>
              </w:rPr>
              <w:t>, and coordinates nationally to elevate Canada’s ocean monitoring to the global stage.</w:t>
            </w:r>
          </w:p>
        </w:tc>
        <w:tc>
          <w:tcPr>
            <w:tcW w:w="956" w:type="dxa"/>
            <w:tcBorders>
              <w:top w:val="single" w:sz="4" w:space="0" w:color="auto"/>
              <w:left w:val="single" w:sz="4" w:space="0" w:color="auto"/>
              <w:bottom w:val="single" w:sz="4" w:space="0" w:color="auto"/>
              <w:right w:val="single" w:sz="4" w:space="0" w:color="auto"/>
            </w:tcBorders>
          </w:tcPr>
          <w:p w14:paraId="60767BE2" w14:textId="77777777" w:rsidR="005F5BA7" w:rsidRPr="005F5BA7" w:rsidRDefault="005F5BA7">
            <w:pPr>
              <w:pStyle w:val="ListParagraph"/>
              <w:tabs>
                <w:tab w:val="left" w:pos="834"/>
              </w:tabs>
              <w:spacing w:before="1"/>
              <w:ind w:right="112"/>
              <w:jc w:val="both"/>
              <w:rPr>
                <w:rFonts w:asciiTheme="minorBidi" w:eastAsiaTheme="minorEastAsia" w:hAnsiTheme="minorBidi" w:cstheme="minorBidi"/>
                <w:sz w:val="20"/>
                <w:szCs w:val="20"/>
              </w:rPr>
            </w:pPr>
          </w:p>
        </w:tc>
      </w:tr>
      <w:tr w:rsidR="005F5BA7" w:rsidRPr="005F5BA7" w14:paraId="424D0694" w14:textId="77777777" w:rsidTr="00C841EB">
        <w:trPr>
          <w:trHeight w:val="699"/>
        </w:trPr>
        <w:tc>
          <w:tcPr>
            <w:tcW w:w="1843" w:type="dxa"/>
            <w:tcBorders>
              <w:top w:val="single" w:sz="4" w:space="0" w:color="auto"/>
              <w:left w:val="single" w:sz="4" w:space="0" w:color="auto"/>
              <w:bottom w:val="single" w:sz="4" w:space="0" w:color="auto"/>
              <w:right w:val="single" w:sz="4" w:space="0" w:color="auto"/>
            </w:tcBorders>
          </w:tcPr>
          <w:p w14:paraId="68EED1C4" w14:textId="77777777" w:rsidR="005F5BA7" w:rsidRPr="005F5BA7" w:rsidRDefault="005F5BA7">
            <w:pPr>
              <w:pStyle w:val="Default"/>
              <w:jc w:val="both"/>
              <w:rPr>
                <w:rFonts w:asciiTheme="minorBidi" w:hAnsiTheme="minorBidi" w:cstheme="minorBidi"/>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2CF2485C" w14:textId="77777777" w:rsidR="005F5BA7" w:rsidRPr="005F5BA7" w:rsidRDefault="005F5BA7">
            <w:pPr>
              <w:pStyle w:val="Default"/>
              <w:jc w:val="both"/>
              <w:rPr>
                <w:rFonts w:asciiTheme="minorBidi" w:hAnsiTheme="minorBidi" w:cstheme="minorBidi"/>
                <w:sz w:val="20"/>
                <w:szCs w:val="20"/>
                <w:lang w:val="en-US"/>
              </w:rPr>
            </w:pPr>
          </w:p>
        </w:tc>
        <w:tc>
          <w:tcPr>
            <w:tcW w:w="4110" w:type="dxa"/>
            <w:tcBorders>
              <w:top w:val="single" w:sz="4" w:space="0" w:color="auto"/>
              <w:left w:val="single" w:sz="4" w:space="0" w:color="auto"/>
              <w:bottom w:val="single" w:sz="4" w:space="0" w:color="auto"/>
              <w:right w:val="single" w:sz="4" w:space="0" w:color="auto"/>
            </w:tcBorders>
          </w:tcPr>
          <w:p w14:paraId="65CECA6F" w14:textId="77777777" w:rsidR="005F5BA7" w:rsidRPr="005F5BA7" w:rsidRDefault="005F5BA7" w:rsidP="005F5BA7">
            <w:pPr>
              <w:spacing w:before="60"/>
              <w:ind w:right="108"/>
              <w:rPr>
                <w:rFonts w:asciiTheme="minorBidi" w:hAnsiTheme="minorBidi"/>
                <w:sz w:val="20"/>
                <w:szCs w:val="20"/>
                <w:lang w:val="en-US"/>
              </w:rPr>
            </w:pPr>
            <w:r w:rsidRPr="005F5BA7">
              <w:rPr>
                <w:rFonts w:asciiTheme="minorBidi" w:hAnsiTheme="minorBidi"/>
                <w:sz w:val="20"/>
                <w:szCs w:val="20"/>
              </w:rPr>
              <w:t>3.2 To be recognized as a part of GOOS, a GRA must show that it conforms to GOOS Principles and guidelines.</w:t>
            </w:r>
          </w:p>
          <w:p w14:paraId="4938FC6F" w14:textId="77777777" w:rsidR="005F5BA7" w:rsidRPr="005F5BA7" w:rsidRDefault="005F5BA7">
            <w:pPr>
              <w:pStyle w:val="Default"/>
              <w:jc w:val="both"/>
              <w:rPr>
                <w:rFonts w:asciiTheme="minorBidi" w:hAnsiTheme="minorBidi" w:cstheme="minorBidi"/>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2A390EAF" w14:textId="77777777" w:rsidR="005F5BA7" w:rsidRPr="00447997" w:rsidRDefault="005F5BA7" w:rsidP="00447997">
            <w:pPr>
              <w:adjustRightInd w:val="0"/>
              <w:rPr>
                <w:rFonts w:asciiTheme="minorBidi" w:hAnsiTheme="minorBidi"/>
                <w:b/>
                <w:bCs/>
                <w:sz w:val="10"/>
                <w:szCs w:val="10"/>
                <w:lang w:eastAsia="zh-CN"/>
              </w:rPr>
            </w:pPr>
            <w:r w:rsidRPr="005F5BA7">
              <w:rPr>
                <w:rFonts w:asciiTheme="minorBidi" w:hAnsiTheme="minorBidi"/>
                <w:b/>
                <w:bCs/>
                <w:sz w:val="20"/>
                <w:szCs w:val="20"/>
              </w:rPr>
              <w:t>Conforms to GOOS Principles and guidelines</w:t>
            </w:r>
            <w:r w:rsidRPr="005F5BA7">
              <w:rPr>
                <w:rFonts w:asciiTheme="minorBidi" w:hAnsiTheme="minorBidi"/>
                <w:b/>
                <w:bCs/>
                <w:sz w:val="20"/>
                <w:szCs w:val="20"/>
              </w:rPr>
              <w:br/>
            </w:r>
          </w:p>
          <w:p w14:paraId="69F519AD" w14:textId="77777777" w:rsidR="005F5BA7" w:rsidRPr="00447997" w:rsidRDefault="005F5BA7">
            <w:pPr>
              <w:adjustRightInd w:val="0"/>
              <w:rPr>
                <w:rFonts w:asciiTheme="minorBidi" w:hAnsiTheme="minorBidi"/>
                <w:b/>
                <w:bCs/>
                <w:sz w:val="10"/>
                <w:szCs w:val="10"/>
                <w:lang w:eastAsia="zh-CN"/>
              </w:rPr>
            </w:pPr>
            <w:r w:rsidRPr="005F5BA7">
              <w:rPr>
                <w:rFonts w:asciiTheme="minorBidi" w:hAnsiTheme="minorBidi"/>
                <w:b/>
                <w:bCs/>
                <w:color w:val="000000"/>
                <w:sz w:val="20"/>
                <w:szCs w:val="20"/>
                <w:lang w:eastAsia="zh-CN"/>
              </w:rPr>
              <w:t xml:space="preserve">Yes </w:t>
            </w:r>
            <w:r w:rsidRPr="005F5BA7">
              <w:rPr>
                <w:rFonts w:asciiTheme="minorBidi" w:hAnsiTheme="minorBidi"/>
                <w:b/>
                <w:bCs/>
                <w:color w:val="000000"/>
                <w:sz w:val="20"/>
                <w:szCs w:val="20"/>
                <w:lang w:eastAsia="zh-CN"/>
              </w:rPr>
              <w:br/>
            </w:r>
          </w:p>
          <w:p w14:paraId="7AE6F456" w14:textId="77777777" w:rsidR="005F5BA7" w:rsidRPr="005F5BA7" w:rsidRDefault="005F5BA7">
            <w:pPr>
              <w:adjustRightInd w:val="0"/>
              <w:jc w:val="both"/>
              <w:rPr>
                <w:rFonts w:asciiTheme="minorBidi" w:hAnsiTheme="minorBidi"/>
                <w:color w:val="222222"/>
                <w:sz w:val="20"/>
                <w:szCs w:val="20"/>
                <w:lang w:eastAsia="zh-CN"/>
              </w:rPr>
            </w:pPr>
            <w:r w:rsidRPr="005F5BA7">
              <w:rPr>
                <w:rFonts w:asciiTheme="minorBidi" w:hAnsiTheme="minorBidi"/>
                <w:b/>
                <w:bCs/>
                <w:color w:val="000000"/>
                <w:sz w:val="20"/>
                <w:szCs w:val="20"/>
                <w:lang w:eastAsia="zh-CN"/>
              </w:rPr>
              <w:t>Management, Integration and Data Sharing</w:t>
            </w:r>
            <w:r w:rsidRPr="005F5BA7">
              <w:rPr>
                <w:rFonts w:asciiTheme="minorBidi" w:hAnsiTheme="minorBidi"/>
                <w:color w:val="000000"/>
                <w:sz w:val="20"/>
                <w:szCs w:val="20"/>
                <w:lang w:eastAsia="zh-CN"/>
              </w:rPr>
              <w:t xml:space="preserve"> In the four years since inception, CIOOS has implemented </w:t>
            </w:r>
            <w:r w:rsidRPr="005F5BA7">
              <w:rPr>
                <w:rFonts w:asciiTheme="minorBidi" w:hAnsiTheme="minorBidi"/>
                <w:color w:val="222222"/>
                <w:sz w:val="20"/>
                <w:szCs w:val="20"/>
                <w:lang w:eastAsia="zh-CN"/>
              </w:rPr>
              <w:t>best practices to manage, integrate, and share physical, biogeochemical, and biodiversity data, based on the 31 variables identified as essential to monitor our oceans by the Global Ocean Observing System (GOOS).</w:t>
            </w:r>
          </w:p>
          <w:p w14:paraId="09387611"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CIOOS has also engaged experts to guide the development of an ocean data management system </w:t>
            </w:r>
            <w:proofErr w:type="gramStart"/>
            <w:r w:rsidRPr="005F5BA7">
              <w:rPr>
                <w:rFonts w:asciiTheme="minorBidi" w:hAnsiTheme="minorBidi"/>
                <w:sz w:val="20"/>
                <w:szCs w:val="20"/>
                <w:lang w:eastAsia="zh-CN"/>
              </w:rPr>
              <w:t>which</w:t>
            </w:r>
            <w:proofErr w:type="gramEnd"/>
          </w:p>
          <w:p w14:paraId="5616102A"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is nationally and internationally interoperable and consistent with international standards, </w:t>
            </w:r>
          </w:p>
          <w:p w14:paraId="2776F89F" w14:textId="77777777" w:rsidR="005F5BA7" w:rsidRPr="00447997" w:rsidRDefault="005F5BA7" w:rsidP="00447997">
            <w:pPr>
              <w:adjustRightInd w:val="0"/>
              <w:rPr>
                <w:rFonts w:asciiTheme="minorBidi" w:hAnsiTheme="minorBidi"/>
                <w:b/>
                <w:bCs/>
                <w:sz w:val="10"/>
                <w:szCs w:val="10"/>
                <w:lang w:eastAsia="zh-CN"/>
              </w:rPr>
            </w:pPr>
          </w:p>
          <w:p w14:paraId="1A2CABAE" w14:textId="77777777" w:rsidR="005F5BA7" w:rsidRPr="005F5BA7" w:rsidRDefault="005F5BA7">
            <w:pPr>
              <w:adjustRightInd w:val="0"/>
              <w:jc w:val="both"/>
              <w:rPr>
                <w:rFonts w:asciiTheme="minorBidi" w:hAnsiTheme="minorBidi"/>
                <w:b/>
                <w:bCs/>
                <w:sz w:val="20"/>
                <w:szCs w:val="20"/>
                <w:lang w:eastAsia="zh-CN"/>
              </w:rPr>
            </w:pPr>
            <w:r w:rsidRPr="005F5BA7">
              <w:rPr>
                <w:rFonts w:asciiTheme="minorBidi" w:hAnsiTheme="minorBidi"/>
                <w:b/>
                <w:bCs/>
                <w:sz w:val="20"/>
                <w:szCs w:val="20"/>
                <w:lang w:eastAsia="zh-CN"/>
              </w:rPr>
              <w:t xml:space="preserve">Reporting and Aligning CIOOS activities with GRA Council, OCG, GOOS 2030 Strategy, GOOS </w:t>
            </w:r>
            <w:proofErr w:type="gramStart"/>
            <w:r w:rsidRPr="005F5BA7">
              <w:rPr>
                <w:rFonts w:asciiTheme="minorBidi" w:hAnsiTheme="minorBidi"/>
                <w:b/>
                <w:bCs/>
                <w:sz w:val="20"/>
                <w:szCs w:val="20"/>
                <w:lang w:eastAsia="zh-CN"/>
              </w:rPr>
              <w:t>IP</w:t>
            </w:r>
            <w:proofErr w:type="gramEnd"/>
            <w:r w:rsidRPr="005F5BA7">
              <w:rPr>
                <w:rFonts w:asciiTheme="minorBidi" w:hAnsiTheme="minorBidi"/>
                <w:b/>
                <w:bCs/>
                <w:sz w:val="20"/>
                <w:szCs w:val="20"/>
                <w:lang w:eastAsia="zh-CN"/>
              </w:rPr>
              <w:t xml:space="preserve"> and FOO</w:t>
            </w:r>
          </w:p>
          <w:p w14:paraId="3EC2E35D" w14:textId="77777777" w:rsidR="005F5BA7" w:rsidRPr="00447997" w:rsidRDefault="005F5BA7" w:rsidP="00447997">
            <w:pPr>
              <w:adjustRightInd w:val="0"/>
              <w:rPr>
                <w:rFonts w:asciiTheme="minorBidi" w:hAnsiTheme="minorBidi"/>
                <w:b/>
                <w:bCs/>
                <w:sz w:val="10"/>
                <w:szCs w:val="10"/>
                <w:lang w:eastAsia="zh-CN"/>
              </w:rPr>
            </w:pPr>
          </w:p>
          <w:p w14:paraId="5599469E"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CIOOS has worked to ensure alignment with the Global Ocean Observing System, including </w:t>
            </w:r>
            <w:proofErr w:type="gramStart"/>
            <w:r w:rsidRPr="005F5BA7">
              <w:rPr>
                <w:rFonts w:asciiTheme="minorBidi" w:hAnsiTheme="minorBidi"/>
                <w:sz w:val="20"/>
                <w:szCs w:val="20"/>
                <w:lang w:eastAsia="zh-CN"/>
              </w:rPr>
              <w:t>having</w:t>
            </w:r>
            <w:proofErr w:type="gramEnd"/>
          </w:p>
          <w:p w14:paraId="74370173"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representatives on the GOOS Regional Council, participating in bi-annual GOOS Regional Fora, </w:t>
            </w:r>
            <w:proofErr w:type="gramStart"/>
            <w:r w:rsidRPr="005F5BA7">
              <w:rPr>
                <w:rFonts w:asciiTheme="minorBidi" w:hAnsiTheme="minorBidi"/>
                <w:sz w:val="20"/>
                <w:szCs w:val="20"/>
                <w:lang w:eastAsia="zh-CN"/>
              </w:rPr>
              <w:t>providing</w:t>
            </w:r>
            <w:proofErr w:type="gramEnd"/>
          </w:p>
          <w:p w14:paraId="7D3F81C0" w14:textId="6830C8D8"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lastRenderedPageBreak/>
              <w:t xml:space="preserve">annual reports of CIOOS activities to the GRA council, contributing to the </w:t>
            </w:r>
            <w:r w:rsidR="00C841EB">
              <w:rPr>
                <w:szCs w:val="22"/>
                <w:lang w:val="en-US"/>
                <w14:ligatures w14:val="standardContextual"/>
              </w:rPr>
              <w:t>Observations Coordination Group</w:t>
            </w:r>
          </w:p>
          <w:p w14:paraId="08618F06"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(OCG) and aligning CIOOS activities with GOOS Implementation Plans. CIOOS has </w:t>
            </w:r>
            <w:proofErr w:type="gramStart"/>
            <w:r w:rsidRPr="005F5BA7">
              <w:rPr>
                <w:rFonts w:asciiTheme="minorBidi" w:hAnsiTheme="minorBidi"/>
                <w:sz w:val="20"/>
                <w:szCs w:val="20"/>
                <w:lang w:eastAsia="zh-CN"/>
              </w:rPr>
              <w:t>strong</w:t>
            </w:r>
            <w:proofErr w:type="gramEnd"/>
          </w:p>
          <w:p w14:paraId="21B89ECA" w14:textId="77777777" w:rsidR="005F5BA7" w:rsidRPr="005F5BA7" w:rsidRDefault="005F5BA7" w:rsidP="005F5BA7">
            <w:pPr>
              <w:adjustRightInd w:val="0"/>
              <w:rPr>
                <w:rFonts w:asciiTheme="minorBidi" w:hAnsiTheme="minorBidi"/>
                <w:sz w:val="20"/>
                <w:szCs w:val="20"/>
                <w:lang w:eastAsia="zh-CN"/>
              </w:rPr>
            </w:pPr>
            <w:r w:rsidRPr="005F5BA7">
              <w:rPr>
                <w:rFonts w:asciiTheme="minorBidi" w:hAnsiTheme="minorBidi"/>
                <w:sz w:val="20"/>
                <w:szCs w:val="20"/>
                <w:lang w:eastAsia="zh-CN"/>
              </w:rPr>
              <w:t>alignment with several of the GOOS 2030 strategic objectives, including advocacy and communications,</w:t>
            </w:r>
          </w:p>
          <w:p w14:paraId="42B07B68"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partnerships, strengthening knowledge and exchange, and open and quality-controlled data.</w:t>
            </w:r>
          </w:p>
          <w:p w14:paraId="077B1E53"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 xml:space="preserve">CIOOS is developing as a robust system, supporting the FAIR data </w:t>
            </w:r>
            <w:proofErr w:type="gramStart"/>
            <w:r w:rsidRPr="005F5BA7">
              <w:rPr>
                <w:rFonts w:asciiTheme="minorBidi" w:hAnsiTheme="minorBidi"/>
                <w:sz w:val="20"/>
                <w:szCs w:val="20"/>
                <w:lang w:eastAsia="zh-CN"/>
              </w:rPr>
              <w:t>principles</w:t>
            </w:r>
            <w:proofErr w:type="gramEnd"/>
            <w:r w:rsidRPr="005F5BA7">
              <w:rPr>
                <w:rFonts w:asciiTheme="minorBidi" w:hAnsiTheme="minorBidi"/>
                <w:sz w:val="20"/>
                <w:szCs w:val="20"/>
                <w:lang w:eastAsia="zh-CN"/>
              </w:rPr>
              <w:t xml:space="preserve"> and using best practices for</w:t>
            </w:r>
          </w:p>
          <w:p w14:paraId="19470BF4"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data management and storage to integrate ocean science and observing activities, allowing for</w:t>
            </w:r>
          </w:p>
          <w:p w14:paraId="55A25326" w14:textId="77777777" w:rsidR="005F5BA7" w:rsidRPr="005F5BA7" w:rsidRDefault="005F5BA7">
            <w:pPr>
              <w:adjustRightInd w:val="0"/>
              <w:jc w:val="both"/>
              <w:rPr>
                <w:rFonts w:asciiTheme="minorBidi" w:hAnsiTheme="minorBidi"/>
                <w:sz w:val="20"/>
                <w:szCs w:val="20"/>
                <w:lang w:eastAsia="zh-CN"/>
              </w:rPr>
            </w:pPr>
            <w:r w:rsidRPr="005F5BA7">
              <w:rPr>
                <w:rFonts w:asciiTheme="minorBidi" w:hAnsiTheme="minorBidi"/>
                <w:sz w:val="20"/>
                <w:szCs w:val="20"/>
                <w:lang w:eastAsia="zh-CN"/>
              </w:rPr>
              <w:t>development of value-added products and services. Ultimately, CIOOS has ambition to fully realize the</w:t>
            </w:r>
          </w:p>
          <w:p w14:paraId="4F5CCBE5" w14:textId="77777777" w:rsidR="005F5BA7" w:rsidRPr="005F5BA7" w:rsidRDefault="005F5BA7">
            <w:pPr>
              <w:pStyle w:val="Default"/>
              <w:jc w:val="both"/>
              <w:rPr>
                <w:rFonts w:asciiTheme="minorBidi" w:hAnsiTheme="minorBidi" w:cstheme="minorBidi"/>
                <w:color w:val="222222"/>
                <w:sz w:val="20"/>
                <w:szCs w:val="20"/>
                <w:lang w:val="en-US"/>
              </w:rPr>
            </w:pPr>
            <w:r w:rsidRPr="005F5BA7">
              <w:rPr>
                <w:rFonts w:asciiTheme="minorBidi" w:hAnsiTheme="minorBidi" w:cstheme="minorBidi"/>
                <w:sz w:val="20"/>
                <w:szCs w:val="20"/>
                <w:lang w:val="en-US"/>
              </w:rPr>
              <w:t>Framework for Ocean Observing (FOO) value chain that underlies the GOOS 2030 Strategy Framework.</w:t>
            </w:r>
          </w:p>
        </w:tc>
        <w:tc>
          <w:tcPr>
            <w:tcW w:w="956" w:type="dxa"/>
            <w:tcBorders>
              <w:top w:val="single" w:sz="4" w:space="0" w:color="auto"/>
              <w:left w:val="single" w:sz="4" w:space="0" w:color="auto"/>
              <w:bottom w:val="single" w:sz="4" w:space="0" w:color="auto"/>
              <w:right w:val="single" w:sz="4" w:space="0" w:color="auto"/>
            </w:tcBorders>
          </w:tcPr>
          <w:p w14:paraId="3606EA08" w14:textId="77777777" w:rsidR="005F5BA7" w:rsidRPr="005F5BA7" w:rsidRDefault="005F5BA7">
            <w:pPr>
              <w:pStyle w:val="Default"/>
              <w:jc w:val="both"/>
              <w:rPr>
                <w:rFonts w:asciiTheme="minorBidi" w:hAnsiTheme="minorBidi" w:cstheme="minorBidi"/>
                <w:sz w:val="20"/>
                <w:szCs w:val="20"/>
                <w:lang w:val="en-US"/>
              </w:rPr>
            </w:pPr>
          </w:p>
        </w:tc>
      </w:tr>
      <w:tr w:rsidR="005F5BA7" w:rsidRPr="005F5BA7" w14:paraId="12A2B375"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20023528" w14:textId="77777777" w:rsidR="005F5BA7" w:rsidRPr="005F5BA7" w:rsidRDefault="005F5BA7">
            <w:pPr>
              <w:pStyle w:val="Default"/>
              <w:jc w:val="both"/>
              <w:rPr>
                <w:rFonts w:asciiTheme="minorBidi" w:hAnsiTheme="minorBidi" w:cstheme="minorBidi"/>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0FBE0DC2" w14:textId="77777777" w:rsidR="005F5BA7" w:rsidRPr="005F5BA7" w:rsidRDefault="005F5BA7">
            <w:pPr>
              <w:pStyle w:val="Default"/>
              <w:jc w:val="both"/>
              <w:rPr>
                <w:rFonts w:asciiTheme="minorBidi" w:hAnsiTheme="minorBidi" w:cstheme="minorBidi"/>
                <w:sz w:val="20"/>
                <w:szCs w:val="20"/>
                <w:lang w:val="en-US"/>
              </w:rPr>
            </w:pPr>
          </w:p>
        </w:tc>
        <w:tc>
          <w:tcPr>
            <w:tcW w:w="4110" w:type="dxa"/>
            <w:tcBorders>
              <w:top w:val="single" w:sz="4" w:space="0" w:color="auto"/>
              <w:left w:val="single" w:sz="4" w:space="0" w:color="auto"/>
              <w:bottom w:val="single" w:sz="4" w:space="0" w:color="auto"/>
              <w:right w:val="single" w:sz="4" w:space="0" w:color="auto"/>
            </w:tcBorders>
            <w:hideMark/>
          </w:tcPr>
          <w:p w14:paraId="0922973C" w14:textId="77777777" w:rsidR="005F5BA7" w:rsidRPr="005F5BA7" w:rsidRDefault="005F5BA7" w:rsidP="005F5BA7">
            <w:pPr>
              <w:tabs>
                <w:tab w:val="left" w:pos="834"/>
              </w:tabs>
              <w:spacing w:before="60"/>
              <w:ind w:right="113"/>
              <w:jc w:val="both"/>
              <w:rPr>
                <w:rFonts w:asciiTheme="minorBidi" w:hAnsiTheme="minorBidi"/>
                <w:sz w:val="20"/>
                <w:szCs w:val="20"/>
                <w:lang w:val="en-US"/>
              </w:rPr>
            </w:pPr>
            <w:r w:rsidRPr="005F5BA7">
              <w:rPr>
                <w:rFonts w:asciiTheme="minorBidi" w:hAnsiTheme="minorBidi"/>
                <w:sz w:val="20"/>
                <w:szCs w:val="20"/>
              </w:rPr>
              <w:t>To the extent that the geographic range and activities of a GRA overlap with those of other GRAs, the GRAs involved shall establish formal and informal cooperation to ensure effective use</w:t>
            </w:r>
            <w:r w:rsidRPr="005F5BA7">
              <w:rPr>
                <w:rFonts w:asciiTheme="minorBidi" w:hAnsiTheme="minorBidi"/>
                <w:spacing w:val="40"/>
                <w:sz w:val="20"/>
                <w:szCs w:val="20"/>
              </w:rPr>
              <w:t xml:space="preserve"> </w:t>
            </w:r>
            <w:r w:rsidRPr="005F5BA7">
              <w:rPr>
                <w:rFonts w:asciiTheme="minorBidi" w:hAnsiTheme="minorBidi"/>
                <w:sz w:val="20"/>
                <w:szCs w:val="20"/>
              </w:rPr>
              <w:t>of resources to the benefit of all.</w:t>
            </w:r>
          </w:p>
        </w:tc>
        <w:tc>
          <w:tcPr>
            <w:tcW w:w="5954" w:type="dxa"/>
            <w:tcBorders>
              <w:top w:val="single" w:sz="4" w:space="0" w:color="auto"/>
              <w:left w:val="single" w:sz="4" w:space="0" w:color="auto"/>
              <w:bottom w:val="single" w:sz="4" w:space="0" w:color="auto"/>
              <w:right w:val="single" w:sz="4" w:space="0" w:color="auto"/>
            </w:tcBorders>
            <w:hideMark/>
          </w:tcPr>
          <w:p w14:paraId="0F107E6A" w14:textId="77777777" w:rsidR="005F5BA7" w:rsidRPr="005F5BA7" w:rsidRDefault="005F5BA7" w:rsidP="005F5BA7">
            <w:pPr>
              <w:adjustRightInd w:val="0"/>
              <w:spacing w:before="60"/>
              <w:rPr>
                <w:rFonts w:asciiTheme="minorBidi" w:hAnsiTheme="minorBidi"/>
                <w:b/>
                <w:bCs/>
                <w:sz w:val="20"/>
                <w:szCs w:val="20"/>
                <w:lang w:eastAsia="zh-CN"/>
              </w:rPr>
            </w:pPr>
            <w:r w:rsidRPr="005F5BA7">
              <w:rPr>
                <w:rFonts w:asciiTheme="minorBidi" w:hAnsiTheme="minorBidi"/>
                <w:b/>
                <w:bCs/>
                <w:sz w:val="20"/>
                <w:szCs w:val="20"/>
              </w:rPr>
              <w:t>Geographic Scope: formal and informal cooperation</w:t>
            </w:r>
          </w:p>
          <w:p w14:paraId="06CE6308" w14:textId="77777777" w:rsidR="005F5BA7" w:rsidRPr="005F5BA7" w:rsidRDefault="005F5BA7">
            <w:pPr>
              <w:adjustRightInd w:val="0"/>
              <w:rPr>
                <w:rFonts w:asciiTheme="minorBidi" w:hAnsiTheme="minorBidi"/>
                <w:sz w:val="20"/>
                <w:szCs w:val="20"/>
                <w:lang w:eastAsia="zh-CN"/>
              </w:rPr>
            </w:pPr>
            <w:r w:rsidRPr="005F5BA7">
              <w:rPr>
                <w:rFonts w:asciiTheme="minorBidi" w:hAnsiTheme="minorBidi"/>
                <w:sz w:val="20"/>
                <w:szCs w:val="20"/>
                <w:lang w:eastAsia="zh-CN"/>
              </w:rPr>
              <w:br/>
              <w:t>As above (3.1)</w:t>
            </w:r>
          </w:p>
        </w:tc>
        <w:tc>
          <w:tcPr>
            <w:tcW w:w="956" w:type="dxa"/>
            <w:tcBorders>
              <w:top w:val="single" w:sz="4" w:space="0" w:color="auto"/>
              <w:left w:val="single" w:sz="4" w:space="0" w:color="auto"/>
              <w:bottom w:val="single" w:sz="4" w:space="0" w:color="auto"/>
              <w:right w:val="single" w:sz="4" w:space="0" w:color="auto"/>
            </w:tcBorders>
          </w:tcPr>
          <w:p w14:paraId="36B9D810" w14:textId="77777777" w:rsidR="005F5BA7" w:rsidRPr="005F5BA7" w:rsidRDefault="005F5BA7">
            <w:pPr>
              <w:pStyle w:val="Default"/>
              <w:jc w:val="both"/>
              <w:rPr>
                <w:rFonts w:asciiTheme="minorBidi" w:hAnsiTheme="minorBidi" w:cstheme="minorBidi"/>
                <w:sz w:val="20"/>
                <w:szCs w:val="20"/>
                <w:lang w:val="en-US"/>
              </w:rPr>
            </w:pPr>
          </w:p>
        </w:tc>
      </w:tr>
      <w:tr w:rsidR="005F5BA7" w:rsidRPr="005F5BA7" w14:paraId="71EE9529" w14:textId="77777777" w:rsidTr="00C841EB">
        <w:trPr>
          <w:trHeight w:val="1869"/>
        </w:trPr>
        <w:tc>
          <w:tcPr>
            <w:tcW w:w="1843" w:type="dxa"/>
            <w:tcBorders>
              <w:top w:val="single" w:sz="4" w:space="0" w:color="auto"/>
              <w:left w:val="single" w:sz="4" w:space="0" w:color="auto"/>
              <w:bottom w:val="single" w:sz="4" w:space="0" w:color="auto"/>
              <w:right w:val="single" w:sz="4" w:space="0" w:color="auto"/>
            </w:tcBorders>
          </w:tcPr>
          <w:p w14:paraId="3F543732" w14:textId="77777777" w:rsidR="005F5BA7" w:rsidRPr="005F5BA7" w:rsidRDefault="005F5BA7" w:rsidP="005F5BA7">
            <w:pPr>
              <w:pStyle w:val="Default"/>
              <w:jc w:val="both"/>
              <w:rPr>
                <w:rFonts w:asciiTheme="minorBidi" w:hAnsiTheme="minorBidi" w:cstheme="minorBidi"/>
                <w:sz w:val="20"/>
                <w:szCs w:val="20"/>
                <w:lang w:val="en-US"/>
              </w:rPr>
            </w:pPr>
          </w:p>
          <w:p w14:paraId="0DF3F965" w14:textId="1CD6563A" w:rsidR="005F5BA7" w:rsidRPr="005F5BA7" w:rsidRDefault="005F5BA7" w:rsidP="005F5BA7">
            <w:pPr>
              <w:pStyle w:val="Default"/>
              <w:jc w:val="both"/>
              <w:rPr>
                <w:rFonts w:asciiTheme="minorBidi" w:hAnsiTheme="minorBidi" w:cstheme="minorBidi"/>
                <w:sz w:val="20"/>
                <w:szCs w:val="20"/>
                <w:lang w:val="en-US"/>
              </w:rPr>
            </w:pPr>
            <w:r w:rsidRPr="005F5BA7">
              <w:rPr>
                <w:rFonts w:asciiTheme="minorBidi" w:hAnsiTheme="minorBidi" w:cstheme="minorBidi"/>
                <w:sz w:val="20"/>
                <w:szCs w:val="20"/>
                <w:lang w:val="en-US"/>
              </w:rPr>
              <w:t>(4)</w:t>
            </w:r>
          </w:p>
        </w:tc>
        <w:tc>
          <w:tcPr>
            <w:tcW w:w="1985" w:type="dxa"/>
            <w:tcBorders>
              <w:top w:val="single" w:sz="4" w:space="0" w:color="auto"/>
              <w:left w:val="single" w:sz="4" w:space="0" w:color="auto"/>
              <w:bottom w:val="single" w:sz="4" w:space="0" w:color="auto"/>
              <w:right w:val="single" w:sz="4" w:space="0" w:color="auto"/>
            </w:tcBorders>
          </w:tcPr>
          <w:p w14:paraId="1BF7291F" w14:textId="77777777" w:rsidR="005F5BA7" w:rsidRDefault="005F5BA7" w:rsidP="005F5BA7">
            <w:pPr>
              <w:pStyle w:val="Default"/>
              <w:jc w:val="both"/>
              <w:rPr>
                <w:rFonts w:asciiTheme="minorBidi" w:hAnsiTheme="minorBidi" w:cstheme="minorBidi"/>
                <w:spacing w:val="-2"/>
                <w:sz w:val="20"/>
                <w:szCs w:val="20"/>
              </w:rPr>
            </w:pPr>
          </w:p>
          <w:p w14:paraId="63B35BE0" w14:textId="4D539E92" w:rsidR="005F5BA7" w:rsidRPr="005F5BA7" w:rsidRDefault="005F5BA7" w:rsidP="005F5BA7">
            <w:pPr>
              <w:pStyle w:val="Default"/>
              <w:jc w:val="both"/>
              <w:rPr>
                <w:rFonts w:asciiTheme="minorBidi" w:hAnsiTheme="minorBidi" w:cstheme="minorBidi"/>
                <w:sz w:val="20"/>
                <w:szCs w:val="20"/>
                <w:lang w:val="en-US"/>
              </w:rPr>
            </w:pPr>
            <w:r w:rsidRPr="005F5BA7">
              <w:rPr>
                <w:rFonts w:asciiTheme="minorBidi" w:hAnsiTheme="minorBidi" w:cstheme="minorBidi"/>
                <w:spacing w:val="-2"/>
                <w:sz w:val="20"/>
                <w:szCs w:val="20"/>
              </w:rPr>
              <w:t>APPROVAL</w:t>
            </w:r>
          </w:p>
        </w:tc>
        <w:tc>
          <w:tcPr>
            <w:tcW w:w="4110" w:type="dxa"/>
            <w:tcBorders>
              <w:top w:val="single" w:sz="4" w:space="0" w:color="auto"/>
              <w:left w:val="single" w:sz="4" w:space="0" w:color="auto"/>
              <w:bottom w:val="single" w:sz="4" w:space="0" w:color="auto"/>
              <w:right w:val="single" w:sz="4" w:space="0" w:color="auto"/>
            </w:tcBorders>
          </w:tcPr>
          <w:p w14:paraId="1E35B0A6" w14:textId="77777777" w:rsidR="005F5BA7" w:rsidRDefault="005F5BA7" w:rsidP="005F5BA7">
            <w:pPr>
              <w:tabs>
                <w:tab w:val="left" w:pos="834"/>
              </w:tabs>
              <w:ind w:right="110"/>
              <w:jc w:val="both"/>
              <w:rPr>
                <w:rFonts w:asciiTheme="minorBidi" w:hAnsiTheme="minorBidi"/>
                <w:sz w:val="20"/>
                <w:szCs w:val="20"/>
              </w:rPr>
            </w:pPr>
          </w:p>
          <w:p w14:paraId="2DF63EF5" w14:textId="512F49F9" w:rsidR="005F5BA7" w:rsidRPr="005F5BA7" w:rsidRDefault="005F5BA7" w:rsidP="005F5BA7">
            <w:pPr>
              <w:tabs>
                <w:tab w:val="left" w:pos="834"/>
              </w:tabs>
              <w:ind w:right="110"/>
              <w:jc w:val="both"/>
              <w:rPr>
                <w:rFonts w:asciiTheme="minorBidi" w:hAnsiTheme="minorBidi"/>
                <w:sz w:val="20"/>
                <w:szCs w:val="20"/>
              </w:rPr>
            </w:pPr>
            <w:r w:rsidRPr="005F5BA7">
              <w:rPr>
                <w:rFonts w:asciiTheme="minorBidi" w:hAnsiTheme="minorBidi"/>
                <w:sz w:val="20"/>
                <w:szCs w:val="20"/>
              </w:rPr>
              <w:t>4.1Proposals to be a recognized as a GRA must be approved by the Assembly or the Executive Council of the IOC. Recommendation</w:t>
            </w:r>
            <w:r w:rsidRPr="005F5BA7">
              <w:rPr>
                <w:rFonts w:asciiTheme="minorBidi" w:hAnsiTheme="minorBidi"/>
                <w:spacing w:val="-1"/>
                <w:sz w:val="20"/>
                <w:szCs w:val="20"/>
              </w:rPr>
              <w:t xml:space="preserve"> </w:t>
            </w:r>
            <w:r w:rsidRPr="005F5BA7">
              <w:rPr>
                <w:rFonts w:asciiTheme="minorBidi" w:hAnsiTheme="minorBidi"/>
                <w:sz w:val="20"/>
                <w:szCs w:val="20"/>
              </w:rPr>
              <w:t>for recognition will be received through the</w:t>
            </w:r>
            <w:r w:rsidRPr="005F5BA7">
              <w:rPr>
                <w:rFonts w:asciiTheme="minorBidi" w:hAnsiTheme="minorBidi"/>
                <w:spacing w:val="-1"/>
                <w:sz w:val="20"/>
                <w:szCs w:val="20"/>
              </w:rPr>
              <w:t xml:space="preserve"> </w:t>
            </w:r>
            <w:r w:rsidRPr="005F5BA7">
              <w:rPr>
                <w:rFonts w:asciiTheme="minorBidi" w:hAnsiTheme="minorBidi"/>
                <w:sz w:val="20"/>
                <w:szCs w:val="20"/>
              </w:rPr>
              <w:t>GOOS Steering Committee (GOOS SC) or from IOC Regional Subsidiary Bodies in consultation with the GOOS SC.</w:t>
            </w:r>
          </w:p>
          <w:p w14:paraId="72D88573" w14:textId="77777777" w:rsidR="005F5BA7" w:rsidRPr="005F5BA7" w:rsidRDefault="005F5BA7" w:rsidP="005F5BA7">
            <w:pPr>
              <w:tabs>
                <w:tab w:val="left" w:pos="834"/>
              </w:tabs>
              <w:spacing w:before="60"/>
              <w:ind w:right="113"/>
              <w:jc w:val="both"/>
              <w:rPr>
                <w:rFonts w:asciiTheme="minorBidi" w:hAnsiTheme="minorBidi"/>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0DBD94" w14:textId="77777777" w:rsidR="005F5BA7"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rPr>
            </w:pPr>
          </w:p>
          <w:p w14:paraId="5ADA1B56" w14:textId="0CC685F5" w:rsidR="005F5BA7" w:rsidRPr="005F5BA7" w:rsidRDefault="005F5BA7" w:rsidP="005F5BA7">
            <w:pPr>
              <w:pStyle w:val="ListParagraph"/>
              <w:tabs>
                <w:tab w:val="left" w:pos="834"/>
              </w:tabs>
              <w:spacing w:before="1"/>
              <w:ind w:left="0" w:right="112"/>
              <w:jc w:val="both"/>
              <w:rPr>
                <w:rFonts w:asciiTheme="minorBidi" w:eastAsiaTheme="minorEastAsia" w:hAnsiTheme="minorBidi" w:cstheme="minorBidi"/>
                <w:b/>
                <w:bCs/>
                <w:sz w:val="20"/>
                <w:szCs w:val="20"/>
              </w:rPr>
            </w:pPr>
            <w:r w:rsidRPr="005F5BA7">
              <w:rPr>
                <w:rFonts w:asciiTheme="minorBidi" w:eastAsiaTheme="minorEastAsia" w:hAnsiTheme="minorBidi" w:cstheme="minorBidi"/>
                <w:b/>
                <w:bCs/>
                <w:sz w:val="20"/>
                <w:szCs w:val="20"/>
              </w:rPr>
              <w:t>GRA must be approved by the Assembly or the Executive Council</w:t>
            </w:r>
          </w:p>
          <w:p w14:paraId="7C57A661" w14:textId="77777777" w:rsidR="005F5BA7" w:rsidRPr="00447997" w:rsidRDefault="005F5BA7" w:rsidP="00447997">
            <w:pPr>
              <w:adjustRightInd w:val="0"/>
              <w:rPr>
                <w:rFonts w:asciiTheme="minorBidi" w:hAnsiTheme="minorBidi"/>
                <w:b/>
                <w:bCs/>
                <w:sz w:val="10"/>
                <w:szCs w:val="10"/>
                <w:lang w:eastAsia="zh-CN"/>
              </w:rPr>
            </w:pPr>
          </w:p>
          <w:p w14:paraId="4996C5E8" w14:textId="77777777" w:rsidR="005F5BA7" w:rsidRPr="005F5BA7" w:rsidRDefault="005F5BA7" w:rsidP="005F5BA7">
            <w:pPr>
              <w:pStyle w:val="ListParagraph"/>
              <w:tabs>
                <w:tab w:val="left" w:pos="834"/>
              </w:tabs>
              <w:spacing w:before="1"/>
              <w:ind w:left="0" w:right="112"/>
              <w:jc w:val="both"/>
              <w:rPr>
                <w:rFonts w:asciiTheme="minorBidi" w:eastAsiaTheme="minorEastAsia" w:hAnsiTheme="minorBidi" w:cstheme="minorBidi"/>
                <w:sz w:val="20"/>
                <w:szCs w:val="20"/>
              </w:rPr>
            </w:pPr>
            <w:r w:rsidRPr="005F5BA7">
              <w:rPr>
                <w:rFonts w:asciiTheme="minorBidi" w:eastAsiaTheme="minorEastAsia" w:hAnsiTheme="minorBidi" w:cstheme="minorBidi"/>
                <w:sz w:val="20"/>
                <w:szCs w:val="20"/>
              </w:rPr>
              <w:t>-</w:t>
            </w:r>
            <w:r w:rsidRPr="005F5BA7">
              <w:rPr>
                <w:rFonts w:asciiTheme="minorBidi" w:eastAsiaTheme="minorEastAsia" w:hAnsiTheme="minorBidi" w:cstheme="minorBidi"/>
                <w:b/>
                <w:bCs/>
                <w:sz w:val="20"/>
                <w:szCs w:val="20"/>
              </w:rPr>
              <w:t>Proposal tabled</w:t>
            </w:r>
            <w:r w:rsidRPr="005F5BA7">
              <w:rPr>
                <w:rFonts w:asciiTheme="minorBidi" w:eastAsiaTheme="minorEastAsia" w:hAnsiTheme="minorBidi" w:cstheme="minorBidi"/>
                <w:sz w:val="20"/>
                <w:szCs w:val="20"/>
              </w:rPr>
              <w:t xml:space="preserve"> as a GOOS Action (Dec. A-32/4.8.1/) to be endorsed at the T</w:t>
            </w:r>
            <w:r w:rsidRPr="005F5BA7">
              <w:rPr>
                <w:rFonts w:asciiTheme="minorBidi" w:eastAsiaTheme="minorEastAsia" w:hAnsiTheme="minorBidi" w:cstheme="minorBidi"/>
                <w:color w:val="000000"/>
                <w:sz w:val="20"/>
                <w:szCs w:val="20"/>
                <w:lang w:eastAsia="zh-CN"/>
              </w:rPr>
              <w:t>hirty-Second Session of the Assembly UNESCO, 21–30 June 2023</w:t>
            </w:r>
          </w:p>
          <w:p w14:paraId="38333A10" w14:textId="77777777" w:rsidR="005F5BA7" w:rsidRPr="00447997" w:rsidRDefault="005F5BA7" w:rsidP="00447997">
            <w:pPr>
              <w:adjustRightInd w:val="0"/>
              <w:rPr>
                <w:rFonts w:asciiTheme="minorBidi" w:hAnsiTheme="minorBidi"/>
                <w:b/>
                <w:bCs/>
                <w:sz w:val="10"/>
                <w:szCs w:val="10"/>
                <w:lang w:eastAsia="zh-CN"/>
              </w:rPr>
            </w:pPr>
          </w:p>
          <w:p w14:paraId="77848E40" w14:textId="2047370E" w:rsidR="005F5BA7" w:rsidRPr="005F5BA7" w:rsidRDefault="005F5BA7" w:rsidP="005F5BA7">
            <w:pPr>
              <w:adjustRightInd w:val="0"/>
              <w:spacing w:before="60"/>
              <w:rPr>
                <w:rFonts w:asciiTheme="minorBidi" w:hAnsiTheme="minorBidi"/>
                <w:b/>
                <w:bCs/>
                <w:sz w:val="20"/>
                <w:szCs w:val="20"/>
              </w:rPr>
            </w:pPr>
            <w:r w:rsidRPr="005F5BA7">
              <w:rPr>
                <w:rFonts w:asciiTheme="minorBidi" w:hAnsiTheme="minorBidi"/>
                <w:b/>
                <w:bCs/>
                <w:sz w:val="20"/>
                <w:szCs w:val="20"/>
              </w:rPr>
              <w:t>-Completed:</w:t>
            </w:r>
            <w:r w:rsidRPr="005F5BA7">
              <w:rPr>
                <w:rFonts w:asciiTheme="minorBidi" w:hAnsiTheme="minorBidi"/>
                <w:sz w:val="20"/>
                <w:szCs w:val="20"/>
              </w:rPr>
              <w:t xml:space="preserve"> The Twelfth GOOS Steering Committee Meeting (GOOS SC-12), held in April 2023, endorsed the Canadian Integrated Ocean Observing System (CIOOS) Proposal to become a GOOS Regional Alliance;</w:t>
            </w:r>
          </w:p>
        </w:tc>
        <w:tc>
          <w:tcPr>
            <w:tcW w:w="956" w:type="dxa"/>
            <w:tcBorders>
              <w:top w:val="single" w:sz="4" w:space="0" w:color="auto"/>
              <w:left w:val="single" w:sz="4" w:space="0" w:color="auto"/>
              <w:bottom w:val="single" w:sz="4" w:space="0" w:color="auto"/>
              <w:right w:val="single" w:sz="4" w:space="0" w:color="auto"/>
            </w:tcBorders>
          </w:tcPr>
          <w:p w14:paraId="335228A8" w14:textId="1FBE7FC3" w:rsidR="005F5BA7" w:rsidRPr="005F5BA7" w:rsidRDefault="005F5BA7" w:rsidP="005F5BA7">
            <w:pPr>
              <w:pStyle w:val="Default"/>
              <w:jc w:val="both"/>
              <w:rPr>
                <w:rFonts w:asciiTheme="minorBidi" w:hAnsiTheme="minorBidi" w:cstheme="minorBidi"/>
                <w:sz w:val="20"/>
                <w:szCs w:val="20"/>
                <w:lang w:val="en-US"/>
              </w:rPr>
            </w:pPr>
          </w:p>
        </w:tc>
      </w:tr>
      <w:tr w:rsidR="005F5BA7" w:rsidRPr="00C841EB" w14:paraId="666BA865" w14:textId="77777777" w:rsidTr="00C841EB">
        <w:trPr>
          <w:trHeight w:val="1517"/>
        </w:trPr>
        <w:tc>
          <w:tcPr>
            <w:tcW w:w="1843" w:type="dxa"/>
            <w:tcBorders>
              <w:top w:val="single" w:sz="4" w:space="0" w:color="auto"/>
              <w:left w:val="single" w:sz="4" w:space="0" w:color="auto"/>
              <w:bottom w:val="single" w:sz="4" w:space="0" w:color="auto"/>
              <w:right w:val="single" w:sz="4" w:space="0" w:color="auto"/>
            </w:tcBorders>
          </w:tcPr>
          <w:p w14:paraId="7DBF9D66" w14:textId="77777777" w:rsidR="005F5BA7" w:rsidRPr="005F5BA7" w:rsidRDefault="005F5BA7" w:rsidP="005F5BA7">
            <w:pPr>
              <w:pStyle w:val="c"/>
              <w:rPr>
                <w:rFonts w:asciiTheme="minorBidi" w:hAnsiTheme="minorBidi"/>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0A7F2464" w14:textId="77777777" w:rsidR="005F5BA7" w:rsidRPr="00A74E9E" w:rsidRDefault="005F5BA7" w:rsidP="005F5BA7">
            <w:pPr>
              <w:pStyle w:val="Default"/>
              <w:jc w:val="both"/>
              <w:rPr>
                <w:rFonts w:asciiTheme="minorBidi" w:hAnsiTheme="minorBidi" w:cstheme="minorBidi"/>
                <w:b/>
                <w:bCs/>
                <w:spacing w:val="-2"/>
                <w:sz w:val="20"/>
                <w:szCs w:val="20"/>
                <w:lang w:val="en-GB"/>
              </w:rPr>
            </w:pPr>
          </w:p>
          <w:p w14:paraId="3B065C39" w14:textId="252EABBC" w:rsidR="005F5BA7" w:rsidRPr="005F5BA7" w:rsidRDefault="005F5BA7" w:rsidP="005F5BA7">
            <w:pPr>
              <w:pStyle w:val="Default"/>
              <w:jc w:val="both"/>
              <w:rPr>
                <w:rFonts w:asciiTheme="minorBidi" w:hAnsiTheme="minorBidi" w:cstheme="minorBidi"/>
                <w:spacing w:val="-2"/>
                <w:sz w:val="20"/>
                <w:szCs w:val="20"/>
              </w:rPr>
            </w:pPr>
            <w:r w:rsidRPr="005F5BA7">
              <w:rPr>
                <w:rFonts w:asciiTheme="minorBidi" w:hAnsiTheme="minorBidi" w:cstheme="minorBidi"/>
                <w:b/>
                <w:bCs/>
                <w:spacing w:val="-2"/>
                <w:sz w:val="20"/>
                <w:szCs w:val="20"/>
              </w:rPr>
              <w:t>APPROVAL</w:t>
            </w:r>
          </w:p>
        </w:tc>
        <w:tc>
          <w:tcPr>
            <w:tcW w:w="4110" w:type="dxa"/>
            <w:tcBorders>
              <w:top w:val="single" w:sz="4" w:space="0" w:color="auto"/>
              <w:left w:val="single" w:sz="4" w:space="0" w:color="auto"/>
              <w:bottom w:val="single" w:sz="4" w:space="0" w:color="auto"/>
              <w:right w:val="single" w:sz="4" w:space="0" w:color="auto"/>
            </w:tcBorders>
          </w:tcPr>
          <w:p w14:paraId="07706974" w14:textId="77777777" w:rsidR="005F5BA7" w:rsidRDefault="005F5BA7" w:rsidP="005F5BA7">
            <w:pPr>
              <w:tabs>
                <w:tab w:val="left" w:pos="833"/>
                <w:tab w:val="left" w:pos="834"/>
              </w:tabs>
              <w:jc w:val="both"/>
              <w:rPr>
                <w:rFonts w:asciiTheme="minorBidi" w:hAnsiTheme="minorBidi"/>
                <w:sz w:val="20"/>
                <w:szCs w:val="20"/>
              </w:rPr>
            </w:pPr>
          </w:p>
          <w:p w14:paraId="5EF125A3" w14:textId="4AA3C2AE" w:rsidR="005F5BA7" w:rsidRPr="005F5BA7" w:rsidRDefault="005F5BA7" w:rsidP="005F5BA7">
            <w:pPr>
              <w:tabs>
                <w:tab w:val="left" w:pos="833"/>
                <w:tab w:val="left" w:pos="834"/>
              </w:tabs>
              <w:jc w:val="both"/>
              <w:rPr>
                <w:rFonts w:asciiTheme="minorBidi" w:hAnsiTheme="minorBidi"/>
                <w:sz w:val="20"/>
                <w:szCs w:val="20"/>
              </w:rPr>
            </w:pPr>
            <w:r w:rsidRPr="005F5BA7">
              <w:rPr>
                <w:rFonts w:asciiTheme="minorBidi" w:hAnsiTheme="minorBidi"/>
                <w:sz w:val="20"/>
                <w:szCs w:val="20"/>
              </w:rPr>
              <w:t>4.2 Proposals</w:t>
            </w:r>
            <w:r w:rsidRPr="005F5BA7">
              <w:rPr>
                <w:rFonts w:asciiTheme="minorBidi" w:hAnsiTheme="minorBidi"/>
                <w:spacing w:val="-5"/>
                <w:sz w:val="20"/>
                <w:szCs w:val="20"/>
              </w:rPr>
              <w:t xml:space="preserve"> </w:t>
            </w:r>
            <w:r w:rsidRPr="005F5BA7">
              <w:rPr>
                <w:rFonts w:asciiTheme="minorBidi" w:hAnsiTheme="minorBidi"/>
                <w:sz w:val="20"/>
                <w:szCs w:val="20"/>
              </w:rPr>
              <w:t>to</w:t>
            </w:r>
            <w:r w:rsidRPr="005F5BA7">
              <w:rPr>
                <w:rFonts w:asciiTheme="minorBidi" w:hAnsiTheme="minorBidi"/>
                <w:spacing w:val="-6"/>
                <w:sz w:val="20"/>
                <w:szCs w:val="20"/>
              </w:rPr>
              <w:t xml:space="preserve"> </w:t>
            </w:r>
            <w:r w:rsidRPr="005F5BA7">
              <w:rPr>
                <w:rFonts w:asciiTheme="minorBidi" w:hAnsiTheme="minorBidi"/>
                <w:sz w:val="20"/>
                <w:szCs w:val="20"/>
              </w:rPr>
              <w:t>be</w:t>
            </w:r>
            <w:r w:rsidRPr="005F5BA7">
              <w:rPr>
                <w:rFonts w:asciiTheme="minorBidi" w:hAnsiTheme="minorBidi"/>
                <w:spacing w:val="-5"/>
                <w:sz w:val="20"/>
                <w:szCs w:val="20"/>
              </w:rPr>
              <w:t xml:space="preserve"> </w:t>
            </w:r>
            <w:r w:rsidRPr="005F5BA7">
              <w:rPr>
                <w:rFonts w:asciiTheme="minorBidi" w:hAnsiTheme="minorBidi"/>
                <w:sz w:val="20"/>
                <w:szCs w:val="20"/>
              </w:rPr>
              <w:t>recognized</w:t>
            </w:r>
            <w:r w:rsidRPr="005F5BA7">
              <w:rPr>
                <w:rFonts w:asciiTheme="minorBidi" w:hAnsiTheme="minorBidi"/>
                <w:spacing w:val="-4"/>
                <w:sz w:val="20"/>
                <w:szCs w:val="20"/>
              </w:rPr>
              <w:t xml:space="preserve"> </w:t>
            </w:r>
            <w:r w:rsidRPr="005F5BA7">
              <w:rPr>
                <w:rFonts w:asciiTheme="minorBidi" w:hAnsiTheme="minorBidi"/>
                <w:sz w:val="20"/>
                <w:szCs w:val="20"/>
              </w:rPr>
              <w:t>as</w:t>
            </w:r>
            <w:r w:rsidRPr="005F5BA7">
              <w:rPr>
                <w:rFonts w:asciiTheme="minorBidi" w:hAnsiTheme="minorBidi"/>
                <w:spacing w:val="-4"/>
                <w:sz w:val="20"/>
                <w:szCs w:val="20"/>
              </w:rPr>
              <w:t xml:space="preserve"> </w:t>
            </w:r>
            <w:r w:rsidRPr="005F5BA7">
              <w:rPr>
                <w:rFonts w:asciiTheme="minorBidi" w:hAnsiTheme="minorBidi"/>
                <w:sz w:val="20"/>
                <w:szCs w:val="20"/>
              </w:rPr>
              <w:t>a</w:t>
            </w:r>
            <w:r w:rsidRPr="005F5BA7">
              <w:rPr>
                <w:rFonts w:asciiTheme="minorBidi" w:hAnsiTheme="minorBidi"/>
                <w:spacing w:val="-7"/>
                <w:sz w:val="20"/>
                <w:szCs w:val="20"/>
              </w:rPr>
              <w:t xml:space="preserve"> </w:t>
            </w:r>
            <w:r w:rsidRPr="005F5BA7">
              <w:rPr>
                <w:rFonts w:asciiTheme="minorBidi" w:hAnsiTheme="minorBidi"/>
                <w:sz w:val="20"/>
                <w:szCs w:val="20"/>
              </w:rPr>
              <w:t>GRA</w:t>
            </w:r>
            <w:r w:rsidRPr="005F5BA7">
              <w:rPr>
                <w:rFonts w:asciiTheme="minorBidi" w:hAnsiTheme="minorBidi"/>
                <w:spacing w:val="-4"/>
                <w:sz w:val="20"/>
                <w:szCs w:val="20"/>
              </w:rPr>
              <w:t xml:space="preserve"> </w:t>
            </w:r>
            <w:r w:rsidRPr="005F5BA7">
              <w:rPr>
                <w:rFonts w:asciiTheme="minorBidi" w:hAnsiTheme="minorBidi"/>
                <w:sz w:val="20"/>
                <w:szCs w:val="20"/>
              </w:rPr>
              <w:t>must</w:t>
            </w:r>
            <w:r w:rsidRPr="005F5BA7">
              <w:rPr>
                <w:rFonts w:asciiTheme="minorBidi" w:hAnsiTheme="minorBidi"/>
                <w:spacing w:val="-4"/>
                <w:sz w:val="20"/>
                <w:szCs w:val="20"/>
              </w:rPr>
              <w:t xml:space="preserve"> </w:t>
            </w:r>
            <w:r w:rsidRPr="005F5BA7">
              <w:rPr>
                <w:rFonts w:asciiTheme="minorBidi" w:hAnsiTheme="minorBidi"/>
                <w:sz w:val="20"/>
                <w:szCs w:val="20"/>
              </w:rPr>
              <w:t>include the</w:t>
            </w:r>
            <w:r w:rsidRPr="005F5BA7">
              <w:rPr>
                <w:rFonts w:asciiTheme="minorBidi" w:hAnsiTheme="minorBidi"/>
                <w:spacing w:val="-8"/>
                <w:sz w:val="20"/>
                <w:szCs w:val="20"/>
              </w:rPr>
              <w:t xml:space="preserve"> </w:t>
            </w:r>
            <w:r w:rsidRPr="005F5BA7">
              <w:rPr>
                <w:rFonts w:asciiTheme="minorBidi" w:hAnsiTheme="minorBidi"/>
                <w:spacing w:val="-2"/>
                <w:sz w:val="20"/>
                <w:szCs w:val="20"/>
              </w:rPr>
              <w:t>following:</w:t>
            </w:r>
          </w:p>
          <w:p w14:paraId="643DD054" w14:textId="77777777" w:rsidR="005F5BA7" w:rsidRPr="005F5BA7" w:rsidRDefault="005F5BA7" w:rsidP="005F5BA7">
            <w:pPr>
              <w:pStyle w:val="ListParagraph"/>
              <w:numPr>
                <w:ilvl w:val="0"/>
                <w:numId w:val="13"/>
              </w:numPr>
              <w:tabs>
                <w:tab w:val="left" w:pos="1115"/>
              </w:tabs>
              <w:spacing w:before="122" w:line="235" w:lineRule="auto"/>
              <w:ind w:right="274"/>
              <w:jc w:val="both"/>
              <w:rPr>
                <w:rFonts w:asciiTheme="minorBidi" w:eastAsiaTheme="minorEastAsia" w:hAnsiTheme="minorBidi" w:cstheme="minorBidi"/>
                <w:sz w:val="20"/>
                <w:szCs w:val="20"/>
              </w:rPr>
            </w:pPr>
            <w:r w:rsidRPr="005F5BA7">
              <w:rPr>
                <w:rFonts w:asciiTheme="minorBidi" w:eastAsiaTheme="minorEastAsia" w:hAnsiTheme="minorBidi" w:cstheme="minorBidi"/>
                <w:sz w:val="20"/>
                <w:szCs w:val="20"/>
              </w:rPr>
              <w:t>Evidence</w:t>
            </w:r>
            <w:r w:rsidRPr="005F5BA7">
              <w:rPr>
                <w:rFonts w:asciiTheme="minorBidi" w:eastAsiaTheme="minorEastAsia" w:hAnsiTheme="minorBidi" w:cstheme="minorBidi"/>
                <w:spacing w:val="-3"/>
                <w:sz w:val="20"/>
                <w:szCs w:val="20"/>
              </w:rPr>
              <w:t xml:space="preserve"> </w:t>
            </w:r>
            <w:r w:rsidRPr="005F5BA7">
              <w:rPr>
                <w:rFonts w:asciiTheme="minorBidi" w:eastAsiaTheme="minorEastAsia" w:hAnsiTheme="minorBidi" w:cstheme="minorBidi"/>
                <w:sz w:val="20"/>
                <w:szCs w:val="20"/>
              </w:rPr>
              <w:t>that</w:t>
            </w:r>
            <w:r w:rsidRPr="005F5BA7">
              <w:rPr>
                <w:rFonts w:asciiTheme="minorBidi" w:eastAsiaTheme="minorEastAsia" w:hAnsiTheme="minorBidi" w:cstheme="minorBidi"/>
                <w:spacing w:val="-1"/>
                <w:sz w:val="20"/>
                <w:szCs w:val="20"/>
              </w:rPr>
              <w:t xml:space="preserve"> </w:t>
            </w:r>
            <w:r w:rsidRPr="005F5BA7">
              <w:rPr>
                <w:rFonts w:asciiTheme="minorBidi" w:eastAsiaTheme="minorEastAsia" w:hAnsiTheme="minorBidi" w:cstheme="minorBidi"/>
                <w:sz w:val="20"/>
                <w:szCs w:val="20"/>
              </w:rPr>
              <w:t>a</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b/>
                <w:bCs/>
                <w:sz w:val="20"/>
                <w:szCs w:val="20"/>
              </w:rPr>
              <w:t>management</w:t>
            </w:r>
            <w:r w:rsidRPr="005F5BA7">
              <w:rPr>
                <w:rFonts w:asciiTheme="minorBidi" w:eastAsiaTheme="minorEastAsia" w:hAnsiTheme="minorBidi" w:cstheme="minorBidi"/>
                <w:b/>
                <w:bCs/>
                <w:spacing w:val="-4"/>
                <w:sz w:val="20"/>
                <w:szCs w:val="20"/>
              </w:rPr>
              <w:t xml:space="preserve"> </w:t>
            </w:r>
            <w:r w:rsidRPr="005F5BA7">
              <w:rPr>
                <w:rFonts w:asciiTheme="minorBidi" w:eastAsiaTheme="minorEastAsia" w:hAnsiTheme="minorBidi" w:cstheme="minorBidi"/>
                <w:b/>
                <w:bCs/>
                <w:sz w:val="20"/>
                <w:szCs w:val="20"/>
              </w:rPr>
              <w:t>structure</w:t>
            </w:r>
            <w:r w:rsidRPr="005F5BA7">
              <w:rPr>
                <w:rFonts w:asciiTheme="minorBidi" w:eastAsiaTheme="minorEastAsia" w:hAnsiTheme="minorBidi" w:cstheme="minorBidi"/>
                <w:b/>
                <w:bCs/>
                <w:spacing w:val="-5"/>
                <w:sz w:val="20"/>
                <w:szCs w:val="20"/>
              </w:rPr>
              <w:t xml:space="preserve"> </w:t>
            </w:r>
            <w:r w:rsidRPr="005F5BA7">
              <w:rPr>
                <w:rFonts w:asciiTheme="minorBidi" w:eastAsiaTheme="minorEastAsia" w:hAnsiTheme="minorBidi" w:cstheme="minorBidi"/>
                <w:b/>
                <w:bCs/>
                <w:sz w:val="20"/>
                <w:szCs w:val="20"/>
              </w:rPr>
              <w:t>is</w:t>
            </w:r>
            <w:r w:rsidRPr="005F5BA7">
              <w:rPr>
                <w:rFonts w:asciiTheme="minorBidi" w:eastAsiaTheme="minorEastAsia" w:hAnsiTheme="minorBidi" w:cstheme="minorBidi"/>
                <w:spacing w:val="-2"/>
                <w:sz w:val="20"/>
                <w:szCs w:val="20"/>
              </w:rPr>
              <w:t xml:space="preserve"> </w:t>
            </w:r>
            <w:r w:rsidRPr="005F5BA7">
              <w:rPr>
                <w:rFonts w:asciiTheme="minorBidi" w:eastAsiaTheme="minorEastAsia" w:hAnsiTheme="minorBidi" w:cstheme="minorBidi"/>
                <w:sz w:val="20"/>
                <w:szCs w:val="20"/>
              </w:rPr>
              <w:t>in</w:t>
            </w:r>
            <w:r w:rsidRPr="005F5BA7">
              <w:rPr>
                <w:rFonts w:asciiTheme="minorBidi" w:eastAsiaTheme="minorEastAsia" w:hAnsiTheme="minorBidi" w:cstheme="minorBidi"/>
                <w:spacing w:val="-3"/>
                <w:sz w:val="20"/>
                <w:szCs w:val="20"/>
              </w:rPr>
              <w:t xml:space="preserve"> </w:t>
            </w:r>
            <w:r w:rsidRPr="005F5BA7">
              <w:rPr>
                <w:rFonts w:asciiTheme="minorBidi" w:eastAsiaTheme="minorEastAsia" w:hAnsiTheme="minorBidi" w:cstheme="minorBidi"/>
                <w:sz w:val="20"/>
                <w:szCs w:val="20"/>
              </w:rPr>
              <w:t>place</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that</w:t>
            </w:r>
            <w:r w:rsidRPr="005F5BA7">
              <w:rPr>
                <w:rFonts w:asciiTheme="minorBidi" w:eastAsiaTheme="minorEastAsia" w:hAnsiTheme="minorBidi" w:cstheme="minorBidi"/>
                <w:spacing w:val="-1"/>
                <w:sz w:val="20"/>
                <w:szCs w:val="20"/>
              </w:rPr>
              <w:t xml:space="preserve"> </w:t>
            </w:r>
            <w:r w:rsidRPr="005F5BA7">
              <w:rPr>
                <w:rFonts w:asciiTheme="minorBidi" w:eastAsiaTheme="minorEastAsia" w:hAnsiTheme="minorBidi" w:cstheme="minorBidi"/>
                <w:sz w:val="20"/>
                <w:szCs w:val="20"/>
              </w:rPr>
              <w:t>can</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deliver</w:t>
            </w:r>
            <w:r w:rsidRPr="005F5BA7">
              <w:rPr>
                <w:rFonts w:asciiTheme="minorBidi" w:eastAsiaTheme="minorEastAsia" w:hAnsiTheme="minorBidi" w:cstheme="minorBidi"/>
                <w:spacing w:val="-2"/>
                <w:sz w:val="20"/>
                <w:szCs w:val="20"/>
              </w:rPr>
              <w:t xml:space="preserve"> </w:t>
            </w:r>
            <w:r w:rsidRPr="005F5BA7">
              <w:rPr>
                <w:rFonts w:asciiTheme="minorBidi" w:eastAsiaTheme="minorEastAsia" w:hAnsiTheme="minorBidi" w:cstheme="minorBidi"/>
                <w:sz w:val="20"/>
                <w:szCs w:val="20"/>
              </w:rPr>
              <w:t>an</w:t>
            </w:r>
            <w:r w:rsidRPr="005F5BA7">
              <w:rPr>
                <w:rFonts w:asciiTheme="minorBidi" w:eastAsiaTheme="minorEastAsia" w:hAnsiTheme="minorBidi" w:cstheme="minorBidi"/>
                <w:spacing w:val="-3"/>
                <w:sz w:val="20"/>
                <w:szCs w:val="20"/>
              </w:rPr>
              <w:t xml:space="preserve"> </w:t>
            </w:r>
            <w:r w:rsidRPr="005F5BA7">
              <w:rPr>
                <w:rFonts w:asciiTheme="minorBidi" w:eastAsiaTheme="minorEastAsia" w:hAnsiTheme="minorBidi" w:cstheme="minorBidi"/>
                <w:sz w:val="20"/>
                <w:szCs w:val="20"/>
              </w:rPr>
              <w:t>integrated</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 xml:space="preserve">and sustained system by linking, </w:t>
            </w:r>
            <w:proofErr w:type="gramStart"/>
            <w:r w:rsidRPr="005F5BA7">
              <w:rPr>
                <w:rFonts w:asciiTheme="minorBidi" w:eastAsiaTheme="minorEastAsia" w:hAnsiTheme="minorBidi" w:cstheme="minorBidi"/>
                <w:sz w:val="20"/>
                <w:szCs w:val="20"/>
              </w:rPr>
              <w:t>enhancing</w:t>
            </w:r>
            <w:proofErr w:type="gramEnd"/>
            <w:r w:rsidRPr="005F5BA7">
              <w:rPr>
                <w:rFonts w:asciiTheme="minorBidi" w:eastAsiaTheme="minorEastAsia" w:hAnsiTheme="minorBidi" w:cstheme="minorBidi"/>
                <w:sz w:val="20"/>
                <w:szCs w:val="20"/>
              </w:rPr>
              <w:t xml:space="preserve"> and supplementing existing infrastructure and expertise in the region.</w:t>
            </w:r>
          </w:p>
          <w:p w14:paraId="7E0CCE72" w14:textId="77777777" w:rsidR="005F5BA7" w:rsidRPr="005F5BA7" w:rsidRDefault="005F5BA7" w:rsidP="005F5BA7">
            <w:pPr>
              <w:tabs>
                <w:tab w:val="left" w:pos="834"/>
              </w:tabs>
              <w:ind w:right="110"/>
              <w:jc w:val="both"/>
              <w:rPr>
                <w:rFonts w:asciiTheme="minorBidi" w:hAnsiTheme="minorBidi"/>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AA4B96" w14:textId="77777777" w:rsidR="005F5BA7" w:rsidRDefault="005F5BA7" w:rsidP="005F5BA7">
            <w:pPr>
              <w:pStyle w:val="Default"/>
              <w:jc w:val="both"/>
              <w:rPr>
                <w:rFonts w:asciiTheme="minorBidi" w:hAnsiTheme="minorBidi" w:cstheme="minorBidi"/>
                <w:b/>
                <w:bCs/>
                <w:sz w:val="20"/>
                <w:szCs w:val="20"/>
                <w:lang w:val="en-GB"/>
              </w:rPr>
            </w:pPr>
          </w:p>
          <w:p w14:paraId="326E18DB" w14:textId="7E8A2B41" w:rsidR="005F5BA7" w:rsidRPr="005F5BA7" w:rsidRDefault="005F5BA7" w:rsidP="005F5BA7">
            <w:pPr>
              <w:pStyle w:val="Default"/>
              <w:jc w:val="both"/>
              <w:rPr>
                <w:rFonts w:asciiTheme="minorBidi" w:hAnsiTheme="minorBidi" w:cstheme="minorBidi"/>
                <w:b/>
                <w:bCs/>
                <w:spacing w:val="-5"/>
                <w:sz w:val="20"/>
                <w:szCs w:val="20"/>
                <w:lang w:val="en-GB"/>
              </w:rPr>
            </w:pPr>
            <w:r w:rsidRPr="005F5BA7">
              <w:rPr>
                <w:rFonts w:asciiTheme="minorBidi" w:hAnsiTheme="minorBidi" w:cstheme="minorBidi"/>
                <w:b/>
                <w:bCs/>
                <w:sz w:val="20"/>
                <w:szCs w:val="20"/>
                <w:lang w:val="en-GB"/>
              </w:rPr>
              <w:t>Management</w:t>
            </w:r>
            <w:r w:rsidRPr="005F5BA7">
              <w:rPr>
                <w:rFonts w:asciiTheme="minorBidi" w:hAnsiTheme="minorBidi" w:cstheme="minorBidi"/>
                <w:b/>
                <w:bCs/>
                <w:spacing w:val="-4"/>
                <w:sz w:val="20"/>
                <w:szCs w:val="20"/>
                <w:lang w:val="en-GB"/>
              </w:rPr>
              <w:t xml:space="preserve"> S</w:t>
            </w:r>
            <w:r w:rsidRPr="005F5BA7">
              <w:rPr>
                <w:rFonts w:asciiTheme="minorBidi" w:hAnsiTheme="minorBidi" w:cstheme="minorBidi"/>
                <w:b/>
                <w:bCs/>
                <w:sz w:val="20"/>
                <w:szCs w:val="20"/>
                <w:lang w:val="en-GB"/>
              </w:rPr>
              <w:t>tructure</w:t>
            </w:r>
            <w:r w:rsidRPr="005F5BA7">
              <w:rPr>
                <w:rFonts w:asciiTheme="minorBidi" w:hAnsiTheme="minorBidi" w:cstheme="minorBidi"/>
                <w:b/>
                <w:bCs/>
                <w:spacing w:val="-5"/>
                <w:sz w:val="20"/>
                <w:szCs w:val="20"/>
                <w:lang w:val="en-GB"/>
              </w:rPr>
              <w:t xml:space="preserve"> </w:t>
            </w:r>
          </w:p>
          <w:p w14:paraId="44BC6A71" w14:textId="77777777" w:rsidR="005F5BA7" w:rsidRPr="00447997" w:rsidRDefault="005F5BA7" w:rsidP="00447997">
            <w:pPr>
              <w:adjustRightInd w:val="0"/>
              <w:rPr>
                <w:rFonts w:asciiTheme="minorBidi" w:hAnsiTheme="minorBidi"/>
                <w:b/>
                <w:bCs/>
                <w:sz w:val="10"/>
                <w:szCs w:val="10"/>
                <w:lang w:eastAsia="zh-CN"/>
              </w:rPr>
            </w:pPr>
          </w:p>
          <w:p w14:paraId="0B4C4593" w14:textId="77777777" w:rsidR="005F5BA7" w:rsidRPr="005F5BA7" w:rsidRDefault="005F5BA7" w:rsidP="005F5BA7">
            <w:pPr>
              <w:adjustRightInd w:val="0"/>
              <w:jc w:val="both"/>
              <w:rPr>
                <w:rFonts w:asciiTheme="minorBidi" w:hAnsiTheme="minorBidi"/>
                <w:b/>
                <w:bCs/>
                <w:color w:val="222222"/>
                <w:sz w:val="20"/>
                <w:szCs w:val="20"/>
                <w:lang w:eastAsia="zh-CN"/>
              </w:rPr>
            </w:pPr>
            <w:r w:rsidRPr="005F5BA7">
              <w:rPr>
                <w:rFonts w:asciiTheme="minorBidi" w:hAnsiTheme="minorBidi"/>
                <w:b/>
                <w:bCs/>
                <w:color w:val="222222"/>
                <w:sz w:val="20"/>
                <w:szCs w:val="20"/>
                <w:lang w:eastAsia="zh-CN"/>
              </w:rPr>
              <w:t>Yes</w:t>
            </w:r>
          </w:p>
          <w:p w14:paraId="0815C7B0" w14:textId="77777777" w:rsidR="005F5BA7" w:rsidRPr="00447997" w:rsidRDefault="005F5BA7" w:rsidP="00447997">
            <w:pPr>
              <w:adjustRightInd w:val="0"/>
              <w:rPr>
                <w:rFonts w:asciiTheme="minorBidi" w:hAnsiTheme="minorBidi"/>
                <w:b/>
                <w:bCs/>
                <w:sz w:val="10"/>
                <w:szCs w:val="10"/>
                <w:lang w:eastAsia="zh-CN"/>
              </w:rPr>
            </w:pPr>
          </w:p>
          <w:p w14:paraId="469A4FA7"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 xml:space="preserve">CIOOS employs a </w:t>
            </w:r>
            <w:r w:rsidRPr="005F5BA7">
              <w:rPr>
                <w:rFonts w:asciiTheme="minorBidi" w:hAnsiTheme="minorBidi"/>
                <w:b/>
                <w:bCs/>
                <w:color w:val="222222"/>
                <w:sz w:val="20"/>
                <w:szCs w:val="20"/>
                <w:lang w:eastAsia="zh-CN"/>
              </w:rPr>
              <w:t>multilevel governance model</w:t>
            </w:r>
            <w:r w:rsidRPr="005F5BA7">
              <w:rPr>
                <w:rFonts w:asciiTheme="minorBidi" w:hAnsiTheme="minorBidi"/>
                <w:color w:val="222222"/>
                <w:sz w:val="20"/>
                <w:szCs w:val="20"/>
                <w:lang w:eastAsia="zh-CN"/>
              </w:rPr>
              <w:t xml:space="preserve"> that “allows for strong representation and mobility at the</w:t>
            </w:r>
          </w:p>
          <w:p w14:paraId="28EE93A9"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regional level, while ensuring a consistent national approach.</w:t>
            </w:r>
          </w:p>
          <w:p w14:paraId="63A373A3" w14:textId="77777777" w:rsidR="005F5BA7" w:rsidRPr="00447997" w:rsidRDefault="005F5BA7" w:rsidP="00447997">
            <w:pPr>
              <w:adjustRightInd w:val="0"/>
              <w:rPr>
                <w:rFonts w:asciiTheme="minorBidi" w:hAnsiTheme="minorBidi"/>
                <w:b/>
                <w:bCs/>
                <w:sz w:val="10"/>
                <w:szCs w:val="10"/>
                <w:lang w:eastAsia="zh-CN"/>
              </w:rPr>
            </w:pPr>
          </w:p>
          <w:p w14:paraId="10982BBB" w14:textId="77777777" w:rsidR="005F5BA7" w:rsidRPr="005F5BA7" w:rsidRDefault="005F5BA7" w:rsidP="005F5BA7">
            <w:pPr>
              <w:adjustRightInd w:val="0"/>
              <w:jc w:val="both"/>
              <w:rPr>
                <w:rFonts w:asciiTheme="minorBidi" w:hAnsiTheme="minorBidi"/>
                <w:b/>
                <w:bCs/>
                <w:color w:val="222222"/>
                <w:sz w:val="20"/>
                <w:szCs w:val="20"/>
                <w:lang w:eastAsia="zh-CN"/>
              </w:rPr>
            </w:pPr>
            <w:r w:rsidRPr="005F5BA7">
              <w:rPr>
                <w:rFonts w:asciiTheme="minorBidi" w:hAnsiTheme="minorBidi"/>
                <w:b/>
                <w:bCs/>
                <w:color w:val="222222"/>
                <w:sz w:val="20"/>
                <w:szCs w:val="20"/>
                <w:lang w:eastAsia="zh-CN"/>
              </w:rPr>
              <w:t>Executive Committee</w:t>
            </w:r>
          </w:p>
          <w:p w14:paraId="38D24D8C"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 xml:space="preserve">It consists of an Executive Committee, with representatives from the regions and national committees ensures a clear and transparent decision-making process, integration across the whole of CIOOS, oversight for a common vision and implementation plan, and enables the sharing of best practices. </w:t>
            </w:r>
          </w:p>
          <w:p w14:paraId="76F5B891" w14:textId="77777777" w:rsidR="005F5BA7" w:rsidRPr="00447997" w:rsidRDefault="005F5BA7" w:rsidP="00447997">
            <w:pPr>
              <w:adjustRightInd w:val="0"/>
              <w:rPr>
                <w:rFonts w:asciiTheme="minorBidi" w:hAnsiTheme="minorBidi"/>
                <w:b/>
                <w:bCs/>
                <w:sz w:val="10"/>
                <w:szCs w:val="10"/>
                <w:lang w:eastAsia="zh-CN"/>
              </w:rPr>
            </w:pPr>
          </w:p>
          <w:p w14:paraId="4BB6822B" w14:textId="77777777" w:rsidR="005F5BA7" w:rsidRPr="005F5BA7" w:rsidRDefault="005F5BA7" w:rsidP="005F5BA7">
            <w:pPr>
              <w:adjustRightInd w:val="0"/>
              <w:jc w:val="both"/>
              <w:rPr>
                <w:rFonts w:asciiTheme="minorBidi" w:hAnsiTheme="minorBidi"/>
                <w:b/>
                <w:bCs/>
                <w:color w:val="222222"/>
                <w:sz w:val="20"/>
                <w:szCs w:val="20"/>
                <w:lang w:eastAsia="zh-CN"/>
              </w:rPr>
            </w:pPr>
            <w:r w:rsidRPr="005F5BA7">
              <w:rPr>
                <w:rFonts w:asciiTheme="minorBidi" w:hAnsiTheme="minorBidi"/>
                <w:b/>
                <w:bCs/>
                <w:color w:val="222222"/>
                <w:sz w:val="20"/>
                <w:szCs w:val="20"/>
                <w:lang w:eastAsia="zh-CN"/>
              </w:rPr>
              <w:t>Board of Directors</w:t>
            </w:r>
          </w:p>
          <w:p w14:paraId="33AC9040" w14:textId="77777777" w:rsidR="005F5BA7" w:rsidRPr="00447997" w:rsidRDefault="005F5BA7" w:rsidP="00447997">
            <w:pPr>
              <w:adjustRightInd w:val="0"/>
              <w:rPr>
                <w:rFonts w:asciiTheme="minorBidi" w:hAnsiTheme="minorBidi"/>
                <w:b/>
                <w:bCs/>
                <w:sz w:val="10"/>
                <w:szCs w:val="10"/>
                <w:lang w:eastAsia="zh-CN"/>
              </w:rPr>
            </w:pPr>
          </w:p>
          <w:p w14:paraId="7E26BEEA"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 xml:space="preserve">At the regional level, </w:t>
            </w:r>
            <w:proofErr w:type="gramStart"/>
            <w:r w:rsidRPr="005F5BA7">
              <w:rPr>
                <w:rFonts w:asciiTheme="minorBidi" w:hAnsiTheme="minorBidi"/>
                <w:color w:val="222222"/>
                <w:sz w:val="20"/>
                <w:szCs w:val="20"/>
                <w:lang w:eastAsia="zh-CN"/>
              </w:rPr>
              <w:t>a Board of Directors for each Regional Association gathers feedback</w:t>
            </w:r>
            <w:proofErr w:type="gramEnd"/>
          </w:p>
          <w:p w14:paraId="2F7704C7"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and ensures regional adaptability for their unique challenges and opportunities.</w:t>
            </w:r>
          </w:p>
          <w:p w14:paraId="03FF242F" w14:textId="77777777" w:rsidR="005F5BA7" w:rsidRPr="00447997" w:rsidRDefault="005F5BA7" w:rsidP="00447997">
            <w:pPr>
              <w:adjustRightInd w:val="0"/>
              <w:rPr>
                <w:rFonts w:asciiTheme="minorBidi" w:hAnsiTheme="minorBidi"/>
                <w:b/>
                <w:bCs/>
                <w:sz w:val="10"/>
                <w:szCs w:val="10"/>
                <w:lang w:eastAsia="zh-CN"/>
              </w:rPr>
            </w:pPr>
          </w:p>
          <w:p w14:paraId="6E1BC30A" w14:textId="77777777" w:rsidR="005F5BA7" w:rsidRPr="005F5BA7" w:rsidRDefault="005F5BA7" w:rsidP="005F5BA7">
            <w:pPr>
              <w:adjustRightInd w:val="0"/>
              <w:jc w:val="both"/>
              <w:rPr>
                <w:rFonts w:asciiTheme="minorBidi" w:hAnsiTheme="minorBidi"/>
                <w:b/>
                <w:bCs/>
                <w:color w:val="222222"/>
                <w:sz w:val="20"/>
                <w:szCs w:val="20"/>
                <w:lang w:eastAsia="zh-CN"/>
              </w:rPr>
            </w:pPr>
            <w:r w:rsidRPr="005F5BA7">
              <w:rPr>
                <w:rFonts w:asciiTheme="minorBidi" w:hAnsiTheme="minorBidi"/>
                <w:b/>
                <w:bCs/>
                <w:color w:val="222222"/>
                <w:sz w:val="20"/>
                <w:szCs w:val="20"/>
                <w:lang w:eastAsia="zh-CN"/>
              </w:rPr>
              <w:t xml:space="preserve">Committees </w:t>
            </w:r>
            <w:r w:rsidRPr="005F5BA7">
              <w:rPr>
                <w:rFonts w:asciiTheme="minorBidi" w:hAnsiTheme="minorBidi"/>
                <w:color w:val="222222"/>
                <w:sz w:val="20"/>
                <w:szCs w:val="20"/>
                <w:lang w:eastAsia="zh-CN"/>
              </w:rPr>
              <w:t xml:space="preserve">containing representatives from each of the regional associations “address more specialized issues and report to the Executive Committee.” These groups “report regularly to the Executive Committee for decision and approvals and can form Task Teams to address specific tasks.”  These include a </w:t>
            </w:r>
            <w:r w:rsidRPr="005F5BA7">
              <w:rPr>
                <w:rFonts w:asciiTheme="minorBidi" w:hAnsiTheme="minorBidi"/>
                <w:b/>
                <w:bCs/>
                <w:color w:val="222222"/>
                <w:sz w:val="20"/>
                <w:szCs w:val="20"/>
                <w:lang w:eastAsia="zh-CN"/>
              </w:rPr>
              <w:t>Technical Committee, Communications Committee, and a Science Committee</w:t>
            </w:r>
          </w:p>
          <w:p w14:paraId="3A1637AA" w14:textId="77777777" w:rsidR="005F5BA7" w:rsidRPr="00447997" w:rsidRDefault="005F5BA7" w:rsidP="00447997">
            <w:pPr>
              <w:adjustRightInd w:val="0"/>
              <w:rPr>
                <w:rFonts w:asciiTheme="minorBidi" w:hAnsiTheme="minorBidi"/>
                <w:b/>
                <w:bCs/>
                <w:sz w:val="10"/>
                <w:szCs w:val="10"/>
                <w:lang w:eastAsia="zh-CN"/>
              </w:rPr>
            </w:pPr>
          </w:p>
          <w:p w14:paraId="0162574B" w14:textId="77777777" w:rsidR="005F5BA7" w:rsidRPr="005F5BA7" w:rsidRDefault="005F5BA7" w:rsidP="005F5BA7">
            <w:pPr>
              <w:pStyle w:val="Default"/>
              <w:jc w:val="both"/>
              <w:rPr>
                <w:rFonts w:asciiTheme="minorBidi" w:hAnsiTheme="minorBidi" w:cstheme="minorBidi"/>
                <w:b/>
                <w:bCs/>
                <w:color w:val="222222"/>
                <w:sz w:val="20"/>
                <w:szCs w:val="20"/>
                <w:lang w:val="en-US"/>
              </w:rPr>
            </w:pPr>
            <w:r w:rsidRPr="005F5BA7">
              <w:rPr>
                <w:rFonts w:asciiTheme="minorBidi" w:hAnsiTheme="minorBidi" w:cstheme="minorBidi"/>
                <w:b/>
                <w:bCs/>
                <w:color w:val="222222"/>
                <w:sz w:val="20"/>
                <w:szCs w:val="20"/>
                <w:lang w:val="en-US"/>
              </w:rPr>
              <w:t>International Advisory Committee</w:t>
            </w:r>
          </w:p>
          <w:p w14:paraId="34BB8641" w14:textId="77777777" w:rsidR="005F5BA7" w:rsidRPr="00447997" w:rsidRDefault="005F5BA7" w:rsidP="00447997">
            <w:pPr>
              <w:adjustRightInd w:val="0"/>
              <w:rPr>
                <w:rFonts w:asciiTheme="minorBidi" w:hAnsiTheme="minorBidi"/>
                <w:b/>
                <w:bCs/>
                <w:sz w:val="10"/>
                <w:szCs w:val="10"/>
                <w:lang w:eastAsia="zh-CN"/>
              </w:rPr>
            </w:pPr>
          </w:p>
          <w:p w14:paraId="191A3353"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There is also an International Advisory Committee for CIOOS, appointed by the Executive Committee and</w:t>
            </w:r>
          </w:p>
          <w:p w14:paraId="1D2FAF9D"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supported administratively by the Project Manager and secretariat team. The role of this Committee is to</w:t>
            </w:r>
          </w:p>
          <w:p w14:paraId="4970DB8F"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t xml:space="preserve">help give CIOOS a broader voice in the ocean observing community, filling an advocacy role, </w:t>
            </w:r>
            <w:proofErr w:type="gramStart"/>
            <w:r w:rsidRPr="005F5BA7">
              <w:rPr>
                <w:rFonts w:asciiTheme="minorBidi" w:hAnsiTheme="minorBidi"/>
                <w:color w:val="222222"/>
                <w:sz w:val="20"/>
                <w:szCs w:val="20"/>
                <w:lang w:eastAsia="zh-CN"/>
              </w:rPr>
              <w:t>identifying</w:t>
            </w:r>
            <w:proofErr w:type="gramEnd"/>
          </w:p>
          <w:p w14:paraId="09A3E404" w14:textId="77777777" w:rsidR="005F5BA7" w:rsidRPr="005F5BA7" w:rsidRDefault="005F5BA7" w:rsidP="005F5BA7">
            <w:pPr>
              <w:adjustRightInd w:val="0"/>
              <w:jc w:val="both"/>
              <w:rPr>
                <w:rFonts w:asciiTheme="minorBidi" w:hAnsiTheme="minorBidi"/>
                <w:color w:val="222222"/>
                <w:sz w:val="20"/>
                <w:szCs w:val="20"/>
                <w:lang w:eastAsia="zh-CN"/>
              </w:rPr>
            </w:pPr>
            <w:r w:rsidRPr="005F5BA7">
              <w:rPr>
                <w:rFonts w:asciiTheme="minorBidi" w:hAnsiTheme="minorBidi"/>
                <w:color w:val="222222"/>
                <w:sz w:val="20"/>
                <w:szCs w:val="20"/>
                <w:lang w:eastAsia="zh-CN"/>
              </w:rPr>
              <w:lastRenderedPageBreak/>
              <w:t>emerging opportunities and providing strategic leadership and oversight to the Executive Committee.</w:t>
            </w:r>
          </w:p>
          <w:p w14:paraId="4C58E027" w14:textId="6F6F2E30" w:rsidR="005F5BA7" w:rsidRPr="005F5BA7" w:rsidRDefault="005F5BA7" w:rsidP="00447997">
            <w:pPr>
              <w:pStyle w:val="b"/>
              <w:tabs>
                <w:tab w:val="clear" w:pos="1134"/>
              </w:tabs>
              <w:spacing w:before="1"/>
              <w:ind w:left="33" w:right="112" w:firstLine="0"/>
              <w:jc w:val="left"/>
              <w:rPr>
                <w:rFonts w:asciiTheme="minorBidi" w:hAnsiTheme="minorBidi"/>
                <w:b/>
                <w:bCs/>
                <w:sz w:val="20"/>
                <w:szCs w:val="20"/>
              </w:rPr>
            </w:pPr>
            <w:r w:rsidRPr="005F5BA7">
              <w:rPr>
                <w:rFonts w:asciiTheme="minorBidi" w:hAnsiTheme="minorBidi"/>
                <w:color w:val="222222"/>
                <w:sz w:val="20"/>
                <w:szCs w:val="20"/>
                <w:lang w:val="en-US"/>
              </w:rPr>
              <w:t>Membership consists of experts within and outside of the ocean observing space.</w:t>
            </w:r>
          </w:p>
        </w:tc>
        <w:tc>
          <w:tcPr>
            <w:tcW w:w="956" w:type="dxa"/>
            <w:tcBorders>
              <w:top w:val="single" w:sz="4" w:space="0" w:color="auto"/>
              <w:left w:val="single" w:sz="4" w:space="0" w:color="auto"/>
              <w:bottom w:val="single" w:sz="4" w:space="0" w:color="auto"/>
              <w:right w:val="single" w:sz="4" w:space="0" w:color="auto"/>
            </w:tcBorders>
          </w:tcPr>
          <w:p w14:paraId="4A535B2D" w14:textId="77777777" w:rsidR="005F5BA7" w:rsidRDefault="005F5BA7" w:rsidP="005F5BA7">
            <w:pPr>
              <w:adjustRightInd w:val="0"/>
              <w:rPr>
                <w:rFonts w:asciiTheme="minorBidi" w:hAnsiTheme="minorBidi"/>
                <w:sz w:val="20"/>
                <w:szCs w:val="20"/>
              </w:rPr>
            </w:pPr>
          </w:p>
          <w:p w14:paraId="174BE53F" w14:textId="3462B8AC" w:rsidR="005F5BA7" w:rsidRPr="005F5BA7" w:rsidRDefault="005F5BA7" w:rsidP="005F5BA7">
            <w:pPr>
              <w:adjustRightInd w:val="0"/>
              <w:rPr>
                <w:rFonts w:asciiTheme="minorBidi" w:hAnsiTheme="minorBidi"/>
                <w:sz w:val="20"/>
                <w:szCs w:val="20"/>
              </w:rPr>
            </w:pPr>
            <w:r w:rsidRPr="005F5BA7">
              <w:rPr>
                <w:rFonts w:asciiTheme="minorBidi" w:hAnsiTheme="minorBidi"/>
                <w:sz w:val="20"/>
                <w:szCs w:val="20"/>
              </w:rPr>
              <w:t xml:space="preserve">CIOOS GRA Information: </w:t>
            </w:r>
            <w:hyperlink r:id="rId15" w:history="1">
              <w:r w:rsidRPr="005F5BA7">
                <w:rPr>
                  <w:rStyle w:val="Hyperlink"/>
                  <w:rFonts w:asciiTheme="minorBidi" w:hAnsiTheme="minorBidi"/>
                  <w:sz w:val="20"/>
                  <w:szCs w:val="20"/>
                  <w:lang w:eastAsia="zh-CN"/>
                </w:rPr>
                <w:t>CIOOS: Canada’s National Ocean Observing Program</w:t>
              </w:r>
            </w:hyperlink>
          </w:p>
          <w:p w14:paraId="55A65476" w14:textId="77777777" w:rsidR="005F5BA7" w:rsidRPr="005F5BA7" w:rsidRDefault="005F5BA7" w:rsidP="005F5BA7">
            <w:pPr>
              <w:pStyle w:val="Default"/>
              <w:rPr>
                <w:rFonts w:asciiTheme="minorBidi" w:hAnsiTheme="minorBidi" w:cstheme="minorBidi"/>
                <w:sz w:val="20"/>
                <w:szCs w:val="20"/>
                <w:lang w:val="en-US"/>
              </w:rPr>
            </w:pPr>
          </w:p>
          <w:p w14:paraId="69032402" w14:textId="77777777" w:rsidR="005F5BA7" w:rsidRPr="005F5BA7" w:rsidRDefault="00C841EB" w:rsidP="005F5BA7">
            <w:pPr>
              <w:pStyle w:val="Default"/>
              <w:rPr>
                <w:rFonts w:asciiTheme="minorBidi" w:hAnsiTheme="minorBidi" w:cstheme="minorBidi"/>
                <w:sz w:val="20"/>
                <w:szCs w:val="20"/>
              </w:rPr>
            </w:pPr>
            <w:hyperlink r:id="rId16" w:history="1">
              <w:r w:rsidR="005F5BA7" w:rsidRPr="005F5BA7">
                <w:rPr>
                  <w:rStyle w:val="Hyperlink"/>
                  <w:rFonts w:asciiTheme="minorBidi" w:hAnsiTheme="minorBidi" w:cstheme="minorBidi"/>
                  <w:sz w:val="20"/>
                  <w:szCs w:val="20"/>
                </w:rPr>
                <w:t>CIOOS Strategic Plan, 2021-2026</w:t>
              </w:r>
            </w:hyperlink>
            <w:r w:rsidR="005F5BA7" w:rsidRPr="005F5BA7">
              <w:rPr>
                <w:rFonts w:asciiTheme="minorBidi" w:hAnsiTheme="minorBidi" w:cstheme="minorBidi"/>
                <w:sz w:val="20"/>
                <w:szCs w:val="20"/>
              </w:rPr>
              <w:t xml:space="preserve"> (18 pages)</w:t>
            </w:r>
          </w:p>
          <w:p w14:paraId="38894535" w14:textId="77777777" w:rsidR="005F5BA7" w:rsidRPr="005F5BA7" w:rsidRDefault="00C841EB" w:rsidP="005F5BA7">
            <w:pPr>
              <w:adjustRightInd w:val="0"/>
              <w:rPr>
                <w:rFonts w:asciiTheme="minorBidi" w:hAnsiTheme="minorBidi"/>
                <w:sz w:val="20"/>
                <w:szCs w:val="20"/>
                <w:lang w:val="fr-FR" w:eastAsia="zh-CN"/>
              </w:rPr>
            </w:pPr>
            <w:hyperlink r:id="rId17" w:history="1">
              <w:r w:rsidR="005F5BA7" w:rsidRPr="005F5BA7">
                <w:rPr>
                  <w:rStyle w:val="Hyperlink"/>
                  <w:rFonts w:asciiTheme="minorBidi" w:hAnsiTheme="minorBidi"/>
                  <w:sz w:val="20"/>
                  <w:szCs w:val="20"/>
                  <w:lang w:val="fr-FR" w:eastAsia="zh-CN"/>
                </w:rPr>
                <w:t xml:space="preserve">CIOOS </w:t>
              </w:r>
              <w:proofErr w:type="spellStart"/>
              <w:r w:rsidR="005F5BA7" w:rsidRPr="005F5BA7">
                <w:rPr>
                  <w:rStyle w:val="Hyperlink"/>
                  <w:rFonts w:asciiTheme="minorBidi" w:hAnsiTheme="minorBidi"/>
                  <w:sz w:val="20"/>
                  <w:szCs w:val="20"/>
                  <w:lang w:val="fr-FR" w:eastAsia="zh-CN"/>
                </w:rPr>
                <w:t>Implementation</w:t>
              </w:r>
              <w:proofErr w:type="spellEnd"/>
              <w:r w:rsidR="005F5BA7" w:rsidRPr="005F5BA7">
                <w:rPr>
                  <w:rStyle w:val="Hyperlink"/>
                  <w:rFonts w:asciiTheme="minorBidi" w:hAnsiTheme="minorBidi"/>
                  <w:sz w:val="20"/>
                  <w:szCs w:val="20"/>
                  <w:lang w:val="fr-FR" w:eastAsia="zh-CN"/>
                </w:rPr>
                <w:t xml:space="preserve"> Plan, 2021-26</w:t>
              </w:r>
            </w:hyperlink>
          </w:p>
          <w:p w14:paraId="089C1203" w14:textId="77777777" w:rsidR="005F5BA7" w:rsidRPr="005F5BA7" w:rsidRDefault="005F5BA7" w:rsidP="005F5BA7">
            <w:pPr>
              <w:pStyle w:val="Default"/>
              <w:jc w:val="both"/>
              <w:rPr>
                <w:rFonts w:asciiTheme="minorBidi" w:hAnsiTheme="minorBidi" w:cstheme="minorBidi"/>
                <w:sz w:val="20"/>
                <w:szCs w:val="20"/>
              </w:rPr>
            </w:pPr>
          </w:p>
        </w:tc>
      </w:tr>
      <w:tr w:rsidR="005F5BA7" w:rsidRPr="00C841EB" w14:paraId="3D97A2A8" w14:textId="77777777" w:rsidTr="00C841EB">
        <w:trPr>
          <w:trHeight w:val="950"/>
        </w:trPr>
        <w:tc>
          <w:tcPr>
            <w:tcW w:w="1843" w:type="dxa"/>
            <w:tcBorders>
              <w:top w:val="single" w:sz="4" w:space="0" w:color="auto"/>
              <w:left w:val="single" w:sz="4" w:space="0" w:color="auto"/>
              <w:bottom w:val="single" w:sz="4" w:space="0" w:color="auto"/>
              <w:right w:val="single" w:sz="4" w:space="0" w:color="auto"/>
            </w:tcBorders>
          </w:tcPr>
          <w:p w14:paraId="6FA72656" w14:textId="77777777" w:rsidR="005F5BA7" w:rsidRPr="005F5BA7" w:rsidRDefault="005F5BA7" w:rsidP="005F5BA7">
            <w:pPr>
              <w:pStyle w:val="c"/>
              <w:rPr>
                <w:rFonts w:asciiTheme="minorBidi" w:hAnsiTheme="minorBidi"/>
                <w:sz w:val="20"/>
                <w:szCs w:val="20"/>
                <w:lang w:val="fr-FR"/>
              </w:rPr>
            </w:pPr>
          </w:p>
        </w:tc>
        <w:tc>
          <w:tcPr>
            <w:tcW w:w="1985" w:type="dxa"/>
            <w:tcBorders>
              <w:top w:val="single" w:sz="4" w:space="0" w:color="auto"/>
              <w:left w:val="single" w:sz="4" w:space="0" w:color="auto"/>
              <w:bottom w:val="single" w:sz="4" w:space="0" w:color="auto"/>
              <w:right w:val="single" w:sz="4" w:space="0" w:color="auto"/>
            </w:tcBorders>
          </w:tcPr>
          <w:p w14:paraId="7A76A561" w14:textId="77777777" w:rsidR="005F5BA7" w:rsidRPr="005F5BA7" w:rsidRDefault="005F5BA7" w:rsidP="005F5BA7">
            <w:pPr>
              <w:pStyle w:val="Default"/>
              <w:jc w:val="both"/>
              <w:rPr>
                <w:rFonts w:asciiTheme="minorBidi" w:hAnsiTheme="minorBidi" w:cstheme="minorBidi"/>
                <w:b/>
                <w:bCs/>
                <w:spacing w:val="-2"/>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D47DE8B" w14:textId="77777777" w:rsidR="005F5BA7" w:rsidRPr="005F5BA7" w:rsidRDefault="005F5BA7" w:rsidP="005F5BA7">
            <w:pPr>
              <w:pStyle w:val="ListParagraph"/>
              <w:numPr>
                <w:ilvl w:val="0"/>
                <w:numId w:val="13"/>
              </w:numPr>
              <w:tabs>
                <w:tab w:val="left" w:pos="1445"/>
                <w:tab w:val="left" w:pos="1446"/>
              </w:tabs>
              <w:spacing w:before="123" w:line="237" w:lineRule="auto"/>
              <w:ind w:right="184"/>
              <w:rPr>
                <w:rFonts w:asciiTheme="minorBidi" w:eastAsiaTheme="minorEastAsia" w:hAnsiTheme="minorBidi" w:cstheme="minorBidi"/>
                <w:sz w:val="20"/>
                <w:szCs w:val="20"/>
              </w:rPr>
            </w:pPr>
            <w:r w:rsidRPr="005F5BA7">
              <w:rPr>
                <w:rFonts w:asciiTheme="minorBidi" w:eastAsiaTheme="minorEastAsia" w:hAnsiTheme="minorBidi" w:cstheme="minorBidi"/>
                <w:b/>
                <w:bCs/>
                <w:sz w:val="20"/>
                <w:szCs w:val="20"/>
              </w:rPr>
              <w:t xml:space="preserve">Provision of an acceptable plan that has been endorsed by stakeholders </w:t>
            </w:r>
            <w:r w:rsidRPr="005F5BA7">
              <w:rPr>
                <w:rFonts w:asciiTheme="minorBidi" w:eastAsiaTheme="minorEastAsia" w:hAnsiTheme="minorBidi" w:cstheme="minorBidi"/>
                <w:sz w:val="20"/>
                <w:szCs w:val="20"/>
              </w:rPr>
              <w:t>(data providers and users) from the region and describes the procedures by which the observing system will be established, developed, and sustained. This must include procedures</w:t>
            </w:r>
            <w:r w:rsidRPr="005F5BA7">
              <w:rPr>
                <w:rFonts w:asciiTheme="minorBidi" w:eastAsiaTheme="minorEastAsia" w:hAnsiTheme="minorBidi" w:cstheme="minorBidi"/>
                <w:spacing w:val="-7"/>
                <w:sz w:val="20"/>
                <w:szCs w:val="20"/>
              </w:rPr>
              <w:t xml:space="preserve"> </w:t>
            </w:r>
            <w:r w:rsidRPr="005F5BA7">
              <w:rPr>
                <w:rFonts w:asciiTheme="minorBidi" w:eastAsiaTheme="minorEastAsia" w:hAnsiTheme="minorBidi" w:cstheme="minorBidi"/>
                <w:sz w:val="20"/>
                <w:szCs w:val="20"/>
              </w:rPr>
              <w:t>for</w:t>
            </w:r>
            <w:r w:rsidRPr="005F5BA7">
              <w:rPr>
                <w:rFonts w:asciiTheme="minorBidi" w:eastAsiaTheme="minorEastAsia" w:hAnsiTheme="minorBidi" w:cstheme="minorBidi"/>
                <w:spacing w:val="-4"/>
                <w:sz w:val="20"/>
                <w:szCs w:val="20"/>
              </w:rPr>
              <w:t xml:space="preserve"> </w:t>
            </w:r>
            <w:r w:rsidRPr="005F5BA7">
              <w:rPr>
                <w:rFonts w:asciiTheme="minorBidi" w:eastAsiaTheme="minorEastAsia" w:hAnsiTheme="minorBidi" w:cstheme="minorBidi"/>
                <w:sz w:val="20"/>
                <w:szCs w:val="20"/>
              </w:rPr>
              <w:t>quality</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assurance,</w:t>
            </w:r>
            <w:r w:rsidRPr="005F5BA7">
              <w:rPr>
                <w:rFonts w:asciiTheme="minorBidi" w:eastAsiaTheme="minorEastAsia" w:hAnsiTheme="minorBidi" w:cstheme="minorBidi"/>
                <w:spacing w:val="-4"/>
                <w:sz w:val="20"/>
                <w:szCs w:val="20"/>
              </w:rPr>
              <w:t xml:space="preserve"> </w:t>
            </w:r>
            <w:r w:rsidRPr="005F5BA7">
              <w:rPr>
                <w:rFonts w:asciiTheme="minorBidi" w:eastAsiaTheme="minorEastAsia" w:hAnsiTheme="minorBidi" w:cstheme="minorBidi"/>
                <w:sz w:val="20"/>
                <w:szCs w:val="20"/>
              </w:rPr>
              <w:t>conformance</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to</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internationally accepted</w:t>
            </w:r>
            <w:r w:rsidRPr="005F5BA7">
              <w:rPr>
                <w:rFonts w:asciiTheme="minorBidi" w:eastAsiaTheme="minorEastAsia" w:hAnsiTheme="minorBidi" w:cstheme="minorBidi"/>
                <w:spacing w:val="-5"/>
                <w:sz w:val="20"/>
                <w:szCs w:val="20"/>
              </w:rPr>
              <w:t xml:space="preserve"> </w:t>
            </w:r>
            <w:r w:rsidRPr="005F5BA7">
              <w:rPr>
                <w:rFonts w:asciiTheme="minorBidi" w:eastAsiaTheme="minorEastAsia" w:hAnsiTheme="minorBidi" w:cstheme="minorBidi"/>
                <w:sz w:val="20"/>
                <w:szCs w:val="20"/>
              </w:rPr>
              <w:t>standards and protocols for measurements, data management, and communications.</w:t>
            </w:r>
          </w:p>
          <w:p w14:paraId="34B3690F" w14:textId="77777777" w:rsidR="005F5BA7" w:rsidRPr="005F5BA7" w:rsidRDefault="005F5BA7" w:rsidP="005F5BA7">
            <w:pPr>
              <w:tabs>
                <w:tab w:val="left" w:pos="833"/>
                <w:tab w:val="left" w:pos="834"/>
              </w:tabs>
              <w:jc w:val="both"/>
              <w:rPr>
                <w:rFonts w:asciiTheme="minorBidi" w:hAnsiTheme="minorBidi"/>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5216593" w14:textId="77777777" w:rsidR="005F5BA7" w:rsidRDefault="005F5BA7" w:rsidP="005F5BA7">
            <w:pPr>
              <w:adjustRightInd w:val="0"/>
              <w:rPr>
                <w:rFonts w:asciiTheme="minorBidi" w:hAnsiTheme="minorBidi"/>
                <w:b/>
                <w:bCs/>
                <w:sz w:val="20"/>
                <w:szCs w:val="20"/>
                <w:lang w:eastAsia="zh-CN"/>
              </w:rPr>
            </w:pPr>
          </w:p>
          <w:p w14:paraId="493180B1" w14:textId="7ADDAC21" w:rsidR="005F5BA7" w:rsidRPr="00447997" w:rsidRDefault="005F5BA7" w:rsidP="005F5BA7">
            <w:pPr>
              <w:adjustRightInd w:val="0"/>
              <w:rPr>
                <w:rFonts w:asciiTheme="minorBidi" w:hAnsiTheme="minorBidi"/>
                <w:b/>
                <w:bCs/>
                <w:sz w:val="10"/>
                <w:szCs w:val="10"/>
                <w:lang w:eastAsia="zh-CN"/>
              </w:rPr>
            </w:pPr>
            <w:r w:rsidRPr="005F5BA7">
              <w:rPr>
                <w:rFonts w:asciiTheme="minorBidi" w:hAnsiTheme="minorBidi"/>
                <w:b/>
                <w:bCs/>
                <w:sz w:val="20"/>
                <w:szCs w:val="20"/>
                <w:lang w:eastAsia="zh-CN"/>
              </w:rPr>
              <w:t>Acceptable Plan</w:t>
            </w:r>
            <w:r w:rsidRPr="005F5BA7">
              <w:rPr>
                <w:rFonts w:asciiTheme="minorBidi" w:hAnsiTheme="minorBidi"/>
                <w:b/>
                <w:bCs/>
                <w:sz w:val="20"/>
                <w:szCs w:val="20"/>
                <w:lang w:eastAsia="zh-CN"/>
              </w:rPr>
              <w:br/>
            </w:r>
          </w:p>
          <w:p w14:paraId="0B22EC6E" w14:textId="77777777" w:rsidR="005F5BA7" w:rsidRPr="005F5BA7" w:rsidRDefault="005F5BA7" w:rsidP="005F5BA7">
            <w:pPr>
              <w:adjustRightInd w:val="0"/>
              <w:rPr>
                <w:rFonts w:asciiTheme="minorBidi" w:hAnsiTheme="minorBidi"/>
                <w:b/>
                <w:bCs/>
                <w:sz w:val="20"/>
                <w:szCs w:val="20"/>
                <w:lang w:eastAsia="zh-CN"/>
              </w:rPr>
            </w:pPr>
            <w:r w:rsidRPr="005F5BA7">
              <w:rPr>
                <w:rFonts w:asciiTheme="minorBidi" w:hAnsiTheme="minorBidi"/>
                <w:b/>
                <w:bCs/>
                <w:sz w:val="20"/>
                <w:szCs w:val="20"/>
                <w:lang w:eastAsia="zh-CN"/>
              </w:rPr>
              <w:t xml:space="preserve">Yes. </w:t>
            </w:r>
            <w:r w:rsidRPr="005F5BA7">
              <w:rPr>
                <w:rFonts w:asciiTheme="minorBidi" w:hAnsiTheme="minorBidi"/>
                <w:sz w:val="20"/>
                <w:szCs w:val="20"/>
                <w:lang w:eastAsia="zh-CN"/>
              </w:rPr>
              <w:t xml:space="preserve">CIOOS has an Implementation Plan, 2021-26 (25 pages). </w:t>
            </w:r>
          </w:p>
          <w:p w14:paraId="55D5018A" w14:textId="77777777" w:rsidR="005F5BA7" w:rsidRPr="00447997" w:rsidRDefault="005F5BA7" w:rsidP="005F5BA7">
            <w:pPr>
              <w:adjustRightInd w:val="0"/>
              <w:rPr>
                <w:rFonts w:asciiTheme="minorBidi" w:hAnsiTheme="minorBidi"/>
                <w:b/>
                <w:bCs/>
                <w:sz w:val="10"/>
                <w:szCs w:val="10"/>
                <w:lang w:eastAsia="zh-CN"/>
              </w:rPr>
            </w:pPr>
          </w:p>
          <w:p w14:paraId="67A8F335" w14:textId="77777777" w:rsidR="005F5BA7" w:rsidRPr="00447997" w:rsidRDefault="005F5BA7" w:rsidP="005F5BA7">
            <w:pPr>
              <w:adjustRightInd w:val="0"/>
              <w:rPr>
                <w:rFonts w:asciiTheme="minorBidi" w:hAnsiTheme="minorBidi"/>
                <w:b/>
                <w:bCs/>
                <w:sz w:val="10"/>
                <w:szCs w:val="10"/>
                <w:lang w:eastAsia="zh-CN"/>
              </w:rPr>
            </w:pPr>
            <w:r w:rsidRPr="005F5BA7">
              <w:rPr>
                <w:rFonts w:asciiTheme="minorBidi" w:hAnsiTheme="minorBidi"/>
                <w:b/>
                <w:bCs/>
                <w:sz w:val="20"/>
                <w:szCs w:val="20"/>
                <w:lang w:eastAsia="zh-CN"/>
              </w:rPr>
              <w:t>Endorsed by stakeholders</w:t>
            </w:r>
            <w:r w:rsidRPr="005F5BA7">
              <w:rPr>
                <w:rFonts w:asciiTheme="minorBidi" w:hAnsiTheme="minorBidi"/>
                <w:b/>
                <w:bCs/>
                <w:sz w:val="20"/>
                <w:szCs w:val="20"/>
                <w:lang w:eastAsia="zh-CN"/>
              </w:rPr>
              <w:br/>
            </w:r>
          </w:p>
          <w:p w14:paraId="57871D8E" w14:textId="77777777" w:rsidR="005F5BA7" w:rsidRPr="00447997" w:rsidRDefault="005F5BA7" w:rsidP="005F5BA7">
            <w:pPr>
              <w:adjustRightInd w:val="0"/>
              <w:rPr>
                <w:rFonts w:asciiTheme="minorBidi" w:hAnsiTheme="minorBidi"/>
                <w:b/>
                <w:bCs/>
                <w:sz w:val="10"/>
                <w:szCs w:val="10"/>
                <w:lang w:eastAsia="zh-CN"/>
              </w:rPr>
            </w:pPr>
            <w:r w:rsidRPr="005F5BA7">
              <w:rPr>
                <w:rFonts w:asciiTheme="minorBidi" w:hAnsiTheme="minorBidi"/>
                <w:b/>
                <w:bCs/>
                <w:sz w:val="20"/>
                <w:szCs w:val="20"/>
                <w:lang w:eastAsia="zh-CN"/>
              </w:rPr>
              <w:t xml:space="preserve">Generally, </w:t>
            </w:r>
            <w:proofErr w:type="gramStart"/>
            <w:r w:rsidRPr="005F5BA7">
              <w:rPr>
                <w:rFonts w:asciiTheme="minorBidi" w:hAnsiTheme="minorBidi"/>
                <w:b/>
                <w:bCs/>
                <w:sz w:val="20"/>
                <w:szCs w:val="20"/>
                <w:lang w:eastAsia="zh-CN"/>
              </w:rPr>
              <w:t>Yes</w:t>
            </w:r>
            <w:proofErr w:type="gramEnd"/>
            <w:r w:rsidRPr="005F5BA7">
              <w:rPr>
                <w:rFonts w:asciiTheme="minorBidi" w:hAnsiTheme="minorBidi"/>
                <w:b/>
                <w:bCs/>
                <w:sz w:val="20"/>
                <w:szCs w:val="20"/>
                <w:lang w:eastAsia="zh-CN"/>
              </w:rPr>
              <w:t xml:space="preserve">. </w:t>
            </w:r>
            <w:r w:rsidRPr="005F5BA7">
              <w:rPr>
                <w:rFonts w:asciiTheme="minorBidi" w:hAnsiTheme="minorBidi"/>
                <w:sz w:val="20"/>
                <w:szCs w:val="20"/>
                <w:lang w:eastAsia="zh-CN"/>
              </w:rPr>
              <w:t xml:space="preserve">CIOOS was established since 2019 and has been involved in consultations with the ocean observing community regarding scope and recommendations  </w:t>
            </w:r>
            <w:r w:rsidRPr="005F5BA7">
              <w:rPr>
                <w:rFonts w:asciiTheme="minorBidi" w:hAnsiTheme="minorBidi"/>
                <w:sz w:val="20"/>
                <w:szCs w:val="20"/>
                <w:lang w:eastAsia="zh-CN"/>
              </w:rPr>
              <w:br/>
            </w:r>
          </w:p>
          <w:p w14:paraId="7585C09A" w14:textId="77777777" w:rsidR="005F5BA7" w:rsidRPr="005F5BA7" w:rsidRDefault="005F5BA7" w:rsidP="005F5BA7">
            <w:pPr>
              <w:adjustRightInd w:val="0"/>
              <w:rPr>
                <w:rFonts w:asciiTheme="minorBidi" w:hAnsiTheme="minorBidi"/>
                <w:b/>
                <w:bCs/>
                <w:sz w:val="20"/>
                <w:szCs w:val="20"/>
                <w:lang w:eastAsia="zh-CN"/>
              </w:rPr>
            </w:pPr>
            <w:r w:rsidRPr="005F5BA7">
              <w:rPr>
                <w:rFonts w:asciiTheme="minorBidi" w:hAnsiTheme="minorBidi"/>
                <w:b/>
                <w:bCs/>
                <w:sz w:val="20"/>
                <w:szCs w:val="20"/>
                <w:lang w:eastAsia="zh-CN"/>
              </w:rPr>
              <w:t>Yes</w:t>
            </w:r>
          </w:p>
          <w:p w14:paraId="273AC2FE" w14:textId="77777777" w:rsidR="005F5BA7" w:rsidRPr="00447997" w:rsidRDefault="005F5BA7" w:rsidP="005F5BA7">
            <w:pPr>
              <w:adjustRightInd w:val="0"/>
              <w:rPr>
                <w:rFonts w:asciiTheme="minorBidi" w:hAnsiTheme="minorBidi"/>
                <w:b/>
                <w:bCs/>
                <w:sz w:val="10"/>
                <w:szCs w:val="10"/>
                <w:lang w:eastAsia="zh-CN"/>
              </w:rPr>
            </w:pPr>
          </w:p>
          <w:p w14:paraId="1457453F" w14:textId="77777777" w:rsidR="005F5BA7" w:rsidRPr="005F5BA7" w:rsidRDefault="005F5BA7" w:rsidP="005F5BA7">
            <w:pPr>
              <w:adjustRightInd w:val="0"/>
              <w:rPr>
                <w:rFonts w:asciiTheme="minorBidi" w:hAnsiTheme="minorBidi"/>
                <w:b/>
                <w:bCs/>
                <w:sz w:val="20"/>
                <w:szCs w:val="20"/>
                <w:lang w:eastAsia="zh-CN"/>
              </w:rPr>
            </w:pPr>
            <w:r w:rsidRPr="005F5BA7">
              <w:rPr>
                <w:rFonts w:asciiTheme="minorBidi" w:hAnsiTheme="minorBidi"/>
                <w:b/>
                <w:bCs/>
                <w:sz w:val="20"/>
                <w:szCs w:val="20"/>
              </w:rPr>
              <w:t xml:space="preserve">Procedures by which the observing system will be established, </w:t>
            </w:r>
            <w:proofErr w:type="gramStart"/>
            <w:r w:rsidRPr="005F5BA7">
              <w:rPr>
                <w:rFonts w:asciiTheme="minorBidi" w:hAnsiTheme="minorBidi"/>
                <w:b/>
                <w:bCs/>
                <w:sz w:val="20"/>
                <w:szCs w:val="20"/>
              </w:rPr>
              <w:t>developed</w:t>
            </w:r>
            <w:proofErr w:type="gramEnd"/>
          </w:p>
          <w:p w14:paraId="7308337D" w14:textId="77777777" w:rsidR="005F5BA7" w:rsidRPr="00447997" w:rsidRDefault="005F5BA7" w:rsidP="005F5BA7">
            <w:pPr>
              <w:adjustRightInd w:val="0"/>
              <w:rPr>
                <w:rFonts w:asciiTheme="minorBidi" w:hAnsiTheme="minorBidi"/>
                <w:b/>
                <w:bCs/>
                <w:sz w:val="10"/>
                <w:szCs w:val="10"/>
                <w:lang w:eastAsia="zh-CN"/>
              </w:rPr>
            </w:pPr>
          </w:p>
          <w:p w14:paraId="1CAC25B1" w14:textId="77777777" w:rsidR="005F5BA7" w:rsidRPr="005F5BA7" w:rsidRDefault="005F5BA7" w:rsidP="005F5BA7">
            <w:pPr>
              <w:adjustRightInd w:val="0"/>
              <w:rPr>
                <w:rFonts w:asciiTheme="minorBidi" w:hAnsiTheme="minorBidi"/>
                <w:sz w:val="20"/>
                <w:szCs w:val="20"/>
                <w:lang w:eastAsia="zh-CN"/>
              </w:rPr>
            </w:pPr>
            <w:r w:rsidRPr="005F5BA7">
              <w:rPr>
                <w:rFonts w:asciiTheme="minorBidi" w:hAnsiTheme="minorBidi"/>
                <w:b/>
                <w:bCs/>
                <w:sz w:val="20"/>
                <w:szCs w:val="20"/>
                <w:lang w:eastAsia="zh-CN"/>
              </w:rPr>
              <w:t>Yes.</w:t>
            </w:r>
            <w:r w:rsidRPr="005F5BA7">
              <w:rPr>
                <w:rFonts w:asciiTheme="minorBidi" w:hAnsiTheme="minorBidi"/>
                <w:sz w:val="20"/>
                <w:szCs w:val="20"/>
                <w:lang w:eastAsia="zh-CN"/>
              </w:rPr>
              <w:t xml:space="preserve"> CIOOS is not directly engaged on ocean observation. It does not itself collect data, but provides users an online platform to discover, access and visualize high-quality open data. However, three regional associations of CIOOS have strong existing networks of ocean observation. In the four years since inception, CIOOS has implemented best practices to manage, integrate and share ocean data based on 31 variables as essential to monitor our ocean by GOOS. CIOOS has also engaged experts to guide the development of an ocean data management system which is nationally and internationally interoperable and consistent with international standards and has worked to increase communication and collaboration with existing initiatives across all sectors. CIOOS relies heavily on the existing strengths of the Canadian ocean community to support its work, and to date has worked with partners to integrate more than 1,500 datasets across its three regional associations.</w:t>
            </w:r>
          </w:p>
          <w:p w14:paraId="132EC4B4" w14:textId="77777777" w:rsidR="005F5BA7" w:rsidRPr="00447997" w:rsidRDefault="005F5BA7" w:rsidP="005F5BA7">
            <w:pPr>
              <w:adjustRightInd w:val="0"/>
              <w:rPr>
                <w:rFonts w:asciiTheme="minorBidi" w:hAnsiTheme="minorBidi"/>
                <w:b/>
                <w:bCs/>
                <w:sz w:val="10"/>
                <w:szCs w:val="10"/>
                <w:lang w:eastAsia="zh-CN"/>
              </w:rPr>
            </w:pPr>
          </w:p>
          <w:p w14:paraId="043CF939" w14:textId="77777777" w:rsidR="005F5BA7" w:rsidRPr="00447997" w:rsidRDefault="005F5BA7" w:rsidP="005F5BA7">
            <w:pPr>
              <w:adjustRightInd w:val="0"/>
              <w:rPr>
                <w:rFonts w:asciiTheme="minorBidi" w:hAnsiTheme="minorBidi"/>
                <w:b/>
                <w:bCs/>
                <w:sz w:val="10"/>
                <w:szCs w:val="10"/>
                <w:lang w:eastAsia="zh-CN"/>
              </w:rPr>
            </w:pPr>
            <w:r w:rsidRPr="005F5BA7">
              <w:rPr>
                <w:rFonts w:asciiTheme="minorBidi" w:hAnsiTheme="minorBidi"/>
                <w:b/>
                <w:bCs/>
                <w:sz w:val="20"/>
                <w:szCs w:val="20"/>
                <w:lang w:eastAsia="zh-CN"/>
              </w:rPr>
              <w:lastRenderedPageBreak/>
              <w:t>Quality Assurance Procedures/ Quality Control</w:t>
            </w:r>
            <w:r w:rsidRPr="005F5BA7">
              <w:rPr>
                <w:rFonts w:asciiTheme="minorBidi" w:hAnsiTheme="minorBidi"/>
                <w:b/>
                <w:bCs/>
                <w:sz w:val="20"/>
                <w:szCs w:val="20"/>
                <w:lang w:eastAsia="zh-CN"/>
              </w:rPr>
              <w:br/>
            </w:r>
          </w:p>
          <w:p w14:paraId="3231AC4A" w14:textId="77777777" w:rsidR="005F5BA7" w:rsidRPr="005F5BA7" w:rsidRDefault="005F5BA7" w:rsidP="005F5BA7">
            <w:pPr>
              <w:adjustRightInd w:val="0"/>
              <w:rPr>
                <w:rFonts w:asciiTheme="minorBidi" w:hAnsiTheme="minorBidi"/>
                <w:b/>
                <w:bCs/>
                <w:sz w:val="20"/>
                <w:szCs w:val="20"/>
                <w:lang w:eastAsia="zh-CN"/>
              </w:rPr>
            </w:pPr>
            <w:r w:rsidRPr="005F5BA7">
              <w:rPr>
                <w:rFonts w:asciiTheme="minorBidi" w:hAnsiTheme="minorBidi"/>
                <w:b/>
                <w:bCs/>
                <w:sz w:val="20"/>
                <w:szCs w:val="20"/>
                <w:lang w:eastAsia="zh-CN"/>
              </w:rPr>
              <w:t xml:space="preserve">Yes. </w:t>
            </w:r>
          </w:p>
          <w:p w14:paraId="36AB6FA5" w14:textId="77777777" w:rsidR="005F5BA7" w:rsidRPr="00447997" w:rsidRDefault="005F5BA7" w:rsidP="005F5BA7">
            <w:pPr>
              <w:adjustRightInd w:val="0"/>
              <w:rPr>
                <w:rFonts w:asciiTheme="minorBidi" w:hAnsiTheme="minorBidi"/>
                <w:b/>
                <w:bCs/>
                <w:sz w:val="10"/>
                <w:szCs w:val="10"/>
                <w:lang w:eastAsia="zh-CN"/>
              </w:rPr>
            </w:pPr>
          </w:p>
          <w:p w14:paraId="69E6E1D5" w14:textId="77777777" w:rsidR="005F5BA7" w:rsidRPr="00447997" w:rsidRDefault="005F5BA7" w:rsidP="005F5BA7">
            <w:pPr>
              <w:adjustRightInd w:val="0"/>
              <w:rPr>
                <w:rFonts w:asciiTheme="minorBidi" w:hAnsiTheme="minorBidi"/>
                <w:color w:val="222222"/>
                <w:sz w:val="10"/>
                <w:szCs w:val="10"/>
                <w:lang w:eastAsia="zh-CN"/>
              </w:rPr>
            </w:pPr>
            <w:r w:rsidRPr="005F5BA7">
              <w:rPr>
                <w:rFonts w:asciiTheme="minorBidi" w:hAnsiTheme="minorBidi"/>
                <w:b/>
                <w:bCs/>
                <w:i/>
                <w:iCs/>
                <w:color w:val="222222"/>
                <w:sz w:val="20"/>
                <w:szCs w:val="20"/>
                <w:lang w:eastAsia="zh-CN"/>
              </w:rPr>
              <w:t>Quality Assurance / Quality Control</w:t>
            </w:r>
            <w:r w:rsidRPr="005F5BA7">
              <w:rPr>
                <w:rFonts w:asciiTheme="minorBidi" w:hAnsiTheme="minorBidi"/>
                <w:color w:val="222222"/>
                <w:sz w:val="20"/>
                <w:szCs w:val="20"/>
                <w:lang w:eastAsia="zh-CN"/>
              </w:rPr>
              <w:t>: datasets within CIOOS are quality controlled at the source, as this is not a service offered by CIOOS at this time. Datasets are however reviewed to ensure consistent formatting for columns, standard names, and units.</w:t>
            </w:r>
            <w:r w:rsidRPr="005F5BA7">
              <w:rPr>
                <w:rFonts w:asciiTheme="minorBidi" w:hAnsiTheme="minorBidi"/>
                <w:color w:val="222222"/>
                <w:sz w:val="20"/>
                <w:szCs w:val="20"/>
                <w:lang w:eastAsia="zh-CN"/>
              </w:rPr>
              <w:br/>
            </w:r>
          </w:p>
          <w:p w14:paraId="5972A0DD" w14:textId="77777777" w:rsidR="005F5BA7" w:rsidRPr="005F5BA7" w:rsidRDefault="005F5BA7" w:rsidP="005F5BA7">
            <w:pPr>
              <w:adjustRightInd w:val="0"/>
              <w:ind w:left="709"/>
              <w:rPr>
                <w:rFonts w:asciiTheme="minorBidi" w:hAnsiTheme="minorBidi"/>
                <w:color w:val="222222"/>
                <w:sz w:val="20"/>
                <w:szCs w:val="20"/>
                <w:lang w:eastAsia="zh-CN"/>
              </w:rPr>
            </w:pPr>
            <w:r w:rsidRPr="005F5BA7">
              <w:rPr>
                <w:rFonts w:asciiTheme="minorBidi" w:hAnsiTheme="minorBidi"/>
                <w:b/>
                <w:bCs/>
                <w:i/>
                <w:iCs/>
                <w:color w:val="222222"/>
                <w:sz w:val="20"/>
                <w:szCs w:val="20"/>
                <w:lang w:eastAsia="zh-CN"/>
              </w:rPr>
              <w:t>-Engagement</w:t>
            </w:r>
            <w:r w:rsidRPr="005F5BA7">
              <w:rPr>
                <w:rFonts w:asciiTheme="minorBidi" w:hAnsiTheme="minorBidi"/>
                <w:b/>
                <w:bCs/>
                <w:color w:val="222222"/>
                <w:sz w:val="20"/>
                <w:szCs w:val="20"/>
                <w:lang w:eastAsia="zh-CN"/>
              </w:rPr>
              <w:t>:</w:t>
            </w:r>
            <w:r w:rsidRPr="005F5BA7">
              <w:rPr>
                <w:rFonts w:asciiTheme="minorBidi" w:hAnsiTheme="minorBidi"/>
                <w:color w:val="222222"/>
                <w:sz w:val="20"/>
                <w:szCs w:val="20"/>
                <w:lang w:eastAsia="zh-CN"/>
              </w:rPr>
              <w:t xml:space="preserve"> through meaningful engagement and ongoing communication with a broad variety of stakeholders, CIOOS works to meet the unique needs of local and regional oceanographic communities while harmonizing around best practices at the national level. </w:t>
            </w:r>
          </w:p>
          <w:p w14:paraId="1D921B20" w14:textId="77777777" w:rsidR="005F5BA7" w:rsidRPr="00447997" w:rsidRDefault="005F5BA7" w:rsidP="005F5BA7">
            <w:pPr>
              <w:adjustRightInd w:val="0"/>
              <w:rPr>
                <w:rFonts w:asciiTheme="minorBidi" w:hAnsiTheme="minorBidi"/>
                <w:color w:val="222222"/>
                <w:sz w:val="10"/>
                <w:szCs w:val="10"/>
                <w:lang w:eastAsia="zh-CN"/>
              </w:rPr>
            </w:pPr>
          </w:p>
          <w:p w14:paraId="09275021" w14:textId="77777777" w:rsidR="005F5BA7" w:rsidRPr="005F5BA7" w:rsidRDefault="005F5BA7" w:rsidP="005F5BA7">
            <w:pPr>
              <w:adjustRightInd w:val="0"/>
              <w:ind w:left="709"/>
              <w:rPr>
                <w:rFonts w:asciiTheme="minorBidi" w:hAnsiTheme="minorBidi"/>
                <w:color w:val="222222"/>
                <w:sz w:val="20"/>
                <w:szCs w:val="20"/>
                <w:lang w:eastAsia="zh-CN"/>
              </w:rPr>
            </w:pPr>
            <w:r w:rsidRPr="005F5BA7">
              <w:rPr>
                <w:rFonts w:asciiTheme="minorBidi" w:hAnsiTheme="minorBidi"/>
                <w:b/>
                <w:bCs/>
                <w:i/>
                <w:iCs/>
                <w:color w:val="222222"/>
                <w:sz w:val="20"/>
                <w:szCs w:val="20"/>
                <w:lang w:eastAsia="zh-CN"/>
              </w:rPr>
              <w:t>-Metadata</w:t>
            </w:r>
            <w:r w:rsidRPr="005F5BA7">
              <w:rPr>
                <w:rFonts w:asciiTheme="minorBidi" w:hAnsiTheme="minorBidi"/>
                <w:b/>
                <w:bCs/>
                <w:color w:val="222222"/>
                <w:sz w:val="20"/>
                <w:szCs w:val="20"/>
                <w:lang w:eastAsia="zh-CN"/>
              </w:rPr>
              <w:t>:</w:t>
            </w:r>
            <w:r w:rsidRPr="005F5BA7">
              <w:rPr>
                <w:rFonts w:asciiTheme="minorBidi" w:hAnsiTheme="minorBidi"/>
                <w:color w:val="222222"/>
                <w:sz w:val="20"/>
                <w:szCs w:val="20"/>
                <w:lang w:eastAsia="zh-CN"/>
              </w:rPr>
              <w:t xml:space="preserve"> national collaboration was undertaken with CIOOS partners and national experts to develop a metadata profile based on International Organization for Standardization (ISO) 19115:2014 – a common metadata standard that aligns with best practices and allows interoperation with national and international partners. This metadata profile continues to be expanded to support additional variables and platform types and Digital Object Identifiers (DOIs) for datasets. CIOOS requires that data contributors submit metadata files that are compliant with this profile. The use of </w:t>
            </w:r>
            <w:proofErr w:type="spellStart"/>
            <w:r w:rsidRPr="005F5BA7">
              <w:rPr>
                <w:rFonts w:asciiTheme="minorBidi" w:hAnsiTheme="minorBidi"/>
                <w:color w:val="222222"/>
                <w:sz w:val="20"/>
                <w:szCs w:val="20"/>
                <w:lang w:eastAsia="zh-CN"/>
              </w:rPr>
              <w:t>netCDF</w:t>
            </w:r>
            <w:proofErr w:type="spellEnd"/>
            <w:r w:rsidRPr="005F5BA7">
              <w:rPr>
                <w:rFonts w:asciiTheme="minorBidi" w:hAnsiTheme="minorBidi"/>
                <w:color w:val="222222"/>
                <w:sz w:val="20"/>
                <w:szCs w:val="20"/>
                <w:lang w:eastAsia="zh-CN"/>
              </w:rPr>
              <w:t xml:space="preserve"> (network Common Data Form) files is encouraged, as there is a broad set of </w:t>
            </w:r>
            <w:proofErr w:type="spellStart"/>
            <w:r w:rsidRPr="005F5BA7">
              <w:rPr>
                <w:rFonts w:asciiTheme="minorBidi" w:hAnsiTheme="minorBidi"/>
                <w:color w:val="222222"/>
                <w:sz w:val="20"/>
                <w:szCs w:val="20"/>
                <w:lang w:eastAsia="zh-CN"/>
              </w:rPr>
              <w:t>netCDF</w:t>
            </w:r>
            <w:proofErr w:type="spellEnd"/>
            <w:r w:rsidRPr="005F5BA7">
              <w:rPr>
                <w:rFonts w:asciiTheme="minorBidi" w:hAnsiTheme="minorBidi"/>
                <w:color w:val="222222"/>
                <w:sz w:val="20"/>
                <w:szCs w:val="20"/>
                <w:lang w:eastAsia="zh-CN"/>
              </w:rPr>
              <w:t xml:space="preserve"> tools available which may be adopted or adapted. CIOOS strives to be compliant with the Climate and Forecast Convention Version 1.6 (CF1.6) whenever possible.</w:t>
            </w:r>
          </w:p>
          <w:p w14:paraId="4439A9A0" w14:textId="77777777" w:rsidR="005F5BA7" w:rsidRPr="00447997" w:rsidRDefault="005F5BA7" w:rsidP="005F5BA7">
            <w:pPr>
              <w:adjustRightInd w:val="0"/>
              <w:ind w:left="709"/>
              <w:rPr>
                <w:rFonts w:asciiTheme="minorBidi" w:hAnsiTheme="minorBidi"/>
                <w:color w:val="222222"/>
                <w:sz w:val="10"/>
                <w:szCs w:val="10"/>
                <w:lang w:eastAsia="zh-CN"/>
              </w:rPr>
            </w:pPr>
          </w:p>
          <w:p w14:paraId="61D230CD" w14:textId="2D095B36" w:rsidR="005F5BA7" w:rsidRPr="00447997" w:rsidRDefault="005F5BA7" w:rsidP="00447997">
            <w:pPr>
              <w:adjustRightInd w:val="0"/>
              <w:ind w:left="709"/>
              <w:rPr>
                <w:rFonts w:asciiTheme="minorBidi" w:hAnsiTheme="minorBidi"/>
                <w:color w:val="222222"/>
                <w:sz w:val="20"/>
                <w:szCs w:val="20"/>
                <w:lang w:eastAsia="zh-CN"/>
              </w:rPr>
            </w:pPr>
            <w:r w:rsidRPr="005F5BA7">
              <w:rPr>
                <w:rFonts w:asciiTheme="minorBidi" w:hAnsiTheme="minorBidi"/>
                <w:b/>
                <w:bCs/>
                <w:i/>
                <w:iCs/>
                <w:color w:val="222222"/>
                <w:sz w:val="20"/>
                <w:szCs w:val="20"/>
                <w:lang w:eastAsia="zh-CN"/>
              </w:rPr>
              <w:t>-Cyberinfrastructure</w:t>
            </w:r>
            <w:r w:rsidRPr="005F5BA7">
              <w:rPr>
                <w:rFonts w:asciiTheme="minorBidi" w:hAnsiTheme="minorBidi"/>
                <w:color w:val="222222"/>
                <w:sz w:val="20"/>
                <w:szCs w:val="20"/>
                <w:lang w:eastAsia="zh-CN"/>
              </w:rPr>
              <w:t xml:space="preserve">: software utilized by CIOOS is open source and consistent with national and international best practices. </w:t>
            </w:r>
          </w:p>
        </w:tc>
        <w:tc>
          <w:tcPr>
            <w:tcW w:w="956" w:type="dxa"/>
            <w:tcBorders>
              <w:top w:val="single" w:sz="4" w:space="0" w:color="auto"/>
              <w:left w:val="single" w:sz="4" w:space="0" w:color="auto"/>
              <w:bottom w:val="single" w:sz="4" w:space="0" w:color="auto"/>
              <w:right w:val="single" w:sz="4" w:space="0" w:color="auto"/>
            </w:tcBorders>
          </w:tcPr>
          <w:p w14:paraId="29708796" w14:textId="77777777" w:rsidR="005F5BA7" w:rsidRPr="005F5BA7" w:rsidRDefault="005F5BA7" w:rsidP="005F5BA7">
            <w:pPr>
              <w:adjustRightInd w:val="0"/>
              <w:rPr>
                <w:rFonts w:asciiTheme="minorBidi" w:hAnsiTheme="minorBidi"/>
                <w:sz w:val="20"/>
                <w:szCs w:val="20"/>
                <w:lang w:eastAsia="zh-CN"/>
              </w:rPr>
            </w:pPr>
            <w:r w:rsidRPr="005F5BA7">
              <w:rPr>
                <w:rFonts w:asciiTheme="minorBidi" w:hAnsiTheme="minorBidi"/>
                <w:sz w:val="20"/>
                <w:szCs w:val="20"/>
              </w:rPr>
              <w:lastRenderedPageBreak/>
              <w:t xml:space="preserve">CIOOS GRA Information: </w:t>
            </w:r>
            <w:hyperlink r:id="rId18" w:history="1">
              <w:r w:rsidRPr="005F5BA7">
                <w:rPr>
                  <w:rStyle w:val="Hyperlink"/>
                  <w:rFonts w:asciiTheme="minorBidi" w:hAnsiTheme="minorBidi"/>
                  <w:sz w:val="20"/>
                  <w:szCs w:val="20"/>
                  <w:lang w:eastAsia="zh-CN"/>
                </w:rPr>
                <w:t>CIOOS: Canada’s National Ocean Observing Program</w:t>
              </w:r>
            </w:hyperlink>
          </w:p>
          <w:p w14:paraId="5D0E3EF6" w14:textId="77777777" w:rsidR="005F5BA7" w:rsidRPr="005F5BA7" w:rsidRDefault="005F5BA7" w:rsidP="005F5BA7">
            <w:pPr>
              <w:adjustRightInd w:val="0"/>
              <w:rPr>
                <w:rFonts w:asciiTheme="minorBidi" w:hAnsiTheme="minorBidi"/>
                <w:sz w:val="20"/>
                <w:szCs w:val="20"/>
                <w:lang w:eastAsia="zh-CN"/>
              </w:rPr>
            </w:pPr>
          </w:p>
          <w:p w14:paraId="0692496C" w14:textId="77777777" w:rsidR="005F5BA7" w:rsidRPr="005F5BA7" w:rsidRDefault="00C841EB" w:rsidP="005F5BA7">
            <w:pPr>
              <w:pStyle w:val="Default"/>
              <w:rPr>
                <w:rFonts w:asciiTheme="minorBidi" w:hAnsiTheme="minorBidi" w:cstheme="minorBidi"/>
                <w:sz w:val="20"/>
                <w:szCs w:val="20"/>
              </w:rPr>
            </w:pPr>
            <w:hyperlink r:id="rId19" w:history="1">
              <w:r w:rsidR="005F5BA7" w:rsidRPr="005F5BA7">
                <w:rPr>
                  <w:rStyle w:val="Hyperlink"/>
                  <w:rFonts w:asciiTheme="minorBidi" w:hAnsiTheme="minorBidi" w:cstheme="minorBidi"/>
                  <w:sz w:val="20"/>
                  <w:szCs w:val="20"/>
                </w:rPr>
                <w:t>CIOOS Strategic Plan, 2021-2026</w:t>
              </w:r>
            </w:hyperlink>
            <w:r w:rsidR="005F5BA7" w:rsidRPr="005F5BA7">
              <w:rPr>
                <w:rFonts w:asciiTheme="minorBidi" w:hAnsiTheme="minorBidi" w:cstheme="minorBidi"/>
                <w:sz w:val="20"/>
                <w:szCs w:val="20"/>
              </w:rPr>
              <w:t xml:space="preserve"> (18 pages)</w:t>
            </w:r>
          </w:p>
          <w:p w14:paraId="351776D9" w14:textId="77777777" w:rsidR="005F5BA7" w:rsidRPr="005F5BA7" w:rsidRDefault="005F5BA7" w:rsidP="005F5BA7">
            <w:pPr>
              <w:pStyle w:val="Default"/>
              <w:rPr>
                <w:rFonts w:asciiTheme="minorBidi" w:hAnsiTheme="minorBidi" w:cstheme="minorBidi"/>
                <w:sz w:val="20"/>
                <w:szCs w:val="20"/>
              </w:rPr>
            </w:pPr>
          </w:p>
          <w:p w14:paraId="603728AA" w14:textId="77777777" w:rsidR="005F5BA7" w:rsidRPr="005F5BA7" w:rsidRDefault="00C841EB" w:rsidP="005F5BA7">
            <w:pPr>
              <w:adjustRightInd w:val="0"/>
              <w:rPr>
                <w:rFonts w:asciiTheme="minorBidi" w:hAnsiTheme="minorBidi"/>
                <w:sz w:val="20"/>
                <w:szCs w:val="20"/>
                <w:lang w:val="fr-FR" w:eastAsia="zh-CN"/>
              </w:rPr>
            </w:pPr>
            <w:hyperlink r:id="rId20" w:history="1">
              <w:r w:rsidR="005F5BA7" w:rsidRPr="005F5BA7">
                <w:rPr>
                  <w:rStyle w:val="Hyperlink"/>
                  <w:rFonts w:asciiTheme="minorBidi" w:hAnsiTheme="minorBidi"/>
                  <w:sz w:val="20"/>
                  <w:szCs w:val="20"/>
                  <w:lang w:val="fr-FR" w:eastAsia="zh-CN"/>
                </w:rPr>
                <w:t xml:space="preserve">CIOOS </w:t>
              </w:r>
              <w:proofErr w:type="spellStart"/>
              <w:r w:rsidR="005F5BA7" w:rsidRPr="005F5BA7">
                <w:rPr>
                  <w:rStyle w:val="Hyperlink"/>
                  <w:rFonts w:asciiTheme="minorBidi" w:hAnsiTheme="minorBidi"/>
                  <w:sz w:val="20"/>
                  <w:szCs w:val="20"/>
                  <w:lang w:val="fr-FR" w:eastAsia="zh-CN"/>
                </w:rPr>
                <w:t>Implementation</w:t>
              </w:r>
              <w:proofErr w:type="spellEnd"/>
              <w:r w:rsidR="005F5BA7" w:rsidRPr="005F5BA7">
                <w:rPr>
                  <w:rStyle w:val="Hyperlink"/>
                  <w:rFonts w:asciiTheme="minorBidi" w:hAnsiTheme="minorBidi"/>
                  <w:sz w:val="20"/>
                  <w:szCs w:val="20"/>
                  <w:lang w:val="fr-FR" w:eastAsia="zh-CN"/>
                </w:rPr>
                <w:t xml:space="preserve"> Plan, 2021-26</w:t>
              </w:r>
            </w:hyperlink>
          </w:p>
          <w:p w14:paraId="57A705D5" w14:textId="77777777" w:rsidR="005F5BA7" w:rsidRPr="005F5BA7" w:rsidRDefault="005F5BA7" w:rsidP="005F5BA7">
            <w:pPr>
              <w:adjustRightInd w:val="0"/>
              <w:rPr>
                <w:rFonts w:asciiTheme="minorBidi" w:hAnsiTheme="minorBidi"/>
                <w:sz w:val="20"/>
                <w:szCs w:val="20"/>
                <w:lang w:val="fr-FR"/>
              </w:rPr>
            </w:pPr>
          </w:p>
        </w:tc>
      </w:tr>
    </w:tbl>
    <w:p w14:paraId="53A223F1" w14:textId="18E3E08B" w:rsidR="005F5BA7" w:rsidRPr="005F5BA7" w:rsidRDefault="005F5BA7">
      <w:pPr>
        <w:tabs>
          <w:tab w:val="clear" w:pos="567"/>
        </w:tabs>
        <w:snapToGrid/>
        <w:rPr>
          <w:rFonts w:eastAsia="Arial Unicode MS"/>
          <w:bCs/>
          <w:szCs w:val="22"/>
          <w:lang w:val="fr-FR"/>
        </w:rPr>
      </w:pPr>
    </w:p>
    <w:p w14:paraId="7F7FCEAA" w14:textId="77777777" w:rsidR="00C3684D" w:rsidRPr="005F5BA7" w:rsidRDefault="00C3684D" w:rsidP="00995760">
      <w:pPr>
        <w:pStyle w:val="Heading3"/>
        <w:rPr>
          <w:b w:val="0"/>
          <w:lang w:val="fr-FR"/>
        </w:rPr>
      </w:pPr>
    </w:p>
    <w:sectPr w:rsidR="00C3684D" w:rsidRPr="005F5BA7" w:rsidSect="005F5BA7">
      <w:headerReference w:type="even" r:id="rId21"/>
      <w:headerReference w:type="default" r:id="rId22"/>
      <w:headerReference w:type="first" r:id="rId23"/>
      <w:type w:val="oddPage"/>
      <w:pgSz w:w="16838" w:h="11906" w:orient="landscape" w:code="9"/>
      <w:pgMar w:top="1134" w:right="1418"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3FCB" w14:textId="77777777" w:rsidR="00B72E63" w:rsidRDefault="00B72E63">
      <w:r>
        <w:separator/>
      </w:r>
    </w:p>
  </w:endnote>
  <w:endnote w:type="continuationSeparator" w:id="0">
    <w:p w14:paraId="215C6857" w14:textId="77777777" w:rsidR="00B72E63" w:rsidRDefault="00B7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EC08" w14:textId="77777777" w:rsidR="00B72E63" w:rsidRDefault="00B72E63">
      <w:r>
        <w:separator/>
      </w:r>
    </w:p>
  </w:footnote>
  <w:footnote w:type="continuationSeparator" w:id="0">
    <w:p w14:paraId="6ACE1A26" w14:textId="77777777" w:rsidR="00B72E63" w:rsidRDefault="00B7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C9DA" w14:textId="2D368D12" w:rsidR="00020AA1" w:rsidRPr="00576E1B" w:rsidRDefault="00995760">
    <w:pPr>
      <w:pStyle w:val="Header"/>
      <w:rPr>
        <w:szCs w:val="22"/>
      </w:rPr>
    </w:pPr>
    <w:r w:rsidRPr="00576E1B">
      <w:rPr>
        <w:rFonts w:cs="Arial"/>
        <w:szCs w:val="22"/>
        <w:lang w:val="pt-PT"/>
      </w:rPr>
      <w:t>IOC-32/4.8.</w:t>
    </w:r>
    <w:proofErr w:type="gramStart"/>
    <w:r w:rsidRPr="00576E1B">
      <w:rPr>
        <w:rFonts w:cs="Arial"/>
        <w:szCs w:val="22"/>
        <w:lang w:val="pt-PT"/>
      </w:rPr>
      <w:t>1.Doc</w:t>
    </w:r>
    <w:proofErr w:type="gramEnd"/>
    <w:r w:rsidRPr="00576E1B">
      <w:rPr>
        <w:rFonts w:cs="Arial"/>
        <w:szCs w:val="22"/>
        <w:lang w:val="pt-PT"/>
      </w:rPr>
      <w:t>(2)</w:t>
    </w:r>
  </w:p>
  <w:p w14:paraId="7EAA6B29" w14:textId="5EB41041" w:rsidR="00020AA1" w:rsidRPr="00576E1B" w:rsidRDefault="00576E1B">
    <w:pPr>
      <w:pStyle w:val="Header"/>
      <w:rPr>
        <w:szCs w:val="22"/>
      </w:rPr>
    </w:pPr>
    <w:r w:rsidRPr="00576E1B">
      <w:rPr>
        <w:szCs w:val="22"/>
      </w:rPr>
      <w:t>p</w:t>
    </w:r>
    <w:r w:rsidR="00020AA1" w:rsidRPr="00576E1B">
      <w:rPr>
        <w:szCs w:val="22"/>
      </w:rPr>
      <w:t>age </w:t>
    </w:r>
    <w:r w:rsidR="00020AA1" w:rsidRPr="00576E1B">
      <w:rPr>
        <w:rStyle w:val="PageNumber"/>
        <w:szCs w:val="22"/>
      </w:rPr>
      <w:fldChar w:fldCharType="begin"/>
    </w:r>
    <w:r w:rsidR="00020AA1" w:rsidRPr="00576E1B">
      <w:rPr>
        <w:rStyle w:val="PageNumber"/>
        <w:szCs w:val="22"/>
      </w:rPr>
      <w:instrText xml:space="preserve"> PAGE </w:instrText>
    </w:r>
    <w:r w:rsidR="00020AA1" w:rsidRPr="00576E1B">
      <w:rPr>
        <w:rStyle w:val="PageNumber"/>
        <w:szCs w:val="22"/>
      </w:rPr>
      <w:fldChar w:fldCharType="separate"/>
    </w:r>
    <w:r w:rsidR="00020AA1" w:rsidRPr="00576E1B">
      <w:rPr>
        <w:rStyle w:val="PageNumber"/>
        <w:noProof/>
        <w:szCs w:val="22"/>
      </w:rPr>
      <w:t>2</w:t>
    </w:r>
    <w:r w:rsidR="00020AA1" w:rsidRPr="00576E1B">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2823"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6DF8A20D"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66DB6AB"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523E" w14:textId="38AD3044" w:rsidR="00B8392A" w:rsidRPr="007C710A" w:rsidRDefault="00B8392A" w:rsidP="00576E1B">
    <w:pPr>
      <w:pStyle w:val="Marge"/>
      <w:tabs>
        <w:tab w:val="left" w:pos="6237"/>
        <w:tab w:val="left" w:pos="7560"/>
      </w:tabs>
      <w:spacing w:after="0"/>
      <w:rPr>
        <w:rFonts w:cs="Arial"/>
        <w:b/>
        <w:szCs w:val="22"/>
      </w:rPr>
    </w:pPr>
    <w:r w:rsidRPr="007C710A">
      <w:rPr>
        <w:rFonts w:cs="Arial"/>
        <w:szCs w:val="22"/>
      </w:rPr>
      <w:t>Restricted Distribution</w:t>
    </w:r>
    <w:r w:rsidRPr="007C710A">
      <w:rPr>
        <w:rFonts w:cs="Arial"/>
        <w:szCs w:val="22"/>
      </w:rPr>
      <w:tab/>
    </w:r>
    <w:r>
      <w:rPr>
        <w:rFonts w:cs="Arial"/>
        <w:b/>
        <w:sz w:val="36"/>
        <w:szCs w:val="36"/>
      </w:rPr>
      <w:t>IOC-32/</w:t>
    </w:r>
    <w:r w:rsidR="00F54096">
      <w:rPr>
        <w:rFonts w:cs="Arial"/>
        <w:b/>
        <w:sz w:val="36"/>
        <w:szCs w:val="36"/>
      </w:rPr>
      <w:t>4.8.</w:t>
    </w:r>
    <w:proofErr w:type="gramStart"/>
    <w:r w:rsidR="00F54096">
      <w:rPr>
        <w:rFonts w:cs="Arial"/>
        <w:b/>
        <w:sz w:val="36"/>
        <w:szCs w:val="36"/>
      </w:rPr>
      <w:t>1.Doc</w:t>
    </w:r>
    <w:proofErr w:type="gramEnd"/>
    <w:r w:rsidR="00F54096">
      <w:rPr>
        <w:rFonts w:cs="Arial"/>
        <w:b/>
        <w:sz w:val="36"/>
        <w:szCs w:val="36"/>
      </w:rPr>
      <w:t>(2)</w:t>
    </w:r>
    <w:r>
      <w:rPr>
        <w:rFonts w:cs="Arial"/>
        <w:b/>
        <w:sz w:val="36"/>
        <w:szCs w:val="36"/>
      </w:rPr>
      <w:t xml:space="preserve"> </w:t>
    </w:r>
  </w:p>
  <w:p w14:paraId="7AC90BA8" w14:textId="59D3894B" w:rsidR="00B8392A" w:rsidRPr="007C710A" w:rsidRDefault="00B8392A" w:rsidP="00576E1B">
    <w:pPr>
      <w:tabs>
        <w:tab w:val="clear" w:pos="567"/>
        <w:tab w:val="left" w:pos="6237"/>
        <w:tab w:val="left" w:pos="7560"/>
      </w:tabs>
      <w:jc w:val="both"/>
      <w:rPr>
        <w:rFonts w:cs="Arial"/>
        <w:szCs w:val="22"/>
      </w:rPr>
    </w:pPr>
    <w:r>
      <w:rPr>
        <w:noProof/>
      </w:rPr>
      <w:drawing>
        <wp:anchor distT="0" distB="0" distL="114300" distR="114300" simplePos="0" relativeHeight="251659264" behindDoc="0" locked="0" layoutInCell="1" allowOverlap="1" wp14:anchorId="2C89910B" wp14:editId="5165455E">
          <wp:simplePos x="0" y="0"/>
          <wp:positionH relativeFrom="column">
            <wp:posOffset>-127635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F54096">
      <w:rPr>
        <w:rFonts w:cs="Arial"/>
        <w:szCs w:val="22"/>
      </w:rPr>
      <w:t>25 May</w:t>
    </w:r>
    <w:r>
      <w:rPr>
        <w:rFonts w:cs="Arial"/>
        <w:szCs w:val="22"/>
      </w:rPr>
      <w:t xml:space="preserve"> 2023</w:t>
    </w:r>
  </w:p>
  <w:p w14:paraId="0DD1250B" w14:textId="77777777" w:rsidR="00B8392A" w:rsidRPr="007C710A" w:rsidRDefault="00B8392A" w:rsidP="00576E1B">
    <w:pPr>
      <w:tabs>
        <w:tab w:val="clear" w:pos="567"/>
        <w:tab w:val="left" w:pos="6237"/>
        <w:tab w:val="left" w:pos="7560"/>
      </w:tabs>
      <w:jc w:val="both"/>
      <w:rPr>
        <w:rFonts w:cs="Arial"/>
        <w:szCs w:val="22"/>
      </w:rPr>
    </w:pPr>
    <w:r w:rsidRPr="007C710A">
      <w:rPr>
        <w:rFonts w:cs="Arial"/>
        <w:b/>
        <w:szCs w:val="22"/>
      </w:rPr>
      <w:tab/>
    </w:r>
    <w:r w:rsidRPr="007C710A">
      <w:rPr>
        <w:rFonts w:cs="Arial"/>
        <w:szCs w:val="22"/>
      </w:rPr>
      <w:t>Original: English</w:t>
    </w:r>
  </w:p>
  <w:p w14:paraId="2B86D7F6"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6F17BE59"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CEE4F3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D611C89"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19098D8"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34497F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985F3F6"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72ECDE0F"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w:t>
    </w:r>
    <w:proofErr w:type="gramStart"/>
    <w:r w:rsidRPr="00423BDE">
      <w:rPr>
        <w:rFonts w:cs="Arial"/>
        <w:bCs/>
        <w:szCs w:val="22"/>
      </w:rPr>
      <w:t>of</w:t>
    </w:r>
    <w:proofErr w:type="gramEnd"/>
    <w:r w:rsidRPr="00423BDE">
      <w:rPr>
        <w:rFonts w:cs="Arial"/>
        <w:bCs/>
        <w:szCs w:val="22"/>
      </w:rPr>
      <w:t xml:space="preserve"> UNESCO)</w:t>
    </w:r>
  </w:p>
  <w:p w14:paraId="040FE069"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7020D277"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 xml:space="preserve">y-second </w:t>
    </w:r>
    <w:r w:rsidRPr="009F24D8">
      <w:rPr>
        <w:rFonts w:cs="Arial"/>
        <w:b/>
      </w:rPr>
      <w:t>Session of the Assembly</w:t>
    </w:r>
  </w:p>
  <w:p w14:paraId="36371385"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 xml:space="preserve">21–30 </w:t>
    </w:r>
    <w:r w:rsidRPr="009F24D8">
      <w:rPr>
        <w:rFonts w:cs="Arial"/>
      </w:rPr>
      <w:t>June 20</w:t>
    </w:r>
    <w:r>
      <w:rPr>
        <w:rFonts w:cs="Arial"/>
      </w:rPr>
      <w:t>23</w:t>
    </w:r>
  </w:p>
  <w:p w14:paraId="79F4AB8E"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3A666969" w14:textId="77777777" w:rsidR="00B8392A" w:rsidRPr="00423BDE" w:rsidRDefault="00B8392A" w:rsidP="00B8392A">
    <w:pPr>
      <w:jc w:val="center"/>
      <w:rPr>
        <w:rFonts w:cs="Arial"/>
        <w:szCs w:val="22"/>
      </w:rPr>
    </w:pPr>
  </w:p>
  <w:p w14:paraId="05E6C0AF" w14:textId="77777777" w:rsidR="00B8392A" w:rsidRDefault="00B8392A" w:rsidP="00B8392A">
    <w:pPr>
      <w:jc w:val="center"/>
      <w:rPr>
        <w:rFonts w:cs="Arial"/>
        <w:szCs w:val="22"/>
      </w:rPr>
    </w:pPr>
  </w:p>
  <w:p w14:paraId="007A9D65" w14:textId="77777777" w:rsidR="00B8392A" w:rsidRDefault="00B8392A" w:rsidP="00B8392A">
    <w:pPr>
      <w:jc w:val="center"/>
      <w:rPr>
        <w:rFonts w:cs="Arial"/>
        <w:szCs w:val="22"/>
      </w:rPr>
    </w:pPr>
  </w:p>
  <w:p w14:paraId="7AF4D86C" w14:textId="77777777" w:rsidR="00B8392A" w:rsidRDefault="00B8392A" w:rsidP="00B8392A">
    <w:pPr>
      <w:jc w:val="center"/>
      <w:rPr>
        <w:rFonts w:cs="Arial"/>
        <w:szCs w:val="22"/>
      </w:rPr>
    </w:pPr>
  </w:p>
  <w:p w14:paraId="1E1F91F0" w14:textId="77777777" w:rsidR="00B8392A" w:rsidRPr="005E544C" w:rsidRDefault="00B8392A" w:rsidP="00B8392A">
    <w:pPr>
      <w:jc w:val="center"/>
      <w:rPr>
        <w:rFonts w:cs="Arial"/>
        <w:szCs w:val="22"/>
      </w:rPr>
    </w:pPr>
  </w:p>
  <w:p w14:paraId="3C2E5604" w14:textId="2DD06031" w:rsidR="00B8392A" w:rsidRPr="00F54096" w:rsidRDefault="00B8392A" w:rsidP="00B8392A">
    <w:pPr>
      <w:pStyle w:val="Heading7"/>
      <w:tabs>
        <w:tab w:val="clear" w:pos="567"/>
        <w:tab w:val="right" w:pos="9540"/>
      </w:tabs>
      <w:rPr>
        <w:rFonts w:asciiTheme="minorBidi" w:hAnsiTheme="minorBidi" w:cstheme="minorBidi"/>
        <w:szCs w:val="22"/>
      </w:rPr>
    </w:pPr>
    <w:r w:rsidRPr="00F54096">
      <w:rPr>
        <w:rFonts w:asciiTheme="minorBidi" w:hAnsiTheme="minorBidi" w:cstheme="minorBidi"/>
        <w:sz w:val="24"/>
      </w:rPr>
      <w:t xml:space="preserve">Item </w:t>
    </w:r>
    <w:r w:rsidR="008B1592" w:rsidRPr="00F54096">
      <w:rPr>
        <w:rFonts w:asciiTheme="minorBidi" w:hAnsiTheme="minorBidi" w:cstheme="minorBidi"/>
        <w:b/>
        <w:bCs/>
        <w:sz w:val="24"/>
      </w:rPr>
      <w:t>4</w:t>
    </w:r>
    <w:r w:rsidRPr="00F54096">
      <w:rPr>
        <w:rFonts w:asciiTheme="minorBidi" w:hAnsiTheme="minorBidi" w:cstheme="minorBidi"/>
        <w:b/>
        <w:bCs/>
        <w:sz w:val="24"/>
      </w:rPr>
      <w:t>.</w:t>
    </w:r>
    <w:r w:rsidR="008B1592" w:rsidRPr="00F54096">
      <w:rPr>
        <w:rFonts w:asciiTheme="minorBidi" w:hAnsiTheme="minorBidi" w:cstheme="minorBidi"/>
        <w:b/>
        <w:bCs/>
        <w:sz w:val="24"/>
      </w:rPr>
      <w:t>8</w:t>
    </w:r>
    <w:r w:rsidRPr="00F54096">
      <w:rPr>
        <w:rFonts w:asciiTheme="minorBidi" w:hAnsiTheme="minorBidi" w:cstheme="minorBidi"/>
        <w:b/>
        <w:bCs/>
        <w:sz w:val="24"/>
      </w:rPr>
      <w:t>.</w:t>
    </w:r>
    <w:r w:rsidR="008B1592" w:rsidRPr="00F54096">
      <w:rPr>
        <w:rFonts w:asciiTheme="minorBidi" w:hAnsiTheme="minorBidi" w:cstheme="minorBidi"/>
        <w:b/>
        <w:bCs/>
        <w:sz w:val="24"/>
      </w:rPr>
      <w:t>1</w:t>
    </w:r>
    <w:r w:rsidRPr="00F54096">
      <w:rPr>
        <w:rFonts w:asciiTheme="minorBidi" w:hAnsiTheme="minorBidi" w:cstheme="minorBidi"/>
        <w:sz w:val="24"/>
      </w:rPr>
      <w:t xml:space="preserve"> of the Provisional Agenda</w:t>
    </w:r>
  </w:p>
  <w:p w14:paraId="474A9C46" w14:textId="77777777" w:rsidR="00843D26" w:rsidRDefault="00843D26" w:rsidP="00843D26">
    <w:pPr>
      <w:pStyle w:val="Header"/>
      <w:rPr>
        <w:rFonts w:cs="Arial"/>
        <w:b/>
        <w:bCs/>
        <w:color w:val="000000"/>
        <w:sz w:val="20"/>
        <w:szCs w:val="20"/>
      </w:rPr>
    </w:pPr>
  </w:p>
  <w:p w14:paraId="1290EA0B" w14:textId="77777777" w:rsidR="00F54096" w:rsidRDefault="00F54096" w:rsidP="00843D26">
    <w:pPr>
      <w:pStyle w:val="Header"/>
      <w:rPr>
        <w:rFonts w:cs="Arial"/>
        <w:b/>
        <w:bCs/>
        <w:color w:val="000000"/>
        <w:sz w:val="20"/>
        <w:szCs w:val="20"/>
      </w:rPr>
    </w:pPr>
  </w:p>
  <w:p w14:paraId="40856EBB" w14:textId="282B634E" w:rsidR="00843D26" w:rsidRPr="00F54096" w:rsidRDefault="00F54096" w:rsidP="00F54096">
    <w:pPr>
      <w:pStyle w:val="Docheading"/>
      <w:rPr>
        <w:color w:val="000000"/>
      </w:rPr>
    </w:pPr>
    <w:r w:rsidRPr="00F54096">
      <w:rPr>
        <w:color w:val="000000"/>
      </w:rPr>
      <w:t xml:space="preserve">Canadian Integrated Ocean Observing System (CIOOS) </w:t>
    </w:r>
    <w:r w:rsidRPr="00F54096">
      <w:rPr>
        <w:color w:val="000000"/>
      </w:rPr>
      <w:br/>
      <w:t>Proposal for a new GOOS Regional Alliance – Summary</w:t>
    </w:r>
  </w:p>
  <w:p w14:paraId="0CB8C9C2" w14:textId="77777777" w:rsidR="00B8392A" w:rsidRPr="005E544C" w:rsidRDefault="00B8392A" w:rsidP="00B8392A">
    <w:pP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9E3F" w14:textId="77777777" w:rsidR="00447997" w:rsidRDefault="00447997" w:rsidP="00447997">
    <w:pPr>
      <w:pStyle w:val="Header"/>
      <w:rPr>
        <w:rFonts w:cs="Arial"/>
        <w:noProof/>
        <w:szCs w:val="22"/>
        <w:lang w:val="pt-PT"/>
      </w:rPr>
    </w:pPr>
    <w:r w:rsidRPr="00447997">
      <w:rPr>
        <w:rFonts w:cs="Arial"/>
        <w:szCs w:val="22"/>
        <w:lang w:val="pt-PT"/>
      </w:rPr>
      <w:t>IOC-32/4.8.</w:t>
    </w:r>
    <w:proofErr w:type="gramStart"/>
    <w:r w:rsidRPr="00447997">
      <w:rPr>
        <w:rFonts w:cs="Arial"/>
        <w:szCs w:val="22"/>
        <w:lang w:val="pt-PT"/>
      </w:rPr>
      <w:t>1.Doc</w:t>
    </w:r>
    <w:proofErr w:type="gramEnd"/>
    <w:r w:rsidRPr="00447997">
      <w:rPr>
        <w:rFonts w:cs="Arial"/>
        <w:szCs w:val="22"/>
        <w:lang w:val="pt-PT"/>
      </w:rPr>
      <w:t>(2)</w:t>
    </w:r>
    <w:r>
      <w:rPr>
        <w:rFonts w:cs="Arial"/>
        <w:szCs w:val="22"/>
        <w:lang w:val="pt-PT"/>
      </w:rPr>
      <w:t xml:space="preserve"> – </w:t>
    </w:r>
    <w:proofErr w:type="spellStart"/>
    <w:r>
      <w:rPr>
        <w:rFonts w:cs="Arial"/>
        <w:szCs w:val="22"/>
        <w:lang w:val="pt-PT"/>
      </w:rPr>
      <w:t>Appendix</w:t>
    </w:r>
    <w:proofErr w:type="spellEnd"/>
    <w:r>
      <w:rPr>
        <w:rFonts w:cs="Arial"/>
        <w:szCs w:val="22"/>
        <w:lang w:val="pt-PT"/>
      </w:rPr>
      <w:br/>
    </w:r>
    <w:proofErr w:type="spellStart"/>
    <w:r>
      <w:rPr>
        <w:rFonts w:cs="Arial"/>
        <w:szCs w:val="22"/>
        <w:lang w:val="pt-PT"/>
      </w:rPr>
      <w:t>page</w:t>
    </w:r>
    <w:proofErr w:type="spellEnd"/>
    <w:r>
      <w:rPr>
        <w:rFonts w:cs="Arial"/>
        <w:szCs w:val="22"/>
        <w:lang w:val="pt-PT"/>
      </w:rPr>
      <w:t xml:space="preserve"> </w:t>
    </w:r>
    <w:r w:rsidRPr="00447997">
      <w:rPr>
        <w:rFonts w:cs="Arial"/>
        <w:szCs w:val="22"/>
        <w:lang w:val="pt-PT"/>
      </w:rPr>
      <w:fldChar w:fldCharType="begin"/>
    </w:r>
    <w:r w:rsidRPr="00447997">
      <w:rPr>
        <w:rFonts w:cs="Arial"/>
        <w:szCs w:val="22"/>
        <w:lang w:val="pt-PT"/>
      </w:rPr>
      <w:instrText xml:space="preserve"> PAGE   \* MERGEFORMAT </w:instrText>
    </w:r>
    <w:r w:rsidRPr="00447997">
      <w:rPr>
        <w:rFonts w:cs="Arial"/>
        <w:szCs w:val="22"/>
        <w:lang w:val="pt-PT"/>
      </w:rPr>
      <w:fldChar w:fldCharType="separate"/>
    </w:r>
    <w:r>
      <w:rPr>
        <w:rFonts w:cs="Arial"/>
        <w:lang w:val="pt-PT"/>
      </w:rPr>
      <w:t>1</w:t>
    </w:r>
    <w:r w:rsidRPr="00447997">
      <w:rPr>
        <w:rFonts w:cs="Arial"/>
        <w:noProof/>
        <w:szCs w:val="22"/>
        <w:lang w:val="pt-PT"/>
      </w:rPr>
      <w:fldChar w:fldCharType="end"/>
    </w:r>
  </w:p>
  <w:p w14:paraId="3271F80B" w14:textId="1334617C" w:rsidR="00020AA1" w:rsidRPr="00447997" w:rsidRDefault="00020AA1" w:rsidP="004479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8C5C" w14:textId="77777777" w:rsidR="00447997" w:rsidRDefault="00447997" w:rsidP="00447997">
    <w:pPr>
      <w:pStyle w:val="Header"/>
      <w:ind w:left="11057"/>
      <w:rPr>
        <w:rFonts w:cs="Arial"/>
        <w:noProof/>
        <w:szCs w:val="22"/>
        <w:lang w:val="pt-PT"/>
      </w:rPr>
    </w:pPr>
    <w:r w:rsidRPr="00447997">
      <w:rPr>
        <w:rFonts w:cs="Arial"/>
        <w:szCs w:val="22"/>
        <w:lang w:val="pt-PT"/>
      </w:rPr>
      <w:t>IOC-32/4.8.</w:t>
    </w:r>
    <w:proofErr w:type="gramStart"/>
    <w:r w:rsidRPr="00447997">
      <w:rPr>
        <w:rFonts w:cs="Arial"/>
        <w:szCs w:val="22"/>
        <w:lang w:val="pt-PT"/>
      </w:rPr>
      <w:t>1.Doc</w:t>
    </w:r>
    <w:proofErr w:type="gramEnd"/>
    <w:r w:rsidRPr="00447997">
      <w:rPr>
        <w:rFonts w:cs="Arial"/>
        <w:szCs w:val="22"/>
        <w:lang w:val="pt-PT"/>
      </w:rPr>
      <w:t>(2)</w:t>
    </w:r>
    <w:r>
      <w:rPr>
        <w:rFonts w:cs="Arial"/>
        <w:szCs w:val="22"/>
        <w:lang w:val="pt-PT"/>
      </w:rPr>
      <w:t xml:space="preserve"> – </w:t>
    </w:r>
    <w:proofErr w:type="spellStart"/>
    <w:r>
      <w:rPr>
        <w:rFonts w:cs="Arial"/>
        <w:szCs w:val="22"/>
        <w:lang w:val="pt-PT"/>
      </w:rPr>
      <w:t>Appendix</w:t>
    </w:r>
    <w:proofErr w:type="spellEnd"/>
    <w:r>
      <w:rPr>
        <w:rFonts w:cs="Arial"/>
        <w:szCs w:val="22"/>
        <w:lang w:val="pt-PT"/>
      </w:rPr>
      <w:br/>
    </w:r>
    <w:proofErr w:type="spellStart"/>
    <w:r>
      <w:rPr>
        <w:rFonts w:cs="Arial"/>
        <w:szCs w:val="22"/>
        <w:lang w:val="pt-PT"/>
      </w:rPr>
      <w:t>page</w:t>
    </w:r>
    <w:proofErr w:type="spellEnd"/>
    <w:r>
      <w:rPr>
        <w:rFonts w:cs="Arial"/>
        <w:szCs w:val="22"/>
        <w:lang w:val="pt-PT"/>
      </w:rPr>
      <w:t xml:space="preserve"> </w:t>
    </w:r>
    <w:r w:rsidRPr="00447997">
      <w:rPr>
        <w:rFonts w:cs="Arial"/>
        <w:szCs w:val="22"/>
        <w:lang w:val="pt-PT"/>
      </w:rPr>
      <w:fldChar w:fldCharType="begin"/>
    </w:r>
    <w:r w:rsidRPr="00447997">
      <w:rPr>
        <w:rFonts w:cs="Arial"/>
        <w:szCs w:val="22"/>
        <w:lang w:val="pt-PT"/>
      </w:rPr>
      <w:instrText xml:space="preserve"> PAGE   \* MERGEFORMAT </w:instrText>
    </w:r>
    <w:r w:rsidRPr="00447997">
      <w:rPr>
        <w:rFonts w:cs="Arial"/>
        <w:szCs w:val="22"/>
        <w:lang w:val="pt-PT"/>
      </w:rPr>
      <w:fldChar w:fldCharType="separate"/>
    </w:r>
    <w:r>
      <w:rPr>
        <w:rFonts w:cs="Arial"/>
        <w:lang w:val="pt-PT"/>
      </w:rPr>
      <w:t>1</w:t>
    </w:r>
    <w:r w:rsidRPr="00447997">
      <w:rPr>
        <w:rFonts w:cs="Arial"/>
        <w:noProof/>
        <w:szCs w:val="22"/>
        <w:lang w:val="pt-PT"/>
      </w:rPr>
      <w:fldChar w:fldCharType="end"/>
    </w:r>
  </w:p>
  <w:p w14:paraId="2B075E98" w14:textId="77777777" w:rsidR="00447997" w:rsidRPr="00447997" w:rsidRDefault="00447997" w:rsidP="00447997">
    <w:pPr>
      <w:pStyle w:val="Header"/>
      <w:ind w:left="11057"/>
      <w:rPr>
        <w:rFonts w:cs="Arial"/>
        <w:szCs w:val="22"/>
        <w:lang w:val="pt-PT"/>
      </w:rPr>
    </w:pPr>
  </w:p>
  <w:p w14:paraId="725DFFF0" w14:textId="77777777" w:rsidR="00020AA1" w:rsidRPr="00447997" w:rsidRDefault="00020AA1" w:rsidP="004479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0582" w14:textId="44022061" w:rsidR="00020AA1" w:rsidRDefault="00020AA1" w:rsidP="00447997">
    <w:pPr>
      <w:pStyle w:val="Header"/>
      <w:ind w:left="11057"/>
      <w:rPr>
        <w:rFonts w:cs="Arial"/>
        <w:noProof/>
        <w:szCs w:val="22"/>
        <w:lang w:val="pt-PT"/>
      </w:rPr>
    </w:pPr>
    <w:r w:rsidRPr="00447997">
      <w:rPr>
        <w:rFonts w:cs="Arial"/>
        <w:szCs w:val="22"/>
        <w:lang w:val="pt-PT"/>
      </w:rPr>
      <w:t>IOC</w:t>
    </w:r>
    <w:r w:rsidR="00B8392A" w:rsidRPr="00447997">
      <w:rPr>
        <w:rFonts w:cs="Arial"/>
        <w:szCs w:val="22"/>
        <w:lang w:val="pt-PT"/>
      </w:rPr>
      <w:t>-32</w:t>
    </w:r>
    <w:r w:rsidR="00003B31" w:rsidRPr="00447997">
      <w:rPr>
        <w:rFonts w:cs="Arial"/>
        <w:szCs w:val="22"/>
        <w:lang w:val="pt-PT"/>
      </w:rPr>
      <w:t>/</w:t>
    </w:r>
    <w:r w:rsidR="008B1592" w:rsidRPr="00447997">
      <w:rPr>
        <w:rFonts w:cs="Arial"/>
        <w:szCs w:val="22"/>
        <w:lang w:val="pt-PT"/>
      </w:rPr>
      <w:t>4.8.</w:t>
    </w:r>
    <w:proofErr w:type="gramStart"/>
    <w:r w:rsidR="008B1592" w:rsidRPr="00447997">
      <w:rPr>
        <w:rFonts w:cs="Arial"/>
        <w:szCs w:val="22"/>
        <w:lang w:val="pt-PT"/>
      </w:rPr>
      <w:t>1</w:t>
    </w:r>
    <w:r w:rsidR="00B8392A" w:rsidRPr="00447997">
      <w:rPr>
        <w:rFonts w:cs="Arial"/>
        <w:szCs w:val="22"/>
        <w:lang w:val="pt-PT"/>
      </w:rPr>
      <w:t>.Doc</w:t>
    </w:r>
    <w:proofErr w:type="gramEnd"/>
    <w:r w:rsidR="00B8392A" w:rsidRPr="00447997">
      <w:rPr>
        <w:rFonts w:cs="Arial"/>
        <w:szCs w:val="22"/>
        <w:lang w:val="pt-PT"/>
      </w:rPr>
      <w:t>(</w:t>
    </w:r>
    <w:r w:rsidR="008B1592" w:rsidRPr="00447997">
      <w:rPr>
        <w:rFonts w:cs="Arial"/>
        <w:szCs w:val="22"/>
        <w:lang w:val="pt-PT"/>
      </w:rPr>
      <w:t>2</w:t>
    </w:r>
    <w:r w:rsidR="00B8392A" w:rsidRPr="00447997">
      <w:rPr>
        <w:rFonts w:cs="Arial"/>
        <w:szCs w:val="22"/>
        <w:lang w:val="pt-PT"/>
      </w:rPr>
      <w:t>)</w:t>
    </w:r>
    <w:r w:rsidR="00447997">
      <w:rPr>
        <w:rFonts w:cs="Arial"/>
        <w:szCs w:val="22"/>
        <w:lang w:val="pt-PT"/>
      </w:rPr>
      <w:t xml:space="preserve"> – </w:t>
    </w:r>
    <w:proofErr w:type="spellStart"/>
    <w:r w:rsidR="00447997">
      <w:rPr>
        <w:rFonts w:cs="Arial"/>
        <w:szCs w:val="22"/>
        <w:lang w:val="pt-PT"/>
      </w:rPr>
      <w:t>Appendix</w:t>
    </w:r>
    <w:proofErr w:type="spellEnd"/>
    <w:r w:rsidR="00447997">
      <w:rPr>
        <w:rFonts w:cs="Arial"/>
        <w:szCs w:val="22"/>
        <w:lang w:val="pt-PT"/>
      </w:rPr>
      <w:br/>
    </w:r>
    <w:proofErr w:type="spellStart"/>
    <w:r w:rsidR="00447997">
      <w:rPr>
        <w:rFonts w:cs="Arial"/>
        <w:szCs w:val="22"/>
        <w:lang w:val="pt-PT"/>
      </w:rPr>
      <w:t>page</w:t>
    </w:r>
    <w:proofErr w:type="spellEnd"/>
    <w:r w:rsidR="00447997">
      <w:rPr>
        <w:rFonts w:cs="Arial"/>
        <w:szCs w:val="22"/>
        <w:lang w:val="pt-PT"/>
      </w:rPr>
      <w:t xml:space="preserve"> </w:t>
    </w:r>
    <w:r w:rsidR="00447997" w:rsidRPr="00447997">
      <w:rPr>
        <w:rFonts w:cs="Arial"/>
        <w:szCs w:val="22"/>
        <w:lang w:val="pt-PT"/>
      </w:rPr>
      <w:fldChar w:fldCharType="begin"/>
    </w:r>
    <w:r w:rsidR="00447997" w:rsidRPr="00447997">
      <w:rPr>
        <w:rFonts w:cs="Arial"/>
        <w:szCs w:val="22"/>
        <w:lang w:val="pt-PT"/>
      </w:rPr>
      <w:instrText xml:space="preserve"> PAGE   \* MERGEFORMAT </w:instrText>
    </w:r>
    <w:r w:rsidR="00447997" w:rsidRPr="00447997">
      <w:rPr>
        <w:rFonts w:cs="Arial"/>
        <w:szCs w:val="22"/>
        <w:lang w:val="pt-PT"/>
      </w:rPr>
      <w:fldChar w:fldCharType="separate"/>
    </w:r>
    <w:r w:rsidR="00447997" w:rsidRPr="00447997">
      <w:rPr>
        <w:rFonts w:cs="Arial"/>
        <w:noProof/>
        <w:szCs w:val="22"/>
        <w:lang w:val="pt-PT"/>
      </w:rPr>
      <w:t>1</w:t>
    </w:r>
    <w:r w:rsidR="00447997" w:rsidRPr="00447997">
      <w:rPr>
        <w:rFonts w:cs="Arial"/>
        <w:noProof/>
        <w:szCs w:val="22"/>
        <w:lang w:val="pt-PT"/>
      </w:rPr>
      <w:fldChar w:fldCharType="end"/>
    </w:r>
  </w:p>
  <w:p w14:paraId="588C16A9" w14:textId="77777777" w:rsidR="00447997" w:rsidRPr="00447997" w:rsidRDefault="00447997" w:rsidP="00447997">
    <w:pPr>
      <w:pStyle w:val="Header"/>
      <w:ind w:left="11057"/>
      <w:rPr>
        <w:rFonts w:cs="Arial"/>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90C54F8"/>
    <w:multiLevelType w:val="hybridMultilevel"/>
    <w:tmpl w:val="9AFE6C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60D17"/>
    <w:multiLevelType w:val="hybridMultilevel"/>
    <w:tmpl w:val="15C6A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05A20"/>
    <w:multiLevelType w:val="multilevel"/>
    <w:tmpl w:val="7206AF22"/>
    <w:lvl w:ilvl="0">
      <w:start w:val="1"/>
      <w:numFmt w:val="decimal"/>
      <w:lvlText w:val="%1."/>
      <w:lvlJc w:val="left"/>
      <w:pPr>
        <w:ind w:left="720" w:hanging="360"/>
      </w:pPr>
      <w:rPr>
        <w:rFonts w:ascii="Arial" w:hAnsi="Arial" w:cs="Arial" w:hint="default"/>
        <w:i w:val="0"/>
        <w:iCs w:val="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1832021506">
    <w:abstractNumId w:val="5"/>
  </w:num>
  <w:num w:numId="2" w16cid:durableId="453525441">
    <w:abstractNumId w:val="6"/>
  </w:num>
  <w:num w:numId="3" w16cid:durableId="1298225319">
    <w:abstractNumId w:val="0"/>
  </w:num>
  <w:num w:numId="4" w16cid:durableId="1484079368">
    <w:abstractNumId w:val="2"/>
  </w:num>
  <w:num w:numId="5" w16cid:durableId="687869379">
    <w:abstractNumId w:val="4"/>
  </w:num>
  <w:num w:numId="6" w16cid:durableId="945582560">
    <w:abstractNumId w:val="6"/>
  </w:num>
  <w:num w:numId="7" w16cid:durableId="992178766">
    <w:abstractNumId w:val="6"/>
  </w:num>
  <w:num w:numId="8" w16cid:durableId="1022128262">
    <w:abstractNumId w:val="7"/>
  </w:num>
  <w:num w:numId="9" w16cid:durableId="1694838137">
    <w:abstractNumId w:val="1"/>
  </w:num>
  <w:num w:numId="10" w16cid:durableId="1791244368">
    <w:abstractNumId w:val="6"/>
  </w:num>
  <w:num w:numId="11" w16cid:durableId="7492050">
    <w:abstractNumId w:val="6"/>
  </w:num>
  <w:num w:numId="12" w16cid:durableId="1565682042">
    <w:abstractNumId w:val="6"/>
  </w:num>
  <w:num w:numId="13" w16cid:durableId="6923196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92"/>
    <w:rsid w:val="00003B31"/>
    <w:rsid w:val="00010BBB"/>
    <w:rsid w:val="00020AA1"/>
    <w:rsid w:val="00056407"/>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94AD5"/>
    <w:rsid w:val="002C7DE3"/>
    <w:rsid w:val="002E0859"/>
    <w:rsid w:val="0034156B"/>
    <w:rsid w:val="003561BE"/>
    <w:rsid w:val="003805F5"/>
    <w:rsid w:val="003A7860"/>
    <w:rsid w:val="003D3711"/>
    <w:rsid w:val="003F55CF"/>
    <w:rsid w:val="003F7186"/>
    <w:rsid w:val="004031FB"/>
    <w:rsid w:val="00413F17"/>
    <w:rsid w:val="00424DE6"/>
    <w:rsid w:val="00447997"/>
    <w:rsid w:val="004529B8"/>
    <w:rsid w:val="00467E3F"/>
    <w:rsid w:val="00477E52"/>
    <w:rsid w:val="004A135F"/>
    <w:rsid w:val="004C1625"/>
    <w:rsid w:val="004C69FF"/>
    <w:rsid w:val="004F7D6C"/>
    <w:rsid w:val="00576270"/>
    <w:rsid w:val="00576E1B"/>
    <w:rsid w:val="005C7A36"/>
    <w:rsid w:val="005C7D76"/>
    <w:rsid w:val="005E544C"/>
    <w:rsid w:val="005F5BA7"/>
    <w:rsid w:val="006110DA"/>
    <w:rsid w:val="00633EA5"/>
    <w:rsid w:val="006842FA"/>
    <w:rsid w:val="0068682C"/>
    <w:rsid w:val="00690A0C"/>
    <w:rsid w:val="00690FD2"/>
    <w:rsid w:val="00693199"/>
    <w:rsid w:val="006B4B95"/>
    <w:rsid w:val="006C18D9"/>
    <w:rsid w:val="006C6449"/>
    <w:rsid w:val="006E7B92"/>
    <w:rsid w:val="00737A18"/>
    <w:rsid w:val="00740F4A"/>
    <w:rsid w:val="00746B89"/>
    <w:rsid w:val="0079212B"/>
    <w:rsid w:val="00794484"/>
    <w:rsid w:val="008048D2"/>
    <w:rsid w:val="0081004E"/>
    <w:rsid w:val="00843D26"/>
    <w:rsid w:val="00853565"/>
    <w:rsid w:val="00883CF5"/>
    <w:rsid w:val="008A6E5C"/>
    <w:rsid w:val="008B1592"/>
    <w:rsid w:val="008B384B"/>
    <w:rsid w:val="008D2398"/>
    <w:rsid w:val="008F6942"/>
    <w:rsid w:val="009026D3"/>
    <w:rsid w:val="00993CA4"/>
    <w:rsid w:val="00995760"/>
    <w:rsid w:val="009B63AB"/>
    <w:rsid w:val="009C0A89"/>
    <w:rsid w:val="009C15B1"/>
    <w:rsid w:val="009E6A03"/>
    <w:rsid w:val="009F3A67"/>
    <w:rsid w:val="009F7769"/>
    <w:rsid w:val="00A11697"/>
    <w:rsid w:val="00A25BC8"/>
    <w:rsid w:val="00A74E9E"/>
    <w:rsid w:val="00AB4B9A"/>
    <w:rsid w:val="00AD3D55"/>
    <w:rsid w:val="00AD6E6E"/>
    <w:rsid w:val="00B722DE"/>
    <w:rsid w:val="00B72E63"/>
    <w:rsid w:val="00B83068"/>
    <w:rsid w:val="00B8392A"/>
    <w:rsid w:val="00BD6603"/>
    <w:rsid w:val="00BF069C"/>
    <w:rsid w:val="00BF3835"/>
    <w:rsid w:val="00C1002D"/>
    <w:rsid w:val="00C2635E"/>
    <w:rsid w:val="00C34C89"/>
    <w:rsid w:val="00C3684D"/>
    <w:rsid w:val="00C4032B"/>
    <w:rsid w:val="00C6486C"/>
    <w:rsid w:val="00C648D3"/>
    <w:rsid w:val="00C75B02"/>
    <w:rsid w:val="00C841EB"/>
    <w:rsid w:val="00C962F0"/>
    <w:rsid w:val="00D013ED"/>
    <w:rsid w:val="00D36BDC"/>
    <w:rsid w:val="00D47BF7"/>
    <w:rsid w:val="00D5049E"/>
    <w:rsid w:val="00D55FEC"/>
    <w:rsid w:val="00DF2FB9"/>
    <w:rsid w:val="00E50A11"/>
    <w:rsid w:val="00E63DEF"/>
    <w:rsid w:val="00E64936"/>
    <w:rsid w:val="00EC60F9"/>
    <w:rsid w:val="00EE0542"/>
    <w:rsid w:val="00F463F2"/>
    <w:rsid w:val="00F5409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1414FD"/>
  <w15:docId w15:val="{3CDDB27A-F1B4-D44E-BF60-1BF3495A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customStyle="1" w:styleId="Default">
    <w:name w:val="Default"/>
    <w:rsid w:val="008B1592"/>
    <w:pPr>
      <w:autoSpaceDE w:val="0"/>
      <w:autoSpaceDN w:val="0"/>
      <w:adjustRightInd w:val="0"/>
    </w:pPr>
    <w:rPr>
      <w:rFonts w:ascii="Arial" w:eastAsiaTheme="minorEastAsia" w:hAnsi="Arial" w:cs="Arial"/>
      <w:color w:val="000000"/>
      <w:sz w:val="24"/>
      <w:szCs w:val="24"/>
      <w:lang w:eastAsia="zh-CN"/>
    </w:rPr>
  </w:style>
  <w:style w:type="character" w:styleId="UnresolvedMention">
    <w:name w:val="Unresolved Mention"/>
    <w:basedOn w:val="DefaultParagraphFont"/>
    <w:uiPriority w:val="99"/>
    <w:semiHidden/>
    <w:unhideWhenUsed/>
    <w:rsid w:val="00F54096"/>
    <w:rPr>
      <w:color w:val="605E5C"/>
      <w:shd w:val="clear" w:color="auto" w:fill="E1DFDD"/>
    </w:rPr>
  </w:style>
  <w:style w:type="paragraph" w:styleId="ListParagraph">
    <w:name w:val="List Paragraph"/>
    <w:basedOn w:val="Normal"/>
    <w:uiPriority w:val="1"/>
    <w:qFormat/>
    <w:rsid w:val="005F5BA7"/>
    <w:pPr>
      <w:widowControl w:val="0"/>
      <w:tabs>
        <w:tab w:val="clear" w:pos="567"/>
      </w:tabs>
      <w:autoSpaceDE w:val="0"/>
      <w:autoSpaceDN w:val="0"/>
      <w:snapToGrid/>
      <w:ind w:left="112"/>
    </w:pPr>
    <w:rPr>
      <w:rFonts w:eastAsia="Arial" w:cs="Arial"/>
      <w:snapToGrid/>
      <w:szCs w:val="22"/>
      <w:lang w:val="en-US"/>
    </w:rPr>
  </w:style>
  <w:style w:type="table" w:styleId="TableGrid">
    <w:name w:val="Table Grid"/>
    <w:basedOn w:val="TableNormal"/>
    <w:uiPriority w:val="39"/>
    <w:rsid w:val="005F5BA7"/>
    <w:rPr>
      <w:rFonts w:asciiTheme="minorHAnsi" w:eastAsiaTheme="minorEastAsia" w:hAnsiTheme="minorHAnsi" w:cstheme="minorBid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E9E"/>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2122">
      <w:bodyDiv w:val="1"/>
      <w:marLeft w:val="0"/>
      <w:marRight w:val="0"/>
      <w:marTop w:val="0"/>
      <w:marBottom w:val="0"/>
      <w:divBdr>
        <w:top w:val="none" w:sz="0" w:space="0" w:color="auto"/>
        <w:left w:val="none" w:sz="0" w:space="0" w:color="auto"/>
        <w:bottom w:val="none" w:sz="0" w:space="0" w:color="auto"/>
        <w:right w:val="none" w:sz="0" w:space="0" w:color="auto"/>
      </w:divBdr>
    </w:div>
    <w:div w:id="491332369">
      <w:bodyDiv w:val="1"/>
      <w:marLeft w:val="0"/>
      <w:marRight w:val="0"/>
      <w:marTop w:val="0"/>
      <w:marBottom w:val="0"/>
      <w:divBdr>
        <w:top w:val="none" w:sz="0" w:space="0" w:color="auto"/>
        <w:left w:val="none" w:sz="0" w:space="0" w:color="auto"/>
        <w:bottom w:val="none" w:sz="0" w:space="0" w:color="auto"/>
        <w:right w:val="none" w:sz="0" w:space="0" w:color="auto"/>
      </w:divBdr>
    </w:div>
    <w:div w:id="10878432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26859.locale=en" TargetMode="External"/><Relationship Id="rId13" Type="http://schemas.openxmlformats.org/officeDocument/2006/relationships/header" Target="header2.xml"/><Relationship Id="rId18" Type="http://schemas.openxmlformats.org/officeDocument/2006/relationships/hyperlink" Target="https://www.goosocean.org/index.php?option=com_oe&amp;task=viewDocumentRecord&amp;docID=32238"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goosocean.org/index.php?option=com_oe&amp;task=viewDocumentRecord&amp;docID=322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2240" TargetMode="External"/><Relationship Id="rId20" Type="http://schemas.openxmlformats.org/officeDocument/2006/relationships/hyperlink" Target="https://www.goosocean.org/index.php?option=com_oe&amp;task=viewDocumentRecord&amp;docID=32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socean.org/index.php?option=com_oe&amp;task=viewDocumentRecord&amp;docID=322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2238" TargetMode="External"/><Relationship Id="rId23" Type="http://schemas.openxmlformats.org/officeDocument/2006/relationships/header" Target="header6.xml"/><Relationship Id="rId10" Type="http://schemas.openxmlformats.org/officeDocument/2006/relationships/hyperlink" Target="https://www.goosocean.org/index.php?option=com_oe&amp;task=viewDocumentRecord&amp;docID=32240" TargetMode="External"/><Relationship Id="rId19" Type="http://schemas.openxmlformats.org/officeDocument/2006/relationships/hyperlink" Target="https://www.goosocean.org/index.php?option=com_oe&amp;task=viewDocumentRecord&amp;docID=32240" TargetMode="External"/><Relationship Id="rId4" Type="http://schemas.openxmlformats.org/officeDocument/2006/relationships/settings" Target="settings.xml"/><Relationship Id="rId9" Type="http://schemas.openxmlformats.org/officeDocument/2006/relationships/hyperlink" Target="https://www.goosocean.org/index.php?option=com_oe&amp;task=viewDocumentRecord&amp;docID=32238" TargetMode="Externa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7050-1CE6-2940-82B1-7DAEC905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1845</Words>
  <Characters>11944</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2002-06-12T09:28:00Z</cp:lastPrinted>
  <dcterms:created xsi:type="dcterms:W3CDTF">2023-05-27T09:13:00Z</dcterms:created>
  <dcterms:modified xsi:type="dcterms:W3CDTF">2023-05-29T21:36:00Z</dcterms:modified>
</cp:coreProperties>
</file>