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AA340" w14:textId="77777777" w:rsidR="004005CE" w:rsidRDefault="00000000">
      <w:pPr>
        <w:keepLines/>
        <w:spacing w:before="240" w:after="0" w:line="240" w:lineRule="auto"/>
        <w:jc w:val="center"/>
        <w:rPr>
          <w:rFonts w:ascii="Barlow" w:eastAsia="Barlow" w:hAnsi="Barlow" w:cs="Barlow"/>
          <w:b/>
          <w:color w:val="073763"/>
          <w:sz w:val="28"/>
          <w:szCs w:val="28"/>
        </w:rPr>
      </w:pPr>
      <w:r>
        <w:rPr>
          <w:rFonts w:ascii="Barlow" w:eastAsia="Barlow" w:hAnsi="Barlow" w:cs="Barlow"/>
          <w:b/>
          <w:color w:val="073763"/>
          <w:sz w:val="36"/>
          <w:szCs w:val="36"/>
        </w:rPr>
        <w:t>14</w:t>
      </w:r>
      <w:r>
        <w:rPr>
          <w:rFonts w:ascii="Barlow" w:eastAsia="Barlow" w:hAnsi="Barlow" w:cs="Barlow"/>
          <w:b/>
          <w:color w:val="073763"/>
          <w:sz w:val="36"/>
          <w:szCs w:val="36"/>
          <w:vertAlign w:val="superscript"/>
        </w:rPr>
        <w:t>th</w:t>
      </w:r>
      <w:r>
        <w:rPr>
          <w:rFonts w:ascii="Barlow" w:eastAsia="Barlow" w:hAnsi="Barlow" w:cs="Barlow"/>
          <w:b/>
          <w:color w:val="073763"/>
          <w:sz w:val="36"/>
          <w:szCs w:val="36"/>
        </w:rPr>
        <w:t xml:space="preserve"> Observation Coordination Group (OCG-14)</w:t>
      </w:r>
    </w:p>
    <w:p w14:paraId="6675A594" w14:textId="77777777" w:rsidR="004005CE" w:rsidRDefault="00000000">
      <w:pPr>
        <w:spacing w:after="0" w:line="240" w:lineRule="auto"/>
        <w:jc w:val="center"/>
        <w:rPr>
          <w:rFonts w:ascii="Barlow" w:eastAsia="Barlow" w:hAnsi="Barlow" w:cs="Barlow"/>
          <w:color w:val="073763"/>
          <w:sz w:val="28"/>
          <w:szCs w:val="28"/>
        </w:rPr>
      </w:pPr>
      <w:r>
        <w:rPr>
          <w:rFonts w:ascii="Barlow" w:eastAsia="Barlow" w:hAnsi="Barlow" w:cs="Barlow"/>
          <w:color w:val="073763"/>
          <w:sz w:val="28"/>
          <w:szCs w:val="28"/>
        </w:rPr>
        <w:t>6-8 June 2023, Cape Town, South Africa</w:t>
      </w:r>
    </w:p>
    <w:p w14:paraId="4A5E005C" w14:textId="77777777" w:rsidR="004005CE" w:rsidRDefault="004005CE">
      <w:pPr>
        <w:spacing w:after="0" w:line="240" w:lineRule="auto"/>
        <w:jc w:val="center"/>
        <w:rPr>
          <w:rFonts w:ascii="Barlow" w:eastAsia="Barlow" w:hAnsi="Barlow" w:cs="Barlow"/>
          <w:color w:val="073763"/>
          <w:sz w:val="28"/>
          <w:szCs w:val="28"/>
        </w:rPr>
      </w:pPr>
    </w:p>
    <w:p w14:paraId="1340A6A3" w14:textId="21E2106B" w:rsidR="004005CE" w:rsidRDefault="0096597A">
      <w:pPr>
        <w:spacing w:after="0" w:line="240" w:lineRule="auto"/>
        <w:jc w:val="center"/>
        <w:rPr>
          <w:rFonts w:ascii="Barlow" w:eastAsia="Barlow" w:hAnsi="Barlow" w:cs="Barlow"/>
          <w:color w:val="073763"/>
          <w:sz w:val="32"/>
          <w:szCs w:val="32"/>
        </w:rPr>
      </w:pPr>
      <w:r>
        <w:rPr>
          <w:rFonts w:ascii="Barlow" w:eastAsia="Barlow" w:hAnsi="Barlow" w:cs="Barlow"/>
          <w:color w:val="073763"/>
          <w:sz w:val="32"/>
          <w:szCs w:val="32"/>
        </w:rPr>
        <w:t>Ocean Gliders</w:t>
      </w:r>
    </w:p>
    <w:p w14:paraId="2C86D88D" w14:textId="5FE4C028" w:rsidR="0096597A" w:rsidRPr="0096597A" w:rsidRDefault="0096597A">
      <w:pPr>
        <w:spacing w:after="0" w:line="240" w:lineRule="auto"/>
        <w:jc w:val="center"/>
        <w:rPr>
          <w:rFonts w:ascii="Barlow" w:eastAsia="Barlow" w:hAnsi="Barlow" w:cs="Barlow"/>
          <w:color w:val="073763"/>
          <w:sz w:val="24"/>
          <w:szCs w:val="24"/>
        </w:rPr>
      </w:pPr>
      <w:r w:rsidRPr="0096597A">
        <w:rPr>
          <w:rFonts w:ascii="Barlow" w:eastAsia="Barlow" w:hAnsi="Barlow" w:cs="Barlow"/>
          <w:color w:val="073763"/>
          <w:sz w:val="24"/>
          <w:szCs w:val="24"/>
        </w:rPr>
        <w:t>Prepared by Brad deYoung and Victor Turpin</w:t>
      </w:r>
    </w:p>
    <w:p w14:paraId="32456D31" w14:textId="77777777" w:rsidR="004005CE" w:rsidRDefault="004005CE">
      <w:pPr>
        <w:spacing w:after="0" w:line="240" w:lineRule="auto"/>
        <w:rPr>
          <w:rFonts w:ascii="Barlow" w:eastAsia="Barlow" w:hAnsi="Barlow" w:cs="Barlow"/>
          <w:color w:val="00153A"/>
          <w:sz w:val="32"/>
          <w:szCs w:val="32"/>
        </w:rPr>
      </w:pPr>
    </w:p>
    <w:p w14:paraId="2C50577F" w14:textId="77777777" w:rsidR="004005CE" w:rsidRDefault="004005CE">
      <w:pPr>
        <w:spacing w:after="0" w:line="240" w:lineRule="auto"/>
        <w:rPr>
          <w:rFonts w:ascii="Barlow" w:eastAsia="Barlow" w:hAnsi="Barlow" w:cs="Barlow"/>
          <w:sz w:val="32"/>
          <w:szCs w:val="32"/>
        </w:rPr>
      </w:pPr>
    </w:p>
    <w:p w14:paraId="21396992" w14:textId="77777777" w:rsidR="004005CE" w:rsidRDefault="00000000">
      <w:pPr>
        <w:numPr>
          <w:ilvl w:val="0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Network key challenges</w:t>
      </w:r>
    </w:p>
    <w:p w14:paraId="0AFD83F4" w14:textId="77777777" w:rsidR="0096597A" w:rsidRDefault="0096597A" w:rsidP="0096597A">
      <w:pPr>
        <w:spacing w:after="0" w:line="240" w:lineRule="auto"/>
        <w:ind w:left="720"/>
        <w:rPr>
          <w:rFonts w:ascii="Barlow" w:eastAsia="Barlow" w:hAnsi="Barlow" w:cs="Barlow"/>
          <w:sz w:val="24"/>
          <w:szCs w:val="24"/>
        </w:rPr>
      </w:pPr>
    </w:p>
    <w:p w14:paraId="6BA810F9" w14:textId="77777777" w:rsidR="0096597A" w:rsidRDefault="0096597A" w:rsidP="0096597A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Data and metadata management</w:t>
      </w:r>
    </w:p>
    <w:p w14:paraId="29A01B0B" w14:textId="77777777" w:rsidR="0096597A" w:rsidRDefault="0096597A" w:rsidP="0096597A">
      <w:pPr>
        <w:numPr>
          <w:ilvl w:val="2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How to implement OG1.0 and BIFR format</w:t>
      </w:r>
    </w:p>
    <w:p w14:paraId="7E3A2EC3" w14:textId="77777777" w:rsidR="0096597A" w:rsidRDefault="0096597A" w:rsidP="0096597A">
      <w:pPr>
        <w:numPr>
          <w:ilvl w:val="2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Centralize all OG data sets into one single entry </w:t>
      </w:r>
      <w:proofErr w:type="gramStart"/>
      <w:r>
        <w:rPr>
          <w:rFonts w:ascii="Barlow" w:eastAsia="Barlow" w:hAnsi="Barlow" w:cs="Barlow"/>
          <w:sz w:val="24"/>
          <w:szCs w:val="24"/>
        </w:rPr>
        <w:t>point</w:t>
      </w:r>
      <w:proofErr w:type="gramEnd"/>
    </w:p>
    <w:p w14:paraId="1920F0C5" w14:textId="77777777" w:rsidR="0096597A" w:rsidRDefault="0096597A" w:rsidP="0096597A">
      <w:pPr>
        <w:numPr>
          <w:ilvl w:val="2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Elaborate a delayed mode data management strategy for the </w:t>
      </w:r>
      <w:proofErr w:type="gramStart"/>
      <w:r>
        <w:rPr>
          <w:rFonts w:ascii="Barlow" w:eastAsia="Barlow" w:hAnsi="Barlow" w:cs="Barlow"/>
          <w:sz w:val="24"/>
          <w:szCs w:val="24"/>
        </w:rPr>
        <w:t>program</w:t>
      </w:r>
      <w:proofErr w:type="gramEnd"/>
    </w:p>
    <w:p w14:paraId="1FC167D8" w14:textId="77777777" w:rsidR="0096597A" w:rsidRDefault="0096597A" w:rsidP="0096597A">
      <w:pPr>
        <w:numPr>
          <w:ilvl w:val="2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Promote the use of </w:t>
      </w:r>
      <w:proofErr w:type="spellStart"/>
      <w:r>
        <w:rPr>
          <w:rFonts w:ascii="Barlow" w:eastAsia="Barlow" w:hAnsi="Barlow" w:cs="Barlow"/>
          <w:sz w:val="24"/>
          <w:szCs w:val="24"/>
        </w:rPr>
        <w:t>OceanOPS</w:t>
      </w:r>
      <w:proofErr w:type="spellEnd"/>
      <w:r>
        <w:rPr>
          <w:rFonts w:ascii="Barlow" w:eastAsia="Barlow" w:hAnsi="Barlow" w:cs="Barlow"/>
          <w:sz w:val="24"/>
          <w:szCs w:val="24"/>
        </w:rPr>
        <w:t xml:space="preserve"> to manage </w:t>
      </w:r>
      <w:proofErr w:type="spellStart"/>
      <w:proofErr w:type="gramStart"/>
      <w:r>
        <w:rPr>
          <w:rFonts w:ascii="Barlow" w:eastAsia="Barlow" w:hAnsi="Barlow" w:cs="Barlow"/>
          <w:sz w:val="24"/>
          <w:szCs w:val="24"/>
        </w:rPr>
        <w:t>metdata</w:t>
      </w:r>
      <w:proofErr w:type="spellEnd"/>
      <w:proofErr w:type="gramEnd"/>
    </w:p>
    <w:p w14:paraId="5913F15F" w14:textId="77777777" w:rsidR="0096597A" w:rsidRDefault="0096597A" w:rsidP="0096597A">
      <w:pPr>
        <w:spacing w:after="0" w:line="240" w:lineRule="auto"/>
        <w:ind w:left="2160"/>
        <w:rPr>
          <w:rFonts w:ascii="Barlow" w:eastAsia="Barlow" w:hAnsi="Barlow" w:cs="Barlow"/>
          <w:sz w:val="24"/>
          <w:szCs w:val="24"/>
        </w:rPr>
      </w:pPr>
    </w:p>
    <w:p w14:paraId="27A7B65A" w14:textId="1B2E9299" w:rsidR="0096597A" w:rsidRDefault="0096597A" w:rsidP="0096597A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Best practices</w:t>
      </w:r>
    </w:p>
    <w:p w14:paraId="6B1B4F45" w14:textId="016F7F4E" w:rsidR="0096597A" w:rsidRDefault="0096597A" w:rsidP="0096597A">
      <w:pPr>
        <w:numPr>
          <w:ilvl w:val="2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Finalize </w:t>
      </w:r>
      <w:proofErr w:type="spellStart"/>
      <w:r>
        <w:rPr>
          <w:rFonts w:ascii="Barlow" w:eastAsia="Barlow" w:hAnsi="Barlow" w:cs="Barlow"/>
          <w:sz w:val="24"/>
          <w:szCs w:val="24"/>
        </w:rPr>
        <w:t>OceanGliders</w:t>
      </w:r>
      <w:proofErr w:type="spellEnd"/>
      <w:r>
        <w:rPr>
          <w:rFonts w:ascii="Barlow" w:eastAsia="Barlow" w:hAnsi="Barlow" w:cs="Barlow"/>
          <w:sz w:val="24"/>
          <w:szCs w:val="24"/>
        </w:rPr>
        <w:t xml:space="preserve"> best practices </w:t>
      </w:r>
      <w:proofErr w:type="gramStart"/>
      <w:r>
        <w:rPr>
          <w:rFonts w:ascii="Barlow" w:eastAsia="Barlow" w:hAnsi="Barlow" w:cs="Barlow"/>
          <w:sz w:val="24"/>
          <w:szCs w:val="24"/>
        </w:rPr>
        <w:t>documents</w:t>
      </w:r>
      <w:proofErr w:type="gramEnd"/>
    </w:p>
    <w:p w14:paraId="428F1C2D" w14:textId="58E0C9F6" w:rsidR="0096597A" w:rsidRDefault="0096597A" w:rsidP="0096597A">
      <w:pPr>
        <w:numPr>
          <w:ilvl w:val="2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Promote wider use of the </w:t>
      </w:r>
      <w:proofErr w:type="spellStart"/>
      <w:r>
        <w:rPr>
          <w:rFonts w:ascii="Barlow" w:eastAsia="Barlow" w:hAnsi="Barlow" w:cs="Barlow"/>
          <w:sz w:val="24"/>
          <w:szCs w:val="24"/>
        </w:rPr>
        <w:t>OceanGliders</w:t>
      </w:r>
      <w:proofErr w:type="spellEnd"/>
      <w:r>
        <w:rPr>
          <w:rFonts w:ascii="Barlow" w:eastAsia="Barlow" w:hAnsi="Barlow" w:cs="Barlow"/>
          <w:sz w:val="24"/>
          <w:szCs w:val="24"/>
        </w:rPr>
        <w:t xml:space="preserve"> </w:t>
      </w:r>
      <w:proofErr w:type="spellStart"/>
      <w:r>
        <w:rPr>
          <w:rFonts w:ascii="Barlow" w:eastAsia="Barlow" w:hAnsi="Barlow" w:cs="Barlow"/>
          <w:sz w:val="24"/>
          <w:szCs w:val="24"/>
        </w:rPr>
        <w:t>Github</w:t>
      </w:r>
      <w:proofErr w:type="spellEnd"/>
      <w:r>
        <w:rPr>
          <w:rFonts w:ascii="Barlow" w:eastAsia="Barlow" w:hAnsi="Barlow" w:cs="Barlow"/>
          <w:sz w:val="24"/>
          <w:szCs w:val="24"/>
        </w:rPr>
        <w:t xml:space="preserve"> </w:t>
      </w:r>
      <w:proofErr w:type="gramStart"/>
      <w:r>
        <w:rPr>
          <w:rFonts w:ascii="Barlow" w:eastAsia="Barlow" w:hAnsi="Barlow" w:cs="Barlow"/>
          <w:sz w:val="24"/>
          <w:szCs w:val="24"/>
        </w:rPr>
        <w:t>repository</w:t>
      </w:r>
      <w:proofErr w:type="gramEnd"/>
    </w:p>
    <w:p w14:paraId="73F663AB" w14:textId="77777777" w:rsidR="0096597A" w:rsidRDefault="0096597A" w:rsidP="0096597A">
      <w:pPr>
        <w:spacing w:after="0" w:line="240" w:lineRule="auto"/>
        <w:ind w:left="2160"/>
        <w:rPr>
          <w:rFonts w:ascii="Barlow" w:eastAsia="Barlow" w:hAnsi="Barlow" w:cs="Barlow"/>
          <w:sz w:val="24"/>
          <w:szCs w:val="24"/>
        </w:rPr>
      </w:pPr>
    </w:p>
    <w:p w14:paraId="45C71EDC" w14:textId="144C1884" w:rsidR="0096597A" w:rsidRDefault="0096597A" w:rsidP="0096597A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Monitoring</w:t>
      </w:r>
    </w:p>
    <w:p w14:paraId="69CBA0F0" w14:textId="444611EB" w:rsidR="0096597A" w:rsidRDefault="0096597A" w:rsidP="0096597A">
      <w:pPr>
        <w:numPr>
          <w:ilvl w:val="2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Develop operational monitoring of key </w:t>
      </w:r>
      <w:proofErr w:type="spellStart"/>
      <w:r>
        <w:rPr>
          <w:rFonts w:ascii="Barlow" w:eastAsia="Barlow" w:hAnsi="Barlow" w:cs="Barlow"/>
          <w:sz w:val="24"/>
          <w:szCs w:val="24"/>
        </w:rPr>
        <w:t>OceanGliders</w:t>
      </w:r>
      <w:proofErr w:type="spellEnd"/>
      <w:r>
        <w:rPr>
          <w:rFonts w:ascii="Barlow" w:eastAsia="Barlow" w:hAnsi="Barlow" w:cs="Barlow"/>
          <w:sz w:val="24"/>
          <w:szCs w:val="24"/>
        </w:rPr>
        <w:t xml:space="preserve"> national programs through automated data and\metadata </w:t>
      </w:r>
      <w:proofErr w:type="gramStart"/>
      <w:r>
        <w:rPr>
          <w:rFonts w:ascii="Barlow" w:eastAsia="Barlow" w:hAnsi="Barlow" w:cs="Barlow"/>
          <w:sz w:val="24"/>
          <w:szCs w:val="24"/>
        </w:rPr>
        <w:t>flow</w:t>
      </w:r>
      <w:proofErr w:type="gramEnd"/>
    </w:p>
    <w:p w14:paraId="68ED9A03" w14:textId="63ED6F89" w:rsidR="0096597A" w:rsidRDefault="0096597A" w:rsidP="0096597A">
      <w:pPr>
        <w:numPr>
          <w:ilvl w:val="2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Support development of monitoring tools at </w:t>
      </w:r>
      <w:proofErr w:type="spellStart"/>
      <w:r>
        <w:rPr>
          <w:rFonts w:ascii="Barlow" w:eastAsia="Barlow" w:hAnsi="Barlow" w:cs="Barlow"/>
          <w:sz w:val="24"/>
          <w:szCs w:val="24"/>
        </w:rPr>
        <w:t>OceanOPS</w:t>
      </w:r>
      <w:proofErr w:type="spellEnd"/>
    </w:p>
    <w:p w14:paraId="37549A6D" w14:textId="77777777" w:rsidR="0096597A" w:rsidRDefault="0096597A" w:rsidP="0096597A">
      <w:pPr>
        <w:spacing w:after="0" w:line="240" w:lineRule="auto"/>
        <w:ind w:left="720"/>
        <w:rPr>
          <w:rFonts w:ascii="Barlow" w:eastAsia="Barlow" w:hAnsi="Barlow" w:cs="Barlow"/>
          <w:sz w:val="24"/>
          <w:szCs w:val="24"/>
        </w:rPr>
      </w:pPr>
    </w:p>
    <w:p w14:paraId="7906F2CA" w14:textId="77777777" w:rsidR="00547D31" w:rsidRDefault="00547D31">
      <w:pPr>
        <w:numPr>
          <w:ilvl w:val="0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proofErr w:type="spellStart"/>
      <w:r>
        <w:rPr>
          <w:rFonts w:ascii="Barlow" w:eastAsia="Barlow" w:hAnsi="Barlow" w:cs="Barlow"/>
          <w:sz w:val="24"/>
          <w:szCs w:val="24"/>
        </w:rPr>
        <w:t>Priorites</w:t>
      </w:r>
      <w:proofErr w:type="spellEnd"/>
      <w:r>
        <w:rPr>
          <w:rFonts w:ascii="Barlow" w:eastAsia="Barlow" w:hAnsi="Barlow" w:cs="Barlow"/>
          <w:sz w:val="24"/>
          <w:szCs w:val="24"/>
        </w:rPr>
        <w:t xml:space="preserve"> for 2023-2024</w:t>
      </w:r>
    </w:p>
    <w:p w14:paraId="0D856F26" w14:textId="77777777" w:rsidR="00547D31" w:rsidRDefault="00547D31" w:rsidP="00547D31">
      <w:pPr>
        <w:spacing w:after="0" w:line="240" w:lineRule="auto"/>
        <w:ind w:left="720"/>
        <w:rPr>
          <w:rFonts w:ascii="Barlow" w:eastAsia="Barlow" w:hAnsi="Barlow" w:cs="Barlow"/>
          <w:sz w:val="24"/>
          <w:szCs w:val="24"/>
        </w:rPr>
      </w:pPr>
    </w:p>
    <w:p w14:paraId="1A17EC2D" w14:textId="2ADDFF7A" w:rsidR="00547D31" w:rsidRDefault="00547D31" w:rsidP="00547D31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Organize community meeting in </w:t>
      </w:r>
      <w:proofErr w:type="gramStart"/>
      <w:r>
        <w:rPr>
          <w:rFonts w:ascii="Barlow" w:eastAsia="Barlow" w:hAnsi="Barlow" w:cs="Barlow"/>
          <w:sz w:val="24"/>
          <w:szCs w:val="24"/>
        </w:rPr>
        <w:t>2024</w:t>
      </w:r>
      <w:proofErr w:type="gramEnd"/>
    </w:p>
    <w:p w14:paraId="61329C42" w14:textId="64FAA520" w:rsidR="00547D31" w:rsidRDefault="00547D31" w:rsidP="00547D31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Expand and renew task </w:t>
      </w:r>
      <w:proofErr w:type="gramStart"/>
      <w:r>
        <w:rPr>
          <w:rFonts w:ascii="Barlow" w:eastAsia="Barlow" w:hAnsi="Barlow" w:cs="Barlow"/>
          <w:sz w:val="24"/>
          <w:szCs w:val="24"/>
        </w:rPr>
        <w:t>teams</w:t>
      </w:r>
      <w:proofErr w:type="gramEnd"/>
    </w:p>
    <w:p w14:paraId="7F237F14" w14:textId="4D52ABCC" w:rsidR="00547D31" w:rsidRDefault="00547D31" w:rsidP="00547D31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Build upon the release of the OG1.0 and BUFR </w:t>
      </w:r>
      <w:proofErr w:type="gramStart"/>
      <w:r>
        <w:rPr>
          <w:rFonts w:ascii="Barlow" w:eastAsia="Barlow" w:hAnsi="Barlow" w:cs="Barlow"/>
          <w:sz w:val="24"/>
          <w:szCs w:val="24"/>
        </w:rPr>
        <w:t>format</w:t>
      </w:r>
      <w:proofErr w:type="gramEnd"/>
    </w:p>
    <w:p w14:paraId="3D00B4F8" w14:textId="3F1834ED" w:rsidR="00547D31" w:rsidRDefault="00547D31" w:rsidP="00547D31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Engage in delayed mode data </w:t>
      </w:r>
      <w:proofErr w:type="gramStart"/>
      <w:r>
        <w:rPr>
          <w:rFonts w:ascii="Barlow" w:eastAsia="Barlow" w:hAnsi="Barlow" w:cs="Barlow"/>
          <w:sz w:val="24"/>
          <w:szCs w:val="24"/>
        </w:rPr>
        <w:t>management</w:t>
      </w:r>
      <w:proofErr w:type="gramEnd"/>
    </w:p>
    <w:p w14:paraId="5B1B46B5" w14:textId="760AFCFF" w:rsidR="00547D31" w:rsidRDefault="00547D31" w:rsidP="00547D31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Develop more monitoring </w:t>
      </w:r>
      <w:proofErr w:type="gramStart"/>
      <w:r>
        <w:rPr>
          <w:rFonts w:ascii="Barlow" w:eastAsia="Barlow" w:hAnsi="Barlow" w:cs="Barlow"/>
          <w:sz w:val="24"/>
          <w:szCs w:val="24"/>
        </w:rPr>
        <w:t>tools</w:t>
      </w:r>
      <w:proofErr w:type="gramEnd"/>
    </w:p>
    <w:p w14:paraId="62A6043C" w14:textId="36C35EE8" w:rsidR="00547D31" w:rsidRDefault="00547D31" w:rsidP="00547D31">
      <w:pPr>
        <w:spacing w:after="0" w:line="240" w:lineRule="auto"/>
        <w:ind w:left="1440"/>
        <w:rPr>
          <w:rFonts w:ascii="Barlow" w:eastAsia="Barlow" w:hAnsi="Barlow" w:cs="Barlow"/>
          <w:sz w:val="24"/>
          <w:szCs w:val="24"/>
        </w:rPr>
      </w:pPr>
    </w:p>
    <w:p w14:paraId="3293D5FD" w14:textId="7BA80CFB" w:rsidR="004005CE" w:rsidRDefault="00000000">
      <w:pPr>
        <w:numPr>
          <w:ilvl w:val="0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Asks from OCG</w:t>
      </w:r>
    </w:p>
    <w:p w14:paraId="1D1AB8DE" w14:textId="77777777" w:rsidR="0096597A" w:rsidRDefault="0096597A" w:rsidP="0096597A">
      <w:pPr>
        <w:spacing w:after="0" w:line="240" w:lineRule="auto"/>
        <w:ind w:left="720"/>
        <w:rPr>
          <w:rFonts w:ascii="Barlow" w:eastAsia="Barlow" w:hAnsi="Barlow" w:cs="Barlow"/>
          <w:sz w:val="24"/>
          <w:szCs w:val="24"/>
        </w:rPr>
      </w:pPr>
    </w:p>
    <w:p w14:paraId="54225BF3" w14:textId="0C916E70" w:rsidR="0096597A" w:rsidRDefault="0096597A" w:rsidP="0096597A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Support cross-network collaboration (workshop, meetings, data flows)</w:t>
      </w:r>
    </w:p>
    <w:p w14:paraId="24D59894" w14:textId="42CD7ACF" w:rsidR="0096597A" w:rsidRDefault="0096597A" w:rsidP="0096597A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Help to coordinate the response to Ocean Decade </w:t>
      </w:r>
      <w:proofErr w:type="gramStart"/>
      <w:r>
        <w:rPr>
          <w:rFonts w:ascii="Barlow" w:eastAsia="Barlow" w:hAnsi="Barlow" w:cs="Barlow"/>
          <w:sz w:val="24"/>
          <w:szCs w:val="24"/>
        </w:rPr>
        <w:t>activities</w:t>
      </w:r>
      <w:proofErr w:type="gramEnd"/>
    </w:p>
    <w:p w14:paraId="299BDD03" w14:textId="3C051ACA" w:rsidR="0096597A" w:rsidRDefault="0096597A" w:rsidP="0096597A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Support </w:t>
      </w:r>
      <w:proofErr w:type="spellStart"/>
      <w:r>
        <w:rPr>
          <w:rFonts w:ascii="Barlow" w:eastAsia="Barlow" w:hAnsi="Barlow" w:cs="Barlow"/>
          <w:sz w:val="24"/>
          <w:szCs w:val="24"/>
        </w:rPr>
        <w:t>opportunitites</w:t>
      </w:r>
      <w:proofErr w:type="spellEnd"/>
      <w:r>
        <w:rPr>
          <w:rFonts w:ascii="Barlow" w:eastAsia="Barlow" w:hAnsi="Barlow" w:cs="Barlow"/>
          <w:sz w:val="24"/>
          <w:szCs w:val="24"/>
        </w:rPr>
        <w:t xml:space="preserve"> for enhanced funding of </w:t>
      </w:r>
      <w:proofErr w:type="spellStart"/>
      <w:r>
        <w:rPr>
          <w:rFonts w:ascii="Barlow" w:eastAsia="Barlow" w:hAnsi="Barlow" w:cs="Barlow"/>
          <w:sz w:val="24"/>
          <w:szCs w:val="24"/>
        </w:rPr>
        <w:t>OceanOPS</w:t>
      </w:r>
      <w:proofErr w:type="spellEnd"/>
    </w:p>
    <w:p w14:paraId="3ABF0921" w14:textId="77777777" w:rsidR="0096597A" w:rsidRDefault="0096597A" w:rsidP="0096597A">
      <w:pPr>
        <w:spacing w:after="0" w:line="240" w:lineRule="auto"/>
        <w:rPr>
          <w:rFonts w:ascii="Barlow" w:eastAsia="Barlow" w:hAnsi="Barlow" w:cs="Barlow"/>
          <w:sz w:val="24"/>
          <w:szCs w:val="24"/>
        </w:rPr>
      </w:pPr>
    </w:p>
    <w:p w14:paraId="46C21D85" w14:textId="5CAE87E4" w:rsidR="0096597A" w:rsidRDefault="00000000" w:rsidP="0096597A">
      <w:pPr>
        <w:numPr>
          <w:ilvl w:val="0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>Requests, for action, support, guidance from OCG</w:t>
      </w:r>
    </w:p>
    <w:p w14:paraId="2ADF38A7" w14:textId="77777777" w:rsidR="0096597A" w:rsidRDefault="0096597A" w:rsidP="0096597A">
      <w:pPr>
        <w:spacing w:after="0" w:line="240" w:lineRule="auto"/>
        <w:ind w:left="720"/>
        <w:rPr>
          <w:rFonts w:ascii="Barlow" w:eastAsia="Barlow" w:hAnsi="Barlow" w:cs="Barlow"/>
          <w:sz w:val="24"/>
          <w:szCs w:val="24"/>
        </w:rPr>
      </w:pPr>
    </w:p>
    <w:p w14:paraId="4EC7D64F" w14:textId="52EBD2DC" w:rsidR="0096597A" w:rsidRPr="0096597A" w:rsidRDefault="0096597A" w:rsidP="0096597A">
      <w:pPr>
        <w:numPr>
          <w:ilvl w:val="1"/>
          <w:numId w:val="2"/>
        </w:numPr>
        <w:spacing w:after="0" w:line="240" w:lineRule="auto"/>
        <w:rPr>
          <w:rFonts w:ascii="Barlow" w:eastAsia="Barlow" w:hAnsi="Barlow" w:cs="Barlow"/>
          <w:sz w:val="24"/>
          <w:szCs w:val="24"/>
        </w:rPr>
      </w:pPr>
      <w:r>
        <w:rPr>
          <w:rFonts w:ascii="Barlow" w:eastAsia="Barlow" w:hAnsi="Barlow" w:cs="Barlow"/>
          <w:sz w:val="24"/>
          <w:szCs w:val="24"/>
        </w:rPr>
        <w:t xml:space="preserve">Promotion of </w:t>
      </w:r>
      <w:proofErr w:type="spellStart"/>
      <w:r>
        <w:rPr>
          <w:rFonts w:ascii="Barlow" w:eastAsia="Barlow" w:hAnsi="Barlow" w:cs="Barlow"/>
          <w:sz w:val="24"/>
          <w:szCs w:val="24"/>
        </w:rPr>
        <w:t>OceanGliders</w:t>
      </w:r>
      <w:proofErr w:type="spellEnd"/>
      <w:r>
        <w:rPr>
          <w:rFonts w:ascii="Barlow" w:eastAsia="Barlow" w:hAnsi="Barlow" w:cs="Barlow"/>
          <w:sz w:val="24"/>
          <w:szCs w:val="24"/>
        </w:rPr>
        <w:t xml:space="preserve"> to regular from emerging network</w:t>
      </w:r>
    </w:p>
    <w:p w14:paraId="49C8D7F7" w14:textId="77777777" w:rsidR="004005CE" w:rsidRDefault="004005CE">
      <w:pPr>
        <w:rPr>
          <w:rFonts w:ascii="Barlow" w:eastAsia="Barlow" w:hAnsi="Barlow" w:cs="Barlow"/>
          <w:b/>
        </w:rPr>
      </w:pPr>
    </w:p>
    <w:p w14:paraId="3912084E" w14:textId="77777777" w:rsidR="004005CE" w:rsidRDefault="004005CE">
      <w:pPr>
        <w:rPr>
          <w:rFonts w:ascii="Barlow" w:eastAsia="Barlow" w:hAnsi="Barlow" w:cs="Barlow"/>
        </w:rPr>
      </w:pPr>
    </w:p>
    <w:p w14:paraId="03D56F8E" w14:textId="77777777" w:rsidR="004005CE" w:rsidRDefault="004005CE">
      <w:pPr>
        <w:rPr>
          <w:rFonts w:ascii="Quattrocento Sans" w:eastAsia="Quattrocento Sans" w:hAnsi="Quattrocento Sans" w:cs="Quattrocento Sans"/>
          <w:color w:val="4472C4"/>
          <w:sz w:val="24"/>
          <w:szCs w:val="24"/>
        </w:rPr>
      </w:pPr>
    </w:p>
    <w:p w14:paraId="2E255E8C" w14:textId="77777777" w:rsidR="004005CE" w:rsidRDefault="004005CE"/>
    <w:sectPr w:rsidR="004005C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55E46" w14:textId="77777777" w:rsidR="00051D57" w:rsidRDefault="00051D57">
      <w:pPr>
        <w:spacing w:after="0" w:line="240" w:lineRule="auto"/>
      </w:pPr>
      <w:r>
        <w:separator/>
      </w:r>
    </w:p>
  </w:endnote>
  <w:endnote w:type="continuationSeparator" w:id="0">
    <w:p w14:paraId="47073168" w14:textId="77777777" w:rsidR="00051D57" w:rsidRDefault="00051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Quattrocento Sans"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34227" w14:textId="77777777" w:rsidR="00051D57" w:rsidRDefault="00051D57">
      <w:pPr>
        <w:spacing w:after="0" w:line="240" w:lineRule="auto"/>
      </w:pPr>
      <w:r>
        <w:separator/>
      </w:r>
    </w:p>
  </w:footnote>
  <w:footnote w:type="continuationSeparator" w:id="0">
    <w:p w14:paraId="1A17CD44" w14:textId="77777777" w:rsidR="00051D57" w:rsidRDefault="00051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AB15" w14:textId="77777777" w:rsidR="004005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1833C214" wp14:editId="14A9391C">
          <wp:simplePos x="0" y="0"/>
          <wp:positionH relativeFrom="column">
            <wp:posOffset>-723899</wp:posOffset>
          </wp:positionH>
          <wp:positionV relativeFrom="paragraph">
            <wp:posOffset>-285749</wp:posOffset>
          </wp:positionV>
          <wp:extent cx="1048010" cy="63341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010" cy="633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87FA4"/>
    <w:multiLevelType w:val="multilevel"/>
    <w:tmpl w:val="1116C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4C4270"/>
    <w:multiLevelType w:val="multilevel"/>
    <w:tmpl w:val="09BCE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895355418">
    <w:abstractNumId w:val="0"/>
  </w:num>
  <w:num w:numId="2" w16cid:durableId="1625424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5CE"/>
    <w:rsid w:val="00051D57"/>
    <w:rsid w:val="004005CE"/>
    <w:rsid w:val="00547D31"/>
    <w:rsid w:val="0096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53404"/>
  <w15:docId w15:val="{44EC3C95-2835-014A-81F4-1E2A8004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1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090"/>
  </w:style>
  <w:style w:type="paragraph" w:styleId="Footer">
    <w:name w:val="footer"/>
    <w:basedOn w:val="Normal"/>
    <w:link w:val="FooterChar"/>
    <w:uiPriority w:val="99"/>
    <w:unhideWhenUsed/>
    <w:rsid w:val="00313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090"/>
  </w:style>
  <w:style w:type="paragraph" w:styleId="NormalWeb">
    <w:name w:val="Normal (Web)"/>
    <w:basedOn w:val="Normal"/>
    <w:uiPriority w:val="99"/>
    <w:semiHidden/>
    <w:unhideWhenUsed/>
    <w:rsid w:val="0031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1309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47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6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6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2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40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UuJ2aBcrWyiBq7p7ojJqsAfzBA==">AMUW2mWSDIxISl3p9UxnKGO1PUm6WEj6OqYoydkceexzZfpHcBRUqKVTzLTyySHJPPnKUugdv2DjS6lSmJKpC0W+vHvqeqfe8iLuTTwArWzH+0RH+3Zl4Q4=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1039</Characters>
  <Application>Microsoft Office Word</Application>
  <DocSecurity>0</DocSecurity>
  <Lines>8</Lines>
  <Paragraphs>2</Paragraphs>
  <ScaleCrop>false</ScaleCrop>
  <Company>Memorial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Ting</dc:creator>
  <cp:lastModifiedBy>DeYoung, Brad</cp:lastModifiedBy>
  <cp:revision>3</cp:revision>
  <dcterms:created xsi:type="dcterms:W3CDTF">2023-05-17T15:24:00Z</dcterms:created>
  <dcterms:modified xsi:type="dcterms:W3CDTF">2023-05-17T15:27:00Z</dcterms:modified>
</cp:coreProperties>
</file>