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51D87" w14:textId="77777777" w:rsidR="008E3571" w:rsidRDefault="00F44DF9">
      <w:pPr>
        <w:keepLines/>
        <w:spacing w:before="240" w:after="0" w:line="240" w:lineRule="auto"/>
        <w:jc w:val="center"/>
        <w:rPr>
          <w:rFonts w:ascii="Barlow" w:eastAsia="Barlow" w:hAnsi="Barlow" w:cs="Barlow"/>
          <w:b/>
          <w:color w:val="073763"/>
          <w:sz w:val="28"/>
          <w:szCs w:val="28"/>
        </w:rPr>
      </w:pPr>
      <w:r>
        <w:rPr>
          <w:rFonts w:ascii="Barlow" w:eastAsia="Barlow" w:hAnsi="Barlow" w:cs="Barlow"/>
          <w:b/>
          <w:color w:val="073763"/>
          <w:sz w:val="36"/>
          <w:szCs w:val="36"/>
        </w:rPr>
        <w:t>14</w:t>
      </w:r>
      <w:r>
        <w:rPr>
          <w:rFonts w:ascii="Barlow" w:eastAsia="Barlow" w:hAnsi="Barlow" w:cs="Barlow"/>
          <w:b/>
          <w:color w:val="073763"/>
          <w:sz w:val="36"/>
          <w:szCs w:val="36"/>
          <w:vertAlign w:val="superscript"/>
        </w:rPr>
        <w:t>th</w:t>
      </w:r>
      <w:r>
        <w:rPr>
          <w:rFonts w:ascii="Barlow" w:eastAsia="Barlow" w:hAnsi="Barlow" w:cs="Barlow"/>
          <w:b/>
          <w:color w:val="073763"/>
          <w:sz w:val="36"/>
          <w:szCs w:val="36"/>
        </w:rPr>
        <w:t xml:space="preserve"> Observation Coordination Group (OCG-14)</w:t>
      </w:r>
    </w:p>
    <w:p w14:paraId="0CC51D88" w14:textId="77777777" w:rsidR="008E3571" w:rsidRDefault="00F44DF9">
      <w:pPr>
        <w:spacing w:after="0" w:line="240" w:lineRule="auto"/>
        <w:jc w:val="center"/>
        <w:rPr>
          <w:rFonts w:ascii="Barlow" w:eastAsia="Barlow" w:hAnsi="Barlow" w:cs="Barlow"/>
          <w:color w:val="073763"/>
          <w:sz w:val="28"/>
          <w:szCs w:val="28"/>
        </w:rPr>
      </w:pPr>
      <w:r>
        <w:rPr>
          <w:rFonts w:ascii="Barlow" w:eastAsia="Barlow" w:hAnsi="Barlow" w:cs="Barlow"/>
          <w:color w:val="073763"/>
          <w:sz w:val="28"/>
          <w:szCs w:val="28"/>
        </w:rPr>
        <w:t>6-8 June 2023, Cape Town, South Africa</w:t>
      </w:r>
    </w:p>
    <w:p w14:paraId="0CC51D89" w14:textId="77777777" w:rsidR="008E3571" w:rsidRDefault="008E3571">
      <w:pPr>
        <w:spacing w:after="0" w:line="240" w:lineRule="auto"/>
        <w:jc w:val="center"/>
        <w:rPr>
          <w:rFonts w:ascii="Barlow" w:eastAsia="Barlow" w:hAnsi="Barlow" w:cs="Barlow"/>
          <w:color w:val="073763"/>
          <w:sz w:val="28"/>
          <w:szCs w:val="28"/>
        </w:rPr>
      </w:pPr>
    </w:p>
    <w:p w14:paraId="0CC51D8A" w14:textId="77777777" w:rsidR="008E3571" w:rsidRDefault="00F44DF9">
      <w:pPr>
        <w:spacing w:after="0" w:line="240" w:lineRule="auto"/>
        <w:jc w:val="center"/>
        <w:rPr>
          <w:rFonts w:ascii="Barlow" w:eastAsia="Barlow" w:hAnsi="Barlow" w:cs="Barlow"/>
          <w:sz w:val="32"/>
          <w:szCs w:val="32"/>
        </w:rPr>
      </w:pPr>
      <w:r>
        <w:rPr>
          <w:rFonts w:ascii="Barlow" w:eastAsia="Barlow" w:hAnsi="Barlow" w:cs="Barlow"/>
          <w:sz w:val="32"/>
          <w:szCs w:val="32"/>
        </w:rPr>
        <w:t>OceanSITES</w:t>
      </w:r>
    </w:p>
    <w:p w14:paraId="0CC51D8B" w14:textId="77777777" w:rsidR="008E3571" w:rsidRDefault="008E3571">
      <w:pPr>
        <w:spacing w:after="0" w:line="240" w:lineRule="auto"/>
        <w:jc w:val="center"/>
        <w:rPr>
          <w:rFonts w:ascii="Barlow" w:eastAsia="Barlow" w:hAnsi="Barlow" w:cs="Barlow"/>
          <w:sz w:val="32"/>
          <w:szCs w:val="32"/>
        </w:rPr>
      </w:pPr>
    </w:p>
    <w:p w14:paraId="0CC51D8C" w14:textId="77777777" w:rsidR="008E3571" w:rsidRDefault="00F44DF9">
      <w:pPr>
        <w:spacing w:after="0" w:line="240" w:lineRule="auto"/>
        <w:jc w:val="center"/>
        <w:rPr>
          <w:rFonts w:ascii="Barlow" w:eastAsia="Barlow" w:hAnsi="Barlow" w:cs="Barlow"/>
          <w:sz w:val="24"/>
          <w:szCs w:val="24"/>
        </w:rPr>
      </w:pPr>
      <w:r>
        <w:rPr>
          <w:rFonts w:ascii="Barlow" w:eastAsia="Barlow" w:hAnsi="Barlow" w:cs="Barlow"/>
          <w:sz w:val="24"/>
          <w:szCs w:val="24"/>
        </w:rPr>
        <w:t>Prepared/submitted by Johannes Karstensen, Raquel Somavilla Cabrillo, Long Jiang</w:t>
      </w:r>
    </w:p>
    <w:p w14:paraId="0CC51D8D" w14:textId="77777777" w:rsidR="008E3571" w:rsidRDefault="008E3571">
      <w:pPr>
        <w:spacing w:after="0" w:line="240" w:lineRule="auto"/>
        <w:rPr>
          <w:rFonts w:ascii="Barlow" w:eastAsia="Barlow" w:hAnsi="Barlow" w:cs="Barlow"/>
          <w:sz w:val="32"/>
          <w:szCs w:val="32"/>
        </w:rPr>
      </w:pPr>
    </w:p>
    <w:p w14:paraId="0CC51D8E" w14:textId="77777777" w:rsidR="008E3571" w:rsidRDefault="00F44DF9">
      <w:pPr>
        <w:numPr>
          <w:ilvl w:val="0"/>
          <w:numId w:val="1"/>
        </w:numPr>
        <w:spacing w:after="0" w:line="240" w:lineRule="auto"/>
        <w:rPr>
          <w:rFonts w:ascii="Barlow" w:eastAsia="Barlow" w:hAnsi="Barlow" w:cs="Barlow"/>
          <w:sz w:val="24"/>
          <w:szCs w:val="24"/>
        </w:rPr>
      </w:pPr>
      <w:r>
        <w:rPr>
          <w:rFonts w:ascii="Barlow" w:eastAsia="Barlow" w:hAnsi="Barlow" w:cs="Barlow"/>
          <w:sz w:val="24"/>
          <w:szCs w:val="24"/>
        </w:rPr>
        <w:t>Network key challenges</w:t>
      </w:r>
    </w:p>
    <w:p w14:paraId="0CC51D8F" w14:textId="77777777" w:rsidR="008E3571" w:rsidRDefault="00F44DF9">
      <w:pPr>
        <w:numPr>
          <w:ilvl w:val="1"/>
          <w:numId w:val="1"/>
        </w:numPr>
        <w:spacing w:after="0" w:line="240" w:lineRule="auto"/>
        <w:rPr>
          <w:rFonts w:ascii="Barlow" w:eastAsia="Barlow" w:hAnsi="Barlow" w:cs="Barlow"/>
          <w:sz w:val="24"/>
          <w:szCs w:val="24"/>
        </w:rPr>
      </w:pPr>
      <w:r>
        <w:rPr>
          <w:rFonts w:ascii="Barlow" w:eastAsia="Barlow" w:hAnsi="Barlow" w:cs="Barlow"/>
          <w:sz w:val="24"/>
          <w:szCs w:val="24"/>
        </w:rPr>
        <w:t>GOOS umbrella:</w:t>
      </w:r>
    </w:p>
    <w:p w14:paraId="0CC51D90" w14:textId="77777777" w:rsidR="008E3571" w:rsidRDefault="00F44DF9">
      <w:pPr>
        <w:spacing w:after="0" w:line="240" w:lineRule="auto"/>
        <w:ind w:left="1440"/>
        <w:rPr>
          <w:rFonts w:ascii="Barlow" w:eastAsia="Barlow" w:hAnsi="Barlow" w:cs="Barlow"/>
          <w:sz w:val="24"/>
          <w:szCs w:val="24"/>
        </w:rPr>
      </w:pPr>
      <w:r>
        <w:rPr>
          <w:rFonts w:ascii="Barlow" w:eastAsia="Barlow" w:hAnsi="Barlow" w:cs="Barlow"/>
          <w:sz w:val="24"/>
          <w:szCs w:val="24"/>
        </w:rPr>
        <w:t>difficulties in motivating nations (PIs) to update metadata - OceanOPS process seems too cumbersome and always the question: “What is th</w:t>
      </w:r>
      <w:r>
        <w:rPr>
          <w:rFonts w:ascii="Barlow" w:eastAsia="Barlow" w:hAnsi="Barlow" w:cs="Barlow"/>
          <w:sz w:val="24"/>
          <w:szCs w:val="24"/>
        </w:rPr>
        <w:t>e benefit for the extra money spent on that”?</w:t>
      </w:r>
    </w:p>
    <w:p w14:paraId="0CC51D91" w14:textId="77777777" w:rsidR="008E3571" w:rsidRDefault="008E3571">
      <w:pPr>
        <w:spacing w:after="0" w:line="240" w:lineRule="auto"/>
        <w:rPr>
          <w:rFonts w:ascii="Barlow" w:eastAsia="Barlow" w:hAnsi="Barlow" w:cs="Barlow"/>
          <w:sz w:val="24"/>
          <w:szCs w:val="24"/>
        </w:rPr>
      </w:pPr>
    </w:p>
    <w:p w14:paraId="0CC51D92" w14:textId="77777777" w:rsidR="008E3571" w:rsidRDefault="00F44DF9">
      <w:pPr>
        <w:numPr>
          <w:ilvl w:val="1"/>
          <w:numId w:val="1"/>
        </w:numPr>
        <w:spacing w:after="0" w:line="240" w:lineRule="auto"/>
        <w:rPr>
          <w:rFonts w:ascii="Barlow" w:eastAsia="Barlow" w:hAnsi="Barlow" w:cs="Barlow"/>
          <w:sz w:val="24"/>
          <w:szCs w:val="24"/>
        </w:rPr>
      </w:pPr>
      <w:r>
        <w:rPr>
          <w:rFonts w:ascii="Barlow" w:eastAsia="Barlow" w:hAnsi="Barlow" w:cs="Barlow"/>
          <w:sz w:val="24"/>
          <w:szCs w:val="24"/>
        </w:rPr>
        <w:t>Data access &amp; FAIR (</w:t>
      </w:r>
      <w:proofErr w:type="gramStart"/>
      <w:r>
        <w:rPr>
          <w:rFonts w:ascii="Barlow" w:eastAsia="Barlow" w:hAnsi="Barlow" w:cs="Barlow"/>
          <w:sz w:val="24"/>
          <w:szCs w:val="24"/>
        </w:rPr>
        <w:t>e.g.</w:t>
      </w:r>
      <w:proofErr w:type="gramEnd"/>
      <w:r>
        <w:rPr>
          <w:rFonts w:ascii="Barlow" w:eastAsia="Barlow" w:hAnsi="Barlow" w:cs="Barlow"/>
          <w:sz w:val="24"/>
          <w:szCs w:val="24"/>
        </w:rPr>
        <w:t xml:space="preserve"> DOI):</w:t>
      </w:r>
    </w:p>
    <w:p w14:paraId="0CC51D93" w14:textId="77777777" w:rsidR="008E3571" w:rsidRDefault="00F44DF9">
      <w:pPr>
        <w:spacing w:after="0" w:line="240" w:lineRule="auto"/>
        <w:ind w:left="1440"/>
        <w:rPr>
          <w:rFonts w:ascii="Barlow" w:eastAsia="Barlow" w:hAnsi="Barlow" w:cs="Barlow"/>
          <w:sz w:val="24"/>
          <w:szCs w:val="24"/>
        </w:rPr>
      </w:pPr>
      <w:r>
        <w:rPr>
          <w:rFonts w:ascii="Barlow" w:eastAsia="Barlow" w:hAnsi="Barlow" w:cs="Barlow"/>
          <w:sz w:val="24"/>
          <w:szCs w:val="24"/>
        </w:rPr>
        <w:t xml:space="preserve">Many, many data sets exist but in various places. Transform OceanSITES from a GDAC-centric to a truly “distributed data archive” (may also help with the Metadata problem outline </w:t>
      </w:r>
      <w:r>
        <w:rPr>
          <w:rFonts w:ascii="Barlow" w:eastAsia="Barlow" w:hAnsi="Barlow" w:cs="Barlow"/>
          <w:sz w:val="24"/>
          <w:szCs w:val="24"/>
        </w:rPr>
        <w:t>before)</w:t>
      </w:r>
    </w:p>
    <w:p w14:paraId="0CC51D94" w14:textId="77777777" w:rsidR="008E3571" w:rsidRDefault="008E3571">
      <w:pPr>
        <w:spacing w:after="0" w:line="240" w:lineRule="auto"/>
        <w:ind w:left="1440"/>
        <w:rPr>
          <w:rFonts w:ascii="Barlow" w:eastAsia="Barlow" w:hAnsi="Barlow" w:cs="Barlow"/>
          <w:sz w:val="24"/>
          <w:szCs w:val="24"/>
        </w:rPr>
      </w:pPr>
    </w:p>
    <w:p w14:paraId="0CC51D95" w14:textId="77777777" w:rsidR="008E3571" w:rsidRDefault="00F44DF9">
      <w:pPr>
        <w:numPr>
          <w:ilvl w:val="0"/>
          <w:numId w:val="1"/>
        </w:numPr>
        <w:spacing w:after="0" w:line="240" w:lineRule="auto"/>
        <w:rPr>
          <w:rFonts w:ascii="Barlow" w:eastAsia="Barlow" w:hAnsi="Barlow" w:cs="Barlow"/>
          <w:sz w:val="24"/>
          <w:szCs w:val="24"/>
        </w:rPr>
      </w:pPr>
      <w:r>
        <w:rPr>
          <w:rFonts w:ascii="Barlow" w:eastAsia="Barlow" w:hAnsi="Barlow" w:cs="Barlow"/>
          <w:sz w:val="24"/>
          <w:szCs w:val="24"/>
        </w:rPr>
        <w:t>Asks from OCG</w:t>
      </w:r>
    </w:p>
    <w:p w14:paraId="0CC51D96" w14:textId="77777777" w:rsidR="008E3571" w:rsidRDefault="00F44DF9">
      <w:pPr>
        <w:numPr>
          <w:ilvl w:val="1"/>
          <w:numId w:val="1"/>
        </w:numPr>
        <w:spacing w:after="0" w:line="240" w:lineRule="auto"/>
        <w:rPr>
          <w:rFonts w:ascii="Barlow" w:eastAsia="Barlow" w:hAnsi="Barlow" w:cs="Barlow"/>
          <w:sz w:val="24"/>
          <w:szCs w:val="24"/>
        </w:rPr>
      </w:pPr>
      <w:r>
        <w:rPr>
          <w:rFonts w:ascii="Barlow" w:eastAsia="Barlow" w:hAnsi="Barlow" w:cs="Barlow"/>
          <w:sz w:val="24"/>
          <w:szCs w:val="24"/>
        </w:rPr>
        <w:t xml:space="preserve">““Better have two networks than one?’’ </w:t>
      </w:r>
      <w:r>
        <w:rPr>
          <w:rFonts w:ascii="Barlow" w:eastAsia="Barlow" w:hAnsi="Barlow" w:cs="Barlow"/>
          <w:sz w:val="24"/>
          <w:szCs w:val="24"/>
        </w:rPr>
        <w:br/>
        <w:t>Example SMART cables &amp; OceanSITES: Would OCG support/encourage synergy between networks? Or will OCG not take any position? Is there a vision from OCG for synergies between networks (</w:t>
      </w:r>
      <w:proofErr w:type="gramStart"/>
      <w:r>
        <w:rPr>
          <w:rFonts w:ascii="Barlow" w:eastAsia="Barlow" w:hAnsi="Barlow" w:cs="Barlow"/>
          <w:sz w:val="24"/>
          <w:szCs w:val="24"/>
        </w:rPr>
        <w:t>e.g.</w:t>
      </w:r>
      <w:proofErr w:type="gramEnd"/>
      <w:r>
        <w:rPr>
          <w:rFonts w:ascii="Barlow" w:eastAsia="Barlow" w:hAnsi="Barlow" w:cs="Barlow"/>
          <w:sz w:val="24"/>
          <w:szCs w:val="24"/>
        </w:rPr>
        <w:t xml:space="preserve"> bette</w:t>
      </w:r>
      <w:r>
        <w:rPr>
          <w:rFonts w:ascii="Barlow" w:eastAsia="Barlow" w:hAnsi="Barlow" w:cs="Barlow"/>
          <w:sz w:val="24"/>
          <w:szCs w:val="24"/>
        </w:rPr>
        <w:t>r merging as subnetworks or new networks)?</w:t>
      </w:r>
    </w:p>
    <w:p w14:paraId="0CC51D97" w14:textId="77777777" w:rsidR="008E3571" w:rsidRDefault="008E3571">
      <w:pPr>
        <w:spacing w:after="0" w:line="240" w:lineRule="auto"/>
        <w:ind w:left="1440"/>
        <w:rPr>
          <w:rFonts w:ascii="Barlow" w:eastAsia="Barlow" w:hAnsi="Barlow" w:cs="Barlow"/>
          <w:sz w:val="24"/>
          <w:szCs w:val="24"/>
        </w:rPr>
      </w:pPr>
    </w:p>
    <w:p w14:paraId="0CC51D98" w14:textId="77777777" w:rsidR="008E3571" w:rsidRDefault="00F44DF9">
      <w:pPr>
        <w:numPr>
          <w:ilvl w:val="1"/>
          <w:numId w:val="1"/>
        </w:numPr>
        <w:spacing w:after="0" w:line="240" w:lineRule="auto"/>
        <w:rPr>
          <w:rFonts w:ascii="Barlow" w:eastAsia="Barlow" w:hAnsi="Barlow" w:cs="Barlow"/>
          <w:sz w:val="24"/>
          <w:szCs w:val="24"/>
        </w:rPr>
      </w:pPr>
      <w:r>
        <w:rPr>
          <w:rFonts w:ascii="Barlow" w:eastAsia="Barlow" w:hAnsi="Barlow" w:cs="Barlow"/>
          <w:sz w:val="24"/>
          <w:szCs w:val="24"/>
        </w:rPr>
        <w:t xml:space="preserve">What is OCGs vision to support a truly </w:t>
      </w:r>
      <w:proofErr w:type="gramStart"/>
      <w:r>
        <w:rPr>
          <w:rFonts w:ascii="Barlow" w:eastAsia="Barlow" w:hAnsi="Barlow" w:cs="Barlow"/>
          <w:sz w:val="24"/>
          <w:szCs w:val="24"/>
        </w:rPr>
        <w:t>Multi-platform</w:t>
      </w:r>
      <w:proofErr w:type="gramEnd"/>
      <w:r>
        <w:rPr>
          <w:rFonts w:ascii="Barlow" w:eastAsia="Barlow" w:hAnsi="Barlow" w:cs="Barlow"/>
          <w:sz w:val="24"/>
          <w:szCs w:val="24"/>
        </w:rPr>
        <w:t xml:space="preserve"> observing system? OCG is structured in a single-platform network universe - and always is asking for single-platform Metrics…</w:t>
      </w:r>
    </w:p>
    <w:p w14:paraId="0CC51D99" w14:textId="77777777" w:rsidR="008E3571" w:rsidRDefault="008E3571">
      <w:pPr>
        <w:spacing w:after="0" w:line="240" w:lineRule="auto"/>
        <w:ind w:left="1440"/>
        <w:rPr>
          <w:rFonts w:ascii="Barlow" w:eastAsia="Barlow" w:hAnsi="Barlow" w:cs="Barlow"/>
          <w:sz w:val="24"/>
          <w:szCs w:val="24"/>
        </w:rPr>
      </w:pPr>
    </w:p>
    <w:p w14:paraId="0CC51D9A" w14:textId="77777777" w:rsidR="008E3571" w:rsidRDefault="008E3571">
      <w:pPr>
        <w:spacing w:after="0" w:line="240" w:lineRule="auto"/>
        <w:ind w:left="1440"/>
        <w:rPr>
          <w:rFonts w:ascii="Barlow" w:eastAsia="Barlow" w:hAnsi="Barlow" w:cs="Barlow"/>
          <w:sz w:val="24"/>
          <w:szCs w:val="24"/>
        </w:rPr>
      </w:pPr>
    </w:p>
    <w:p w14:paraId="0CC51D9B" w14:textId="77777777" w:rsidR="008E3571" w:rsidRDefault="00F44DF9">
      <w:pPr>
        <w:numPr>
          <w:ilvl w:val="0"/>
          <w:numId w:val="1"/>
        </w:numPr>
        <w:spacing w:after="0" w:line="240" w:lineRule="auto"/>
        <w:rPr>
          <w:rFonts w:ascii="Barlow" w:eastAsia="Barlow" w:hAnsi="Barlow" w:cs="Barlow"/>
          <w:sz w:val="24"/>
          <w:szCs w:val="24"/>
        </w:rPr>
      </w:pPr>
      <w:r>
        <w:rPr>
          <w:rFonts w:ascii="Barlow" w:eastAsia="Barlow" w:hAnsi="Barlow" w:cs="Barlow"/>
          <w:sz w:val="24"/>
          <w:szCs w:val="24"/>
        </w:rPr>
        <w:t>Requests, for action, support,</w:t>
      </w:r>
      <w:r>
        <w:rPr>
          <w:rFonts w:ascii="Barlow" w:eastAsia="Barlow" w:hAnsi="Barlow" w:cs="Barlow"/>
          <w:sz w:val="24"/>
          <w:szCs w:val="24"/>
        </w:rPr>
        <w:t xml:space="preserve"> guidance from OCG</w:t>
      </w:r>
    </w:p>
    <w:p w14:paraId="0CC51D9C" w14:textId="77777777" w:rsidR="008E3571" w:rsidRDefault="00F44DF9">
      <w:pPr>
        <w:numPr>
          <w:ilvl w:val="1"/>
          <w:numId w:val="1"/>
        </w:numPr>
        <w:spacing w:after="0" w:line="240" w:lineRule="auto"/>
        <w:rPr>
          <w:rFonts w:ascii="Barlow" w:eastAsia="Barlow" w:hAnsi="Barlow" w:cs="Barlow"/>
          <w:sz w:val="24"/>
          <w:szCs w:val="24"/>
        </w:rPr>
      </w:pPr>
      <w:r>
        <w:rPr>
          <w:rFonts w:ascii="Barlow" w:eastAsia="Barlow" w:hAnsi="Barlow" w:cs="Barlow"/>
          <w:sz w:val="24"/>
          <w:szCs w:val="24"/>
        </w:rPr>
        <w:t>Does OCG want to include “wild card” platforms/sites, not linked to OCG networks (e.g. some EMSO sites in Europe</w:t>
      </w:r>
      <w:proofErr w:type="gramStart"/>
      <w:r>
        <w:rPr>
          <w:rFonts w:ascii="Barlow" w:eastAsia="Barlow" w:hAnsi="Barlow" w:cs="Barlow"/>
          <w:sz w:val="24"/>
          <w:szCs w:val="24"/>
        </w:rPr>
        <w:t>) ?</w:t>
      </w:r>
      <w:proofErr w:type="gramEnd"/>
      <w:r>
        <w:rPr>
          <w:rFonts w:ascii="Barlow" w:eastAsia="Barlow" w:hAnsi="Barlow" w:cs="Barlow"/>
          <w:sz w:val="24"/>
          <w:szCs w:val="24"/>
        </w:rPr>
        <w:t xml:space="preserve"> Isn’t it more sustained if such sites would be linked to existing networks (e.g., DBCP or OceanSITES) and likewise, encou</w:t>
      </w:r>
      <w:r>
        <w:rPr>
          <w:rFonts w:ascii="Barlow" w:eastAsia="Barlow" w:hAnsi="Barlow" w:cs="Barlow"/>
          <w:sz w:val="24"/>
          <w:szCs w:val="24"/>
        </w:rPr>
        <w:t xml:space="preserve">rage also the OCG networks to modify </w:t>
      </w:r>
      <w:proofErr w:type="spellStart"/>
      <w:r>
        <w:rPr>
          <w:rFonts w:ascii="Barlow" w:eastAsia="Barlow" w:hAnsi="Barlow" w:cs="Barlow"/>
          <w:sz w:val="24"/>
          <w:szCs w:val="24"/>
        </w:rPr>
        <w:t>ToRs</w:t>
      </w:r>
      <w:proofErr w:type="spellEnd"/>
      <w:r>
        <w:rPr>
          <w:rFonts w:ascii="Barlow" w:eastAsia="Barlow" w:hAnsi="Barlow" w:cs="Barlow"/>
          <w:sz w:val="24"/>
          <w:szCs w:val="24"/>
        </w:rPr>
        <w:t xml:space="preserve"> to allow providing a “home” to them? </w:t>
      </w:r>
    </w:p>
    <w:p w14:paraId="0CC51D9D" w14:textId="77777777" w:rsidR="008E3571" w:rsidRDefault="00F44DF9">
      <w:pPr>
        <w:numPr>
          <w:ilvl w:val="1"/>
          <w:numId w:val="1"/>
        </w:numPr>
        <w:spacing w:after="0" w:line="240" w:lineRule="auto"/>
        <w:rPr>
          <w:rFonts w:ascii="Barlow" w:eastAsia="Barlow" w:hAnsi="Barlow" w:cs="Barlow"/>
          <w:sz w:val="24"/>
          <w:szCs w:val="24"/>
        </w:rPr>
      </w:pPr>
      <w:r>
        <w:rPr>
          <w:rFonts w:ascii="Barlow" w:eastAsia="Barlow" w:hAnsi="Barlow" w:cs="Barlow"/>
          <w:sz w:val="24"/>
          <w:szCs w:val="24"/>
        </w:rPr>
        <w:t xml:space="preserve">Will OCG have a </w:t>
      </w:r>
      <w:r>
        <w:rPr>
          <w:rFonts w:ascii="Barlow" w:eastAsia="Barlow" w:hAnsi="Barlow" w:cs="Barlow"/>
        </w:rPr>
        <w:t xml:space="preserve">dialogue </w:t>
      </w:r>
      <w:proofErr w:type="gramStart"/>
      <w:r>
        <w:rPr>
          <w:rFonts w:ascii="Barlow" w:eastAsia="Barlow" w:hAnsi="Barlow" w:cs="Barlow"/>
        </w:rPr>
        <w:t>with  modelling</w:t>
      </w:r>
      <w:proofErr w:type="gramEnd"/>
      <w:r>
        <w:rPr>
          <w:rFonts w:ascii="Barlow" w:eastAsia="Barlow" w:hAnsi="Barlow" w:cs="Barlow"/>
        </w:rPr>
        <w:t xml:space="preserve"> centers about understanding the sensitivity of the models to the in-situ platform distributions as well as to remote sensing that is ingested</w:t>
      </w:r>
    </w:p>
    <w:p w14:paraId="0CC51DA0" w14:textId="77777777" w:rsidR="008E3571" w:rsidRDefault="008E3571">
      <w:pPr>
        <w:rPr>
          <w:rFonts w:ascii="Barlow" w:eastAsia="Barlow" w:hAnsi="Barlow" w:cs="Barlow"/>
        </w:rPr>
      </w:pPr>
    </w:p>
    <w:sectPr w:rsidR="008E3571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51DA6" w14:textId="77777777" w:rsidR="00000000" w:rsidRDefault="00F44DF9">
      <w:pPr>
        <w:spacing w:after="0" w:line="240" w:lineRule="auto"/>
      </w:pPr>
      <w:r>
        <w:separator/>
      </w:r>
    </w:p>
  </w:endnote>
  <w:endnote w:type="continuationSeparator" w:id="0">
    <w:p w14:paraId="0CC51DA8" w14:textId="77777777" w:rsidR="00000000" w:rsidRDefault="00F4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arlow">
    <w:charset w:val="00"/>
    <w:family w:val="auto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51DA2" w14:textId="77777777" w:rsidR="00000000" w:rsidRDefault="00F44DF9">
      <w:pPr>
        <w:spacing w:after="0" w:line="240" w:lineRule="auto"/>
      </w:pPr>
      <w:r>
        <w:separator/>
      </w:r>
    </w:p>
  </w:footnote>
  <w:footnote w:type="continuationSeparator" w:id="0">
    <w:p w14:paraId="0CC51DA4" w14:textId="77777777" w:rsidR="00000000" w:rsidRDefault="00F4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51DA1" w14:textId="77777777" w:rsidR="008E3571" w:rsidRDefault="00F44D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CC51DA2" wp14:editId="0CC51DA3">
          <wp:simplePos x="0" y="0"/>
          <wp:positionH relativeFrom="column">
            <wp:posOffset>-723898</wp:posOffset>
          </wp:positionH>
          <wp:positionV relativeFrom="paragraph">
            <wp:posOffset>-285748</wp:posOffset>
          </wp:positionV>
          <wp:extent cx="1048010" cy="633413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8010" cy="6334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9FF"/>
    <w:multiLevelType w:val="multilevel"/>
    <w:tmpl w:val="50D67C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81619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571"/>
    <w:rsid w:val="008E3571"/>
    <w:rsid w:val="00F4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51D87"/>
  <w15:docId w15:val="{93D9AA41-997C-4ADD-9971-2C2B2710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13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090"/>
  </w:style>
  <w:style w:type="paragraph" w:styleId="Footer">
    <w:name w:val="footer"/>
    <w:basedOn w:val="Normal"/>
    <w:link w:val="FooterChar"/>
    <w:uiPriority w:val="99"/>
    <w:unhideWhenUsed/>
    <w:rsid w:val="00313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090"/>
  </w:style>
  <w:style w:type="paragraph" w:styleId="NormalWeb">
    <w:name w:val="Normal (Web)"/>
    <w:basedOn w:val="Normal"/>
    <w:uiPriority w:val="99"/>
    <w:semiHidden/>
    <w:unhideWhenUsed/>
    <w:rsid w:val="0031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309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47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G3J8DVfSjZ/oQZxWJfgeX5k05Q==">CgMxLjA4AHIhMTRqTDZhVmEzUno0X2o1czRXcC1LQ0pfUVhtNG90R1pv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Yu, Ting</dc:creator>
  <cp:lastModifiedBy>Long Jiang</cp:lastModifiedBy>
  <cp:revision>2</cp:revision>
  <dcterms:created xsi:type="dcterms:W3CDTF">2023-02-10T14:29:00Z</dcterms:created>
  <dcterms:modified xsi:type="dcterms:W3CDTF">2023-05-22T12:13:00Z</dcterms:modified>
</cp:coreProperties>
</file>