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EE8A" w14:textId="0E7A96C1" w:rsidR="009B2F40" w:rsidRPr="000160CE" w:rsidRDefault="000160CE" w:rsidP="00620EFD">
      <w:pPr>
        <w:pageBreakBefore/>
        <w:pBdr>
          <w:bottom w:val="single" w:sz="4" w:space="1" w:color="auto"/>
        </w:pBdr>
        <w:tabs>
          <w:tab w:val="left" w:pos="1134"/>
        </w:tabs>
        <w:ind w:left="1701" w:hanging="1701"/>
        <w:rPr>
          <w:lang w:val="ru-RU"/>
        </w:rPr>
      </w:pPr>
      <w:r w:rsidRPr="000160CE">
        <w:rPr>
          <w:szCs w:val="22"/>
          <w:lang w:val="ru-RU"/>
        </w:rPr>
        <w:t>Приложение 1:</w:t>
      </w:r>
      <w:r w:rsidR="00620EFD">
        <w:rPr>
          <w:szCs w:val="22"/>
          <w:lang w:val="ru-RU"/>
        </w:rPr>
        <w:tab/>
      </w:r>
      <w:r w:rsidRPr="000160CE">
        <w:rPr>
          <w:b/>
          <w:bCs/>
          <w:szCs w:val="22"/>
          <w:lang w:val="ru-RU"/>
        </w:rPr>
        <w:t>Вопросник для государств-членов: устойчивые наблюдения за океаном</w:t>
      </w:r>
      <w:r w:rsidRPr="000160CE">
        <w:rPr>
          <w:szCs w:val="22"/>
          <w:lang w:val="ru-RU"/>
        </w:rPr>
        <w:t xml:space="preserve"> </w:t>
      </w:r>
      <w:r w:rsidRPr="000160CE">
        <w:rPr>
          <w:b/>
          <w:bCs/>
          <w:szCs w:val="22"/>
          <w:lang w:val="ru-RU"/>
        </w:rPr>
        <w:t>в районах, подпадающих под их национальную юрисдикцию</w:t>
      </w:r>
      <w:r w:rsidR="009B2F40" w:rsidRPr="000160CE">
        <w:rPr>
          <w:b/>
          <w:bCs/>
          <w:lang w:val="ru-RU"/>
        </w:rPr>
        <w:t xml:space="preserve"> </w:t>
      </w:r>
    </w:p>
    <w:p w14:paraId="504B378F" w14:textId="5E1E199E" w:rsidR="009B2F40" w:rsidRPr="000160CE" w:rsidRDefault="000160CE" w:rsidP="007F1FF5">
      <w:pPr>
        <w:spacing w:before="240" w:after="240"/>
        <w:jc w:val="both"/>
        <w:rPr>
          <w:lang w:val="ru-RU"/>
        </w:rPr>
      </w:pPr>
      <w:r>
        <w:rPr>
          <w:lang w:val="ru-RU"/>
        </w:rPr>
        <w:t xml:space="preserve">Настоящий вопросник касается опыта государств-членов в отношении устойчивых наблюдений за океаном в районах, подпадающих под их национальную юрисдикцию, включая вопросы, определенные ГСНО в ходе семинара экспертов </w:t>
      </w:r>
      <w:r w:rsidR="005643F8">
        <w:rPr>
          <w:lang w:val="ru-RU"/>
        </w:rPr>
        <w:t>«</w:t>
      </w:r>
      <w:r>
        <w:rPr>
          <w:lang w:val="ru-RU"/>
        </w:rPr>
        <w:t>Наблюдения за океаном в районах, подпадающих под национальную юрисдикцию</w:t>
      </w:r>
      <w:r w:rsidR="005643F8">
        <w:rPr>
          <w:lang w:val="ru-RU"/>
        </w:rPr>
        <w:t>»</w:t>
      </w:r>
      <w:r>
        <w:rPr>
          <w:lang w:val="ru-RU"/>
        </w:rPr>
        <w:t xml:space="preserve"> (</w:t>
      </w:r>
      <w:hyperlink r:id="rId8" w:history="1">
        <w:r w:rsidRPr="00FB2830">
          <w:rPr>
            <w:rStyle w:val="Hyperlink"/>
            <w:lang w:val="ru-RU"/>
          </w:rPr>
          <w:t>серия 246 докладов ГСНО</w:t>
        </w:r>
      </w:hyperlink>
      <w:r>
        <w:rPr>
          <w:lang w:val="ru-RU"/>
        </w:rPr>
        <w:t>, краткое содержание семинара приводится в приложении 2 к настоящему письму).</w:t>
      </w:r>
    </w:p>
    <w:p w14:paraId="709F54FE" w14:textId="2FECF26E" w:rsidR="009B2F40" w:rsidRPr="000160CE" w:rsidRDefault="000160CE" w:rsidP="007F1FF5">
      <w:pPr>
        <w:spacing w:after="240"/>
        <w:jc w:val="both"/>
        <w:rPr>
          <w:lang w:val="ru-RU"/>
        </w:rPr>
      </w:pPr>
      <w:r>
        <w:rPr>
          <w:lang w:val="ru-RU"/>
        </w:rPr>
        <w:t>Вам необходимо ответить на следующие семь вопросов, указав тип проблемы и наблюдательную платформу/сеть, но не упоминая конкретные страны или учреждения</w:t>
      </w:r>
      <w:r w:rsidR="009B2F40" w:rsidRPr="000160CE">
        <w:rPr>
          <w:lang w:val="ru-RU"/>
        </w:rPr>
        <w:t>.</w:t>
      </w:r>
    </w:p>
    <w:p w14:paraId="2B8C91A1" w14:textId="5F482019" w:rsidR="009B2F40" w:rsidRPr="000160CE" w:rsidRDefault="008D4444" w:rsidP="008D4444">
      <w:pPr>
        <w:suppressAutoHyphens/>
        <w:autoSpaceDN w:val="0"/>
        <w:spacing w:after="240"/>
        <w:ind w:left="1134" w:hanging="567"/>
        <w:jc w:val="both"/>
        <w:rPr>
          <w:lang w:val="ru-RU"/>
        </w:rPr>
      </w:pPr>
      <w:r w:rsidRPr="000160CE">
        <w:rPr>
          <w:lang w:val="ru-RU"/>
        </w:rPr>
        <w:t>1.</w:t>
      </w:r>
      <w:r w:rsidRPr="000160CE">
        <w:rPr>
          <w:lang w:val="ru-RU"/>
        </w:rPr>
        <w:tab/>
      </w:r>
      <w:r w:rsidR="000160CE">
        <w:rPr>
          <w:lang w:val="ru-RU"/>
        </w:rPr>
        <w:t>Сколько мероприятий по устойчивому наблюдению за океаном ваше государство провело или пыталось провести за последние три года в районах, подпадающих под национальную юрисдикцию?</w:t>
      </w:r>
      <w:r w:rsidR="009B2F40" w:rsidRPr="000160CE">
        <w:rPr>
          <w:lang w:val="ru-RU"/>
        </w:rPr>
        <w:t xml:space="preserve"> </w:t>
      </w:r>
    </w:p>
    <w:p w14:paraId="4ABBA2FB" w14:textId="6A563492" w:rsidR="009B2F40" w:rsidRPr="000160CE" w:rsidRDefault="008D4444" w:rsidP="008D4444">
      <w:pPr>
        <w:suppressAutoHyphens/>
        <w:autoSpaceDN w:val="0"/>
        <w:spacing w:after="240"/>
        <w:ind w:left="1134" w:hanging="567"/>
        <w:jc w:val="both"/>
        <w:rPr>
          <w:lang w:val="ru-RU"/>
        </w:rPr>
      </w:pPr>
      <w:r w:rsidRPr="000160CE">
        <w:rPr>
          <w:lang w:val="ru-RU"/>
        </w:rPr>
        <w:t>2.</w:t>
      </w:r>
      <w:r w:rsidRPr="000160CE">
        <w:rPr>
          <w:lang w:val="ru-RU"/>
        </w:rPr>
        <w:tab/>
      </w:r>
      <w:r w:rsidR="000160CE">
        <w:rPr>
          <w:lang w:val="ru-RU"/>
        </w:rPr>
        <w:t>Сколько мероприятий по устойчивому наблюдению за океаном было проведено за последние три года в районах, подпадающих под национальную юрисдикцию вашего государства?</w:t>
      </w:r>
    </w:p>
    <w:p w14:paraId="1B685AB1" w14:textId="0D94752F" w:rsidR="009B2F40" w:rsidRPr="00812DEA" w:rsidRDefault="008D4444" w:rsidP="000160CE">
      <w:pPr>
        <w:suppressAutoHyphens/>
        <w:autoSpaceDN w:val="0"/>
        <w:spacing w:after="240"/>
        <w:ind w:left="1134" w:hanging="567"/>
        <w:jc w:val="both"/>
        <w:rPr>
          <w:lang w:val="ru-RU"/>
        </w:rPr>
      </w:pPr>
      <w:r w:rsidRPr="000160CE">
        <w:rPr>
          <w:lang w:val="ru-RU"/>
        </w:rPr>
        <w:t>3.</w:t>
      </w:r>
      <w:r w:rsidRPr="000160CE">
        <w:rPr>
          <w:lang w:val="ru-RU"/>
        </w:rPr>
        <w:tab/>
      </w:r>
      <w:r w:rsidR="000160CE" w:rsidRPr="000160CE">
        <w:rPr>
          <w:spacing w:val="-2"/>
          <w:lang w:val="ru-RU"/>
        </w:rPr>
        <w:t>Запрашивало ли ваше государство согласия на осуществление таких мероприятий? Если</w:t>
      </w:r>
      <w:r w:rsidR="000160CE" w:rsidRPr="00812DEA">
        <w:rPr>
          <w:spacing w:val="-2"/>
          <w:lang w:val="ru-RU"/>
        </w:rPr>
        <w:t xml:space="preserve"> </w:t>
      </w:r>
      <w:r w:rsidR="000160CE" w:rsidRPr="000160CE">
        <w:rPr>
          <w:spacing w:val="-2"/>
          <w:lang w:val="ru-RU"/>
        </w:rPr>
        <w:t>вы</w:t>
      </w:r>
      <w:r w:rsidR="000160CE" w:rsidRPr="00812DEA">
        <w:rPr>
          <w:spacing w:val="-2"/>
          <w:lang w:val="ru-RU"/>
        </w:rPr>
        <w:t xml:space="preserve"> </w:t>
      </w:r>
      <w:r w:rsidR="000160CE" w:rsidRPr="000160CE">
        <w:rPr>
          <w:spacing w:val="-2"/>
          <w:lang w:val="ru-RU"/>
        </w:rPr>
        <w:t>ответили</w:t>
      </w:r>
      <w:r w:rsidR="000160CE" w:rsidRPr="00812DEA">
        <w:rPr>
          <w:spacing w:val="-2"/>
          <w:lang w:val="ru-RU"/>
        </w:rPr>
        <w:t xml:space="preserve"> </w:t>
      </w:r>
      <w:r w:rsidR="005643F8">
        <w:rPr>
          <w:spacing w:val="-2"/>
          <w:lang w:val="ru-RU"/>
        </w:rPr>
        <w:t>«</w:t>
      </w:r>
      <w:r w:rsidR="000160CE" w:rsidRPr="000160CE">
        <w:rPr>
          <w:spacing w:val="-2"/>
          <w:lang w:val="ru-RU"/>
        </w:rPr>
        <w:t>да</w:t>
      </w:r>
      <w:r w:rsidR="005643F8">
        <w:rPr>
          <w:spacing w:val="-2"/>
          <w:lang w:val="ru-RU"/>
        </w:rPr>
        <w:t>»</w:t>
      </w:r>
      <w:r w:rsidR="000160CE" w:rsidRPr="00812DEA">
        <w:rPr>
          <w:spacing w:val="-2"/>
          <w:lang w:val="ru-RU"/>
        </w:rPr>
        <w:t>:</w:t>
      </w:r>
    </w:p>
    <w:p w14:paraId="0D6BF42C" w14:textId="2897DEAB" w:rsidR="009B2F40" w:rsidRPr="00812DEA" w:rsidRDefault="008D4444" w:rsidP="000160CE">
      <w:pPr>
        <w:suppressAutoHyphens/>
        <w:autoSpaceDN w:val="0"/>
        <w:spacing w:after="240"/>
        <w:ind w:left="1701" w:hanging="567"/>
        <w:jc w:val="both"/>
        <w:rPr>
          <w:lang w:val="ru-RU"/>
        </w:rPr>
      </w:pPr>
      <w:r w:rsidRPr="00812DEA">
        <w:rPr>
          <w:lang w:val="ru-RU"/>
        </w:rPr>
        <w:t>(</w:t>
      </w:r>
      <w:r>
        <w:t>a</w:t>
      </w:r>
      <w:r w:rsidRPr="00812DEA">
        <w:rPr>
          <w:lang w:val="ru-RU"/>
        </w:rPr>
        <w:t>)</w:t>
      </w:r>
      <w:r w:rsidRPr="00812DEA">
        <w:rPr>
          <w:lang w:val="ru-RU"/>
        </w:rPr>
        <w:tab/>
      </w:r>
      <w:r w:rsidR="000160CE" w:rsidRPr="000160CE">
        <w:rPr>
          <w:lang w:val="ru-RU"/>
        </w:rPr>
        <w:t>Было</w:t>
      </w:r>
      <w:r w:rsidR="000160CE" w:rsidRPr="00812DEA">
        <w:rPr>
          <w:lang w:val="ru-RU"/>
        </w:rPr>
        <w:t xml:space="preserve"> </w:t>
      </w:r>
      <w:r w:rsidR="000160CE" w:rsidRPr="000160CE">
        <w:rPr>
          <w:lang w:val="ru-RU"/>
        </w:rPr>
        <w:t>ли</w:t>
      </w:r>
      <w:r w:rsidR="000160CE" w:rsidRPr="00812DEA">
        <w:rPr>
          <w:lang w:val="ru-RU"/>
        </w:rPr>
        <w:t xml:space="preserve"> </w:t>
      </w:r>
      <w:r w:rsidR="000160CE" w:rsidRPr="000160CE">
        <w:rPr>
          <w:lang w:val="ru-RU"/>
        </w:rPr>
        <w:t>получено</w:t>
      </w:r>
      <w:r w:rsidR="000160CE" w:rsidRPr="00812DEA">
        <w:rPr>
          <w:lang w:val="ru-RU"/>
        </w:rPr>
        <w:t xml:space="preserve"> </w:t>
      </w:r>
      <w:r w:rsidR="000160CE" w:rsidRPr="000160CE">
        <w:rPr>
          <w:lang w:val="ru-RU"/>
        </w:rPr>
        <w:t>согласие</w:t>
      </w:r>
      <w:r w:rsidR="000160CE" w:rsidRPr="00812DEA">
        <w:rPr>
          <w:lang w:val="ru-RU"/>
        </w:rPr>
        <w:t>?</w:t>
      </w:r>
    </w:p>
    <w:p w14:paraId="0182F47C" w14:textId="60E7C17E" w:rsidR="009B2F40" w:rsidRPr="000160CE" w:rsidRDefault="008D4444" w:rsidP="000160CE">
      <w:pPr>
        <w:suppressAutoHyphens/>
        <w:autoSpaceDN w:val="0"/>
        <w:spacing w:after="240"/>
        <w:ind w:left="1701" w:hanging="567"/>
        <w:jc w:val="both"/>
        <w:rPr>
          <w:lang w:val="ru-RU"/>
        </w:rPr>
      </w:pPr>
      <w:r w:rsidRPr="000160CE">
        <w:rPr>
          <w:lang w:val="ru-RU"/>
        </w:rPr>
        <w:t>(</w:t>
      </w:r>
      <w:r>
        <w:t>b</w:t>
      </w:r>
      <w:r w:rsidRPr="000160CE">
        <w:rPr>
          <w:lang w:val="ru-RU"/>
        </w:rPr>
        <w:t>)</w:t>
      </w:r>
      <w:r w:rsidRPr="000160CE">
        <w:rPr>
          <w:lang w:val="ru-RU"/>
        </w:rPr>
        <w:tab/>
      </w:r>
      <w:r w:rsidR="000160CE" w:rsidRPr="000160CE">
        <w:rPr>
          <w:lang w:val="ru-RU"/>
        </w:rPr>
        <w:t>Если в согласии было отказано, каковы были основания/причины для отказа, указанные прибрежным государством, если таковые были приведены?</w:t>
      </w:r>
    </w:p>
    <w:p w14:paraId="17E9EAE1" w14:textId="67754233" w:rsidR="009B2F40" w:rsidRPr="000160CE" w:rsidRDefault="008D4444" w:rsidP="000160CE">
      <w:pPr>
        <w:suppressAutoHyphens/>
        <w:autoSpaceDN w:val="0"/>
        <w:spacing w:after="240"/>
        <w:ind w:left="1701" w:hanging="567"/>
        <w:jc w:val="both"/>
        <w:rPr>
          <w:lang w:val="ru-RU"/>
        </w:rPr>
      </w:pPr>
      <w:r w:rsidRPr="000160CE">
        <w:rPr>
          <w:lang w:val="ru-RU"/>
        </w:rPr>
        <w:t>(</w:t>
      </w:r>
      <w:r>
        <w:t>c</w:t>
      </w:r>
      <w:r w:rsidRPr="000160CE">
        <w:rPr>
          <w:lang w:val="ru-RU"/>
        </w:rPr>
        <w:t>)</w:t>
      </w:r>
      <w:r w:rsidRPr="000160CE">
        <w:rPr>
          <w:lang w:val="ru-RU"/>
        </w:rPr>
        <w:tab/>
      </w:r>
      <w:r w:rsidR="000160CE" w:rsidRPr="000160CE">
        <w:rPr>
          <w:lang w:val="ru-RU"/>
        </w:rPr>
        <w:t>Сколько времени в среднем потребовалось, чтобы получить ответ от при</w:t>
      </w:r>
      <w:r w:rsidR="005643F8">
        <w:rPr>
          <w:lang w:val="ru-RU"/>
        </w:rPr>
        <w:softHyphen/>
      </w:r>
      <w:r w:rsidR="000160CE" w:rsidRPr="000160CE">
        <w:rPr>
          <w:lang w:val="ru-RU"/>
        </w:rPr>
        <w:t>брежного государства?</w:t>
      </w:r>
    </w:p>
    <w:p w14:paraId="03E46534" w14:textId="17D9724E" w:rsidR="009B2F40" w:rsidRPr="000160CE" w:rsidRDefault="008D4444" w:rsidP="000160CE">
      <w:pPr>
        <w:suppressAutoHyphens/>
        <w:autoSpaceDN w:val="0"/>
        <w:spacing w:after="240"/>
        <w:ind w:left="1134" w:hanging="567"/>
        <w:jc w:val="both"/>
        <w:rPr>
          <w:lang w:val="ru-RU"/>
        </w:rPr>
      </w:pPr>
      <w:r w:rsidRPr="000160CE">
        <w:rPr>
          <w:lang w:val="ru-RU"/>
        </w:rPr>
        <w:t>4.</w:t>
      </w:r>
      <w:r w:rsidRPr="000160CE">
        <w:rPr>
          <w:lang w:val="ru-RU"/>
        </w:rPr>
        <w:tab/>
      </w:r>
      <w:r w:rsidR="000160CE" w:rsidRPr="000160CE">
        <w:rPr>
          <w:lang w:val="ru-RU"/>
        </w:rPr>
        <w:t>Каков в целом опыт вашего государства в запросе согласия на устойчивые наблюдения за океаном в районах, подпадающих под национальную юрисдикцию? Пожалуйста, опишите положительные и/или отрицательные аспекты</w:t>
      </w:r>
      <w:r w:rsidR="009B2F40" w:rsidRPr="000160CE">
        <w:rPr>
          <w:lang w:val="ru-RU"/>
        </w:rPr>
        <w:t>.</w:t>
      </w:r>
    </w:p>
    <w:p w14:paraId="6C0B21FD" w14:textId="24B8FB6F" w:rsidR="009B2F40" w:rsidRPr="00812DEA" w:rsidRDefault="008D4444" w:rsidP="000160CE">
      <w:pPr>
        <w:suppressAutoHyphens/>
        <w:autoSpaceDN w:val="0"/>
        <w:spacing w:after="240"/>
        <w:ind w:left="1134" w:hanging="567"/>
        <w:jc w:val="both"/>
        <w:rPr>
          <w:lang w:val="ru-RU"/>
        </w:rPr>
      </w:pPr>
      <w:r w:rsidRPr="000160CE">
        <w:rPr>
          <w:lang w:val="ru-RU"/>
        </w:rPr>
        <w:t>5.</w:t>
      </w:r>
      <w:r w:rsidRPr="000160CE">
        <w:rPr>
          <w:lang w:val="ru-RU"/>
        </w:rPr>
        <w:tab/>
      </w:r>
      <w:r w:rsidR="000160CE" w:rsidRPr="000160CE">
        <w:rPr>
          <w:lang w:val="ru-RU"/>
        </w:rPr>
        <w:t>Получало ли ваше государство запросы о согласии на осуществление таких мероприятий? Если</w:t>
      </w:r>
      <w:r w:rsidR="000160CE" w:rsidRPr="00812DEA">
        <w:rPr>
          <w:lang w:val="ru-RU"/>
        </w:rPr>
        <w:t xml:space="preserve"> </w:t>
      </w:r>
      <w:r w:rsidR="000160CE" w:rsidRPr="000160CE">
        <w:rPr>
          <w:lang w:val="ru-RU"/>
        </w:rPr>
        <w:t>вы</w:t>
      </w:r>
      <w:r w:rsidR="000160CE" w:rsidRPr="00812DEA">
        <w:rPr>
          <w:lang w:val="ru-RU"/>
        </w:rPr>
        <w:t xml:space="preserve"> </w:t>
      </w:r>
      <w:r w:rsidR="000160CE" w:rsidRPr="000160CE">
        <w:rPr>
          <w:lang w:val="ru-RU"/>
        </w:rPr>
        <w:t>ответили</w:t>
      </w:r>
      <w:r w:rsidR="000160CE" w:rsidRPr="00812DEA">
        <w:rPr>
          <w:lang w:val="ru-RU"/>
        </w:rPr>
        <w:t xml:space="preserve"> </w:t>
      </w:r>
      <w:r w:rsidR="005643F8">
        <w:rPr>
          <w:lang w:val="ru-RU"/>
        </w:rPr>
        <w:t>«</w:t>
      </w:r>
      <w:r w:rsidR="000160CE" w:rsidRPr="000160CE">
        <w:rPr>
          <w:lang w:val="ru-RU"/>
        </w:rPr>
        <w:t>да</w:t>
      </w:r>
      <w:r w:rsidR="005643F8">
        <w:rPr>
          <w:lang w:val="ru-RU"/>
        </w:rPr>
        <w:t>»</w:t>
      </w:r>
      <w:r w:rsidR="000160CE" w:rsidRPr="00812DEA">
        <w:rPr>
          <w:lang w:val="ru-RU"/>
        </w:rPr>
        <w:t>:</w:t>
      </w:r>
    </w:p>
    <w:p w14:paraId="0223E1E9" w14:textId="1692ED11" w:rsidR="009B2F40" w:rsidRPr="000160CE" w:rsidRDefault="008D4444" w:rsidP="000160CE">
      <w:pPr>
        <w:suppressAutoHyphens/>
        <w:autoSpaceDN w:val="0"/>
        <w:spacing w:after="240"/>
        <w:ind w:left="1701" w:hanging="567"/>
        <w:jc w:val="both"/>
        <w:rPr>
          <w:lang w:val="ru-RU"/>
        </w:rPr>
      </w:pPr>
      <w:r w:rsidRPr="000160CE">
        <w:rPr>
          <w:lang w:val="ru-RU"/>
        </w:rPr>
        <w:t>(</w:t>
      </w:r>
      <w:r>
        <w:t>a</w:t>
      </w:r>
      <w:r w:rsidRPr="000160CE">
        <w:rPr>
          <w:lang w:val="ru-RU"/>
        </w:rPr>
        <w:t>)</w:t>
      </w:r>
      <w:r w:rsidRPr="000160CE">
        <w:rPr>
          <w:lang w:val="ru-RU"/>
        </w:rPr>
        <w:tab/>
      </w:r>
      <w:r w:rsidR="000160CE" w:rsidRPr="000160CE">
        <w:rPr>
          <w:lang w:val="ru-RU"/>
        </w:rPr>
        <w:t>Было ли дано согласие?</w:t>
      </w:r>
      <w:r w:rsidR="009B2F40" w:rsidRPr="000160CE">
        <w:rPr>
          <w:lang w:val="ru-RU"/>
        </w:rPr>
        <w:t xml:space="preserve"> </w:t>
      </w:r>
    </w:p>
    <w:p w14:paraId="359E4E3C" w14:textId="64776557" w:rsidR="009B2F40" w:rsidRPr="000160CE" w:rsidRDefault="008D4444" w:rsidP="000160CE">
      <w:pPr>
        <w:suppressAutoHyphens/>
        <w:autoSpaceDN w:val="0"/>
        <w:spacing w:after="240"/>
        <w:ind w:left="1701" w:hanging="567"/>
        <w:jc w:val="both"/>
        <w:rPr>
          <w:lang w:val="ru-RU"/>
        </w:rPr>
      </w:pPr>
      <w:r w:rsidRPr="000160CE">
        <w:rPr>
          <w:lang w:val="ru-RU"/>
        </w:rPr>
        <w:t>(</w:t>
      </w:r>
      <w:r>
        <w:t>b</w:t>
      </w:r>
      <w:r w:rsidRPr="000160CE">
        <w:rPr>
          <w:lang w:val="ru-RU"/>
        </w:rPr>
        <w:t>)</w:t>
      </w:r>
      <w:r w:rsidRPr="000160CE">
        <w:rPr>
          <w:lang w:val="ru-RU"/>
        </w:rPr>
        <w:tab/>
      </w:r>
      <w:r w:rsidR="000160CE" w:rsidRPr="000160CE">
        <w:rPr>
          <w:lang w:val="ru-RU"/>
        </w:rPr>
        <w:t>Если в согласии было отказано, каковы были основания/причины для отказа, если таковые были приведены?</w:t>
      </w:r>
    </w:p>
    <w:p w14:paraId="152C1C2F" w14:textId="0449372F" w:rsidR="009B2F40" w:rsidRPr="000160CE" w:rsidRDefault="008D4444" w:rsidP="000160CE">
      <w:pPr>
        <w:suppressAutoHyphens/>
        <w:autoSpaceDN w:val="0"/>
        <w:spacing w:after="240"/>
        <w:ind w:left="1701" w:hanging="567"/>
        <w:jc w:val="both"/>
        <w:rPr>
          <w:lang w:val="ru-RU"/>
        </w:rPr>
      </w:pPr>
      <w:r w:rsidRPr="000160CE">
        <w:rPr>
          <w:lang w:val="ru-RU"/>
        </w:rPr>
        <w:t>(</w:t>
      </w:r>
      <w:r>
        <w:t>c</w:t>
      </w:r>
      <w:r w:rsidRPr="000160CE">
        <w:rPr>
          <w:lang w:val="ru-RU"/>
        </w:rPr>
        <w:t>)</w:t>
      </w:r>
      <w:r w:rsidRPr="000160CE">
        <w:rPr>
          <w:lang w:val="ru-RU"/>
        </w:rPr>
        <w:tab/>
      </w:r>
      <w:r w:rsidR="000160CE" w:rsidRPr="000160CE">
        <w:rPr>
          <w:lang w:val="ru-RU"/>
        </w:rPr>
        <w:t>Сколько времени в среднем потребовалось, чтобы подготовить ответ на запрос?</w:t>
      </w:r>
    </w:p>
    <w:p w14:paraId="5841ED05" w14:textId="6D1B890E" w:rsidR="009B2F40" w:rsidRPr="000160CE" w:rsidRDefault="008D4444" w:rsidP="000160CE">
      <w:pPr>
        <w:suppressAutoHyphens/>
        <w:autoSpaceDN w:val="0"/>
        <w:spacing w:after="240"/>
        <w:ind w:left="1134" w:hanging="567"/>
        <w:jc w:val="both"/>
        <w:rPr>
          <w:lang w:val="ru-RU"/>
        </w:rPr>
      </w:pPr>
      <w:r w:rsidRPr="000160CE">
        <w:rPr>
          <w:lang w:val="ru-RU"/>
        </w:rPr>
        <w:t>6.</w:t>
      </w:r>
      <w:r w:rsidRPr="000160CE">
        <w:rPr>
          <w:lang w:val="ru-RU"/>
        </w:rPr>
        <w:tab/>
      </w:r>
      <w:r w:rsidR="000160CE" w:rsidRPr="000160CE">
        <w:rPr>
          <w:lang w:val="ru-RU"/>
        </w:rPr>
        <w:t>Каков в целом опыт вашего государства как получателя возможных просьб о согласии на проведение устойчивых наблюдений за океаном в ваших морских районах? Пожалуйста, опишите положительные и/или отрицательные аспекты.</w:t>
      </w:r>
    </w:p>
    <w:p w14:paraId="742ED0A0" w14:textId="1A126698" w:rsidR="009B2F40" w:rsidRPr="000160CE" w:rsidRDefault="008D4444" w:rsidP="000160CE">
      <w:pPr>
        <w:suppressAutoHyphens/>
        <w:autoSpaceDN w:val="0"/>
        <w:spacing w:after="240"/>
        <w:ind w:left="1134" w:hanging="567"/>
        <w:jc w:val="both"/>
        <w:rPr>
          <w:lang w:val="ru-RU"/>
        </w:rPr>
      </w:pPr>
      <w:r w:rsidRPr="000160CE">
        <w:rPr>
          <w:lang w:val="ru-RU"/>
        </w:rPr>
        <w:t>7.</w:t>
      </w:r>
      <w:r w:rsidRPr="000160CE">
        <w:rPr>
          <w:lang w:val="ru-RU"/>
        </w:rPr>
        <w:tab/>
      </w:r>
      <w:r w:rsidR="000160CE" w:rsidRPr="000160CE">
        <w:rPr>
          <w:lang w:val="ru-RU"/>
        </w:rPr>
        <w:t>Какие из проблем, определенных в докладе семинара экспертов по наблюдениям за океаном в районах, подпадающих под национальную юрисдикцию (см. краткое содержание семинара в приложении 2), и семи предложенных областей для поиска решений следует изучить более подробно, если таковые имеются? Существуют ли другие, не упомянутые в докладе области для поиска решений, которые можно было бы изучить</w:t>
      </w:r>
      <w:r w:rsidR="009B2F40" w:rsidRPr="000160CE">
        <w:rPr>
          <w:lang w:val="ru-RU"/>
        </w:rPr>
        <w:t>?</w:t>
      </w:r>
    </w:p>
    <w:p w14:paraId="03794FEB" w14:textId="1FBDFB57" w:rsidR="009A6C8C" w:rsidRPr="005643F8" w:rsidRDefault="000160CE" w:rsidP="006524E5">
      <w:pPr>
        <w:spacing w:after="240"/>
        <w:jc w:val="both"/>
        <w:rPr>
          <w:lang w:val="ru-RU"/>
        </w:rPr>
      </w:pPr>
      <w:r w:rsidRPr="000160CE">
        <w:rPr>
          <w:lang w:val="ru-RU"/>
        </w:rPr>
        <w:lastRenderedPageBreak/>
        <w:t>Помимо ответов на семь вопросов, приведенных выше, вы можете представить любую дополнительную, не включенную в ответы на вопросы выше информацию об опыте ваших государств в области устойчивых наблюдений за океаном в районах, подпадающих под национальную юрисдикцию, и высказать любые соображения относительно проблем, областей для поиска решений и рекомендаций, определенных в докладе семинара экспертов по наблюдениям за океаном в районах, подпадающих под национальную юрисдикцию (см. краткое содержание семинара в приложении 2)</w:t>
      </w:r>
      <w:r>
        <w:rPr>
          <w:lang w:val="ru-RU"/>
        </w:rPr>
        <w:t>.</w:t>
      </w:r>
    </w:p>
    <w:p w14:paraId="6ED1ADB1" w14:textId="1369EA9A" w:rsidR="009A6C8C" w:rsidRPr="005643F8" w:rsidRDefault="009A6C8C" w:rsidP="00D867E2">
      <w:pPr>
        <w:tabs>
          <w:tab w:val="clear" w:pos="567"/>
        </w:tabs>
        <w:snapToGrid/>
        <w:rPr>
          <w:lang w:val="ru-RU"/>
        </w:rPr>
      </w:pPr>
    </w:p>
    <w:sectPr w:rsidR="009A6C8C" w:rsidRPr="005643F8" w:rsidSect="00D867E2">
      <w:headerReference w:type="even" r:id="rId9"/>
      <w:headerReference w:type="default" r:id="rId10"/>
      <w:headerReference w:type="first" r:id="rId11"/>
      <w:footerReference w:type="first" r:id="rId12"/>
      <w:type w:val="oddPage"/>
      <w:pgSz w:w="11906" w:h="16838" w:code="9"/>
      <w:pgMar w:top="993" w:right="1134" w:bottom="1276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D66A" w14:textId="77777777" w:rsidR="000349C8" w:rsidRDefault="000349C8">
      <w:r>
        <w:separator/>
      </w:r>
    </w:p>
  </w:endnote>
  <w:endnote w:type="continuationSeparator" w:id="0">
    <w:p w14:paraId="636ABF6F" w14:textId="77777777" w:rsidR="000349C8" w:rsidRDefault="0003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114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60CC2" w14:textId="51935C31" w:rsidR="00D867E2" w:rsidRDefault="00D867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9057F" w14:textId="77777777" w:rsidR="00CC4BB0" w:rsidRPr="004B021A" w:rsidRDefault="00CC4BB0" w:rsidP="004B0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CC8C" w14:textId="77777777" w:rsidR="000349C8" w:rsidRDefault="000349C8">
      <w:r>
        <w:separator/>
      </w:r>
    </w:p>
  </w:footnote>
  <w:footnote w:type="continuationSeparator" w:id="0">
    <w:p w14:paraId="5026DDF4" w14:textId="77777777" w:rsidR="000349C8" w:rsidRDefault="0003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D71F" w14:textId="77777777" w:rsidR="00D867E2" w:rsidRPr="00D867E2" w:rsidRDefault="00D867E2" w:rsidP="00D867E2">
    <w:pPr>
      <w:pStyle w:val="Header"/>
      <w:jc w:val="right"/>
      <w:rPr>
        <w:i/>
        <w:iCs/>
        <w:lang w:val="ru-RU"/>
      </w:rPr>
    </w:pPr>
    <w:r w:rsidRPr="00D867E2">
      <w:rPr>
        <w:i/>
        <w:iCs/>
        <w:lang w:val="ru-RU"/>
      </w:rPr>
      <w:t>Циркулярное письмо МОК № 2938</w:t>
    </w:r>
  </w:p>
  <w:p w14:paraId="4229AF83" w14:textId="77777777" w:rsidR="00D867E2" w:rsidRDefault="00D86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3602" w14:textId="77777777" w:rsidR="00565DEE" w:rsidRDefault="00D867E2">
    <w:pPr>
      <w:pStyle w:val="Header"/>
      <w:tabs>
        <w:tab w:val="clear" w:pos="567"/>
      </w:tabs>
      <w:jc w:val="center"/>
    </w:pPr>
  </w:p>
  <w:p w14:paraId="03F7B848" w14:textId="77777777" w:rsidR="00565DEE" w:rsidRDefault="00D867E2" w:rsidP="00D867E2">
    <w:pPr>
      <w:pStyle w:val="Header"/>
      <w:tabs>
        <w:tab w:val="clear" w:pos="567"/>
      </w:tabs>
    </w:pPr>
  </w:p>
  <w:p w14:paraId="379019A7" w14:textId="682616B0" w:rsidR="00565DEE" w:rsidRDefault="00D867E2" w:rsidP="00D867E2">
    <w:pPr>
      <w:pStyle w:val="Header"/>
      <w:tabs>
        <w:tab w:val="clear" w:pos="567"/>
      </w:tabs>
      <w:rPr>
        <w:i/>
        <w:iCs/>
        <w:lang w:val="ru-RU"/>
      </w:rPr>
    </w:pPr>
    <w:r w:rsidRPr="00D867E2">
      <w:rPr>
        <w:i/>
        <w:iCs/>
        <w:lang w:val="ru-RU"/>
      </w:rPr>
      <w:t>Циркулярное письмо МОК № 2938</w:t>
    </w:r>
  </w:p>
  <w:p w14:paraId="18414CAF" w14:textId="77777777" w:rsidR="00D867E2" w:rsidRPr="00D867E2" w:rsidRDefault="00D867E2" w:rsidP="00D867E2">
    <w:pPr>
      <w:pStyle w:val="Header"/>
      <w:tabs>
        <w:tab w:val="clear" w:pos="567"/>
      </w:tabs>
      <w:jc w:val="right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3B12" w14:textId="18A91CA7" w:rsidR="00CC4BB0" w:rsidRPr="00D867E2" w:rsidRDefault="00D867E2" w:rsidP="00D867E2">
    <w:pPr>
      <w:pStyle w:val="Header"/>
      <w:rPr>
        <w:i/>
        <w:iCs/>
        <w:lang w:val="ru-RU"/>
      </w:rPr>
    </w:pPr>
    <w:r w:rsidRPr="00D867E2">
      <w:rPr>
        <w:i/>
        <w:iCs/>
        <w:lang w:val="ru-RU"/>
      </w:rPr>
      <w:t>Циркулярное письмо МОК № 2938</w:t>
    </w:r>
  </w:p>
  <w:p w14:paraId="2ABCE013" w14:textId="77777777" w:rsidR="00D867E2" w:rsidRPr="00D867E2" w:rsidRDefault="00D867E2" w:rsidP="00D86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22D"/>
    <w:multiLevelType w:val="hybridMultilevel"/>
    <w:tmpl w:val="AAF29886"/>
    <w:lvl w:ilvl="0" w:tplc="365CB736">
      <w:start w:val="14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6674"/>
    <w:multiLevelType w:val="hybridMultilevel"/>
    <w:tmpl w:val="942A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1378B"/>
    <w:multiLevelType w:val="hybridMultilevel"/>
    <w:tmpl w:val="3B14E6C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014F74F0"/>
    <w:multiLevelType w:val="hybridMultilevel"/>
    <w:tmpl w:val="DD883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C49F1"/>
    <w:multiLevelType w:val="hybridMultilevel"/>
    <w:tmpl w:val="1DCA1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51ABD"/>
    <w:multiLevelType w:val="multilevel"/>
    <w:tmpl w:val="F5044B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6603B"/>
    <w:multiLevelType w:val="hybridMultilevel"/>
    <w:tmpl w:val="E9E6C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0156F"/>
    <w:multiLevelType w:val="hybridMultilevel"/>
    <w:tmpl w:val="09C4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635BCC"/>
    <w:multiLevelType w:val="hybridMultilevel"/>
    <w:tmpl w:val="DB3C3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820BF2"/>
    <w:multiLevelType w:val="multilevel"/>
    <w:tmpl w:val="C660D0F4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0FB0038F"/>
    <w:multiLevelType w:val="multilevel"/>
    <w:tmpl w:val="BB14A84E"/>
    <w:lvl w:ilvl="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1DB71C54"/>
    <w:multiLevelType w:val="hybridMultilevel"/>
    <w:tmpl w:val="D2F0CC96"/>
    <w:lvl w:ilvl="0" w:tplc="040C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F617D2A"/>
    <w:multiLevelType w:val="multilevel"/>
    <w:tmpl w:val="2BC6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D21C76"/>
    <w:multiLevelType w:val="hybridMultilevel"/>
    <w:tmpl w:val="00C86266"/>
    <w:lvl w:ilvl="0" w:tplc="169CC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07F22"/>
    <w:multiLevelType w:val="hybridMultilevel"/>
    <w:tmpl w:val="1E4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039"/>
    <w:multiLevelType w:val="hybridMultilevel"/>
    <w:tmpl w:val="0ADA8D5E"/>
    <w:lvl w:ilvl="0" w:tplc="AD0C44F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8" w15:restartNumberingAfterBreak="0">
    <w:nsid w:val="34FF52C0"/>
    <w:multiLevelType w:val="hybridMultilevel"/>
    <w:tmpl w:val="599ABC30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21447"/>
    <w:multiLevelType w:val="multilevel"/>
    <w:tmpl w:val="1592F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97719"/>
    <w:multiLevelType w:val="hybridMultilevel"/>
    <w:tmpl w:val="769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A4506"/>
    <w:multiLevelType w:val="multilevel"/>
    <w:tmpl w:val="7D00E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24D84"/>
    <w:multiLevelType w:val="multilevel"/>
    <w:tmpl w:val="277AF972"/>
    <w:lvl w:ilvl="0">
      <w:start w:val="1"/>
      <w:numFmt w:val="bullet"/>
      <w:lvlText w:val="●"/>
      <w:lvlJc w:val="left"/>
      <w:pPr>
        <w:ind w:left="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2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701306C"/>
    <w:multiLevelType w:val="hybridMultilevel"/>
    <w:tmpl w:val="BC082A6A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31B9C"/>
    <w:multiLevelType w:val="hybridMultilevel"/>
    <w:tmpl w:val="DF569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D1543"/>
    <w:multiLevelType w:val="hybridMultilevel"/>
    <w:tmpl w:val="3622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0D66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B2ED5"/>
    <w:multiLevelType w:val="multilevel"/>
    <w:tmpl w:val="451EE09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723D77"/>
    <w:multiLevelType w:val="hybridMultilevel"/>
    <w:tmpl w:val="6804E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A6FFD"/>
    <w:multiLevelType w:val="hybridMultilevel"/>
    <w:tmpl w:val="3314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E05B7"/>
    <w:multiLevelType w:val="hybridMultilevel"/>
    <w:tmpl w:val="B4ACCC7A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548C3970"/>
    <w:multiLevelType w:val="hybridMultilevel"/>
    <w:tmpl w:val="9B720B5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14B04"/>
    <w:multiLevelType w:val="multilevel"/>
    <w:tmpl w:val="5A0029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1615F"/>
    <w:multiLevelType w:val="multilevel"/>
    <w:tmpl w:val="97E0D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E204EE3"/>
    <w:multiLevelType w:val="hybridMultilevel"/>
    <w:tmpl w:val="599ABC30"/>
    <w:lvl w:ilvl="0" w:tplc="95B4AF8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976B3"/>
    <w:multiLevelType w:val="hybridMultilevel"/>
    <w:tmpl w:val="0C08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92D55"/>
    <w:multiLevelType w:val="hybridMultilevel"/>
    <w:tmpl w:val="B628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34174"/>
    <w:multiLevelType w:val="hybridMultilevel"/>
    <w:tmpl w:val="A2D6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25E25"/>
    <w:multiLevelType w:val="multilevel"/>
    <w:tmpl w:val="E76CA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2469A9"/>
    <w:multiLevelType w:val="hybridMultilevel"/>
    <w:tmpl w:val="BC082A6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2451D"/>
    <w:multiLevelType w:val="hybridMultilevel"/>
    <w:tmpl w:val="0168714A"/>
    <w:lvl w:ilvl="0" w:tplc="B43E528A">
      <w:start w:val="1"/>
      <w:numFmt w:val="lowerRoman"/>
      <w:lvlText w:val="(%1)"/>
      <w:lvlJc w:val="left"/>
      <w:pPr>
        <w:ind w:left="-54" w:hanging="720"/>
      </w:pPr>
      <w:rPr>
        <w:rFonts w:ascii="Arial" w:hAnsi="Arial" w:cs="Arial" w:hint="default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306" w:hanging="360"/>
      </w:pPr>
    </w:lvl>
    <w:lvl w:ilvl="2" w:tplc="040C001B">
      <w:start w:val="1"/>
      <w:numFmt w:val="lowerRoman"/>
      <w:lvlText w:val="%3."/>
      <w:lvlJc w:val="right"/>
      <w:pPr>
        <w:ind w:left="1026" w:hanging="180"/>
      </w:pPr>
    </w:lvl>
    <w:lvl w:ilvl="3" w:tplc="040C000F">
      <w:start w:val="1"/>
      <w:numFmt w:val="decimal"/>
      <w:lvlText w:val="%4."/>
      <w:lvlJc w:val="left"/>
      <w:pPr>
        <w:ind w:left="1746" w:hanging="360"/>
      </w:pPr>
    </w:lvl>
    <w:lvl w:ilvl="4" w:tplc="040C0019">
      <w:start w:val="1"/>
      <w:numFmt w:val="lowerLetter"/>
      <w:lvlText w:val="%5."/>
      <w:lvlJc w:val="left"/>
      <w:pPr>
        <w:ind w:left="2466" w:hanging="360"/>
      </w:pPr>
    </w:lvl>
    <w:lvl w:ilvl="5" w:tplc="040C001B">
      <w:start w:val="1"/>
      <w:numFmt w:val="lowerRoman"/>
      <w:lvlText w:val="%6."/>
      <w:lvlJc w:val="right"/>
      <w:pPr>
        <w:ind w:left="3186" w:hanging="180"/>
      </w:pPr>
    </w:lvl>
    <w:lvl w:ilvl="6" w:tplc="040C000F">
      <w:start w:val="1"/>
      <w:numFmt w:val="decimal"/>
      <w:lvlText w:val="%7."/>
      <w:lvlJc w:val="left"/>
      <w:pPr>
        <w:ind w:left="3906" w:hanging="360"/>
      </w:pPr>
    </w:lvl>
    <w:lvl w:ilvl="7" w:tplc="040C0019">
      <w:start w:val="1"/>
      <w:numFmt w:val="lowerLetter"/>
      <w:lvlText w:val="%8."/>
      <w:lvlJc w:val="left"/>
      <w:pPr>
        <w:ind w:left="4626" w:hanging="360"/>
      </w:pPr>
    </w:lvl>
    <w:lvl w:ilvl="8" w:tplc="040C001B">
      <w:start w:val="1"/>
      <w:numFmt w:val="lowerRoman"/>
      <w:lvlText w:val="%9."/>
      <w:lvlJc w:val="right"/>
      <w:pPr>
        <w:ind w:left="5346" w:hanging="180"/>
      </w:pPr>
    </w:lvl>
  </w:abstractNum>
  <w:abstractNum w:abstractNumId="40" w15:restartNumberingAfterBreak="0">
    <w:nsid w:val="77E54C84"/>
    <w:multiLevelType w:val="hybridMultilevel"/>
    <w:tmpl w:val="6EA0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14570"/>
    <w:multiLevelType w:val="hybridMultilevel"/>
    <w:tmpl w:val="1988F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97863">
    <w:abstractNumId w:val="17"/>
  </w:num>
  <w:num w:numId="2" w16cid:durableId="952828499">
    <w:abstractNumId w:val="9"/>
  </w:num>
  <w:num w:numId="3" w16cid:durableId="1007445612">
    <w:abstractNumId w:val="26"/>
  </w:num>
  <w:num w:numId="4" w16cid:durableId="1242595244">
    <w:abstractNumId w:val="11"/>
  </w:num>
  <w:num w:numId="5" w16cid:durableId="1312320741">
    <w:abstractNumId w:val="33"/>
  </w:num>
  <w:num w:numId="6" w16cid:durableId="965425108">
    <w:abstractNumId w:val="18"/>
  </w:num>
  <w:num w:numId="7" w16cid:durableId="973872809">
    <w:abstractNumId w:val="23"/>
  </w:num>
  <w:num w:numId="8" w16cid:durableId="157965647">
    <w:abstractNumId w:val="38"/>
  </w:num>
  <w:num w:numId="9" w16cid:durableId="1448355949">
    <w:abstractNumId w:val="30"/>
  </w:num>
  <w:num w:numId="10" w16cid:durableId="291980868">
    <w:abstractNumId w:val="25"/>
  </w:num>
  <w:num w:numId="11" w16cid:durableId="1988122438">
    <w:abstractNumId w:val="1"/>
  </w:num>
  <w:num w:numId="12" w16cid:durableId="845942652">
    <w:abstractNumId w:val="24"/>
  </w:num>
  <w:num w:numId="13" w16cid:durableId="232201161">
    <w:abstractNumId w:val="2"/>
  </w:num>
  <w:num w:numId="14" w16cid:durableId="327295794">
    <w:abstractNumId w:val="0"/>
  </w:num>
  <w:num w:numId="15" w16cid:durableId="14628427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8048780">
    <w:abstractNumId w:val="29"/>
  </w:num>
  <w:num w:numId="17" w16cid:durableId="430127253">
    <w:abstractNumId w:val="13"/>
  </w:num>
  <w:num w:numId="18" w16cid:durableId="1678578669">
    <w:abstractNumId w:val="40"/>
  </w:num>
  <w:num w:numId="19" w16cid:durableId="161044225">
    <w:abstractNumId w:val="7"/>
  </w:num>
  <w:num w:numId="20" w16cid:durableId="2143501061">
    <w:abstractNumId w:val="35"/>
  </w:num>
  <w:num w:numId="21" w16cid:durableId="1540580735">
    <w:abstractNumId w:val="15"/>
  </w:num>
  <w:num w:numId="22" w16cid:durableId="1789624235">
    <w:abstractNumId w:val="34"/>
  </w:num>
  <w:num w:numId="23" w16cid:durableId="2005745099">
    <w:abstractNumId w:val="20"/>
  </w:num>
  <w:num w:numId="24" w16cid:durableId="170678784">
    <w:abstractNumId w:val="41"/>
  </w:num>
  <w:num w:numId="25" w16cid:durableId="503402815">
    <w:abstractNumId w:val="28"/>
  </w:num>
  <w:num w:numId="26" w16cid:durableId="2147156794">
    <w:abstractNumId w:val="36"/>
  </w:num>
  <w:num w:numId="27" w16cid:durableId="803934148">
    <w:abstractNumId w:val="31"/>
  </w:num>
  <w:num w:numId="28" w16cid:durableId="1028021945">
    <w:abstractNumId w:val="5"/>
  </w:num>
  <w:num w:numId="29" w16cid:durableId="1474563578">
    <w:abstractNumId w:val="32"/>
  </w:num>
  <w:num w:numId="30" w16cid:durableId="1535651739">
    <w:abstractNumId w:val="22"/>
  </w:num>
  <w:num w:numId="31" w16cid:durableId="1108886105">
    <w:abstractNumId w:val="4"/>
  </w:num>
  <w:num w:numId="32" w16cid:durableId="1320377722">
    <w:abstractNumId w:val="14"/>
  </w:num>
  <w:num w:numId="33" w16cid:durableId="221447944">
    <w:abstractNumId w:val="16"/>
  </w:num>
  <w:num w:numId="34" w16cid:durableId="1715540474">
    <w:abstractNumId w:val="8"/>
  </w:num>
  <w:num w:numId="35" w16cid:durableId="1172187202">
    <w:abstractNumId w:val="6"/>
  </w:num>
  <w:num w:numId="36" w16cid:durableId="1415591873">
    <w:abstractNumId w:val="27"/>
  </w:num>
  <w:num w:numId="37" w16cid:durableId="534973437">
    <w:abstractNumId w:val="12"/>
  </w:num>
  <w:num w:numId="38" w16cid:durableId="726495190">
    <w:abstractNumId w:val="19"/>
  </w:num>
  <w:num w:numId="39" w16cid:durableId="696077450">
    <w:abstractNumId w:val="10"/>
  </w:num>
  <w:num w:numId="40" w16cid:durableId="169805008">
    <w:abstractNumId w:val="3"/>
  </w:num>
  <w:num w:numId="41" w16cid:durableId="1937864006">
    <w:abstractNumId w:val="21"/>
  </w:num>
  <w:num w:numId="42" w16cid:durableId="212160399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1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ar-MA" w:vendorID="64" w:dllVersion="4096" w:nlCheck="1" w:checkStyle="0"/>
  <w:activeWritingStyle w:appName="MSWord" w:lang="en-US" w:vendorID="64" w:dllVersion="4096" w:nlCheck="1" w:checkStyle="0"/>
  <w:activeWritingStyle w:appName="MSWord" w:lang="fr-C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A2"/>
    <w:rsid w:val="00015A60"/>
    <w:rsid w:val="000160CE"/>
    <w:rsid w:val="00017AC0"/>
    <w:rsid w:val="0002130C"/>
    <w:rsid w:val="00032612"/>
    <w:rsid w:val="000349C8"/>
    <w:rsid w:val="00037C92"/>
    <w:rsid w:val="000455ED"/>
    <w:rsid w:val="0005069D"/>
    <w:rsid w:val="0005218B"/>
    <w:rsid w:val="0005247F"/>
    <w:rsid w:val="00060B00"/>
    <w:rsid w:val="0006230B"/>
    <w:rsid w:val="00063E00"/>
    <w:rsid w:val="00087467"/>
    <w:rsid w:val="000951F5"/>
    <w:rsid w:val="000A391E"/>
    <w:rsid w:val="000B2D56"/>
    <w:rsid w:val="000C7AC3"/>
    <w:rsid w:val="000D1BD7"/>
    <w:rsid w:val="000D33A4"/>
    <w:rsid w:val="000D6A63"/>
    <w:rsid w:val="000D73F1"/>
    <w:rsid w:val="00100AAD"/>
    <w:rsid w:val="001012E8"/>
    <w:rsid w:val="00110EC1"/>
    <w:rsid w:val="00112B6A"/>
    <w:rsid w:val="001152B2"/>
    <w:rsid w:val="00120655"/>
    <w:rsid w:val="00122AE4"/>
    <w:rsid w:val="00130201"/>
    <w:rsid w:val="00136EEA"/>
    <w:rsid w:val="001374AB"/>
    <w:rsid w:val="00143507"/>
    <w:rsid w:val="0014371C"/>
    <w:rsid w:val="00143A09"/>
    <w:rsid w:val="00143FD2"/>
    <w:rsid w:val="0014499E"/>
    <w:rsid w:val="001458E0"/>
    <w:rsid w:val="001471CF"/>
    <w:rsid w:val="00152156"/>
    <w:rsid w:val="00160145"/>
    <w:rsid w:val="001602BA"/>
    <w:rsid w:val="00160AEB"/>
    <w:rsid w:val="0016314B"/>
    <w:rsid w:val="0017118F"/>
    <w:rsid w:val="0017395A"/>
    <w:rsid w:val="00175785"/>
    <w:rsid w:val="00180A35"/>
    <w:rsid w:val="0018257F"/>
    <w:rsid w:val="001841DA"/>
    <w:rsid w:val="001A1CAE"/>
    <w:rsid w:val="001A6AC9"/>
    <w:rsid w:val="001A71F0"/>
    <w:rsid w:val="001B78E4"/>
    <w:rsid w:val="001E7166"/>
    <w:rsid w:val="001F1474"/>
    <w:rsid w:val="001F206A"/>
    <w:rsid w:val="001F4D18"/>
    <w:rsid w:val="001F4E30"/>
    <w:rsid w:val="001F782F"/>
    <w:rsid w:val="001F7F09"/>
    <w:rsid w:val="00201572"/>
    <w:rsid w:val="00202381"/>
    <w:rsid w:val="0022100C"/>
    <w:rsid w:val="002327E4"/>
    <w:rsid w:val="00232AFC"/>
    <w:rsid w:val="00236004"/>
    <w:rsid w:val="002452AD"/>
    <w:rsid w:val="00256CFD"/>
    <w:rsid w:val="00261D6E"/>
    <w:rsid w:val="002736C4"/>
    <w:rsid w:val="00283295"/>
    <w:rsid w:val="0029775C"/>
    <w:rsid w:val="002B3D7C"/>
    <w:rsid w:val="002B5DEB"/>
    <w:rsid w:val="002B7AA4"/>
    <w:rsid w:val="002D0449"/>
    <w:rsid w:val="00300C1B"/>
    <w:rsid w:val="00305BF4"/>
    <w:rsid w:val="0030720A"/>
    <w:rsid w:val="0031473E"/>
    <w:rsid w:val="0031681B"/>
    <w:rsid w:val="003170D7"/>
    <w:rsid w:val="003170FE"/>
    <w:rsid w:val="003208C5"/>
    <w:rsid w:val="0032508B"/>
    <w:rsid w:val="0033196D"/>
    <w:rsid w:val="00335204"/>
    <w:rsid w:val="00336282"/>
    <w:rsid w:val="00342B54"/>
    <w:rsid w:val="00343BF0"/>
    <w:rsid w:val="00344DF5"/>
    <w:rsid w:val="00345D02"/>
    <w:rsid w:val="00350F1B"/>
    <w:rsid w:val="00360E45"/>
    <w:rsid w:val="00370F48"/>
    <w:rsid w:val="00384712"/>
    <w:rsid w:val="003939B5"/>
    <w:rsid w:val="003A1364"/>
    <w:rsid w:val="003A293F"/>
    <w:rsid w:val="003A3DD5"/>
    <w:rsid w:val="003A4951"/>
    <w:rsid w:val="003B0D51"/>
    <w:rsid w:val="003B1B76"/>
    <w:rsid w:val="003C243B"/>
    <w:rsid w:val="003C2607"/>
    <w:rsid w:val="003D39DB"/>
    <w:rsid w:val="003E265F"/>
    <w:rsid w:val="003E2C41"/>
    <w:rsid w:val="003E4B57"/>
    <w:rsid w:val="003E4E81"/>
    <w:rsid w:val="003E787C"/>
    <w:rsid w:val="003F2C1B"/>
    <w:rsid w:val="00400F9C"/>
    <w:rsid w:val="00404093"/>
    <w:rsid w:val="00423741"/>
    <w:rsid w:val="00423B4F"/>
    <w:rsid w:val="00426CD0"/>
    <w:rsid w:val="00430FC9"/>
    <w:rsid w:val="0043307E"/>
    <w:rsid w:val="004352C9"/>
    <w:rsid w:val="00451A1D"/>
    <w:rsid w:val="00456259"/>
    <w:rsid w:val="00461044"/>
    <w:rsid w:val="00461805"/>
    <w:rsid w:val="00463B68"/>
    <w:rsid w:val="00471C3C"/>
    <w:rsid w:val="004748E4"/>
    <w:rsid w:val="00474A5E"/>
    <w:rsid w:val="00480107"/>
    <w:rsid w:val="00480891"/>
    <w:rsid w:val="0048426F"/>
    <w:rsid w:val="004871D9"/>
    <w:rsid w:val="004908CB"/>
    <w:rsid w:val="004908D9"/>
    <w:rsid w:val="004A24D5"/>
    <w:rsid w:val="004B021A"/>
    <w:rsid w:val="004B32E5"/>
    <w:rsid w:val="004B4644"/>
    <w:rsid w:val="004B5DD8"/>
    <w:rsid w:val="004D50F4"/>
    <w:rsid w:val="004D5364"/>
    <w:rsid w:val="004E1D2E"/>
    <w:rsid w:val="004E478F"/>
    <w:rsid w:val="004F32E9"/>
    <w:rsid w:val="004F7F01"/>
    <w:rsid w:val="00527F67"/>
    <w:rsid w:val="005309DA"/>
    <w:rsid w:val="005363C5"/>
    <w:rsid w:val="00536900"/>
    <w:rsid w:val="00541820"/>
    <w:rsid w:val="00543ACD"/>
    <w:rsid w:val="00552836"/>
    <w:rsid w:val="00556FF2"/>
    <w:rsid w:val="005643F8"/>
    <w:rsid w:val="0057273D"/>
    <w:rsid w:val="005761D7"/>
    <w:rsid w:val="00584BCA"/>
    <w:rsid w:val="005868FE"/>
    <w:rsid w:val="00597331"/>
    <w:rsid w:val="005A34AA"/>
    <w:rsid w:val="005B6505"/>
    <w:rsid w:val="005C0663"/>
    <w:rsid w:val="005D6220"/>
    <w:rsid w:val="005D645F"/>
    <w:rsid w:val="005D7AA6"/>
    <w:rsid w:val="005F4F43"/>
    <w:rsid w:val="00602CD4"/>
    <w:rsid w:val="006054CF"/>
    <w:rsid w:val="00605781"/>
    <w:rsid w:val="00613CD6"/>
    <w:rsid w:val="00614B1D"/>
    <w:rsid w:val="00620EFD"/>
    <w:rsid w:val="00620F0A"/>
    <w:rsid w:val="00630A12"/>
    <w:rsid w:val="00631095"/>
    <w:rsid w:val="00631FEE"/>
    <w:rsid w:val="006332DE"/>
    <w:rsid w:val="00643FD1"/>
    <w:rsid w:val="006524E5"/>
    <w:rsid w:val="00661644"/>
    <w:rsid w:val="0066474A"/>
    <w:rsid w:val="00681D9E"/>
    <w:rsid w:val="00682108"/>
    <w:rsid w:val="0068606B"/>
    <w:rsid w:val="00696293"/>
    <w:rsid w:val="006964FE"/>
    <w:rsid w:val="006A0117"/>
    <w:rsid w:val="006A5CDF"/>
    <w:rsid w:val="006A7DA2"/>
    <w:rsid w:val="006B095C"/>
    <w:rsid w:val="006B2FFF"/>
    <w:rsid w:val="006B7FB7"/>
    <w:rsid w:val="006D3C40"/>
    <w:rsid w:val="006E00EA"/>
    <w:rsid w:val="006E51F2"/>
    <w:rsid w:val="006F0FBB"/>
    <w:rsid w:val="006F4550"/>
    <w:rsid w:val="006F4A77"/>
    <w:rsid w:val="00701A6A"/>
    <w:rsid w:val="0070577F"/>
    <w:rsid w:val="0071195C"/>
    <w:rsid w:val="007148D5"/>
    <w:rsid w:val="0072310F"/>
    <w:rsid w:val="0072334E"/>
    <w:rsid w:val="007241CC"/>
    <w:rsid w:val="00725D81"/>
    <w:rsid w:val="00733C54"/>
    <w:rsid w:val="00740447"/>
    <w:rsid w:val="007404C9"/>
    <w:rsid w:val="00751CCB"/>
    <w:rsid w:val="0076038B"/>
    <w:rsid w:val="00765A99"/>
    <w:rsid w:val="00771189"/>
    <w:rsid w:val="00780DFB"/>
    <w:rsid w:val="007815BE"/>
    <w:rsid w:val="00781984"/>
    <w:rsid w:val="00784751"/>
    <w:rsid w:val="00786201"/>
    <w:rsid w:val="00793149"/>
    <w:rsid w:val="00797BF6"/>
    <w:rsid w:val="007A1B41"/>
    <w:rsid w:val="007A488E"/>
    <w:rsid w:val="007B57F6"/>
    <w:rsid w:val="007C3609"/>
    <w:rsid w:val="007C4C53"/>
    <w:rsid w:val="007E2B04"/>
    <w:rsid w:val="007E4AAC"/>
    <w:rsid w:val="007E5F28"/>
    <w:rsid w:val="007E6FFE"/>
    <w:rsid w:val="007F1FF5"/>
    <w:rsid w:val="007F43C9"/>
    <w:rsid w:val="007F759D"/>
    <w:rsid w:val="00800126"/>
    <w:rsid w:val="008048F5"/>
    <w:rsid w:val="008050E9"/>
    <w:rsid w:val="008051BC"/>
    <w:rsid w:val="00810346"/>
    <w:rsid w:val="00812DEA"/>
    <w:rsid w:val="00814172"/>
    <w:rsid w:val="00820CED"/>
    <w:rsid w:val="00821960"/>
    <w:rsid w:val="00824A9E"/>
    <w:rsid w:val="0082738C"/>
    <w:rsid w:val="00827DE8"/>
    <w:rsid w:val="008310CB"/>
    <w:rsid w:val="00843321"/>
    <w:rsid w:val="00845A26"/>
    <w:rsid w:val="00860143"/>
    <w:rsid w:val="00861390"/>
    <w:rsid w:val="00865042"/>
    <w:rsid w:val="0086637C"/>
    <w:rsid w:val="008853D5"/>
    <w:rsid w:val="008916DD"/>
    <w:rsid w:val="00892019"/>
    <w:rsid w:val="008A4CDF"/>
    <w:rsid w:val="008B2DE2"/>
    <w:rsid w:val="008B6A77"/>
    <w:rsid w:val="008B74A3"/>
    <w:rsid w:val="008B7A23"/>
    <w:rsid w:val="008B7B9C"/>
    <w:rsid w:val="008D1089"/>
    <w:rsid w:val="008D261B"/>
    <w:rsid w:val="008D4444"/>
    <w:rsid w:val="008E11C1"/>
    <w:rsid w:val="008E26AD"/>
    <w:rsid w:val="008E561F"/>
    <w:rsid w:val="008F6DA2"/>
    <w:rsid w:val="00913B28"/>
    <w:rsid w:val="0092520F"/>
    <w:rsid w:val="00926A9D"/>
    <w:rsid w:val="0093536E"/>
    <w:rsid w:val="009366BE"/>
    <w:rsid w:val="00937C7A"/>
    <w:rsid w:val="009424DA"/>
    <w:rsid w:val="0094376D"/>
    <w:rsid w:val="00952C14"/>
    <w:rsid w:val="00956CC5"/>
    <w:rsid w:val="009616B8"/>
    <w:rsid w:val="00965536"/>
    <w:rsid w:val="009661B5"/>
    <w:rsid w:val="00970E6C"/>
    <w:rsid w:val="009720EA"/>
    <w:rsid w:val="009774F0"/>
    <w:rsid w:val="00982124"/>
    <w:rsid w:val="0099684C"/>
    <w:rsid w:val="009A2766"/>
    <w:rsid w:val="009A6C8C"/>
    <w:rsid w:val="009B2F40"/>
    <w:rsid w:val="009B4A25"/>
    <w:rsid w:val="009C25B1"/>
    <w:rsid w:val="009D2B48"/>
    <w:rsid w:val="009D4C6F"/>
    <w:rsid w:val="009D53B0"/>
    <w:rsid w:val="009D6853"/>
    <w:rsid w:val="009E05DB"/>
    <w:rsid w:val="009F0552"/>
    <w:rsid w:val="009F0661"/>
    <w:rsid w:val="00A006A2"/>
    <w:rsid w:val="00A03039"/>
    <w:rsid w:val="00A0439C"/>
    <w:rsid w:val="00A104A1"/>
    <w:rsid w:val="00A1526B"/>
    <w:rsid w:val="00A152D2"/>
    <w:rsid w:val="00A20911"/>
    <w:rsid w:val="00A22CD0"/>
    <w:rsid w:val="00A22F56"/>
    <w:rsid w:val="00A2701A"/>
    <w:rsid w:val="00A32435"/>
    <w:rsid w:val="00A342F9"/>
    <w:rsid w:val="00A46F42"/>
    <w:rsid w:val="00A4746B"/>
    <w:rsid w:val="00A5197A"/>
    <w:rsid w:val="00A51D4F"/>
    <w:rsid w:val="00A62173"/>
    <w:rsid w:val="00A706B8"/>
    <w:rsid w:val="00A70BB8"/>
    <w:rsid w:val="00A81225"/>
    <w:rsid w:val="00A82DF3"/>
    <w:rsid w:val="00A91FED"/>
    <w:rsid w:val="00A97DC9"/>
    <w:rsid w:val="00AA3DC7"/>
    <w:rsid w:val="00AB1CB8"/>
    <w:rsid w:val="00AC166E"/>
    <w:rsid w:val="00AC32FB"/>
    <w:rsid w:val="00AF5B16"/>
    <w:rsid w:val="00B02779"/>
    <w:rsid w:val="00B03450"/>
    <w:rsid w:val="00B10449"/>
    <w:rsid w:val="00B14546"/>
    <w:rsid w:val="00B20A24"/>
    <w:rsid w:val="00B22304"/>
    <w:rsid w:val="00B36BDA"/>
    <w:rsid w:val="00B36D27"/>
    <w:rsid w:val="00B4186A"/>
    <w:rsid w:val="00B43BF4"/>
    <w:rsid w:val="00B44F9B"/>
    <w:rsid w:val="00B46182"/>
    <w:rsid w:val="00B5008C"/>
    <w:rsid w:val="00B563E7"/>
    <w:rsid w:val="00B5728B"/>
    <w:rsid w:val="00B67065"/>
    <w:rsid w:val="00B75DF5"/>
    <w:rsid w:val="00B97F45"/>
    <w:rsid w:val="00BA1CDC"/>
    <w:rsid w:val="00BA6DA6"/>
    <w:rsid w:val="00BB22F1"/>
    <w:rsid w:val="00BB2DB2"/>
    <w:rsid w:val="00BB5EE6"/>
    <w:rsid w:val="00BC7194"/>
    <w:rsid w:val="00BD3B3E"/>
    <w:rsid w:val="00BE6B09"/>
    <w:rsid w:val="00BF41B4"/>
    <w:rsid w:val="00BF6794"/>
    <w:rsid w:val="00BF7155"/>
    <w:rsid w:val="00C000F0"/>
    <w:rsid w:val="00C1136F"/>
    <w:rsid w:val="00C1310F"/>
    <w:rsid w:val="00C270C4"/>
    <w:rsid w:val="00C32B16"/>
    <w:rsid w:val="00C4001F"/>
    <w:rsid w:val="00C57A5F"/>
    <w:rsid w:val="00C8485A"/>
    <w:rsid w:val="00C9212E"/>
    <w:rsid w:val="00C96D21"/>
    <w:rsid w:val="00CA1F67"/>
    <w:rsid w:val="00CC0C9A"/>
    <w:rsid w:val="00CC1457"/>
    <w:rsid w:val="00CC4BB0"/>
    <w:rsid w:val="00CD2BB2"/>
    <w:rsid w:val="00CD5D08"/>
    <w:rsid w:val="00CE76B6"/>
    <w:rsid w:val="00CF57FD"/>
    <w:rsid w:val="00D0015E"/>
    <w:rsid w:val="00D02496"/>
    <w:rsid w:val="00D1077C"/>
    <w:rsid w:val="00D137B9"/>
    <w:rsid w:val="00D15A90"/>
    <w:rsid w:val="00D21C32"/>
    <w:rsid w:val="00D26345"/>
    <w:rsid w:val="00D2730D"/>
    <w:rsid w:val="00D31978"/>
    <w:rsid w:val="00D321A9"/>
    <w:rsid w:val="00D3287B"/>
    <w:rsid w:val="00D3722B"/>
    <w:rsid w:val="00D527CA"/>
    <w:rsid w:val="00D543D8"/>
    <w:rsid w:val="00D618F2"/>
    <w:rsid w:val="00D6777D"/>
    <w:rsid w:val="00D706B1"/>
    <w:rsid w:val="00D71EC3"/>
    <w:rsid w:val="00D867E2"/>
    <w:rsid w:val="00D92CF7"/>
    <w:rsid w:val="00D93E1A"/>
    <w:rsid w:val="00D976D1"/>
    <w:rsid w:val="00DA273B"/>
    <w:rsid w:val="00DB068E"/>
    <w:rsid w:val="00DB39D6"/>
    <w:rsid w:val="00DC25B8"/>
    <w:rsid w:val="00DC3F7A"/>
    <w:rsid w:val="00DC4E69"/>
    <w:rsid w:val="00DD0B33"/>
    <w:rsid w:val="00DD1030"/>
    <w:rsid w:val="00DD34E9"/>
    <w:rsid w:val="00DE1EC5"/>
    <w:rsid w:val="00DE252E"/>
    <w:rsid w:val="00DF568F"/>
    <w:rsid w:val="00DF5715"/>
    <w:rsid w:val="00DF648D"/>
    <w:rsid w:val="00E071BA"/>
    <w:rsid w:val="00E07789"/>
    <w:rsid w:val="00E206B8"/>
    <w:rsid w:val="00E54548"/>
    <w:rsid w:val="00E60CB2"/>
    <w:rsid w:val="00E61217"/>
    <w:rsid w:val="00E623D0"/>
    <w:rsid w:val="00E70F28"/>
    <w:rsid w:val="00E831AD"/>
    <w:rsid w:val="00E96C39"/>
    <w:rsid w:val="00E97D16"/>
    <w:rsid w:val="00EA05ED"/>
    <w:rsid w:val="00EA7F1E"/>
    <w:rsid w:val="00EB198A"/>
    <w:rsid w:val="00EB2135"/>
    <w:rsid w:val="00EB7776"/>
    <w:rsid w:val="00EC4456"/>
    <w:rsid w:val="00EC614D"/>
    <w:rsid w:val="00ED1A4B"/>
    <w:rsid w:val="00EE6F05"/>
    <w:rsid w:val="00EF7AF8"/>
    <w:rsid w:val="00F0676E"/>
    <w:rsid w:val="00F13945"/>
    <w:rsid w:val="00F36867"/>
    <w:rsid w:val="00F55629"/>
    <w:rsid w:val="00F577C3"/>
    <w:rsid w:val="00F7068A"/>
    <w:rsid w:val="00F80F2B"/>
    <w:rsid w:val="00F93487"/>
    <w:rsid w:val="00F93684"/>
    <w:rsid w:val="00F9505D"/>
    <w:rsid w:val="00F96864"/>
    <w:rsid w:val="00FA4732"/>
    <w:rsid w:val="00FB6DA2"/>
    <w:rsid w:val="00FF2414"/>
    <w:rsid w:val="00FF2BA1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17B1E"/>
  <w15:docId w15:val="{5C9FC277-D9A8-4A0C-9FB5-C23ACC1D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link w:val="Heading2Char"/>
    <w:uiPriority w:val="9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link w:val="Heading3Char"/>
    <w:uiPriority w:val="9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link w:val="Heading4Char"/>
    <w:uiPriority w:val="9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link w:val="Heading5Char"/>
    <w:uiPriority w:val="9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link w:val="Heading6Char"/>
    <w:uiPriority w:val="9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aliases w:val="Footnote Reference Superscript,ESPON Footnote No,Footnote symbol,ftref,Footnote number,Footnote Reference Number,Footnote reference number,Times 10 Point,Exposant 3 Point,note TESI,SUPERS,EN Footnote Reference,Ref"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link w:val="MargeChar"/>
    <w:pPr>
      <w:ind w:firstLine="0"/>
    </w:pPr>
  </w:style>
  <w:style w:type="paragraph" w:styleId="FootnoteText">
    <w:name w:val="footnote text"/>
    <w:basedOn w:val="Normal"/>
    <w:link w:val="FootnoteTextChar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D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AA3DC7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3B0D51"/>
    <w:rPr>
      <w:rFonts w:ascii="Arial" w:hAnsi="Arial" w:cs="Arial"/>
      <w:b/>
      <w:snapToGrid w:val="0"/>
      <w:color w:val="0000FF"/>
      <w:sz w:val="14"/>
      <w:szCs w:val="24"/>
    </w:rPr>
  </w:style>
  <w:style w:type="character" w:customStyle="1" w:styleId="Heading9Char">
    <w:name w:val="Heading 9 Char"/>
    <w:basedOn w:val="DefaultParagraphFont"/>
    <w:link w:val="Heading9"/>
    <w:rsid w:val="003B0D51"/>
    <w:rPr>
      <w:rFonts w:ascii="Arial Narrow" w:hAnsi="Arial Narrow" w:cs="Arial Unicode MS"/>
      <w:snapToGrid w:val="0"/>
      <w:color w:val="0000FF"/>
      <w:spacing w:val="4"/>
      <w:sz w:val="18"/>
      <w:szCs w:val="18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3B0D51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0D51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B0D51"/>
    <w:rPr>
      <w:rFonts w:ascii="Arial" w:hAnsi="Arial"/>
      <w:b/>
      <w:bCs/>
      <w:snapToGrid w:val="0"/>
      <w:color w:val="0000FF"/>
      <w:sz w:val="22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napToGrid w:val="0"/>
      <w:lang w:val="fr-FR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55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55629"/>
    <w:rPr>
      <w:rFonts w:ascii="Arial" w:hAnsi="Arial"/>
      <w:b/>
      <w:bCs/>
      <w:snapToGrid w:val="0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8433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6E00EA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color w:val="000000"/>
      <w:sz w:val="24"/>
      <w:lang w:val="en-US" w:eastAsia="en-US"/>
    </w:rPr>
  </w:style>
  <w:style w:type="paragraph" w:customStyle="1" w:styleId="standard">
    <w:name w:val="standard"/>
    <w:basedOn w:val="Normal"/>
    <w:rsid w:val="006E00EA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color w:val="000000"/>
      <w:sz w:val="24"/>
      <w:lang w:val="en-US" w:eastAsia="en-US"/>
    </w:rPr>
  </w:style>
  <w:style w:type="character" w:customStyle="1" w:styleId="MargeChar">
    <w:name w:val="Marge Char"/>
    <w:basedOn w:val="DefaultParagraphFont"/>
    <w:link w:val="Marge"/>
    <w:rsid w:val="008051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styleId="BodyText3">
    <w:name w:val="Body Text 3"/>
    <w:basedOn w:val="Normal"/>
    <w:link w:val="BodyText3Char"/>
    <w:rsid w:val="004B021A"/>
    <w:rPr>
      <w:color w:val="000080"/>
    </w:rPr>
  </w:style>
  <w:style w:type="character" w:customStyle="1" w:styleId="BodyText3Char">
    <w:name w:val="Body Text 3 Char"/>
    <w:basedOn w:val="DefaultParagraphFont"/>
    <w:link w:val="BodyText3"/>
    <w:rsid w:val="004B021A"/>
    <w:rPr>
      <w:rFonts w:ascii="Arial" w:hAnsi="Arial"/>
      <w:snapToGrid w:val="0"/>
      <w:color w:val="000080"/>
      <w:sz w:val="22"/>
      <w:szCs w:val="24"/>
      <w:lang w:val="fr-FR"/>
    </w:rPr>
  </w:style>
  <w:style w:type="paragraph" w:customStyle="1" w:styleId="Serre">
    <w:name w:val="Serre"/>
    <w:basedOn w:val="Normal"/>
    <w:rsid w:val="004B021A"/>
    <w:pPr>
      <w:tabs>
        <w:tab w:val="clear" w:pos="567"/>
      </w:tabs>
      <w:suppressAutoHyphens/>
      <w:snapToGrid/>
      <w:jc w:val="both"/>
      <w:outlineLvl w:val="2"/>
    </w:pPr>
    <w:rPr>
      <w:rFonts w:eastAsia="Times New Roman"/>
      <w:snapToGrid/>
      <w:szCs w:val="20"/>
      <w:lang w:eastAsia="fr-FR"/>
    </w:rPr>
  </w:style>
  <w:style w:type="paragraph" w:customStyle="1" w:styleId="tiret">
    <w:name w:val="tiret"/>
    <w:basedOn w:val="Marge"/>
    <w:rsid w:val="004B021A"/>
    <w:pPr>
      <w:ind w:left="284" w:hanging="284"/>
    </w:pPr>
    <w:rPr>
      <w:lang w:val="en-GB"/>
    </w:rPr>
  </w:style>
  <w:style w:type="character" w:customStyle="1" w:styleId="PointSoul">
    <w:name w:val="PointSoul"/>
    <w:rsid w:val="004B021A"/>
    <w:rPr>
      <w:u w:val="single"/>
    </w:rPr>
  </w:style>
  <w:style w:type="table" w:styleId="TableGrid">
    <w:name w:val="Table Grid"/>
    <w:basedOn w:val="TableNormal"/>
    <w:uiPriority w:val="59"/>
    <w:rsid w:val="004B021A"/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4B021A"/>
    <w:rPr>
      <w:rFonts w:ascii="Tahoma" w:hAnsi="Tahoma" w:cs="Tahoma"/>
      <w:snapToGrid w:val="0"/>
      <w:sz w:val="16"/>
      <w:szCs w:val="16"/>
      <w:lang w:val="fr-FR"/>
    </w:rPr>
  </w:style>
  <w:style w:type="paragraph" w:styleId="ListParagraph">
    <w:name w:val="List Paragraph"/>
    <w:basedOn w:val="Normal"/>
    <w:qFormat/>
    <w:rsid w:val="004B021A"/>
    <w:pPr>
      <w:tabs>
        <w:tab w:val="clear" w:pos="567"/>
      </w:tabs>
      <w:snapToGrid/>
      <w:spacing w:after="200" w:line="276" w:lineRule="auto"/>
      <w:ind w:left="720"/>
      <w:contextualSpacing/>
    </w:pPr>
    <w:rPr>
      <w:rFonts w:ascii="Calibri" w:hAnsi="Calibri"/>
      <w:snapToGrid/>
      <w:szCs w:val="22"/>
      <w:lang w:val="en-GB" w:eastAsia="en-GB"/>
    </w:rPr>
  </w:style>
  <w:style w:type="paragraph" w:customStyle="1" w:styleId="Default">
    <w:name w:val="Default"/>
    <w:rsid w:val="004B02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DE" w:eastAsia="en-US"/>
    </w:rPr>
  </w:style>
  <w:style w:type="character" w:customStyle="1" w:styleId="admitted">
    <w:name w:val="admitted"/>
    <w:rsid w:val="004B021A"/>
  </w:style>
  <w:style w:type="character" w:customStyle="1" w:styleId="hps">
    <w:name w:val="hps"/>
    <w:uiPriority w:val="99"/>
    <w:rsid w:val="004B021A"/>
  </w:style>
  <w:style w:type="paragraph" w:styleId="TOC1">
    <w:name w:val="toc 1"/>
    <w:basedOn w:val="Normal"/>
    <w:next w:val="Normal"/>
    <w:autoRedefine/>
    <w:uiPriority w:val="39"/>
    <w:unhideWhenUsed/>
    <w:rsid w:val="004B021A"/>
    <w:pPr>
      <w:tabs>
        <w:tab w:val="clear" w:pos="567"/>
        <w:tab w:val="right" w:leader="dot" w:pos="9071"/>
      </w:tabs>
      <w:snapToGrid/>
    </w:pPr>
    <w:rPr>
      <w:rFonts w:eastAsia="Calibri" w:cs="Arial"/>
      <w:noProof/>
      <w:snapToGrid/>
      <w:szCs w:val="22"/>
      <w:lang w:val="en-GB" w:eastAsia="de-DE"/>
    </w:rPr>
  </w:style>
  <w:style w:type="character" w:customStyle="1" w:styleId="newskoshortdesc">
    <w:name w:val="newskoshortdesc"/>
    <w:basedOn w:val="DefaultParagraphFont"/>
    <w:rsid w:val="004B021A"/>
  </w:style>
  <w:style w:type="character" w:customStyle="1" w:styleId="newskolongdesc">
    <w:name w:val="newskolongdesc"/>
    <w:basedOn w:val="DefaultParagraphFont"/>
    <w:rsid w:val="004B021A"/>
  </w:style>
  <w:style w:type="paragraph" w:styleId="Title">
    <w:name w:val="Title"/>
    <w:basedOn w:val="Normal"/>
    <w:link w:val="TitleChar"/>
    <w:uiPriority w:val="10"/>
    <w:qFormat/>
    <w:rsid w:val="004B021A"/>
    <w:pPr>
      <w:tabs>
        <w:tab w:val="clear" w:pos="567"/>
      </w:tabs>
      <w:snapToGrid/>
      <w:jc w:val="center"/>
    </w:pPr>
    <w:rPr>
      <w:rFonts w:ascii="Times New Roman" w:eastAsia="Times New Roman" w:hAnsi="Times New Roman"/>
      <w:b/>
      <w:snapToGrid/>
      <w:sz w:val="2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021A"/>
    <w:rPr>
      <w:rFonts w:eastAsia="Times New Roman"/>
      <w:b/>
      <w:sz w:val="24"/>
      <w:lang w:eastAsia="en-US"/>
    </w:rPr>
  </w:style>
  <w:style w:type="character" w:customStyle="1" w:styleId="Style2">
    <w:name w:val="Style2"/>
    <w:rsid w:val="004B021A"/>
    <w:rPr>
      <w:rFonts w:ascii="Arial Black" w:hAnsi="Arial Black"/>
      <w:caps/>
      <w:sz w:val="18"/>
      <w:szCs w:val="22"/>
      <w:u w:val="single"/>
    </w:rPr>
  </w:style>
  <w:style w:type="table" w:styleId="TableWeb1">
    <w:name w:val="Table Web 1"/>
    <w:basedOn w:val="TableNormal"/>
    <w:rsid w:val="004B021A"/>
    <w:rPr>
      <w:rFonts w:eastAsia="Times New Roman"/>
      <w:lang w:val="fr-FR"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rsid w:val="004B021A"/>
    <w:pPr>
      <w:tabs>
        <w:tab w:val="clear" w:pos="567"/>
      </w:tabs>
      <w:snapToGrid/>
    </w:pPr>
    <w:rPr>
      <w:rFonts w:ascii="Courier New" w:eastAsia="Times New Roman" w:hAnsi="Courier New"/>
      <w:snapToGrid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4B021A"/>
    <w:rPr>
      <w:rFonts w:ascii="Courier New" w:eastAsia="Times New Roman" w:hAnsi="Courier New"/>
      <w:lang w:val="en-US" w:eastAsia="en-US"/>
    </w:rPr>
  </w:style>
  <w:style w:type="character" w:styleId="Strong">
    <w:name w:val="Strong"/>
    <w:uiPriority w:val="22"/>
    <w:qFormat/>
    <w:rsid w:val="004B021A"/>
    <w:rPr>
      <w:b/>
      <w:bCs/>
    </w:rPr>
  </w:style>
  <w:style w:type="table" w:styleId="TableWeb2">
    <w:name w:val="Table Web 2"/>
    <w:basedOn w:val="TableNormal"/>
    <w:rsid w:val="004B021A"/>
    <w:rPr>
      <w:rFonts w:eastAsia="Times New Roman"/>
      <w:lang w:val="fr-FR"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B021A"/>
    <w:rPr>
      <w:rFonts w:eastAsia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4B021A"/>
    <w:pPr>
      <w:tabs>
        <w:tab w:val="clear" w:pos="567"/>
      </w:tabs>
      <w:snapToGrid/>
      <w:ind w:left="720"/>
      <w:jc w:val="both"/>
    </w:pPr>
    <w:rPr>
      <w:rFonts w:eastAsia="Times New Roman"/>
      <w:snapToGrid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B021A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4B021A"/>
    <w:pPr>
      <w:widowControl w:val="0"/>
      <w:tabs>
        <w:tab w:val="clear" w:pos="567"/>
      </w:tabs>
      <w:snapToGrid/>
      <w:spacing w:line="280" w:lineRule="exact"/>
      <w:ind w:left="720" w:hanging="720"/>
    </w:pPr>
    <w:rPr>
      <w:rFonts w:eastAsia="Times New Roman" w:cs="Arial"/>
      <w:snapToGrid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4B021A"/>
    <w:rPr>
      <w:rFonts w:ascii="Arial" w:eastAsia="Times New Roman" w:hAnsi="Arial" w:cs="Arial"/>
      <w:sz w:val="22"/>
      <w:lang w:eastAsia="en-US"/>
    </w:rPr>
  </w:style>
  <w:style w:type="character" w:styleId="Emphasis">
    <w:name w:val="Emphasis"/>
    <w:uiPriority w:val="20"/>
    <w:qFormat/>
    <w:rsid w:val="004B021A"/>
    <w:rPr>
      <w:b/>
      <w:bCs/>
      <w:i w:val="0"/>
      <w:iCs w:val="0"/>
    </w:rPr>
  </w:style>
  <w:style w:type="paragraph" w:styleId="Date">
    <w:name w:val="Date"/>
    <w:basedOn w:val="Normal"/>
    <w:next w:val="Normal"/>
    <w:link w:val="DateChar"/>
    <w:uiPriority w:val="99"/>
    <w:rsid w:val="004B021A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val="x-none" w:eastAsia="en-US"/>
    </w:rPr>
  </w:style>
  <w:style w:type="character" w:customStyle="1" w:styleId="DateChar">
    <w:name w:val="Date Char"/>
    <w:basedOn w:val="DefaultParagraphFont"/>
    <w:link w:val="Date"/>
    <w:uiPriority w:val="99"/>
    <w:rsid w:val="004B021A"/>
    <w:rPr>
      <w:rFonts w:eastAsia="Times New Roman"/>
      <w:sz w:val="24"/>
      <w:szCs w:val="24"/>
      <w:lang w:val="x-none" w:eastAsia="en-US"/>
    </w:rPr>
  </w:style>
  <w:style w:type="paragraph" w:styleId="NoSpacing">
    <w:name w:val="No Spacing"/>
    <w:basedOn w:val="Normal"/>
    <w:link w:val="NoSpacingChar"/>
    <w:qFormat/>
    <w:rsid w:val="004B021A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eastAsia="fr-FR"/>
    </w:rPr>
  </w:style>
  <w:style w:type="character" w:customStyle="1" w:styleId="NoSpacingChar">
    <w:name w:val="No Spacing Char"/>
    <w:link w:val="NoSpacing"/>
    <w:rsid w:val="004B021A"/>
    <w:rPr>
      <w:rFonts w:eastAsia="Times New Roman"/>
      <w:sz w:val="24"/>
      <w:szCs w:val="24"/>
      <w:lang w:val="fr-FR" w:eastAsia="fr-FR"/>
    </w:rPr>
  </w:style>
  <w:style w:type="character" w:customStyle="1" w:styleId="fn">
    <w:name w:val="fn"/>
    <w:basedOn w:val="DefaultParagraphFont"/>
    <w:rsid w:val="004B021A"/>
  </w:style>
  <w:style w:type="paragraph" w:styleId="Revision">
    <w:name w:val="Revision"/>
    <w:hidden/>
    <w:uiPriority w:val="99"/>
    <w:semiHidden/>
    <w:rsid w:val="004B021A"/>
    <w:rPr>
      <w:rFonts w:eastAsia="Times New Roman"/>
      <w:sz w:val="24"/>
      <w:szCs w:val="24"/>
      <w:lang w:val="en-US" w:eastAsia="en-US"/>
    </w:rPr>
  </w:style>
  <w:style w:type="table" w:customStyle="1" w:styleId="TableGrid0">
    <w:name w:val="TableGrid"/>
    <w:rsid w:val="004B021A"/>
    <w:rPr>
      <w:rFonts w:ascii="Calibri" w:eastAsia="Times New Roman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4B021A"/>
  </w:style>
  <w:style w:type="character" w:customStyle="1" w:styleId="FootnoteTextChar">
    <w:name w:val="Footnote Text Char"/>
    <w:link w:val="FootnoteText"/>
    <w:rsid w:val="004B021A"/>
    <w:rPr>
      <w:rFonts w:ascii="Arial" w:eastAsia="Times New Roman" w:hAnsi="Arial"/>
      <w:snapToGrid w:val="0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4B021A"/>
    <w:pPr>
      <w:widowControl w:val="0"/>
      <w:tabs>
        <w:tab w:val="clear" w:pos="567"/>
      </w:tabs>
      <w:autoSpaceDE w:val="0"/>
      <w:autoSpaceDN w:val="0"/>
      <w:snapToGrid/>
      <w:ind w:left="107"/>
    </w:pPr>
    <w:rPr>
      <w:rFonts w:eastAsia="Arial" w:cs="Arial"/>
      <w:snapToGrid/>
      <w:szCs w:val="22"/>
      <w:lang w:val="en-US" w:eastAsia="en-US" w:bidi="en-US"/>
    </w:rPr>
  </w:style>
  <w:style w:type="table" w:styleId="TableClassic1">
    <w:name w:val="Table Classic 1"/>
    <w:basedOn w:val="TableNormal"/>
    <w:rsid w:val="004B021A"/>
    <w:rPr>
      <w:rFonts w:eastAsia="Times New Roman"/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4B021A"/>
    <w:rPr>
      <w:rFonts w:eastAsia="Times New Roman"/>
      <w:lang w:val="fr-FR"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B021A"/>
    <w:rPr>
      <w:rFonts w:eastAsia="Times New Roman"/>
      <w:lang w:val="fr-FR"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B021A"/>
    <w:rPr>
      <w:rFonts w:eastAsia="Times New Roman"/>
      <w:lang w:val="fr-FR"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4B021A"/>
    <w:rPr>
      <w:rFonts w:eastAsia="Times New Roman"/>
      <w:lang w:val="fr-FR"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msonormal">
    <w:name w:val="x_msonormal"/>
    <w:basedOn w:val="Normal"/>
    <w:uiPriority w:val="99"/>
    <w:rsid w:val="004B021A"/>
    <w:pPr>
      <w:tabs>
        <w:tab w:val="clear" w:pos="567"/>
      </w:tabs>
      <w:snapToGrid/>
    </w:pPr>
    <w:rPr>
      <w:rFonts w:ascii="Calibri" w:eastAsia="Calibri" w:hAnsi="Calibri"/>
      <w:snapToGrid/>
      <w:szCs w:val="22"/>
      <w:lang w:eastAsia="fr-FR"/>
    </w:rPr>
  </w:style>
  <w:style w:type="paragraph" w:styleId="EndnoteText">
    <w:name w:val="endnote text"/>
    <w:basedOn w:val="Normal"/>
    <w:link w:val="EndnoteTextChar"/>
    <w:uiPriority w:val="99"/>
    <w:rsid w:val="004B021A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B021A"/>
    <w:rPr>
      <w:rFonts w:eastAsia="Times New Roman"/>
      <w:lang w:val="en-US" w:eastAsia="en-US"/>
    </w:rPr>
  </w:style>
  <w:style w:type="character" w:styleId="EndnoteReference">
    <w:name w:val="endnote reference"/>
    <w:uiPriority w:val="99"/>
    <w:rsid w:val="004B021A"/>
    <w:rPr>
      <w:vertAlign w:val="superscript"/>
    </w:rPr>
  </w:style>
  <w:style w:type="paragraph" w:customStyle="1" w:styleId="En-ttedetabledesmatires1">
    <w:name w:val="En-tête de table des matières1"/>
    <w:basedOn w:val="Heading1"/>
    <w:next w:val="Normal"/>
    <w:uiPriority w:val="39"/>
    <w:unhideWhenUsed/>
    <w:qFormat/>
    <w:rsid w:val="004B021A"/>
    <w:pPr>
      <w:spacing w:after="0"/>
      <w:jc w:val="left"/>
      <w:outlineLvl w:val="9"/>
    </w:pPr>
    <w:rPr>
      <w:rFonts w:ascii="Cambria" w:eastAsia="SimSun" w:hAnsi="Cambria"/>
      <w:b w:val="0"/>
      <w:bCs w:val="0"/>
      <w:color w:val="365F91"/>
      <w:kern w:val="0"/>
      <w:sz w:val="32"/>
      <w:szCs w:val="32"/>
      <w:lang w:eastAsia="zh-CN"/>
    </w:rPr>
  </w:style>
  <w:style w:type="numbering" w:customStyle="1" w:styleId="Aucuneliste1">
    <w:name w:val="Aucune liste1"/>
    <w:next w:val="NoList"/>
    <w:uiPriority w:val="99"/>
    <w:semiHidden/>
    <w:unhideWhenUsed/>
    <w:rsid w:val="004B021A"/>
  </w:style>
  <w:style w:type="character" w:customStyle="1" w:styleId="Heading1Char">
    <w:name w:val="Heading 1 Char"/>
    <w:basedOn w:val="DefaultParagraphFont"/>
    <w:link w:val="Heading1"/>
    <w:uiPriority w:val="9"/>
    <w:rsid w:val="004B021A"/>
    <w:rPr>
      <w:rFonts w:ascii="Arial" w:eastAsia="Times New Roman" w:hAnsi="Arial"/>
      <w:b/>
      <w:bCs/>
      <w:snapToGrid w:val="0"/>
      <w:kern w:val="28"/>
      <w:sz w:val="22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B021A"/>
    <w:rPr>
      <w:rFonts w:ascii="Arial" w:eastAsia="Times New Roman" w:hAnsi="Arial"/>
      <w:b/>
      <w:bCs/>
      <w:caps/>
      <w:snapToGrid w:val="0"/>
      <w:sz w:val="22"/>
      <w:szCs w:val="24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B021A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B021A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B021A"/>
    <w:rPr>
      <w:rFonts w:ascii="Arial" w:eastAsia="Times New Roman" w:hAnsi="Arial"/>
      <w:b/>
      <w:bCs/>
      <w:snapToGrid w:val="0"/>
      <w:sz w:val="22"/>
      <w:szCs w:val="24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B021A"/>
    <w:rPr>
      <w:rFonts w:ascii="Arial" w:eastAsia="Times New Roman" w:hAnsi="Arial"/>
      <w:b/>
      <w:iCs/>
      <w:snapToGrid w:val="0"/>
      <w:sz w:val="22"/>
      <w:szCs w:val="22"/>
      <w:lang w:val="fr-FR" w:eastAsia="en-US"/>
    </w:rPr>
  </w:style>
  <w:style w:type="table" w:customStyle="1" w:styleId="Grilledutableau1">
    <w:name w:val="Grille du tableau1"/>
    <w:basedOn w:val="TableNormal"/>
    <w:next w:val="TableGrid"/>
    <w:uiPriority w:val="39"/>
    <w:rsid w:val="004B021A"/>
    <w:rPr>
      <w:rFonts w:ascii="Calibri" w:eastAsia="Calibri" w:hAnsi="Calibri" w:cs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B021A"/>
    <w:pPr>
      <w:keepNext/>
      <w:keepLines/>
      <w:tabs>
        <w:tab w:val="clear" w:pos="567"/>
      </w:tabs>
      <w:snapToGrid/>
      <w:spacing w:before="360" w:after="80" w:line="259" w:lineRule="auto"/>
    </w:pPr>
    <w:rPr>
      <w:rFonts w:ascii="Georgia" w:eastAsia="Georgia" w:hAnsi="Georgia" w:cs="Georgia"/>
      <w:i/>
      <w:snapToGrid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B021A"/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apple-converted-space">
    <w:name w:val="apple-converted-space"/>
    <w:basedOn w:val="DefaultParagraphFont"/>
    <w:rsid w:val="004B021A"/>
  </w:style>
  <w:style w:type="paragraph" w:styleId="TOC2">
    <w:name w:val="toc 2"/>
    <w:basedOn w:val="Normal"/>
    <w:next w:val="Normal"/>
    <w:autoRedefine/>
    <w:uiPriority w:val="39"/>
    <w:unhideWhenUsed/>
    <w:rsid w:val="004B021A"/>
    <w:pPr>
      <w:tabs>
        <w:tab w:val="clear" w:pos="567"/>
      </w:tabs>
      <w:snapToGrid/>
      <w:spacing w:after="100"/>
      <w:ind w:left="240"/>
    </w:pPr>
    <w:rPr>
      <w:rFonts w:ascii="Times New Roman" w:eastAsia="Times New Roman" w:hAnsi="Times New Roman"/>
      <w:snapToGrid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B021A"/>
    <w:pPr>
      <w:tabs>
        <w:tab w:val="clear" w:pos="567"/>
        <w:tab w:val="right" w:leader="dot" w:pos="9628"/>
      </w:tabs>
      <w:spacing w:after="100"/>
      <w:ind w:left="60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socean.org/index.php?option=com_oe&amp;task=viewDocumentRecord&amp;docID=266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9BB1-3F01-DB4F-9209-6FE601E5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Informations sur les expériences des États membres concernant l’observation continue de l’océan dans les zones relevant de leur juridiction nationale</vt:lpstr>
      <vt:lpstr>Actualisation du mandat des points focaux nationaux du Système mondial d’observation de l’océan (GOOS)</vt:lpstr>
    </vt:vector>
  </TitlesOfParts>
  <Company>Unesco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Комментарии государств-членов относительно устойчивых наблюдений за океаном в районах, подпадающих под их национальную юрисдикцию</dc:title>
  <dc:subject>IOC/CL-2938</dc:subject>
  <dc:creator>as.machu@unesco.org</dc:creator>
  <cp:keywords>0</cp:keywords>
  <dc:description/>
  <cp:lastModifiedBy>Boned, Patrice</cp:lastModifiedBy>
  <cp:revision>3</cp:revision>
  <cp:lastPrinted>2007-07-03T09:48:00Z</cp:lastPrinted>
  <dcterms:created xsi:type="dcterms:W3CDTF">2023-04-03T09:58:00Z</dcterms:created>
  <dcterms:modified xsi:type="dcterms:W3CDTF">2023-04-03T10:01:00Z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202300479</vt:lpwstr>
  </property>
  <property fmtid="{D5CDD505-2E9C-101B-9397-08002B2CF9AE}" pid="3" name="Language">
    <vt:lpwstr>R</vt:lpwstr>
  </property>
</Properties>
</file>