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1644" w14:textId="60E9BE86" w:rsidR="00B44D65" w:rsidRDefault="005E46D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left="0" w:right="-108" w:hanging="2"/>
        <w:outlineLvl w:val="9"/>
        <w:rPr>
          <w:sz w:val="20"/>
          <w:szCs w:val="20"/>
        </w:rPr>
      </w:pPr>
      <w:r>
        <w:rPr>
          <w:b/>
          <w:sz w:val="20"/>
          <w:szCs w:val="20"/>
        </w:rPr>
        <w:t>Restricted distribution</w:t>
      </w:r>
      <w:r w:rsidR="0002174E">
        <w:rPr>
          <w:b/>
          <w:sz w:val="20"/>
          <w:szCs w:val="20"/>
        </w:rPr>
        <w:t xml:space="preserve">                                                                                                              </w:t>
      </w:r>
      <w:r>
        <w:rPr>
          <w:b/>
          <w:sz w:val="20"/>
          <w:szCs w:val="20"/>
        </w:rPr>
        <w:t>IOC/IPHAB-XVI/Inf.2</w:t>
      </w:r>
    </w:p>
    <w:p w14:paraId="5B8AB682" w14:textId="617B4740" w:rsidR="00981703" w:rsidRDefault="00BE27B7" w:rsidP="00E844E1">
      <w:pPr>
        <w:tabs>
          <w:tab w:val="left" w:pos="-1417"/>
          <w:tab w:val="left" w:pos="-708"/>
        </w:tabs>
        <w:ind w:leftChars="0" w:left="0" w:firstLineChars="0" w:firstLine="0"/>
        <w:jc w:val="right"/>
        <w:outlineLvl w:val="9"/>
        <w:rPr>
          <w:sz w:val="20"/>
          <w:szCs w:val="20"/>
        </w:rPr>
      </w:pPr>
      <w:r>
        <w:rPr>
          <w:sz w:val="20"/>
          <w:szCs w:val="20"/>
        </w:rPr>
        <w:t xml:space="preserve">        Paris, </w:t>
      </w:r>
      <w:r w:rsidR="003F5CC4">
        <w:rPr>
          <w:sz w:val="20"/>
          <w:szCs w:val="20"/>
        </w:rPr>
        <w:t>26</w:t>
      </w:r>
      <w:r w:rsidR="003F5CC4">
        <w:rPr>
          <w:sz w:val="20"/>
          <w:szCs w:val="20"/>
        </w:rPr>
        <w:t xml:space="preserve"> </w:t>
      </w:r>
      <w:r>
        <w:rPr>
          <w:sz w:val="20"/>
          <w:szCs w:val="20"/>
        </w:rPr>
        <w:t>March 2023</w:t>
      </w:r>
    </w:p>
    <w:p w14:paraId="788EDDE3" w14:textId="32249CF7" w:rsidR="00B44D65" w:rsidRDefault="005E46D7" w:rsidP="00BE27B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right"/>
        <w:outlineLvl w:val="9"/>
        <w:rPr>
          <w:sz w:val="20"/>
          <w:szCs w:val="20"/>
        </w:rPr>
      </w:pPr>
      <w:r>
        <w:rPr>
          <w:sz w:val="20"/>
          <w:szCs w:val="20"/>
        </w:rPr>
        <w:t>English only</w:t>
      </w:r>
    </w:p>
    <w:p w14:paraId="1BE33F5C" w14:textId="77777777" w:rsidR="00B44D65" w:rsidRDefault="00B44D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7802637E" w14:textId="50C9B561" w:rsidR="00B44D65" w:rsidRDefault="00B44D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6540207B" w14:textId="682AEB25" w:rsidR="00BE27B7" w:rsidRDefault="00BE27B7" w:rsidP="00BE27B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200"/>
          <w:tab w:val="left" w:pos="7802"/>
          <w:tab w:val="left" w:pos="8511"/>
        </w:tabs>
        <w:ind w:left="0" w:right="-40" w:hanging="2"/>
        <w:jc w:val="center"/>
        <w:outlineLvl w:val="9"/>
        <w:rPr>
          <w:sz w:val="20"/>
          <w:szCs w:val="20"/>
        </w:rPr>
      </w:pPr>
    </w:p>
    <w:p w14:paraId="518BC9D3" w14:textId="7ACA8641" w:rsidR="00BE27B7" w:rsidRDefault="00BE27B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468D6D50" w14:textId="77777777" w:rsidR="00BE27B7" w:rsidRDefault="00BE27B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294F58F7" w14:textId="77777777" w:rsidR="00B44D65" w:rsidRPr="00B17E6C" w:rsidRDefault="00B44D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1" w:hanging="3"/>
        <w:jc w:val="center"/>
        <w:outlineLvl w:val="9"/>
        <w:rPr>
          <w:sz w:val="32"/>
          <w:szCs w:val="32"/>
        </w:rPr>
      </w:pPr>
    </w:p>
    <w:p w14:paraId="6414D0EC" w14:textId="1AEC222C" w:rsidR="00B44D65" w:rsidRPr="00B17E6C" w:rsidRDefault="005E46D7">
      <w:pPr>
        <w:tabs>
          <w:tab w:val="center" w:pos="4536"/>
          <w:tab w:val="left" w:pos="4965"/>
          <w:tab w:val="left" w:pos="5674"/>
          <w:tab w:val="left" w:pos="6384"/>
          <w:tab w:val="left" w:pos="7093"/>
          <w:tab w:val="left" w:pos="7802"/>
          <w:tab w:val="left" w:pos="8511"/>
        </w:tabs>
        <w:ind w:left="1" w:hanging="3"/>
        <w:jc w:val="center"/>
        <w:outlineLvl w:val="9"/>
        <w:rPr>
          <w:sz w:val="32"/>
          <w:szCs w:val="32"/>
        </w:rPr>
      </w:pPr>
      <w:r w:rsidRPr="00B17E6C">
        <w:rPr>
          <w:b/>
          <w:sz w:val="32"/>
          <w:szCs w:val="32"/>
        </w:rPr>
        <w:t>Sixteenth Session of the IOC</w:t>
      </w:r>
      <w:r w:rsidR="00B17E6C" w:rsidRPr="00B17E6C">
        <w:rPr>
          <w:b/>
          <w:sz w:val="32"/>
          <w:szCs w:val="32"/>
        </w:rPr>
        <w:t>-FAO</w:t>
      </w:r>
      <w:r w:rsidRPr="00B17E6C">
        <w:rPr>
          <w:b/>
          <w:sz w:val="32"/>
          <w:szCs w:val="32"/>
        </w:rPr>
        <w:t xml:space="preserve"> Intergovernmental Panel</w:t>
      </w:r>
    </w:p>
    <w:p w14:paraId="0D9FDBBC" w14:textId="6FE7BFC2" w:rsidR="00B44D65" w:rsidRDefault="005E46D7">
      <w:pPr>
        <w:tabs>
          <w:tab w:val="center" w:pos="4536"/>
          <w:tab w:val="left" w:pos="4965"/>
          <w:tab w:val="left" w:pos="5674"/>
          <w:tab w:val="left" w:pos="6384"/>
          <w:tab w:val="left" w:pos="7093"/>
          <w:tab w:val="left" w:pos="7802"/>
          <w:tab w:val="left" w:pos="8511"/>
        </w:tabs>
        <w:ind w:left="1" w:hanging="3"/>
        <w:jc w:val="center"/>
        <w:outlineLvl w:val="9"/>
        <w:rPr>
          <w:b/>
          <w:sz w:val="32"/>
          <w:szCs w:val="32"/>
        </w:rPr>
      </w:pPr>
      <w:r w:rsidRPr="00B17E6C">
        <w:rPr>
          <w:b/>
          <w:sz w:val="32"/>
          <w:szCs w:val="32"/>
        </w:rPr>
        <w:t>on Harmful Algal Blooms</w:t>
      </w:r>
    </w:p>
    <w:p w14:paraId="28B46426" w14:textId="77777777" w:rsidR="00B17E6C" w:rsidRPr="00B17E6C" w:rsidRDefault="00B17E6C">
      <w:pPr>
        <w:tabs>
          <w:tab w:val="center" w:pos="4536"/>
          <w:tab w:val="left" w:pos="4965"/>
          <w:tab w:val="left" w:pos="5674"/>
          <w:tab w:val="left" w:pos="6384"/>
          <w:tab w:val="left" w:pos="7093"/>
          <w:tab w:val="left" w:pos="7802"/>
          <w:tab w:val="left" w:pos="8511"/>
        </w:tabs>
        <w:ind w:left="1" w:hanging="3"/>
        <w:jc w:val="center"/>
        <w:outlineLvl w:val="9"/>
        <w:rPr>
          <w:sz w:val="32"/>
          <w:szCs w:val="32"/>
        </w:rPr>
      </w:pPr>
    </w:p>
    <w:p w14:paraId="48BD6149" w14:textId="77777777" w:rsidR="00B44D65" w:rsidRPr="00B17E6C" w:rsidRDefault="005E46D7">
      <w:pPr>
        <w:tabs>
          <w:tab w:val="center" w:pos="4536"/>
          <w:tab w:val="left" w:pos="4965"/>
          <w:tab w:val="left" w:pos="5674"/>
          <w:tab w:val="left" w:pos="6384"/>
          <w:tab w:val="left" w:pos="7093"/>
          <w:tab w:val="left" w:pos="7802"/>
          <w:tab w:val="left" w:pos="8511"/>
        </w:tabs>
        <w:ind w:left="0" w:hanging="2"/>
        <w:jc w:val="center"/>
        <w:outlineLvl w:val="9"/>
        <w:rPr>
          <w:sz w:val="22"/>
          <w:szCs w:val="22"/>
        </w:rPr>
      </w:pPr>
      <w:r w:rsidRPr="00B17E6C">
        <w:rPr>
          <w:sz w:val="22"/>
          <w:szCs w:val="22"/>
        </w:rPr>
        <w:t>Rome, 27-29 March 2023</w:t>
      </w:r>
    </w:p>
    <w:p w14:paraId="244A0AE2" w14:textId="77777777" w:rsidR="00B44D65" w:rsidRDefault="00B44D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47904004" w14:textId="77777777" w:rsidR="00B44D65" w:rsidRDefault="00B44D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03F4B0F9" w14:textId="77777777" w:rsidR="00B44D65" w:rsidRDefault="00B44D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5D35F9ED" w14:textId="77777777" w:rsidR="00B44D65" w:rsidRDefault="00B44D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7AC1DF26" w14:textId="77777777" w:rsidR="00B44D65" w:rsidRDefault="00B44D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7A9A9DC7" w14:textId="77777777" w:rsidR="00B44D65" w:rsidRDefault="00B44D65">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outlineLvl w:val="9"/>
        <w:rPr>
          <w:sz w:val="20"/>
          <w:szCs w:val="20"/>
        </w:rPr>
      </w:pPr>
    </w:p>
    <w:p w14:paraId="18A3C791" w14:textId="77777777" w:rsidR="00B44D65" w:rsidRDefault="00B44D65">
      <w:pPr>
        <w:spacing w:line="240" w:lineRule="auto"/>
        <w:ind w:left="0" w:hanging="2"/>
        <w:jc w:val="center"/>
        <w:outlineLvl w:val="9"/>
        <w:rPr>
          <w:color w:val="000000"/>
          <w:sz w:val="21"/>
          <w:szCs w:val="21"/>
        </w:rPr>
      </w:pPr>
    </w:p>
    <w:p w14:paraId="5E2BCB48" w14:textId="77777777" w:rsidR="00B44D65" w:rsidRDefault="00B44D65">
      <w:pPr>
        <w:spacing w:line="240" w:lineRule="auto"/>
        <w:ind w:left="0" w:hanging="2"/>
        <w:jc w:val="center"/>
        <w:outlineLvl w:val="9"/>
        <w:rPr>
          <w:color w:val="000000"/>
          <w:sz w:val="21"/>
          <w:szCs w:val="21"/>
        </w:rPr>
      </w:pPr>
    </w:p>
    <w:p w14:paraId="51227F8B" w14:textId="77777777" w:rsidR="00B44D65" w:rsidRDefault="00B44D65">
      <w:pPr>
        <w:spacing w:line="240" w:lineRule="auto"/>
        <w:ind w:left="0" w:hanging="2"/>
        <w:jc w:val="center"/>
        <w:outlineLvl w:val="9"/>
        <w:rPr>
          <w:color w:val="000000"/>
          <w:sz w:val="21"/>
          <w:szCs w:val="21"/>
        </w:rPr>
      </w:pPr>
    </w:p>
    <w:p w14:paraId="3383D109" w14:textId="77777777" w:rsidR="00B44D65" w:rsidRDefault="005E46D7">
      <w:pPr>
        <w:spacing w:line="240" w:lineRule="auto"/>
        <w:ind w:left="0" w:hanging="2"/>
        <w:jc w:val="center"/>
        <w:outlineLvl w:val="9"/>
        <w:rPr>
          <w:color w:val="000000"/>
          <w:sz w:val="21"/>
          <w:szCs w:val="21"/>
        </w:rPr>
      </w:pPr>
      <w:r>
        <w:rPr>
          <w:b/>
          <w:color w:val="000000"/>
          <w:sz w:val="21"/>
          <w:szCs w:val="21"/>
        </w:rPr>
        <w:t>INFORMATION ON HABP DEVELOPMENTS IN THE INTERSESSIONAL PERIOD</w:t>
      </w:r>
    </w:p>
    <w:p w14:paraId="62F7226E" w14:textId="77777777" w:rsidR="00B44D65" w:rsidRDefault="005E46D7">
      <w:pPr>
        <w:spacing w:line="240" w:lineRule="auto"/>
        <w:ind w:left="0" w:hanging="2"/>
        <w:jc w:val="both"/>
        <w:outlineLvl w:val="9"/>
        <w:rPr>
          <w:color w:val="000000"/>
          <w:sz w:val="21"/>
          <w:szCs w:val="21"/>
        </w:rPr>
      </w:pPr>
      <w:r>
        <w:rPr>
          <w:color w:val="000000"/>
          <w:sz w:val="21"/>
          <w:szCs w:val="21"/>
        </w:rPr>
        <w:tab/>
      </w:r>
    </w:p>
    <w:p w14:paraId="3DF0BFD6" w14:textId="77777777" w:rsidR="00B44D65" w:rsidRDefault="00B44D65">
      <w:pPr>
        <w:spacing w:line="240" w:lineRule="auto"/>
        <w:ind w:left="0" w:hanging="2"/>
        <w:jc w:val="both"/>
        <w:outlineLvl w:val="9"/>
        <w:rPr>
          <w:color w:val="000000"/>
          <w:sz w:val="21"/>
          <w:szCs w:val="21"/>
        </w:rPr>
      </w:pPr>
    </w:p>
    <w:p w14:paraId="57FC4178" w14:textId="77777777" w:rsidR="00B44D65" w:rsidRDefault="00B44D65">
      <w:pPr>
        <w:spacing w:line="240" w:lineRule="auto"/>
        <w:ind w:left="0" w:hanging="2"/>
        <w:jc w:val="both"/>
        <w:outlineLvl w:val="9"/>
        <w:rPr>
          <w:color w:val="000000"/>
          <w:sz w:val="21"/>
          <w:szCs w:val="21"/>
        </w:rPr>
      </w:pPr>
    </w:p>
    <w:p w14:paraId="03687270" w14:textId="77777777" w:rsidR="00B44D65" w:rsidRDefault="005E46D7">
      <w:pPr>
        <w:ind w:left="0" w:hanging="2"/>
        <w:jc w:val="center"/>
        <w:outlineLvl w:val="9"/>
      </w:pPr>
      <w:r>
        <w:t xml:space="preserve">Where reference is made to Information documents these can be found at </w:t>
      </w:r>
    </w:p>
    <w:p w14:paraId="58FADDFF" w14:textId="77777777" w:rsidR="00B44D65" w:rsidRDefault="005E46D7">
      <w:pPr>
        <w:ind w:left="0" w:hanging="2"/>
        <w:jc w:val="center"/>
        <w:outlineLvl w:val="9"/>
        <w:rPr>
          <w:lang w:val="fr-CA"/>
        </w:rPr>
      </w:pPr>
      <w:bookmarkStart w:id="0" w:name="_heading=h.gjdgxs" w:colFirst="0" w:colLast="0"/>
      <w:bookmarkEnd w:id="0"/>
      <w:r>
        <w:rPr>
          <w:color w:val="0000FF"/>
          <w:lang w:val="fr-CA"/>
        </w:rPr>
        <w:t>https://hab.ioc-unesco.org/</w:t>
      </w:r>
      <w:r>
        <w:rPr>
          <w:lang w:val="fr-CA"/>
        </w:rPr>
        <w:t>under Documents, IPHAB-XVI</w:t>
      </w:r>
    </w:p>
    <w:p w14:paraId="2B235907" w14:textId="77777777" w:rsidR="00B44D65" w:rsidRDefault="00B44D65">
      <w:pPr>
        <w:ind w:left="0" w:hanging="2"/>
        <w:jc w:val="center"/>
        <w:outlineLvl w:val="9"/>
        <w:rPr>
          <w:lang w:val="fr-CA"/>
        </w:rPr>
      </w:pPr>
    </w:p>
    <w:p w14:paraId="061B2FC6" w14:textId="77777777" w:rsidR="00B44D65" w:rsidRDefault="00B44D65">
      <w:pPr>
        <w:ind w:left="0" w:hanging="2"/>
        <w:jc w:val="center"/>
        <w:outlineLvl w:val="9"/>
        <w:rPr>
          <w:lang w:val="fr-CA"/>
        </w:rPr>
      </w:pPr>
    </w:p>
    <w:p w14:paraId="1799DF2F" w14:textId="77777777" w:rsidR="00903A78" w:rsidRDefault="00903A78" w:rsidP="00903A78">
      <w:pPr>
        <w:spacing w:line="240" w:lineRule="auto"/>
        <w:ind w:leftChars="0" w:left="0" w:firstLineChars="0" w:firstLine="0"/>
        <w:jc w:val="center"/>
        <w:outlineLvl w:val="9"/>
        <w:rPr>
          <w:lang w:val="fr-CA"/>
        </w:rPr>
        <w:sectPr w:rsidR="00903A78" w:rsidSect="0002174E">
          <w:headerReference w:type="even" r:id="rId9"/>
          <w:headerReference w:type="default" r:id="rId10"/>
          <w:footerReference w:type="even" r:id="rId11"/>
          <w:footerReference w:type="default" r:id="rId12"/>
          <w:headerReference w:type="first" r:id="rId13"/>
          <w:footerReference w:type="first" r:id="rId14"/>
          <w:pgSz w:w="12242" w:h="15842"/>
          <w:pgMar w:top="1440" w:right="1416" w:bottom="1077" w:left="1416" w:header="1134" w:footer="850" w:gutter="0"/>
          <w:pgNumType w:start="0"/>
          <w:cols w:space="720"/>
          <w:titlePg/>
          <w:docGrid w:linePitch="326"/>
        </w:sectPr>
      </w:pPr>
    </w:p>
    <w:p w14:paraId="5B51D183" w14:textId="0513CEBE" w:rsidR="00B44D65" w:rsidRDefault="00B44D65" w:rsidP="00903A78">
      <w:pPr>
        <w:spacing w:line="240" w:lineRule="auto"/>
        <w:ind w:leftChars="0" w:left="0" w:firstLineChars="0" w:firstLine="0"/>
        <w:jc w:val="center"/>
        <w:outlineLvl w:val="9"/>
        <w:rPr>
          <w:lang w:val="fr-CA"/>
        </w:rPr>
      </w:pPr>
    </w:p>
    <w:p w14:paraId="6CDF643B" w14:textId="057CF6F1" w:rsidR="00B44D65" w:rsidRDefault="005E46D7">
      <w:pPr>
        <w:spacing w:line="240" w:lineRule="auto"/>
        <w:ind w:left="0" w:hanging="2"/>
        <w:jc w:val="center"/>
        <w:outlineLvl w:val="9"/>
        <w:rPr>
          <w:color w:val="000000"/>
          <w:sz w:val="21"/>
          <w:szCs w:val="21"/>
        </w:rPr>
      </w:pPr>
      <w:r>
        <w:rPr>
          <w:b/>
          <w:color w:val="000000"/>
          <w:sz w:val="21"/>
          <w:szCs w:val="21"/>
        </w:rPr>
        <w:t>TABLE OF CONTENTS</w:t>
      </w:r>
    </w:p>
    <w:p w14:paraId="51151CE0" w14:textId="77777777" w:rsidR="00B44D65" w:rsidRDefault="00B44D65">
      <w:pPr>
        <w:spacing w:line="240" w:lineRule="auto"/>
        <w:ind w:leftChars="0" w:left="0" w:firstLineChars="0" w:firstLine="0"/>
        <w:jc w:val="both"/>
        <w:outlineLvl w:val="9"/>
        <w:rPr>
          <w:color w:val="000000"/>
          <w:sz w:val="21"/>
          <w:szCs w:val="21"/>
        </w:rPr>
      </w:pPr>
    </w:p>
    <w:sdt>
      <w:sdtPr>
        <w:rPr>
          <w:lang w:val="zh-CN"/>
        </w:rPr>
        <w:id w:val="-273104803"/>
        <w:docPartObj>
          <w:docPartGallery w:val="Table of Contents"/>
          <w:docPartUnique/>
        </w:docPartObj>
      </w:sdtPr>
      <w:sdtEndPr>
        <w:rPr>
          <w:b/>
          <w:bCs/>
          <w:sz w:val="21"/>
          <w:szCs w:val="21"/>
        </w:rPr>
      </w:sdtEndPr>
      <w:sdtContent>
        <w:p w14:paraId="7F85FB6A" w14:textId="29099CD2" w:rsidR="00F04404" w:rsidRPr="00F04404" w:rsidRDefault="00EF18A1" w:rsidP="009414A8">
          <w:pPr>
            <w:pStyle w:val="TOC1"/>
            <w:tabs>
              <w:tab w:val="left" w:pos="3598"/>
              <w:tab w:val="right" w:leader="dot" w:pos="9400"/>
            </w:tabs>
            <w:ind w:hanging="2"/>
            <w:rPr>
              <w:rFonts w:asciiTheme="minorHAnsi" w:eastAsiaTheme="minorEastAsia" w:hAnsiTheme="minorHAnsi" w:cstheme="minorBidi"/>
              <w:noProof/>
              <w:snapToGrid/>
              <w:position w:val="0"/>
              <w:sz w:val="21"/>
              <w:szCs w:val="21"/>
              <w:lang w:eastAsia="zh-CN"/>
            </w:rPr>
          </w:pPr>
          <w:r w:rsidRPr="00F04404">
            <w:rPr>
              <w:sz w:val="21"/>
              <w:szCs w:val="21"/>
            </w:rPr>
            <w:fldChar w:fldCharType="begin"/>
          </w:r>
          <w:r w:rsidRPr="00F04404">
            <w:rPr>
              <w:sz w:val="21"/>
              <w:szCs w:val="21"/>
            </w:rPr>
            <w:instrText xml:space="preserve"> TOC \o "1-3" \h \z \u </w:instrText>
          </w:r>
          <w:r w:rsidRPr="00F04404">
            <w:rPr>
              <w:sz w:val="21"/>
              <w:szCs w:val="21"/>
            </w:rPr>
            <w:fldChar w:fldCharType="separate"/>
          </w:r>
        </w:p>
        <w:p w14:paraId="520B111C" w14:textId="685D1A64" w:rsidR="00F04404" w:rsidRPr="00F04404" w:rsidRDefault="00000000" w:rsidP="009414A8">
          <w:pPr>
            <w:pStyle w:val="TOC1"/>
            <w:tabs>
              <w:tab w:val="right" w:leader="dot" w:pos="9400"/>
            </w:tabs>
            <w:ind w:leftChars="0" w:firstLineChars="0" w:firstLine="0"/>
            <w:rPr>
              <w:rFonts w:asciiTheme="minorHAnsi" w:eastAsiaTheme="minorEastAsia" w:hAnsiTheme="minorHAnsi" w:cstheme="minorBidi"/>
              <w:noProof/>
              <w:snapToGrid/>
              <w:position w:val="0"/>
              <w:sz w:val="21"/>
              <w:szCs w:val="21"/>
              <w:lang w:eastAsia="zh-CN"/>
            </w:rPr>
          </w:pPr>
          <w:hyperlink w:anchor="_Toc130221662" w:history="1">
            <w:r w:rsidR="00F04404" w:rsidRPr="00F04404">
              <w:rPr>
                <w:rStyle w:val="Hyperlink"/>
                <w:noProof/>
                <w:sz w:val="21"/>
                <w:szCs w:val="21"/>
              </w:rPr>
              <w:t>PROGRAMME DEVELOPMENT</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_Toc130221662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1</w:t>
            </w:r>
            <w:r w:rsidR="00F04404" w:rsidRPr="00F04404">
              <w:rPr>
                <w:noProof/>
                <w:webHidden/>
                <w:sz w:val="21"/>
                <w:szCs w:val="21"/>
              </w:rPr>
              <w:fldChar w:fldCharType="end"/>
            </w:r>
          </w:hyperlink>
        </w:p>
        <w:p w14:paraId="0D9C45E7" w14:textId="2076B7A9" w:rsidR="00F04404" w:rsidRPr="00F04404" w:rsidRDefault="00000000">
          <w:pPr>
            <w:pStyle w:val="TOC2"/>
            <w:tabs>
              <w:tab w:val="left" w:pos="880"/>
              <w:tab w:val="right" w:leader="dot" w:pos="9400"/>
            </w:tabs>
            <w:ind w:left="482" w:hanging="2"/>
            <w:rPr>
              <w:rFonts w:asciiTheme="minorHAnsi" w:eastAsiaTheme="minorEastAsia" w:hAnsiTheme="minorHAnsi" w:cstheme="minorBidi"/>
              <w:noProof/>
              <w:snapToGrid/>
              <w:position w:val="0"/>
              <w:sz w:val="21"/>
              <w:szCs w:val="21"/>
              <w:lang w:eastAsia="zh-CN"/>
            </w:rPr>
          </w:pPr>
          <w:hyperlink w:anchor="_Toc130221663" w:history="1">
            <w:r w:rsidR="00F04404" w:rsidRPr="00F04404">
              <w:rPr>
                <w:rStyle w:val="Hyperlink"/>
                <w:noProof/>
                <w:sz w:val="21"/>
                <w:szCs w:val="21"/>
              </w:rPr>
              <w:t>1.</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Staffing</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_Toc130221663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1</w:t>
            </w:r>
            <w:r w:rsidR="00F04404" w:rsidRPr="00F04404">
              <w:rPr>
                <w:noProof/>
                <w:webHidden/>
                <w:sz w:val="21"/>
                <w:szCs w:val="21"/>
              </w:rPr>
              <w:fldChar w:fldCharType="end"/>
            </w:r>
          </w:hyperlink>
        </w:p>
        <w:p w14:paraId="3F326385" w14:textId="53714515"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64" w:history="1">
            <w:r w:rsidR="00F04404" w:rsidRPr="00F04404">
              <w:rPr>
                <w:rStyle w:val="Hyperlink"/>
                <w:noProof/>
                <w:sz w:val="21"/>
                <w:szCs w:val="21"/>
              </w:rPr>
              <w:t>1.1</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Staffing of the Programme Office</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_Toc130221664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1</w:t>
            </w:r>
            <w:r w:rsidR="00F04404" w:rsidRPr="00F04404">
              <w:rPr>
                <w:noProof/>
                <w:webHidden/>
                <w:sz w:val="21"/>
                <w:szCs w:val="21"/>
              </w:rPr>
              <w:fldChar w:fldCharType="end"/>
            </w:r>
          </w:hyperlink>
        </w:p>
        <w:p w14:paraId="0B20AC6D" w14:textId="6BD8F097"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65" w:history="1">
            <w:r w:rsidR="00F04404" w:rsidRPr="00F04404">
              <w:rPr>
                <w:rStyle w:val="Hyperlink"/>
                <w:noProof/>
                <w:sz w:val="21"/>
                <w:szCs w:val="21"/>
              </w:rPr>
              <w:t>1.2</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HAB Science and Communication Centres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_Toc130221665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1</w:t>
            </w:r>
            <w:r w:rsidR="00F04404" w:rsidRPr="00F04404">
              <w:rPr>
                <w:noProof/>
                <w:webHidden/>
                <w:sz w:val="21"/>
                <w:szCs w:val="21"/>
              </w:rPr>
              <w:fldChar w:fldCharType="end"/>
            </w:r>
          </w:hyperlink>
        </w:p>
        <w:p w14:paraId="7F839388" w14:textId="4C735290" w:rsidR="00F04404" w:rsidRPr="00F04404" w:rsidRDefault="00000000">
          <w:pPr>
            <w:pStyle w:val="TOC2"/>
            <w:tabs>
              <w:tab w:val="left" w:pos="880"/>
              <w:tab w:val="right" w:leader="dot" w:pos="9400"/>
            </w:tabs>
            <w:ind w:left="482" w:hanging="2"/>
            <w:rPr>
              <w:rFonts w:asciiTheme="minorHAnsi" w:eastAsiaTheme="minorEastAsia" w:hAnsiTheme="minorHAnsi" w:cstheme="minorBidi"/>
              <w:noProof/>
              <w:snapToGrid/>
              <w:position w:val="0"/>
              <w:sz w:val="21"/>
              <w:szCs w:val="21"/>
              <w:lang w:eastAsia="zh-CN"/>
            </w:rPr>
          </w:pPr>
          <w:hyperlink w:anchor="_Toc130221666" w:history="1">
            <w:r w:rsidR="00F04404" w:rsidRPr="00F04404">
              <w:rPr>
                <w:rStyle w:val="Hyperlink"/>
                <w:noProof/>
                <w:sz w:val="21"/>
                <w:szCs w:val="21"/>
              </w:rPr>
              <w:t>2.</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Regional groups and workshops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_Toc130221666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1</w:t>
            </w:r>
            <w:r w:rsidR="00F04404" w:rsidRPr="00F04404">
              <w:rPr>
                <w:noProof/>
                <w:webHidden/>
                <w:sz w:val="21"/>
                <w:szCs w:val="21"/>
              </w:rPr>
              <w:fldChar w:fldCharType="end"/>
            </w:r>
          </w:hyperlink>
        </w:p>
        <w:p w14:paraId="75BFC29D" w14:textId="516291F3"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67" w:history="1">
            <w:r w:rsidR="00F04404" w:rsidRPr="00F04404">
              <w:rPr>
                <w:rStyle w:val="Hyperlink"/>
                <w:noProof/>
                <w:sz w:val="21"/>
                <w:szCs w:val="21"/>
              </w:rPr>
              <w:t>2.1</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IOC Working Group on Harmful Algal Blooms in South America (COI-FANSA)</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_Toc130221667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1</w:t>
            </w:r>
            <w:r w:rsidR="00F04404" w:rsidRPr="00F04404">
              <w:rPr>
                <w:noProof/>
                <w:webHidden/>
                <w:sz w:val="21"/>
                <w:szCs w:val="21"/>
              </w:rPr>
              <w:fldChar w:fldCharType="end"/>
            </w:r>
          </w:hyperlink>
        </w:p>
        <w:p w14:paraId="5899E4C3" w14:textId="7A17DD34"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68" w:history="1">
            <w:r w:rsidR="00F04404" w:rsidRPr="00F04404">
              <w:rPr>
                <w:rStyle w:val="Hyperlink"/>
                <w:noProof/>
                <w:sz w:val="21"/>
                <w:szCs w:val="21"/>
              </w:rPr>
              <w:t>2.2</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IOC Working Group on Harmful Algal Blooms in the Caribbean (COI-ANCA)</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_Toc130221668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2</w:t>
            </w:r>
            <w:r w:rsidR="00F04404" w:rsidRPr="00F04404">
              <w:rPr>
                <w:noProof/>
                <w:webHidden/>
                <w:sz w:val="21"/>
                <w:szCs w:val="21"/>
              </w:rPr>
              <w:fldChar w:fldCharType="end"/>
            </w:r>
          </w:hyperlink>
        </w:p>
        <w:p w14:paraId="22EA040E" w14:textId="08F01E8B"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69" w:history="1">
            <w:r w:rsidR="00F04404" w:rsidRPr="00F04404">
              <w:rPr>
                <w:rStyle w:val="Hyperlink"/>
                <w:noProof/>
                <w:sz w:val="21"/>
                <w:szCs w:val="21"/>
              </w:rPr>
              <w:t>2.3</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IOC/WESTPAC HAB</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_Toc130221669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2</w:t>
            </w:r>
            <w:r w:rsidR="00F04404" w:rsidRPr="00F04404">
              <w:rPr>
                <w:noProof/>
                <w:webHidden/>
                <w:sz w:val="21"/>
                <w:szCs w:val="21"/>
              </w:rPr>
              <w:fldChar w:fldCharType="end"/>
            </w:r>
          </w:hyperlink>
        </w:p>
        <w:p w14:paraId="06AA4031" w14:textId="10122D05"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70" w:history="1">
            <w:r w:rsidR="00F04404" w:rsidRPr="00F04404">
              <w:rPr>
                <w:rStyle w:val="Hyperlink"/>
                <w:noProof/>
                <w:sz w:val="21"/>
                <w:szCs w:val="21"/>
              </w:rPr>
              <w:t>2.</w:t>
            </w:r>
            <w:r w:rsidR="00F04404" w:rsidRPr="00F04404">
              <w:rPr>
                <w:rStyle w:val="Hyperlink"/>
                <w:rFonts w:eastAsia="SimSun"/>
                <w:noProof/>
                <w:sz w:val="21"/>
                <w:szCs w:val="21"/>
                <w:lang w:eastAsia="zh-CN"/>
              </w:rPr>
              <w:t>4</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IOC Working Group on Harmful Algal Blooms in North Africa (HANA)</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_Toc130221670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3</w:t>
            </w:r>
            <w:r w:rsidR="00F04404" w:rsidRPr="00F04404">
              <w:rPr>
                <w:noProof/>
                <w:webHidden/>
                <w:sz w:val="21"/>
                <w:szCs w:val="21"/>
              </w:rPr>
              <w:fldChar w:fldCharType="end"/>
            </w:r>
          </w:hyperlink>
        </w:p>
        <w:p w14:paraId="4C6D46A1" w14:textId="3D8903DF" w:rsidR="00F04404" w:rsidRPr="00F04404" w:rsidRDefault="00000000">
          <w:pPr>
            <w:pStyle w:val="TOC1"/>
            <w:tabs>
              <w:tab w:val="right" w:leader="dot" w:pos="9400"/>
            </w:tabs>
            <w:ind w:hanging="2"/>
            <w:rPr>
              <w:rFonts w:asciiTheme="minorHAnsi" w:eastAsiaTheme="minorEastAsia" w:hAnsiTheme="minorHAnsi" w:cstheme="minorBidi"/>
              <w:noProof/>
              <w:snapToGrid/>
              <w:position w:val="0"/>
              <w:sz w:val="21"/>
              <w:szCs w:val="21"/>
              <w:lang w:eastAsia="zh-CN"/>
            </w:rPr>
          </w:pPr>
          <w:hyperlink w:anchor="_Toc130221671" w:history="1">
            <w:r w:rsidR="00F04404" w:rsidRPr="00F04404">
              <w:rPr>
                <w:rStyle w:val="Hyperlink"/>
                <w:noProof/>
                <w:sz w:val="21"/>
                <w:szCs w:val="21"/>
              </w:rPr>
              <w:t>EDUCATIONAL ELEMENTS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_Toc130221671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3</w:t>
            </w:r>
            <w:r w:rsidR="00F04404" w:rsidRPr="00F04404">
              <w:rPr>
                <w:noProof/>
                <w:webHidden/>
                <w:sz w:val="21"/>
                <w:szCs w:val="21"/>
              </w:rPr>
              <w:fldChar w:fldCharType="end"/>
            </w:r>
          </w:hyperlink>
        </w:p>
        <w:p w14:paraId="173B7C7C" w14:textId="0556D412" w:rsidR="00F04404" w:rsidRPr="00F04404" w:rsidRDefault="00000000">
          <w:pPr>
            <w:pStyle w:val="TOC2"/>
            <w:tabs>
              <w:tab w:val="left" w:pos="880"/>
              <w:tab w:val="right" w:leader="dot" w:pos="9400"/>
            </w:tabs>
            <w:ind w:left="482" w:hanging="2"/>
            <w:rPr>
              <w:rFonts w:asciiTheme="minorHAnsi" w:eastAsiaTheme="minorEastAsia" w:hAnsiTheme="minorHAnsi" w:cstheme="minorBidi"/>
              <w:noProof/>
              <w:snapToGrid/>
              <w:position w:val="0"/>
              <w:sz w:val="21"/>
              <w:szCs w:val="21"/>
              <w:lang w:eastAsia="zh-CN"/>
            </w:rPr>
          </w:pPr>
          <w:hyperlink w:anchor="_Toc130221672" w:history="1">
            <w:r w:rsidR="00F04404" w:rsidRPr="00F04404">
              <w:rPr>
                <w:rStyle w:val="Hyperlink"/>
                <w:rFonts w:eastAsia="SimSun"/>
                <w:noProof/>
                <w:sz w:val="21"/>
                <w:szCs w:val="21"/>
                <w:lang w:eastAsia="zh-CN"/>
              </w:rPr>
              <w:t>3.</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INFORMATION NETWORK</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_Toc130221672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3</w:t>
            </w:r>
            <w:r w:rsidR="00F04404" w:rsidRPr="00F04404">
              <w:rPr>
                <w:noProof/>
                <w:webHidden/>
                <w:sz w:val="21"/>
                <w:szCs w:val="21"/>
              </w:rPr>
              <w:fldChar w:fldCharType="end"/>
            </w:r>
          </w:hyperlink>
        </w:p>
        <w:p w14:paraId="60236D66" w14:textId="1195B9B8"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73" w:history="1">
            <w:r w:rsidR="00F04404" w:rsidRPr="00F04404">
              <w:rPr>
                <w:rStyle w:val="Hyperlink"/>
                <w:noProof/>
                <w:sz w:val="21"/>
                <w:szCs w:val="21"/>
              </w:rPr>
              <w:t>3.1</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HARMFUL ALGAE NEWS - an IOC newsletter on harmful algae and algal blooms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_Toc130221673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3</w:t>
            </w:r>
            <w:r w:rsidR="00F04404" w:rsidRPr="00F04404">
              <w:rPr>
                <w:noProof/>
                <w:webHidden/>
                <w:sz w:val="21"/>
                <w:szCs w:val="21"/>
              </w:rPr>
              <w:fldChar w:fldCharType="end"/>
            </w:r>
          </w:hyperlink>
        </w:p>
        <w:p w14:paraId="4A28BF6A" w14:textId="635495ED"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74" w:history="1">
            <w:r w:rsidR="00F04404" w:rsidRPr="00F04404">
              <w:rPr>
                <w:rStyle w:val="Hyperlink"/>
                <w:noProof/>
                <w:sz w:val="21"/>
                <w:szCs w:val="21"/>
              </w:rPr>
              <w:t>3.2</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IOC HAB Internet Sites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_Toc130221674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3</w:t>
            </w:r>
            <w:r w:rsidR="00F04404" w:rsidRPr="00F04404">
              <w:rPr>
                <w:noProof/>
                <w:webHidden/>
                <w:sz w:val="21"/>
                <w:szCs w:val="21"/>
              </w:rPr>
              <w:fldChar w:fldCharType="end"/>
            </w:r>
          </w:hyperlink>
        </w:p>
        <w:p w14:paraId="18442BCA" w14:textId="490A59BB"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75" w:history="1">
            <w:r w:rsidR="00F04404" w:rsidRPr="00F04404">
              <w:rPr>
                <w:rStyle w:val="Hyperlink"/>
                <w:noProof/>
                <w:sz w:val="21"/>
                <w:szCs w:val="21"/>
              </w:rPr>
              <w:t>3.3</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Harmful Algal Information System (HAIS) and the Global HAB Status Report</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_Toc130221675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3</w:t>
            </w:r>
            <w:r w:rsidR="00F04404" w:rsidRPr="00F04404">
              <w:rPr>
                <w:noProof/>
                <w:webHidden/>
                <w:sz w:val="21"/>
                <w:szCs w:val="21"/>
              </w:rPr>
              <w:fldChar w:fldCharType="end"/>
            </w:r>
          </w:hyperlink>
        </w:p>
        <w:p w14:paraId="0A50958A" w14:textId="027799BD"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76" w:history="1">
            <w:r w:rsidR="00F04404" w:rsidRPr="00F04404">
              <w:rPr>
                <w:rStyle w:val="Hyperlink"/>
                <w:noProof/>
                <w:sz w:val="21"/>
                <w:szCs w:val="21"/>
              </w:rPr>
              <w:t>3.4</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IOC co-sponsorship of ISSHA International Conferences on Harmful Algae</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_Toc130221676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5</w:t>
            </w:r>
            <w:r w:rsidR="00F04404" w:rsidRPr="00F04404">
              <w:rPr>
                <w:noProof/>
                <w:webHidden/>
                <w:sz w:val="21"/>
                <w:szCs w:val="21"/>
              </w:rPr>
              <w:fldChar w:fldCharType="end"/>
            </w:r>
          </w:hyperlink>
        </w:p>
        <w:p w14:paraId="5085889A" w14:textId="126C7A5D"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77" w:history="1">
            <w:r w:rsidR="00F04404" w:rsidRPr="00F04404">
              <w:rPr>
                <w:rStyle w:val="Hyperlink"/>
                <w:noProof/>
                <w:sz w:val="21"/>
                <w:szCs w:val="21"/>
              </w:rPr>
              <w:t>3.5</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Provision of literature</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_Toc130221677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5</w:t>
            </w:r>
            <w:r w:rsidR="00F04404" w:rsidRPr="00F04404">
              <w:rPr>
                <w:noProof/>
                <w:webHidden/>
                <w:sz w:val="21"/>
                <w:szCs w:val="21"/>
              </w:rPr>
              <w:fldChar w:fldCharType="end"/>
            </w:r>
          </w:hyperlink>
        </w:p>
        <w:p w14:paraId="2DD66200" w14:textId="3AF70686"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78" w:history="1">
            <w:r w:rsidR="00F04404" w:rsidRPr="00F04404">
              <w:rPr>
                <w:rStyle w:val="Hyperlink"/>
                <w:noProof/>
                <w:sz w:val="21"/>
                <w:szCs w:val="21"/>
              </w:rPr>
              <w:t>3.6</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Manuals and Guides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_Toc130221678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6</w:t>
            </w:r>
            <w:r w:rsidR="00F04404" w:rsidRPr="00F04404">
              <w:rPr>
                <w:noProof/>
                <w:webHidden/>
                <w:sz w:val="21"/>
                <w:szCs w:val="21"/>
              </w:rPr>
              <w:fldChar w:fldCharType="end"/>
            </w:r>
          </w:hyperlink>
        </w:p>
        <w:p w14:paraId="147A5C9D" w14:textId="5B5CC412" w:rsidR="00F04404" w:rsidRPr="00F04404" w:rsidRDefault="00000000">
          <w:pPr>
            <w:pStyle w:val="TOC2"/>
            <w:tabs>
              <w:tab w:val="left" w:pos="880"/>
              <w:tab w:val="right" w:leader="dot" w:pos="9400"/>
            </w:tabs>
            <w:ind w:left="482" w:hanging="2"/>
            <w:rPr>
              <w:rFonts w:asciiTheme="minorHAnsi" w:eastAsiaTheme="minorEastAsia" w:hAnsiTheme="minorHAnsi" w:cstheme="minorBidi"/>
              <w:noProof/>
              <w:snapToGrid/>
              <w:position w:val="0"/>
              <w:sz w:val="21"/>
              <w:szCs w:val="21"/>
              <w:lang w:eastAsia="zh-CN"/>
            </w:rPr>
          </w:pPr>
          <w:hyperlink w:anchor="_Toc130221679" w:history="1">
            <w:r w:rsidR="00F04404" w:rsidRPr="00F04404">
              <w:rPr>
                <w:rStyle w:val="Hyperlink"/>
                <w:rFonts w:eastAsia="SimSun"/>
                <w:noProof/>
                <w:sz w:val="21"/>
                <w:szCs w:val="21"/>
                <w:lang w:eastAsia="zh-CN"/>
              </w:rPr>
              <w:t>4.</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rFonts w:eastAsia="SimSun"/>
                <w:noProof/>
                <w:sz w:val="21"/>
                <w:szCs w:val="21"/>
                <w:lang w:eastAsia="zh-CN"/>
              </w:rPr>
              <w:t>TRAINING</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_Toc130221679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6</w:t>
            </w:r>
            <w:r w:rsidR="00F04404" w:rsidRPr="00F04404">
              <w:rPr>
                <w:noProof/>
                <w:webHidden/>
                <w:sz w:val="21"/>
                <w:szCs w:val="21"/>
              </w:rPr>
              <w:fldChar w:fldCharType="end"/>
            </w:r>
          </w:hyperlink>
        </w:p>
        <w:p w14:paraId="353FB8DF" w14:textId="1DA161A5"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80" w:history="1">
            <w:r w:rsidR="00F04404" w:rsidRPr="00F04404">
              <w:rPr>
                <w:rStyle w:val="Hyperlink"/>
                <w:noProof/>
                <w:sz w:val="21"/>
                <w:szCs w:val="21"/>
              </w:rPr>
              <w:t>4.1</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HAB Training and Capacity Building Programme</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_Toc130221680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6</w:t>
            </w:r>
            <w:r w:rsidR="00F04404" w:rsidRPr="00F04404">
              <w:rPr>
                <w:noProof/>
                <w:webHidden/>
                <w:sz w:val="21"/>
                <w:szCs w:val="21"/>
              </w:rPr>
              <w:fldChar w:fldCharType="end"/>
            </w:r>
          </w:hyperlink>
        </w:p>
        <w:p w14:paraId="68A40193" w14:textId="13A8FF01"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81" w:history="1">
            <w:r w:rsidR="00F04404" w:rsidRPr="00F04404">
              <w:rPr>
                <w:rStyle w:val="Hyperlink"/>
                <w:noProof/>
                <w:sz w:val="21"/>
                <w:szCs w:val="21"/>
              </w:rPr>
              <w:t>4.2</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Planned courses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_Toc130221681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8</w:t>
            </w:r>
            <w:r w:rsidR="00F04404" w:rsidRPr="00F04404">
              <w:rPr>
                <w:noProof/>
                <w:webHidden/>
                <w:sz w:val="21"/>
                <w:szCs w:val="21"/>
              </w:rPr>
              <w:fldChar w:fldCharType="end"/>
            </w:r>
          </w:hyperlink>
        </w:p>
        <w:p w14:paraId="76DD57F0" w14:textId="37AB966A" w:rsidR="00F04404" w:rsidRPr="00F04404" w:rsidRDefault="00000000">
          <w:pPr>
            <w:pStyle w:val="TOC1"/>
            <w:tabs>
              <w:tab w:val="right" w:leader="dot" w:pos="9400"/>
            </w:tabs>
            <w:ind w:hanging="2"/>
            <w:rPr>
              <w:rFonts w:asciiTheme="minorHAnsi" w:eastAsiaTheme="minorEastAsia" w:hAnsiTheme="minorHAnsi" w:cstheme="minorBidi"/>
              <w:noProof/>
              <w:snapToGrid/>
              <w:position w:val="0"/>
              <w:sz w:val="21"/>
              <w:szCs w:val="21"/>
              <w:lang w:eastAsia="zh-CN"/>
            </w:rPr>
          </w:pPr>
          <w:hyperlink w:anchor="_Toc130221682" w:history="1">
            <w:r w:rsidR="00F04404" w:rsidRPr="00F04404">
              <w:rPr>
                <w:rStyle w:val="Hyperlink"/>
                <w:noProof/>
                <w:sz w:val="21"/>
                <w:szCs w:val="21"/>
              </w:rPr>
              <w:t>SCIENTIFIC ELEMENTS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_Toc130221682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8</w:t>
            </w:r>
            <w:r w:rsidR="00F04404" w:rsidRPr="00F04404">
              <w:rPr>
                <w:noProof/>
                <w:webHidden/>
                <w:sz w:val="21"/>
                <w:szCs w:val="21"/>
              </w:rPr>
              <w:fldChar w:fldCharType="end"/>
            </w:r>
          </w:hyperlink>
        </w:p>
        <w:p w14:paraId="248395D7" w14:textId="7371990E" w:rsidR="00F04404" w:rsidRPr="00F04404" w:rsidRDefault="00000000">
          <w:pPr>
            <w:pStyle w:val="TOC2"/>
            <w:tabs>
              <w:tab w:val="left" w:pos="880"/>
              <w:tab w:val="right" w:leader="dot" w:pos="9400"/>
            </w:tabs>
            <w:ind w:left="482" w:hanging="2"/>
            <w:rPr>
              <w:rFonts w:asciiTheme="minorHAnsi" w:eastAsiaTheme="minorEastAsia" w:hAnsiTheme="minorHAnsi" w:cstheme="minorBidi"/>
              <w:noProof/>
              <w:snapToGrid/>
              <w:position w:val="0"/>
              <w:sz w:val="21"/>
              <w:szCs w:val="21"/>
              <w:lang w:eastAsia="zh-CN"/>
            </w:rPr>
          </w:pPr>
          <w:hyperlink w:anchor="_Toc130221683" w:history="1">
            <w:r w:rsidR="00F04404" w:rsidRPr="00F04404">
              <w:rPr>
                <w:rStyle w:val="Hyperlink"/>
                <w:rFonts w:eastAsia="SimSun"/>
                <w:noProof/>
                <w:sz w:val="21"/>
                <w:szCs w:val="21"/>
                <w:lang w:eastAsia="zh-CN"/>
              </w:rPr>
              <w:t>5.</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rFonts w:eastAsia="SimSun"/>
                <w:noProof/>
                <w:sz w:val="21"/>
                <w:szCs w:val="21"/>
                <w:lang w:eastAsia="zh-CN"/>
              </w:rPr>
              <w:t>ECOLOGY AND OCEANOGRAPHY</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_Toc130221683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8</w:t>
            </w:r>
            <w:r w:rsidR="00F04404" w:rsidRPr="00F04404">
              <w:rPr>
                <w:noProof/>
                <w:webHidden/>
                <w:sz w:val="21"/>
                <w:szCs w:val="21"/>
              </w:rPr>
              <w:fldChar w:fldCharType="end"/>
            </w:r>
          </w:hyperlink>
        </w:p>
        <w:p w14:paraId="67181220" w14:textId="6ABC5664"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84" w:history="1">
            <w:r w:rsidR="00F04404" w:rsidRPr="00F04404">
              <w:rPr>
                <w:rStyle w:val="Hyperlink"/>
                <w:noProof/>
                <w:sz w:val="21"/>
                <w:szCs w:val="21"/>
              </w:rPr>
              <w:t>5.1</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ICES-IOC Working Group on the Dynamics of Harmful Algal Blooms- WGHABD</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_Toc130221684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8</w:t>
            </w:r>
            <w:r w:rsidR="00F04404" w:rsidRPr="00F04404">
              <w:rPr>
                <w:noProof/>
                <w:webHidden/>
                <w:sz w:val="21"/>
                <w:szCs w:val="21"/>
              </w:rPr>
              <w:fldChar w:fldCharType="end"/>
            </w:r>
          </w:hyperlink>
        </w:p>
        <w:p w14:paraId="217C383C" w14:textId="425CC306"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85" w:history="1">
            <w:r w:rsidR="00F04404" w:rsidRPr="00F04404">
              <w:rPr>
                <w:rStyle w:val="Hyperlink"/>
                <w:noProof/>
                <w:sz w:val="21"/>
                <w:szCs w:val="21"/>
              </w:rPr>
              <w:t>5.2</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IOC-SCOR International Science Programme - GlobalHAB</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_Toc130221685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8</w:t>
            </w:r>
            <w:r w:rsidR="00F04404" w:rsidRPr="00F04404">
              <w:rPr>
                <w:noProof/>
                <w:webHidden/>
                <w:sz w:val="21"/>
                <w:szCs w:val="21"/>
              </w:rPr>
              <w:fldChar w:fldCharType="end"/>
            </w:r>
          </w:hyperlink>
        </w:p>
        <w:p w14:paraId="35860AC6" w14:textId="1E63A439"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86" w:history="1">
            <w:r w:rsidR="00F04404" w:rsidRPr="00F04404">
              <w:rPr>
                <w:rStyle w:val="Hyperlink"/>
                <w:noProof/>
                <w:sz w:val="21"/>
                <w:szCs w:val="21"/>
              </w:rPr>
              <w:t>5.3</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ICES/IOC/IMO Working Group on Ballast and Other Ship Vectors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_Toc130221686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9</w:t>
            </w:r>
            <w:r w:rsidR="00F04404" w:rsidRPr="00F04404">
              <w:rPr>
                <w:noProof/>
                <w:webHidden/>
                <w:sz w:val="21"/>
                <w:szCs w:val="21"/>
              </w:rPr>
              <w:fldChar w:fldCharType="end"/>
            </w:r>
          </w:hyperlink>
        </w:p>
        <w:p w14:paraId="72581183" w14:textId="77B51584"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87" w:history="1">
            <w:r w:rsidR="00F04404" w:rsidRPr="00F04404">
              <w:rPr>
                <w:rStyle w:val="Hyperlink"/>
                <w:noProof/>
                <w:sz w:val="21"/>
                <w:szCs w:val="21"/>
              </w:rPr>
              <w:t>5.4</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Ciguatera, A Plan for Improved Research and Management</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_Toc130221687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9</w:t>
            </w:r>
            <w:r w:rsidR="00F04404" w:rsidRPr="00F04404">
              <w:rPr>
                <w:noProof/>
                <w:webHidden/>
                <w:sz w:val="21"/>
                <w:szCs w:val="21"/>
              </w:rPr>
              <w:fldChar w:fldCharType="end"/>
            </w:r>
          </w:hyperlink>
        </w:p>
        <w:p w14:paraId="37A4C8A6" w14:textId="58816B9F" w:rsidR="00F04404" w:rsidRPr="00F04404" w:rsidRDefault="00000000">
          <w:pPr>
            <w:pStyle w:val="TOC2"/>
            <w:tabs>
              <w:tab w:val="left" w:pos="880"/>
              <w:tab w:val="right" w:leader="dot" w:pos="9400"/>
            </w:tabs>
            <w:ind w:left="482" w:hanging="2"/>
            <w:rPr>
              <w:rFonts w:asciiTheme="minorHAnsi" w:eastAsiaTheme="minorEastAsia" w:hAnsiTheme="minorHAnsi" w:cstheme="minorBidi"/>
              <w:noProof/>
              <w:snapToGrid/>
              <w:position w:val="0"/>
              <w:sz w:val="21"/>
              <w:szCs w:val="21"/>
              <w:lang w:eastAsia="zh-CN"/>
            </w:rPr>
          </w:pPr>
          <w:hyperlink w:anchor="_Toc130221688" w:history="1">
            <w:r w:rsidR="00F04404" w:rsidRPr="00F04404">
              <w:rPr>
                <w:rStyle w:val="Hyperlink"/>
                <w:rFonts w:eastAsia="SimSun"/>
                <w:noProof/>
                <w:sz w:val="21"/>
                <w:szCs w:val="21"/>
                <w:lang w:eastAsia="zh-CN"/>
              </w:rPr>
              <w:t>6.</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rFonts w:eastAsia="SimSun"/>
                <w:noProof/>
                <w:sz w:val="21"/>
                <w:szCs w:val="21"/>
                <w:lang w:eastAsia="zh-CN"/>
              </w:rPr>
              <w:t>TAXONOMY AND GENETICS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_Toc130221688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9</w:t>
            </w:r>
            <w:r w:rsidR="00F04404" w:rsidRPr="00F04404">
              <w:rPr>
                <w:noProof/>
                <w:webHidden/>
                <w:sz w:val="21"/>
                <w:szCs w:val="21"/>
              </w:rPr>
              <w:fldChar w:fldCharType="end"/>
            </w:r>
          </w:hyperlink>
        </w:p>
        <w:p w14:paraId="47B25E19" w14:textId="2C45A9DE"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89" w:history="1">
            <w:r w:rsidR="00F04404" w:rsidRPr="00F04404">
              <w:rPr>
                <w:rStyle w:val="Hyperlink"/>
                <w:noProof/>
                <w:sz w:val="21"/>
                <w:szCs w:val="21"/>
              </w:rPr>
              <w:t>6.1</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IPHAB Task Team on Algal Taxonomy</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_Toc130221689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9</w:t>
            </w:r>
            <w:r w:rsidR="00F04404" w:rsidRPr="00F04404">
              <w:rPr>
                <w:noProof/>
                <w:webHidden/>
                <w:sz w:val="21"/>
                <w:szCs w:val="21"/>
              </w:rPr>
              <w:fldChar w:fldCharType="end"/>
            </w:r>
          </w:hyperlink>
        </w:p>
        <w:p w14:paraId="20D0BE19" w14:textId="09319847" w:rsidR="00F04404" w:rsidRPr="00F04404" w:rsidRDefault="00000000">
          <w:pPr>
            <w:pStyle w:val="TOC2"/>
            <w:tabs>
              <w:tab w:val="left" w:pos="880"/>
              <w:tab w:val="right" w:leader="dot" w:pos="9400"/>
            </w:tabs>
            <w:ind w:left="482" w:hanging="2"/>
            <w:rPr>
              <w:rFonts w:asciiTheme="minorHAnsi" w:eastAsiaTheme="minorEastAsia" w:hAnsiTheme="minorHAnsi" w:cstheme="minorBidi"/>
              <w:noProof/>
              <w:snapToGrid/>
              <w:position w:val="0"/>
              <w:sz w:val="21"/>
              <w:szCs w:val="21"/>
              <w:lang w:eastAsia="zh-CN"/>
            </w:rPr>
          </w:pPr>
          <w:hyperlink w:anchor="_Toc130221690" w:history="1">
            <w:r w:rsidR="00F04404" w:rsidRPr="00F04404">
              <w:rPr>
                <w:rStyle w:val="Hyperlink"/>
                <w:rFonts w:eastAsia="SimSun"/>
                <w:noProof/>
                <w:sz w:val="21"/>
                <w:szCs w:val="21"/>
                <w:lang w:eastAsia="zh-CN"/>
              </w:rPr>
              <w:t>7.</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rFonts w:eastAsia="SimSun"/>
                <w:noProof/>
                <w:sz w:val="21"/>
                <w:szCs w:val="21"/>
                <w:lang w:eastAsia="zh-CN"/>
              </w:rPr>
              <w:t>TOXICOLOGY AND TOXIN CHEMISTRY</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_Toc130221690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9</w:t>
            </w:r>
            <w:r w:rsidR="00F04404" w:rsidRPr="00F04404">
              <w:rPr>
                <w:noProof/>
                <w:webHidden/>
                <w:sz w:val="21"/>
                <w:szCs w:val="21"/>
              </w:rPr>
              <w:fldChar w:fldCharType="end"/>
            </w:r>
          </w:hyperlink>
        </w:p>
        <w:p w14:paraId="031996D5" w14:textId="72BD19F8"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91" w:history="1">
            <w:r w:rsidR="00F04404" w:rsidRPr="00F04404">
              <w:rPr>
                <w:rStyle w:val="Hyperlink"/>
                <w:noProof/>
                <w:sz w:val="21"/>
                <w:szCs w:val="21"/>
              </w:rPr>
              <w:t>7.1</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IPHAB Task Team on Biotoxin Monitoring, Management and Regulations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_Toc130221691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9</w:t>
            </w:r>
            <w:r w:rsidR="00F04404" w:rsidRPr="00F04404">
              <w:rPr>
                <w:noProof/>
                <w:webHidden/>
                <w:sz w:val="21"/>
                <w:szCs w:val="21"/>
              </w:rPr>
              <w:fldChar w:fldCharType="end"/>
            </w:r>
          </w:hyperlink>
        </w:p>
        <w:p w14:paraId="07BC2361" w14:textId="1EB4FCB0" w:rsidR="00F04404" w:rsidRPr="00F04404" w:rsidRDefault="00000000">
          <w:pPr>
            <w:pStyle w:val="TOC1"/>
            <w:tabs>
              <w:tab w:val="right" w:leader="dot" w:pos="9400"/>
            </w:tabs>
            <w:ind w:hanging="2"/>
            <w:rPr>
              <w:rFonts w:asciiTheme="minorHAnsi" w:eastAsiaTheme="minorEastAsia" w:hAnsiTheme="minorHAnsi" w:cstheme="minorBidi"/>
              <w:noProof/>
              <w:snapToGrid/>
              <w:position w:val="0"/>
              <w:sz w:val="21"/>
              <w:szCs w:val="21"/>
              <w:lang w:eastAsia="zh-CN"/>
            </w:rPr>
          </w:pPr>
          <w:hyperlink w:anchor="_Toc130221692" w:history="1">
            <w:r w:rsidR="00F04404" w:rsidRPr="00F04404">
              <w:rPr>
                <w:rStyle w:val="Hyperlink"/>
                <w:noProof/>
                <w:sz w:val="21"/>
                <w:szCs w:val="21"/>
              </w:rPr>
              <w:t>OPERATIONAL ELEMENTS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_Toc130221692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9</w:t>
            </w:r>
            <w:r w:rsidR="00F04404" w:rsidRPr="00F04404">
              <w:rPr>
                <w:noProof/>
                <w:webHidden/>
                <w:sz w:val="21"/>
                <w:szCs w:val="21"/>
              </w:rPr>
              <w:fldChar w:fldCharType="end"/>
            </w:r>
          </w:hyperlink>
        </w:p>
        <w:p w14:paraId="57A5E3FB" w14:textId="5420401D" w:rsidR="00F04404" w:rsidRPr="00F04404" w:rsidRDefault="00000000">
          <w:pPr>
            <w:pStyle w:val="TOC2"/>
            <w:tabs>
              <w:tab w:val="left" w:pos="880"/>
              <w:tab w:val="right" w:leader="dot" w:pos="9400"/>
            </w:tabs>
            <w:ind w:left="482" w:hanging="2"/>
            <w:rPr>
              <w:rFonts w:asciiTheme="minorHAnsi" w:eastAsiaTheme="minorEastAsia" w:hAnsiTheme="minorHAnsi" w:cstheme="minorBidi"/>
              <w:noProof/>
              <w:snapToGrid/>
              <w:position w:val="0"/>
              <w:sz w:val="21"/>
              <w:szCs w:val="21"/>
              <w:lang w:eastAsia="zh-CN"/>
            </w:rPr>
          </w:pPr>
          <w:hyperlink w:anchor="_Toc130221693" w:history="1">
            <w:r w:rsidR="00F04404" w:rsidRPr="00F04404">
              <w:rPr>
                <w:rStyle w:val="Hyperlink"/>
                <w:rFonts w:eastAsia="SimSun"/>
                <w:noProof/>
                <w:sz w:val="21"/>
                <w:szCs w:val="21"/>
                <w:lang w:eastAsia="zh-CN"/>
              </w:rPr>
              <w:t>8.</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rFonts w:eastAsia="SimSun"/>
                <w:noProof/>
                <w:sz w:val="21"/>
                <w:szCs w:val="21"/>
                <w:lang w:eastAsia="zh-CN"/>
              </w:rPr>
              <w:t>MONITORING &amp; MANAGEMENT</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_Toc130221693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9</w:t>
            </w:r>
            <w:r w:rsidR="00F04404" w:rsidRPr="00F04404">
              <w:rPr>
                <w:noProof/>
                <w:webHidden/>
                <w:sz w:val="21"/>
                <w:szCs w:val="21"/>
              </w:rPr>
              <w:fldChar w:fldCharType="end"/>
            </w:r>
          </w:hyperlink>
        </w:p>
        <w:p w14:paraId="1227F74F" w14:textId="27ACE987"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94" w:history="1">
            <w:r w:rsidR="00F04404" w:rsidRPr="00F04404">
              <w:rPr>
                <w:rStyle w:val="Hyperlink"/>
                <w:noProof/>
                <w:sz w:val="21"/>
                <w:szCs w:val="21"/>
              </w:rPr>
              <w:t>8.1</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IPHAB Task Team on Harmful Algae and Desalination of Seawater</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_Toc130221694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9</w:t>
            </w:r>
            <w:r w:rsidR="00F04404" w:rsidRPr="00F04404">
              <w:rPr>
                <w:noProof/>
                <w:webHidden/>
                <w:sz w:val="21"/>
                <w:szCs w:val="21"/>
              </w:rPr>
              <w:fldChar w:fldCharType="end"/>
            </w:r>
          </w:hyperlink>
        </w:p>
        <w:p w14:paraId="224741CE" w14:textId="717D1226" w:rsidR="00F04404" w:rsidRPr="00F04404" w:rsidRDefault="00000000">
          <w:pPr>
            <w:pStyle w:val="TOC3"/>
            <w:tabs>
              <w:tab w:val="left" w:pos="1540"/>
              <w:tab w:val="right" w:leader="dot" w:pos="9400"/>
            </w:tabs>
            <w:ind w:left="962" w:hanging="2"/>
            <w:rPr>
              <w:rFonts w:asciiTheme="minorHAnsi" w:eastAsiaTheme="minorEastAsia" w:hAnsiTheme="minorHAnsi" w:cstheme="minorBidi"/>
              <w:noProof/>
              <w:snapToGrid/>
              <w:position w:val="0"/>
              <w:sz w:val="21"/>
              <w:szCs w:val="21"/>
              <w:lang w:eastAsia="zh-CN"/>
            </w:rPr>
          </w:pPr>
          <w:hyperlink w:anchor="_Toc130221695" w:history="1">
            <w:r w:rsidR="00F04404" w:rsidRPr="00F04404">
              <w:rPr>
                <w:rStyle w:val="Hyperlink"/>
                <w:noProof/>
                <w:sz w:val="21"/>
                <w:szCs w:val="21"/>
              </w:rPr>
              <w:t>8.2</w:t>
            </w:r>
            <w:r w:rsidR="00F04404" w:rsidRPr="00F04404">
              <w:rPr>
                <w:rFonts w:asciiTheme="minorHAnsi" w:eastAsiaTheme="minorEastAsia" w:hAnsiTheme="minorHAnsi" w:cstheme="minorBidi"/>
                <w:noProof/>
                <w:snapToGrid/>
                <w:position w:val="0"/>
                <w:sz w:val="21"/>
                <w:szCs w:val="21"/>
                <w:lang w:eastAsia="zh-CN"/>
              </w:rPr>
              <w:tab/>
            </w:r>
            <w:r w:rsidR="00F04404" w:rsidRPr="00F04404">
              <w:rPr>
                <w:rStyle w:val="Hyperlink"/>
                <w:noProof/>
                <w:sz w:val="21"/>
                <w:szCs w:val="21"/>
              </w:rPr>
              <w:t>IPHAB Task Team on Fish Killing Microalgae and Ecosystem Effects</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_Toc130221695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10</w:t>
            </w:r>
            <w:r w:rsidR="00F04404" w:rsidRPr="00F04404">
              <w:rPr>
                <w:noProof/>
                <w:webHidden/>
                <w:sz w:val="21"/>
                <w:szCs w:val="21"/>
              </w:rPr>
              <w:fldChar w:fldCharType="end"/>
            </w:r>
          </w:hyperlink>
        </w:p>
        <w:p w14:paraId="22B446D7" w14:textId="66B3B710" w:rsidR="00F04404" w:rsidRPr="00F04404" w:rsidRDefault="00000000">
          <w:pPr>
            <w:pStyle w:val="TOC1"/>
            <w:tabs>
              <w:tab w:val="right" w:leader="dot" w:pos="9400"/>
            </w:tabs>
            <w:ind w:hanging="2"/>
            <w:rPr>
              <w:rFonts w:asciiTheme="minorHAnsi" w:eastAsiaTheme="minorEastAsia" w:hAnsiTheme="minorHAnsi" w:cstheme="minorBidi"/>
              <w:noProof/>
              <w:snapToGrid/>
              <w:position w:val="0"/>
              <w:sz w:val="21"/>
              <w:szCs w:val="21"/>
              <w:lang w:eastAsia="zh-CN"/>
            </w:rPr>
          </w:pPr>
          <w:hyperlink w:anchor="_Toc130221696" w:history="1">
            <w:r w:rsidR="00F04404" w:rsidRPr="00F04404">
              <w:rPr>
                <w:rStyle w:val="Hyperlink"/>
                <w:noProof/>
                <w:sz w:val="21"/>
                <w:szCs w:val="21"/>
                <w:lang w:eastAsia="zh-CN"/>
              </w:rPr>
              <w:t>APPENDICE I.</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_Toc130221696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11</w:t>
            </w:r>
            <w:r w:rsidR="00F04404" w:rsidRPr="00F04404">
              <w:rPr>
                <w:noProof/>
                <w:webHidden/>
                <w:sz w:val="21"/>
                <w:szCs w:val="21"/>
              </w:rPr>
              <w:fldChar w:fldCharType="end"/>
            </w:r>
          </w:hyperlink>
        </w:p>
        <w:p w14:paraId="790E791F" w14:textId="0E9855AF" w:rsidR="00F04404" w:rsidRPr="00F04404" w:rsidRDefault="00000000">
          <w:pPr>
            <w:pStyle w:val="TOC1"/>
            <w:tabs>
              <w:tab w:val="right" w:leader="dot" w:pos="9400"/>
            </w:tabs>
            <w:ind w:hanging="2"/>
            <w:rPr>
              <w:rFonts w:asciiTheme="minorHAnsi" w:eastAsiaTheme="minorEastAsia" w:hAnsiTheme="minorHAnsi" w:cstheme="minorBidi"/>
              <w:noProof/>
              <w:snapToGrid/>
              <w:position w:val="0"/>
              <w:sz w:val="21"/>
              <w:szCs w:val="21"/>
              <w:lang w:eastAsia="zh-CN"/>
            </w:rPr>
          </w:pPr>
          <w:hyperlink w:anchor="_Toc130221697" w:history="1">
            <w:r w:rsidR="00F04404" w:rsidRPr="00F04404">
              <w:rPr>
                <w:rStyle w:val="Hyperlink"/>
                <w:noProof/>
                <w:sz w:val="21"/>
                <w:szCs w:val="21"/>
                <w:lang w:eastAsia="zh-CN"/>
              </w:rPr>
              <w:t>APPENDICE II.</w:t>
            </w:r>
            <w:r w:rsidR="00F04404" w:rsidRPr="00F04404">
              <w:rPr>
                <w:noProof/>
                <w:webHidden/>
                <w:sz w:val="21"/>
                <w:szCs w:val="21"/>
              </w:rPr>
              <w:tab/>
            </w:r>
            <w:r w:rsidR="00F04404" w:rsidRPr="00F04404">
              <w:rPr>
                <w:noProof/>
                <w:webHidden/>
                <w:sz w:val="21"/>
                <w:szCs w:val="21"/>
              </w:rPr>
              <w:fldChar w:fldCharType="begin"/>
            </w:r>
            <w:r w:rsidR="00F04404" w:rsidRPr="00F04404">
              <w:rPr>
                <w:noProof/>
                <w:webHidden/>
                <w:sz w:val="21"/>
                <w:szCs w:val="21"/>
              </w:rPr>
              <w:instrText xml:space="preserve"> PAGEREF _Toc130221697 \h </w:instrText>
            </w:r>
            <w:r w:rsidR="00F04404" w:rsidRPr="00F04404">
              <w:rPr>
                <w:noProof/>
                <w:webHidden/>
                <w:sz w:val="21"/>
                <w:szCs w:val="21"/>
              </w:rPr>
            </w:r>
            <w:r w:rsidR="00F04404" w:rsidRPr="00F04404">
              <w:rPr>
                <w:noProof/>
                <w:webHidden/>
                <w:sz w:val="21"/>
                <w:szCs w:val="21"/>
              </w:rPr>
              <w:fldChar w:fldCharType="separate"/>
            </w:r>
            <w:r w:rsidR="00F04404" w:rsidRPr="00F04404">
              <w:rPr>
                <w:noProof/>
                <w:webHidden/>
                <w:sz w:val="21"/>
                <w:szCs w:val="21"/>
              </w:rPr>
              <w:t>12</w:t>
            </w:r>
            <w:r w:rsidR="00F04404" w:rsidRPr="00F04404">
              <w:rPr>
                <w:noProof/>
                <w:webHidden/>
                <w:sz w:val="21"/>
                <w:szCs w:val="21"/>
              </w:rPr>
              <w:fldChar w:fldCharType="end"/>
            </w:r>
          </w:hyperlink>
        </w:p>
        <w:p w14:paraId="40C7DFBC" w14:textId="3B49A45B" w:rsidR="00EF18A1" w:rsidRPr="00F04404" w:rsidRDefault="00EF18A1" w:rsidP="00EF079C">
          <w:pPr>
            <w:pStyle w:val="TOC1"/>
            <w:tabs>
              <w:tab w:val="right" w:leader="dot" w:pos="9400"/>
            </w:tabs>
            <w:ind w:hanging="2"/>
            <w:rPr>
              <w:noProof/>
              <w:sz w:val="21"/>
              <w:szCs w:val="21"/>
            </w:rPr>
          </w:pPr>
          <w:r w:rsidRPr="00F04404">
            <w:rPr>
              <w:b/>
              <w:bCs/>
              <w:sz w:val="21"/>
              <w:szCs w:val="21"/>
              <w:lang w:val="zh-CN"/>
            </w:rPr>
            <w:fldChar w:fldCharType="end"/>
          </w:r>
        </w:p>
      </w:sdtContent>
    </w:sdt>
    <w:p w14:paraId="32019784" w14:textId="77777777" w:rsidR="00B44D65" w:rsidRDefault="00B44D65">
      <w:pPr>
        <w:spacing w:line="240" w:lineRule="auto"/>
        <w:ind w:leftChars="0" w:left="0" w:firstLineChars="0" w:firstLine="0"/>
        <w:jc w:val="both"/>
        <w:outlineLvl w:val="9"/>
        <w:rPr>
          <w:color w:val="000000"/>
          <w:sz w:val="21"/>
          <w:szCs w:val="21"/>
        </w:rPr>
      </w:pPr>
    </w:p>
    <w:p w14:paraId="021E6A24" w14:textId="77777777" w:rsidR="00B44D65" w:rsidRDefault="00B44D65">
      <w:pPr>
        <w:spacing w:line="240" w:lineRule="auto"/>
        <w:ind w:leftChars="0" w:left="0" w:firstLineChars="0" w:firstLine="0"/>
        <w:jc w:val="both"/>
        <w:outlineLvl w:val="9"/>
        <w:rPr>
          <w:color w:val="000000"/>
          <w:sz w:val="21"/>
          <w:szCs w:val="21"/>
        </w:rPr>
      </w:pPr>
    </w:p>
    <w:p w14:paraId="63DA899E" w14:textId="77777777" w:rsidR="00B44D65" w:rsidRDefault="00B44D65">
      <w:pPr>
        <w:spacing w:line="240" w:lineRule="auto"/>
        <w:ind w:leftChars="0" w:left="0" w:firstLineChars="0" w:firstLine="0"/>
        <w:jc w:val="both"/>
        <w:outlineLvl w:val="9"/>
        <w:rPr>
          <w:color w:val="000000"/>
          <w:sz w:val="21"/>
          <w:szCs w:val="21"/>
        </w:rPr>
      </w:pPr>
    </w:p>
    <w:p w14:paraId="51DE687D" w14:textId="77777777" w:rsidR="00B44D65" w:rsidRDefault="005E46D7" w:rsidP="003B2420">
      <w:pPr>
        <w:spacing w:line="240" w:lineRule="auto"/>
        <w:ind w:leftChars="0" w:left="0" w:firstLineChars="0" w:firstLine="0"/>
        <w:jc w:val="both"/>
        <w:rPr>
          <w:color w:val="000000"/>
          <w:sz w:val="21"/>
          <w:szCs w:val="21"/>
        </w:rPr>
      </w:pPr>
      <w:r>
        <w:br w:type="page"/>
      </w:r>
      <w:bookmarkStart w:id="1" w:name="_Toc130221662"/>
      <w:r>
        <w:rPr>
          <w:color w:val="000000"/>
          <w:sz w:val="21"/>
          <w:szCs w:val="21"/>
        </w:rPr>
        <w:lastRenderedPageBreak/>
        <w:t>PROGRAMME DEVELOPMENT</w:t>
      </w:r>
      <w:bookmarkEnd w:id="1"/>
    </w:p>
    <w:p w14:paraId="374EDAD9" w14:textId="77777777" w:rsidR="00B44D65" w:rsidRDefault="00B44D65" w:rsidP="003B2420">
      <w:pPr>
        <w:spacing w:line="240" w:lineRule="auto"/>
        <w:ind w:leftChars="0" w:left="0" w:firstLineChars="0" w:firstLine="0"/>
        <w:jc w:val="both"/>
        <w:outlineLvl w:val="9"/>
        <w:rPr>
          <w:color w:val="000000"/>
          <w:sz w:val="21"/>
          <w:szCs w:val="21"/>
        </w:rPr>
      </w:pPr>
    </w:p>
    <w:p w14:paraId="672E79AA" w14:textId="77777777" w:rsidR="00B44D65" w:rsidRDefault="005E46D7" w:rsidP="003B2420">
      <w:pPr>
        <w:spacing w:line="240" w:lineRule="auto"/>
        <w:ind w:leftChars="0" w:left="0" w:firstLineChars="0" w:firstLine="0"/>
        <w:jc w:val="both"/>
        <w:outlineLvl w:val="1"/>
        <w:rPr>
          <w:color w:val="000000"/>
          <w:sz w:val="21"/>
          <w:szCs w:val="21"/>
        </w:rPr>
      </w:pPr>
      <w:bookmarkStart w:id="2" w:name="_Toc130221663"/>
      <w:r>
        <w:rPr>
          <w:color w:val="000000"/>
          <w:sz w:val="21"/>
          <w:szCs w:val="21"/>
        </w:rPr>
        <w:t>1.</w:t>
      </w:r>
      <w:r>
        <w:rPr>
          <w:color w:val="000000"/>
          <w:sz w:val="21"/>
          <w:szCs w:val="21"/>
        </w:rPr>
        <w:tab/>
        <w:t>Staffing</w:t>
      </w:r>
      <w:bookmarkEnd w:id="2"/>
    </w:p>
    <w:p w14:paraId="7CFE6FDB" w14:textId="77777777" w:rsidR="00B44D65" w:rsidRDefault="00B44D65" w:rsidP="003B2420">
      <w:pPr>
        <w:spacing w:line="240" w:lineRule="auto"/>
        <w:ind w:leftChars="0" w:left="0" w:firstLineChars="0" w:firstLine="0"/>
        <w:jc w:val="both"/>
        <w:outlineLvl w:val="9"/>
        <w:rPr>
          <w:color w:val="000000"/>
          <w:sz w:val="21"/>
          <w:szCs w:val="21"/>
        </w:rPr>
      </w:pPr>
    </w:p>
    <w:p w14:paraId="4816237D" w14:textId="77777777" w:rsidR="00B44D65" w:rsidRDefault="005E46D7" w:rsidP="003B2420">
      <w:pPr>
        <w:spacing w:line="240" w:lineRule="auto"/>
        <w:ind w:leftChars="0" w:left="0" w:firstLineChars="0" w:firstLine="0"/>
        <w:jc w:val="both"/>
        <w:outlineLvl w:val="2"/>
        <w:rPr>
          <w:color w:val="000000"/>
          <w:sz w:val="21"/>
          <w:szCs w:val="21"/>
        </w:rPr>
      </w:pPr>
      <w:bookmarkStart w:id="3" w:name="_Toc130221664"/>
      <w:r>
        <w:rPr>
          <w:color w:val="000000"/>
          <w:sz w:val="21"/>
          <w:szCs w:val="21"/>
        </w:rPr>
        <w:t>1.1</w:t>
      </w:r>
      <w:r>
        <w:rPr>
          <w:color w:val="000000"/>
          <w:sz w:val="21"/>
          <w:szCs w:val="21"/>
        </w:rPr>
        <w:tab/>
        <w:t>Staffing of the Programme Office</w:t>
      </w:r>
      <w:bookmarkEnd w:id="3"/>
    </w:p>
    <w:p w14:paraId="145C40DD" w14:textId="77777777" w:rsidR="00B44D65" w:rsidRDefault="00B44D65" w:rsidP="003B2420">
      <w:pPr>
        <w:spacing w:line="240" w:lineRule="auto"/>
        <w:ind w:leftChars="0" w:left="0" w:firstLineChars="0" w:firstLine="0"/>
        <w:jc w:val="both"/>
        <w:outlineLvl w:val="9"/>
        <w:rPr>
          <w:color w:val="000000"/>
          <w:sz w:val="21"/>
          <w:szCs w:val="21"/>
        </w:rPr>
      </w:pPr>
    </w:p>
    <w:p w14:paraId="32311895" w14:textId="52254E49" w:rsidR="00B44D65" w:rsidRDefault="005E46D7" w:rsidP="003B2420">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 xml:space="preserve">The IOC Secretariat has one permanent staff assigned to the HAB Programme. H. Enevoldsen is located at the decentralized Programme Office at the IOC Science and Communication Centre on Harmful Algae at University of Copenhagen (UCPH), Denmark. As </w:t>
      </w:r>
      <w:r w:rsidR="00B343FC">
        <w:rPr>
          <w:sz w:val="21"/>
          <w:szCs w:val="21"/>
        </w:rPr>
        <w:t>of November 2020,</w:t>
      </w:r>
      <w:r>
        <w:rPr>
          <w:sz w:val="21"/>
          <w:szCs w:val="21"/>
        </w:rPr>
        <w:t xml:space="preserve"> Ms. Yun Sun has been seconded </w:t>
      </w:r>
      <w:r w:rsidR="00C56A02">
        <w:rPr>
          <w:sz w:val="21"/>
          <w:szCs w:val="21"/>
        </w:rPr>
        <w:t xml:space="preserve">(JPO programme) </w:t>
      </w:r>
      <w:r>
        <w:rPr>
          <w:sz w:val="21"/>
          <w:szCs w:val="21"/>
        </w:rPr>
        <w:t xml:space="preserve">by China to the IOC HAB Programme for a period of two years. The secondment was subsequently extended with 1 year until October 2023. Administrative support is provided by Ms. Simonetta Secco located at IOC Headquarters, Paris. </w:t>
      </w:r>
      <w:r w:rsidR="00C56A02">
        <w:rPr>
          <w:sz w:val="21"/>
          <w:szCs w:val="21"/>
        </w:rPr>
        <w:t>The IOC Secretariat is inviting for staff support through the Junior Professional Officer Programme (JPO), or loan of staff to the HAB programme.</w:t>
      </w:r>
    </w:p>
    <w:p w14:paraId="2088CBBF" w14:textId="77777777" w:rsidR="00B44D65" w:rsidRDefault="00B44D65" w:rsidP="003B2420">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p>
    <w:p w14:paraId="3AFD1A08" w14:textId="77777777" w:rsidR="00B44D65" w:rsidRDefault="005E46D7" w:rsidP="003B2420">
      <w:pPr>
        <w:spacing w:line="240" w:lineRule="auto"/>
        <w:ind w:leftChars="0" w:left="0" w:firstLineChars="0" w:firstLine="0"/>
        <w:jc w:val="both"/>
        <w:outlineLvl w:val="2"/>
        <w:rPr>
          <w:color w:val="000000"/>
          <w:sz w:val="21"/>
          <w:szCs w:val="21"/>
        </w:rPr>
      </w:pPr>
      <w:bookmarkStart w:id="4" w:name="_Toc130221665"/>
      <w:r>
        <w:rPr>
          <w:color w:val="000000"/>
          <w:sz w:val="21"/>
          <w:szCs w:val="21"/>
        </w:rPr>
        <w:t>1.2</w:t>
      </w:r>
      <w:r>
        <w:rPr>
          <w:color w:val="000000"/>
          <w:sz w:val="21"/>
          <w:szCs w:val="21"/>
        </w:rPr>
        <w:tab/>
        <w:t>HAB Science and Communication Centres</w:t>
      </w:r>
      <w:bookmarkEnd w:id="4"/>
    </w:p>
    <w:p w14:paraId="1ADC6EDD" w14:textId="77777777" w:rsidR="00B44D65" w:rsidRDefault="00B44D65" w:rsidP="003B2420">
      <w:pPr>
        <w:spacing w:line="240" w:lineRule="auto"/>
        <w:ind w:leftChars="0" w:left="0" w:firstLineChars="0" w:firstLine="0"/>
        <w:jc w:val="both"/>
        <w:outlineLvl w:val="9"/>
        <w:rPr>
          <w:color w:val="000000"/>
          <w:sz w:val="21"/>
          <w:szCs w:val="21"/>
        </w:rPr>
      </w:pPr>
    </w:p>
    <w:p w14:paraId="1595D27B"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The establishment of HAB Programme activity centres was proposed at the Twenty-fifth Session of the IOC Executive Council (Paris 10-18 March 1992) and the idea was further elaborated at the First Session of IPHAB (23-25 June 1992). At the Seventeenth Session of the IOC Assembly (Paris, 25 February-11 March, 1993), Denmark and Spain offered to host and establish Science and Communication Centres on Harmful Algae. The main purpose of the Centres is to provide the framework for systematic assistance in training and capacity building to developing countries with respect to harmful algae.</w:t>
      </w:r>
    </w:p>
    <w:p w14:paraId="2FB86305" w14:textId="25DD1363" w:rsidR="00B44D65" w:rsidRDefault="00B44D65" w:rsidP="003B2420">
      <w:pPr>
        <w:spacing w:line="240" w:lineRule="auto"/>
        <w:ind w:leftChars="0" w:left="0" w:firstLineChars="0" w:firstLine="0"/>
        <w:jc w:val="both"/>
        <w:outlineLvl w:val="9"/>
        <w:rPr>
          <w:color w:val="000000"/>
          <w:sz w:val="21"/>
          <w:szCs w:val="21"/>
        </w:rPr>
      </w:pPr>
    </w:p>
    <w:p w14:paraId="4FBB8258" w14:textId="3202A5AA"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The IOC Science and Communication Centre on Harmful Algae in Copenhagen, Denmark, opened in May 1995. The Centre is a decentralized programme Office for the IOC HAB Programme and as support office for GEOHAB (jointly with the SCOR secretariat) and is staffed by Mr. Henrik Enevoldsen, Head of Centre, and Associate Professor Dr. Jacob Larsen. The Centre is hosted by, and located at, the Department of Biology with Professor Ø. Moestrup and Prof. Per Juel-Hansen as the focal points at the UCPH. Activities are centred on capacity building in identification of harmful algae and associated services. The partnership in the Copenhagen Centre was expanded through a formal memorandum of understanding with the Danish Natural History Museum (SNM) in April 2013 to allow for SNM staff to assist in capacity development activities and to develop joint projects to implement IOC HAB programme. The Centre operates on funds sought through UCPH and IOC and thus combines funds from IOC budget with project funds held at UCPH.</w:t>
      </w:r>
    </w:p>
    <w:p w14:paraId="67844767" w14:textId="77777777" w:rsidR="00B44D65" w:rsidRDefault="00B44D65" w:rsidP="003B2420">
      <w:pPr>
        <w:widowControl/>
        <w:spacing w:line="240" w:lineRule="auto"/>
        <w:ind w:leftChars="0" w:left="0" w:firstLineChars="0" w:firstLine="0"/>
        <w:jc w:val="both"/>
        <w:outlineLvl w:val="9"/>
        <w:rPr>
          <w:color w:val="000000"/>
          <w:sz w:val="21"/>
          <w:szCs w:val="21"/>
        </w:rPr>
      </w:pPr>
    </w:p>
    <w:p w14:paraId="58B427AA" w14:textId="77777777" w:rsidR="00B44D65" w:rsidRDefault="005E46D7" w:rsidP="003B2420">
      <w:pPr>
        <w:spacing w:line="240" w:lineRule="auto"/>
        <w:ind w:leftChars="0" w:left="0" w:firstLineChars="0" w:firstLine="0"/>
        <w:jc w:val="both"/>
        <w:outlineLvl w:val="1"/>
        <w:rPr>
          <w:color w:val="000000"/>
          <w:sz w:val="21"/>
          <w:szCs w:val="21"/>
        </w:rPr>
      </w:pPr>
      <w:bookmarkStart w:id="5" w:name="_Toc130221666"/>
      <w:r>
        <w:rPr>
          <w:color w:val="000000"/>
          <w:sz w:val="21"/>
          <w:szCs w:val="21"/>
        </w:rPr>
        <w:t>2.</w:t>
      </w:r>
      <w:r>
        <w:rPr>
          <w:color w:val="000000"/>
          <w:sz w:val="21"/>
          <w:szCs w:val="21"/>
        </w:rPr>
        <w:tab/>
        <w:t>Regional groups and workshops</w:t>
      </w:r>
      <w:bookmarkEnd w:id="5"/>
    </w:p>
    <w:p w14:paraId="12627828" w14:textId="77777777" w:rsidR="00B44D65" w:rsidRDefault="00B44D65" w:rsidP="003B2420">
      <w:pPr>
        <w:spacing w:line="240" w:lineRule="auto"/>
        <w:ind w:leftChars="0" w:left="0" w:firstLineChars="0" w:firstLine="0"/>
        <w:jc w:val="both"/>
        <w:outlineLvl w:val="9"/>
        <w:rPr>
          <w:color w:val="000000"/>
          <w:sz w:val="21"/>
          <w:szCs w:val="21"/>
        </w:rPr>
      </w:pPr>
    </w:p>
    <w:p w14:paraId="66A85060" w14:textId="77777777" w:rsidR="00B44D65" w:rsidRDefault="005E46D7" w:rsidP="003B2420">
      <w:pPr>
        <w:spacing w:line="240" w:lineRule="auto"/>
        <w:ind w:leftChars="0" w:left="0" w:firstLineChars="0" w:firstLine="0"/>
        <w:jc w:val="both"/>
        <w:outlineLvl w:val="2"/>
        <w:rPr>
          <w:color w:val="000000"/>
          <w:sz w:val="21"/>
          <w:szCs w:val="21"/>
        </w:rPr>
      </w:pPr>
      <w:bookmarkStart w:id="6" w:name="_Toc130221667"/>
      <w:r>
        <w:rPr>
          <w:color w:val="000000"/>
          <w:sz w:val="21"/>
          <w:szCs w:val="21"/>
        </w:rPr>
        <w:t>2.1</w:t>
      </w:r>
      <w:r>
        <w:rPr>
          <w:color w:val="000000"/>
          <w:sz w:val="21"/>
          <w:szCs w:val="21"/>
        </w:rPr>
        <w:tab/>
        <w:t>IOC Working Group on Harmful Algal Blooms in South America (COI-FANSA)</w:t>
      </w:r>
      <w:bookmarkEnd w:id="6"/>
    </w:p>
    <w:p w14:paraId="62205567" w14:textId="77777777" w:rsidR="00B44D65" w:rsidRDefault="00B44D65" w:rsidP="003B2420">
      <w:pPr>
        <w:spacing w:line="240" w:lineRule="auto"/>
        <w:ind w:leftChars="0" w:left="0" w:firstLineChars="0" w:firstLine="0"/>
        <w:jc w:val="both"/>
        <w:outlineLvl w:val="9"/>
        <w:rPr>
          <w:color w:val="000000"/>
          <w:sz w:val="21"/>
          <w:szCs w:val="21"/>
        </w:rPr>
      </w:pPr>
    </w:p>
    <w:p w14:paraId="0D794B27" w14:textId="51BDA330"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 xml:space="preserve">The FANSA group met in 1994 in Montevideo (Uruguay) and subsequently in Mar del Plata, Argentina (1995), Punta Arenas, Chile (1997), Rio Grande, Brazil (2000), Montevideo, Uruguay (2001), Guayaquil, Ecuador (2003), Lima, Peru (2006) Mar del Plata, Argentina (2008), Chile </w:t>
      </w:r>
      <w:r w:rsidR="007838A0">
        <w:rPr>
          <w:color w:val="000000"/>
          <w:sz w:val="21"/>
          <w:szCs w:val="21"/>
        </w:rPr>
        <w:t>(2011</w:t>
      </w:r>
      <w:r>
        <w:rPr>
          <w:color w:val="000000"/>
          <w:sz w:val="21"/>
          <w:szCs w:val="21"/>
        </w:rPr>
        <w:t>)</w:t>
      </w:r>
      <w:r w:rsidR="007838A0">
        <w:rPr>
          <w:color w:val="000000"/>
          <w:sz w:val="21"/>
          <w:szCs w:val="21"/>
        </w:rPr>
        <w:t>. FANSA h</w:t>
      </w:r>
      <w:r>
        <w:rPr>
          <w:color w:val="000000"/>
          <w:sz w:val="21"/>
          <w:szCs w:val="21"/>
        </w:rPr>
        <w:t xml:space="preserve">as </w:t>
      </w:r>
      <w:r w:rsidR="007838A0">
        <w:rPr>
          <w:color w:val="000000"/>
          <w:sz w:val="21"/>
          <w:szCs w:val="21"/>
        </w:rPr>
        <w:t xml:space="preserve">since </w:t>
      </w:r>
      <w:r>
        <w:rPr>
          <w:color w:val="000000"/>
          <w:sz w:val="21"/>
          <w:szCs w:val="21"/>
        </w:rPr>
        <w:t>worked by correspondence</w:t>
      </w:r>
      <w:r w:rsidR="007838A0" w:rsidRPr="007838A0">
        <w:rPr>
          <w:color w:val="000000"/>
          <w:sz w:val="21"/>
          <w:szCs w:val="21"/>
        </w:rPr>
        <w:t xml:space="preserve"> </w:t>
      </w:r>
      <w:r>
        <w:rPr>
          <w:color w:val="000000"/>
          <w:sz w:val="21"/>
          <w:szCs w:val="21"/>
        </w:rPr>
        <w:t xml:space="preserve">and through ad hoc meetings. FANSA will present its plan for 2024-2025. </w:t>
      </w:r>
    </w:p>
    <w:p w14:paraId="7E1DC3F9" w14:textId="0EB4E0DE" w:rsidR="00B44D65" w:rsidRDefault="00B44D65" w:rsidP="003B2420">
      <w:pPr>
        <w:spacing w:line="240" w:lineRule="auto"/>
        <w:ind w:leftChars="0" w:left="0" w:firstLineChars="0" w:firstLine="0"/>
        <w:jc w:val="both"/>
        <w:outlineLvl w:val="9"/>
        <w:rPr>
          <w:color w:val="000000"/>
          <w:sz w:val="21"/>
          <w:szCs w:val="21"/>
        </w:rPr>
      </w:pPr>
    </w:p>
    <w:p w14:paraId="56F4239D" w14:textId="77777777" w:rsidR="00B44D65" w:rsidRDefault="00B44D65" w:rsidP="003B2420">
      <w:pPr>
        <w:spacing w:line="240" w:lineRule="auto"/>
        <w:ind w:leftChars="0" w:left="0" w:firstLineChars="0" w:firstLine="0"/>
        <w:jc w:val="both"/>
        <w:outlineLvl w:val="9"/>
        <w:rPr>
          <w:color w:val="000000"/>
          <w:sz w:val="21"/>
          <w:szCs w:val="21"/>
          <w:highlight w:val="yellow"/>
        </w:rPr>
      </w:pPr>
    </w:p>
    <w:p w14:paraId="6F07171F" w14:textId="77777777" w:rsidR="00B44D65" w:rsidRDefault="005E46D7" w:rsidP="009C68F8">
      <w:pPr>
        <w:spacing w:line="240" w:lineRule="auto"/>
        <w:ind w:leftChars="0" w:left="0" w:firstLineChars="0" w:firstLine="0"/>
        <w:jc w:val="both"/>
        <w:outlineLvl w:val="2"/>
        <w:rPr>
          <w:color w:val="000000"/>
          <w:sz w:val="21"/>
          <w:szCs w:val="21"/>
        </w:rPr>
      </w:pPr>
      <w:bookmarkStart w:id="7" w:name="_Toc130221668"/>
      <w:r>
        <w:rPr>
          <w:color w:val="000000"/>
          <w:sz w:val="21"/>
          <w:szCs w:val="21"/>
        </w:rPr>
        <w:t>2.2</w:t>
      </w:r>
      <w:r>
        <w:rPr>
          <w:color w:val="000000"/>
          <w:sz w:val="21"/>
          <w:szCs w:val="21"/>
        </w:rPr>
        <w:tab/>
        <w:t>IOC Working Group on Harmful Algal Blooms in the Caribbean (COI-ANCA)</w:t>
      </w:r>
      <w:bookmarkEnd w:id="7"/>
    </w:p>
    <w:p w14:paraId="7E0EFF56" w14:textId="77777777" w:rsidR="00B44D65" w:rsidRDefault="00B44D65" w:rsidP="009C68F8">
      <w:pPr>
        <w:spacing w:line="240" w:lineRule="auto"/>
        <w:ind w:leftChars="0" w:left="0" w:firstLineChars="0" w:firstLine="0"/>
        <w:jc w:val="both"/>
        <w:outlineLvl w:val="9"/>
        <w:rPr>
          <w:color w:val="000000"/>
          <w:sz w:val="21"/>
          <w:szCs w:val="21"/>
          <w:highlight w:val="yellow"/>
        </w:rPr>
      </w:pPr>
    </w:p>
    <w:p w14:paraId="206688D8" w14:textId="09F78800" w:rsidR="00B44D65" w:rsidRDefault="005E46D7" w:rsidP="009C68F8">
      <w:pPr>
        <w:spacing w:line="240" w:lineRule="auto"/>
        <w:ind w:leftChars="0" w:left="0" w:firstLineChars="0" w:firstLine="0"/>
        <w:jc w:val="both"/>
        <w:outlineLvl w:val="9"/>
        <w:rPr>
          <w:color w:val="000000"/>
          <w:sz w:val="21"/>
          <w:szCs w:val="21"/>
        </w:rPr>
      </w:pPr>
      <w:r>
        <w:rPr>
          <w:color w:val="000000"/>
          <w:sz w:val="21"/>
          <w:szCs w:val="21"/>
        </w:rPr>
        <w:t xml:space="preserve">The main objective of ANCA is to improve the understanding of harmful algal blooms (HABs) in the Caribbean region and adjacent areas and the ability of national authorities to manage the impacts. ANCA works to increase international cooperation, taking advantage of the </w:t>
      </w:r>
      <w:r>
        <w:rPr>
          <w:sz w:val="21"/>
          <w:szCs w:val="21"/>
        </w:rPr>
        <w:t>existing</w:t>
      </w:r>
      <w:r>
        <w:rPr>
          <w:color w:val="000000"/>
          <w:sz w:val="21"/>
          <w:szCs w:val="21"/>
        </w:rPr>
        <w:t xml:space="preserve"> knowledge in the region, to train researchers in countries where HABs knowledge is less advanced. To examine the advances of the group and to plan future activities, ANCA has organized workshops in Cuba 1998, Costa Rica 2002, Venezuela 2003, Colombia 2007, Mexico 2013, the Dominican Republic 2016, Panamá 2018.</w:t>
      </w:r>
      <w:r>
        <w:rPr>
          <w:sz w:val="21"/>
          <w:szCs w:val="21"/>
        </w:rPr>
        <w:t xml:space="preserve">During the 2021-2023 intersessional period, the IOCARIBE-ANCA working group achieved the goals proposed in March 2021 during the VIII ANCA-virtual workshop: 1) Increased visibility among the different social stakeholders in the Caribbean region; 2) Identify and </w:t>
      </w:r>
      <w:r>
        <w:rPr>
          <w:sz w:val="21"/>
          <w:szCs w:val="21"/>
        </w:rPr>
        <w:lastRenderedPageBreak/>
        <w:t>characterise the microalgae responsible for the intoxications (PSP, DSP, ASP, NSP, Ciguatera), as well as the toxins vector species in the Caribbean and adjacent areas; Strengthening of research on epiphytic toxic dinoflagellates; 3) Progress in initiatives on HAB early warning systems. Since there are not focal points in all the Caribbean countries, work continues to add more members to the current group.</w:t>
      </w:r>
      <w:r>
        <w:rPr>
          <w:color w:val="000000"/>
          <w:sz w:val="20"/>
          <w:szCs w:val="20"/>
        </w:rPr>
        <w:t xml:space="preserve"> </w:t>
      </w:r>
      <w:r>
        <w:rPr>
          <w:color w:val="000000"/>
          <w:sz w:val="21"/>
          <w:szCs w:val="21"/>
        </w:rPr>
        <w:t>ANCA will present its plan for 2024-2025.</w:t>
      </w:r>
    </w:p>
    <w:p w14:paraId="78292211" w14:textId="77777777" w:rsidR="00B70C01" w:rsidRDefault="00B70C01" w:rsidP="009C68F8">
      <w:pPr>
        <w:spacing w:line="240" w:lineRule="auto"/>
        <w:ind w:leftChars="0" w:left="0" w:firstLineChars="0" w:firstLine="0"/>
        <w:jc w:val="both"/>
        <w:outlineLvl w:val="9"/>
        <w:rPr>
          <w:color w:val="000000"/>
          <w:sz w:val="21"/>
          <w:szCs w:val="21"/>
        </w:rPr>
      </w:pPr>
    </w:p>
    <w:p w14:paraId="189C9106" w14:textId="77777777" w:rsidR="00B44D65" w:rsidRDefault="005E46D7" w:rsidP="009C68F8">
      <w:pPr>
        <w:spacing w:line="240" w:lineRule="auto"/>
        <w:ind w:leftChars="0" w:left="0" w:firstLineChars="0" w:firstLine="0"/>
        <w:jc w:val="both"/>
        <w:outlineLvl w:val="9"/>
        <w:rPr>
          <w:color w:val="000000"/>
          <w:sz w:val="21"/>
          <w:szCs w:val="21"/>
        </w:rPr>
      </w:pPr>
      <w:r>
        <w:rPr>
          <w:color w:val="000000"/>
          <w:sz w:val="21"/>
          <w:szCs w:val="21"/>
        </w:rPr>
        <w:t>See Document IOC-FAO/IPHAB-XVI/Inf.6.</w:t>
      </w:r>
    </w:p>
    <w:p w14:paraId="497462C1" w14:textId="77777777" w:rsidR="00B44D65" w:rsidRDefault="00B44D65" w:rsidP="009C68F8">
      <w:pPr>
        <w:spacing w:line="240" w:lineRule="auto"/>
        <w:ind w:leftChars="0" w:left="0" w:firstLineChars="0" w:firstLine="0"/>
        <w:jc w:val="both"/>
        <w:outlineLvl w:val="9"/>
        <w:rPr>
          <w:color w:val="000000"/>
          <w:sz w:val="21"/>
          <w:szCs w:val="21"/>
          <w:highlight w:val="yellow"/>
        </w:rPr>
      </w:pPr>
    </w:p>
    <w:p w14:paraId="0DE758EC" w14:textId="77777777" w:rsidR="00B44D65" w:rsidRDefault="005E46D7" w:rsidP="009C68F8">
      <w:pPr>
        <w:spacing w:line="240" w:lineRule="auto"/>
        <w:ind w:leftChars="0" w:left="0" w:firstLineChars="0" w:firstLine="0"/>
        <w:jc w:val="both"/>
        <w:outlineLvl w:val="2"/>
        <w:rPr>
          <w:color w:val="000000"/>
          <w:sz w:val="21"/>
          <w:szCs w:val="21"/>
        </w:rPr>
      </w:pPr>
      <w:bookmarkStart w:id="8" w:name="_Toc130221669"/>
      <w:r>
        <w:rPr>
          <w:color w:val="000000"/>
          <w:sz w:val="21"/>
          <w:szCs w:val="21"/>
        </w:rPr>
        <w:t>2.3</w:t>
      </w:r>
      <w:r>
        <w:rPr>
          <w:color w:val="000000"/>
          <w:sz w:val="21"/>
          <w:szCs w:val="21"/>
        </w:rPr>
        <w:tab/>
        <w:t>IOC/WESTPAC HAB</w:t>
      </w:r>
      <w:bookmarkEnd w:id="8"/>
    </w:p>
    <w:p w14:paraId="7F4B1139" w14:textId="77777777" w:rsidR="00B44D65" w:rsidRDefault="00B44D65" w:rsidP="009C68F8">
      <w:pPr>
        <w:spacing w:line="240" w:lineRule="auto"/>
        <w:ind w:leftChars="0" w:left="0" w:firstLineChars="0" w:firstLine="0"/>
        <w:jc w:val="both"/>
        <w:outlineLvl w:val="9"/>
        <w:rPr>
          <w:color w:val="000000"/>
          <w:sz w:val="21"/>
          <w:szCs w:val="21"/>
        </w:rPr>
      </w:pPr>
    </w:p>
    <w:p w14:paraId="7DE0C073" w14:textId="77777777" w:rsidR="00B44D65" w:rsidRDefault="005E46D7" w:rsidP="00DD7DB4">
      <w:pPr>
        <w:spacing w:line="240" w:lineRule="auto"/>
        <w:ind w:leftChars="0" w:left="0" w:firstLineChars="0" w:firstLine="0"/>
        <w:jc w:val="both"/>
        <w:outlineLvl w:val="9"/>
        <w:rPr>
          <w:sz w:val="21"/>
          <w:szCs w:val="21"/>
        </w:rPr>
      </w:pPr>
      <w:r>
        <w:rPr>
          <w:sz w:val="21"/>
          <w:szCs w:val="21"/>
        </w:rPr>
        <w:t>Harmful Algal Blooms in the Western Pacific (IOC/WESTPAC-HAB) is a regional group and a network for HAB researchers to mitigate negative impacts caused by HABs, with the following long-term objectives:</w:t>
      </w:r>
    </w:p>
    <w:p w14:paraId="3243E8A6" w14:textId="329AE8DD" w:rsidR="00B44D65" w:rsidRDefault="00986706" w:rsidP="00986706">
      <w:pPr>
        <w:spacing w:line="240" w:lineRule="auto"/>
        <w:ind w:leftChars="0" w:left="0" w:firstLineChars="0" w:firstLine="0"/>
        <w:outlineLvl w:val="9"/>
        <w:rPr>
          <w:sz w:val="21"/>
          <w:szCs w:val="21"/>
        </w:rPr>
      </w:pPr>
      <w:r>
        <w:rPr>
          <w:sz w:val="21"/>
          <w:szCs w:val="21"/>
        </w:rPr>
        <w:t>• Understanding biological and chemical nature, population dynamics and environmental effects of harmful algae and their bioactive products;</w:t>
      </w:r>
    </w:p>
    <w:p w14:paraId="7240FF4B" w14:textId="1D56D462" w:rsidR="00B44D65" w:rsidRDefault="005E46D7" w:rsidP="00986706">
      <w:pPr>
        <w:spacing w:line="240" w:lineRule="auto"/>
        <w:ind w:leftChars="0" w:left="0" w:firstLineChars="0" w:firstLine="0"/>
        <w:outlineLvl w:val="9"/>
        <w:rPr>
          <w:sz w:val="21"/>
          <w:szCs w:val="21"/>
        </w:rPr>
      </w:pPr>
      <w:r>
        <w:rPr>
          <w:sz w:val="21"/>
          <w:szCs w:val="21"/>
        </w:rPr>
        <w:t>•</w:t>
      </w:r>
      <w:r w:rsidR="00986706">
        <w:rPr>
          <w:sz w:val="21"/>
          <w:szCs w:val="21"/>
        </w:rPr>
        <w:t xml:space="preserve"> </w:t>
      </w:r>
      <w:r>
        <w:rPr>
          <w:sz w:val="21"/>
          <w:szCs w:val="21"/>
        </w:rPr>
        <w:t>Prevention of ill consequences caused by HABs, through providing scientific knowledge useful for establishment of reliable cost- and load-effective management systems including monitoring and research.</w:t>
      </w:r>
    </w:p>
    <w:p w14:paraId="428EDC07" w14:textId="77777777" w:rsidR="00B44D65" w:rsidRDefault="00B44D65" w:rsidP="00DD7DB4">
      <w:pPr>
        <w:spacing w:line="240" w:lineRule="auto"/>
        <w:ind w:leftChars="0" w:left="0" w:firstLineChars="0" w:firstLine="0"/>
        <w:jc w:val="both"/>
        <w:outlineLvl w:val="9"/>
        <w:rPr>
          <w:sz w:val="21"/>
          <w:szCs w:val="21"/>
        </w:rPr>
      </w:pPr>
    </w:p>
    <w:p w14:paraId="7D9BD513" w14:textId="77777777" w:rsidR="00B44D65" w:rsidRDefault="005E46D7" w:rsidP="00DD7DB4">
      <w:pPr>
        <w:spacing w:line="240" w:lineRule="auto"/>
        <w:ind w:leftChars="0" w:left="0" w:firstLineChars="0" w:firstLine="0"/>
        <w:jc w:val="both"/>
        <w:outlineLvl w:val="9"/>
        <w:rPr>
          <w:sz w:val="21"/>
          <w:szCs w:val="21"/>
        </w:rPr>
      </w:pPr>
      <w:r>
        <w:rPr>
          <w:sz w:val="21"/>
          <w:szCs w:val="21"/>
        </w:rPr>
        <w:t>WESTPAC-HAB has carried out various HAB related activities contributing to member states and international communities, such as assistances in identification of causative species of newly emerged HAB events, assistances in capacity building (HAB training course), sharing regional information of targeted HAB species (workshop and publication), and sharing knowledge of regional HAB records with international communities (publications).</w:t>
      </w:r>
    </w:p>
    <w:p w14:paraId="39FF3A69" w14:textId="77777777" w:rsidR="00E470AB" w:rsidRDefault="005E46D7" w:rsidP="00DD7DB4">
      <w:pPr>
        <w:spacing w:line="240" w:lineRule="auto"/>
        <w:ind w:leftChars="0" w:left="0" w:firstLineChars="0" w:firstLine="0"/>
        <w:jc w:val="both"/>
        <w:outlineLvl w:val="9"/>
        <w:rPr>
          <w:sz w:val="21"/>
          <w:szCs w:val="21"/>
        </w:rPr>
      </w:pPr>
      <w:r>
        <w:rPr>
          <w:sz w:val="21"/>
          <w:szCs w:val="21"/>
        </w:rPr>
        <w:t xml:space="preserve">IOC/WESTPAC/HAB will present its plan for 2024-2025. </w:t>
      </w:r>
    </w:p>
    <w:p w14:paraId="709E5812" w14:textId="77777777" w:rsidR="00E470AB" w:rsidRDefault="00E470AB" w:rsidP="00DD7DB4">
      <w:pPr>
        <w:spacing w:line="240" w:lineRule="auto"/>
        <w:ind w:leftChars="0" w:left="0" w:firstLineChars="0" w:firstLine="0"/>
        <w:jc w:val="both"/>
        <w:outlineLvl w:val="9"/>
        <w:rPr>
          <w:sz w:val="21"/>
          <w:szCs w:val="21"/>
        </w:rPr>
      </w:pPr>
    </w:p>
    <w:p w14:paraId="5E4A469E" w14:textId="0F70ACB5" w:rsidR="00B44D65" w:rsidRDefault="005E46D7" w:rsidP="00DD7DB4">
      <w:pPr>
        <w:spacing w:line="240" w:lineRule="auto"/>
        <w:ind w:leftChars="0" w:left="0" w:firstLineChars="0" w:firstLine="0"/>
        <w:jc w:val="both"/>
        <w:outlineLvl w:val="9"/>
        <w:rPr>
          <w:sz w:val="21"/>
          <w:szCs w:val="21"/>
        </w:rPr>
      </w:pPr>
      <w:r>
        <w:rPr>
          <w:sz w:val="21"/>
          <w:szCs w:val="21"/>
        </w:rPr>
        <w:t>See Document IOC-FAO/IPHAB-XVI/Inf.7.</w:t>
      </w:r>
    </w:p>
    <w:p w14:paraId="6283FA08" w14:textId="77777777" w:rsidR="00B44D65" w:rsidRDefault="00B44D65" w:rsidP="00DD7DB4">
      <w:pPr>
        <w:spacing w:line="240" w:lineRule="auto"/>
        <w:ind w:leftChars="0" w:left="0" w:firstLineChars="0" w:firstLine="0"/>
        <w:jc w:val="both"/>
        <w:outlineLvl w:val="9"/>
        <w:rPr>
          <w:color w:val="000000"/>
          <w:sz w:val="21"/>
          <w:szCs w:val="21"/>
        </w:rPr>
      </w:pPr>
    </w:p>
    <w:p w14:paraId="569B9BC5" w14:textId="550CBBD8" w:rsidR="00B44D65" w:rsidRDefault="005E46D7" w:rsidP="00DD7DB4">
      <w:pPr>
        <w:spacing w:line="240" w:lineRule="auto"/>
        <w:ind w:leftChars="0" w:left="0" w:firstLineChars="0" w:firstLine="0"/>
        <w:jc w:val="both"/>
        <w:outlineLvl w:val="2"/>
        <w:rPr>
          <w:color w:val="000000"/>
          <w:sz w:val="21"/>
          <w:szCs w:val="21"/>
        </w:rPr>
      </w:pPr>
      <w:bookmarkStart w:id="9" w:name="_Toc130221670"/>
      <w:r>
        <w:rPr>
          <w:color w:val="000000"/>
          <w:sz w:val="21"/>
          <w:szCs w:val="21"/>
        </w:rPr>
        <w:t>2.</w:t>
      </w:r>
      <w:r>
        <w:rPr>
          <w:rFonts w:eastAsia="SimSun" w:hint="eastAsia"/>
          <w:color w:val="000000"/>
          <w:sz w:val="21"/>
          <w:szCs w:val="21"/>
          <w:lang w:eastAsia="zh-CN"/>
        </w:rPr>
        <w:t>4</w:t>
      </w:r>
      <w:r>
        <w:rPr>
          <w:color w:val="000000"/>
          <w:sz w:val="21"/>
          <w:szCs w:val="21"/>
        </w:rPr>
        <w:tab/>
      </w:r>
      <w:r w:rsidR="00964652">
        <w:rPr>
          <w:color w:val="000000"/>
          <w:sz w:val="21"/>
          <w:szCs w:val="21"/>
        </w:rPr>
        <w:t>IOC Working Group on Harmful Algal Blooms in N</w:t>
      </w:r>
      <w:r w:rsidR="00964652" w:rsidRPr="00305B92">
        <w:rPr>
          <w:rFonts w:hint="eastAsia"/>
          <w:color w:val="000000"/>
          <w:sz w:val="21"/>
          <w:szCs w:val="21"/>
        </w:rPr>
        <w:t>or</w:t>
      </w:r>
      <w:r w:rsidR="00964652">
        <w:rPr>
          <w:color w:val="000000"/>
          <w:sz w:val="21"/>
          <w:szCs w:val="21"/>
        </w:rPr>
        <w:t>th Africa</w:t>
      </w:r>
      <w:r w:rsidR="00CD6334">
        <w:rPr>
          <w:color w:val="000000"/>
          <w:sz w:val="21"/>
          <w:szCs w:val="21"/>
        </w:rPr>
        <w:t xml:space="preserve"> (HANA)</w:t>
      </w:r>
      <w:bookmarkEnd w:id="9"/>
      <w:r w:rsidR="00964652">
        <w:rPr>
          <w:color w:val="000000"/>
          <w:sz w:val="21"/>
          <w:szCs w:val="21"/>
        </w:rPr>
        <w:t xml:space="preserve"> </w:t>
      </w:r>
    </w:p>
    <w:p w14:paraId="2AB3BAD8" w14:textId="77777777" w:rsidR="00B44D65" w:rsidRPr="00B70C01" w:rsidRDefault="00B44D65" w:rsidP="00DD7DB4">
      <w:pPr>
        <w:spacing w:line="240" w:lineRule="auto"/>
        <w:ind w:leftChars="0" w:left="0" w:firstLineChars="0" w:firstLine="0"/>
        <w:jc w:val="both"/>
        <w:outlineLvl w:val="9"/>
        <w:rPr>
          <w:color w:val="000000"/>
          <w:sz w:val="21"/>
          <w:szCs w:val="21"/>
          <w:highlight w:val="yellow"/>
        </w:rPr>
      </w:pPr>
    </w:p>
    <w:p w14:paraId="4C13C7FC" w14:textId="328B27FE" w:rsidR="00B44D65" w:rsidRDefault="005E46D7" w:rsidP="00DD7DB4">
      <w:pPr>
        <w:spacing w:line="240" w:lineRule="auto"/>
        <w:ind w:leftChars="0" w:left="0" w:firstLineChars="0" w:firstLine="0"/>
        <w:jc w:val="both"/>
        <w:outlineLvl w:val="9"/>
        <w:rPr>
          <w:color w:val="000000"/>
          <w:sz w:val="21"/>
          <w:szCs w:val="21"/>
        </w:rPr>
      </w:pPr>
      <w:r>
        <w:rPr>
          <w:color w:val="000000"/>
          <w:sz w:val="21"/>
          <w:szCs w:val="21"/>
        </w:rPr>
        <w:t>The First IOC/HANA Workshop was held in Casablanca, Morocco, 2007, the Second in Alexandria in 2010, and the third in Casablanca, Morocco, 2011. HANA has since worked by correspondence until its Fourth Meeting which was held on-line 15-16 March 2021.</w:t>
      </w:r>
      <w:r>
        <w:rPr>
          <w:sz w:val="21"/>
          <w:szCs w:val="21"/>
        </w:rPr>
        <w:t xml:space="preserve"> a meeting with Chair, Vice-Chair and countries coordinators (Egypt, Tunisia and Morocco) hosted by Faculty of Science, Alexandria University, was held virtually on 3 June 2021. During this meeting an action plan for future activities has been made in order to implement the workshop recommendations in </w:t>
      </w:r>
      <w:r w:rsidR="00B343FC">
        <w:rPr>
          <w:sz w:val="21"/>
          <w:szCs w:val="21"/>
        </w:rPr>
        <w:t>March.</w:t>
      </w:r>
    </w:p>
    <w:p w14:paraId="2DEBEE62" w14:textId="77777777" w:rsidR="00B44D65" w:rsidRDefault="00B44D65" w:rsidP="00DD7DB4">
      <w:pPr>
        <w:spacing w:line="240" w:lineRule="auto"/>
        <w:ind w:leftChars="0" w:left="0" w:firstLineChars="0" w:firstLine="0"/>
        <w:jc w:val="both"/>
        <w:outlineLvl w:val="9"/>
        <w:rPr>
          <w:color w:val="000000"/>
          <w:sz w:val="21"/>
          <w:szCs w:val="21"/>
        </w:rPr>
      </w:pPr>
    </w:p>
    <w:p w14:paraId="4F24E54A" w14:textId="36CC91D2" w:rsidR="00B44D65" w:rsidRDefault="005E46D7" w:rsidP="00DD7DB4">
      <w:pPr>
        <w:spacing w:line="240" w:lineRule="auto"/>
        <w:ind w:leftChars="0" w:left="0" w:firstLineChars="0" w:firstLine="0"/>
        <w:jc w:val="both"/>
        <w:outlineLvl w:val="9"/>
        <w:rPr>
          <w:color w:val="000000"/>
          <w:sz w:val="21"/>
          <w:szCs w:val="21"/>
          <w:highlight w:val="yellow"/>
        </w:rPr>
      </w:pPr>
      <w:r>
        <w:rPr>
          <w:sz w:val="21"/>
          <w:szCs w:val="21"/>
        </w:rPr>
        <w:t>IOC/HANA will present its plan for 2024-2025. See Document IOC-FAO/IPHAB-XVI/Inf.9.</w:t>
      </w:r>
    </w:p>
    <w:p w14:paraId="557D30DB" w14:textId="77777777" w:rsidR="00B44D65" w:rsidRDefault="00B44D65" w:rsidP="00DD7DB4">
      <w:pPr>
        <w:spacing w:line="240" w:lineRule="auto"/>
        <w:ind w:leftChars="0" w:left="0" w:firstLineChars="0" w:firstLine="0"/>
        <w:jc w:val="both"/>
        <w:outlineLvl w:val="9"/>
        <w:rPr>
          <w:color w:val="000000"/>
          <w:sz w:val="21"/>
          <w:szCs w:val="21"/>
          <w:highlight w:val="yellow"/>
        </w:rPr>
      </w:pPr>
    </w:p>
    <w:p w14:paraId="3EC82DC1" w14:textId="77777777" w:rsidR="00B44D65" w:rsidRDefault="005E46D7" w:rsidP="00DD7DB4">
      <w:pPr>
        <w:spacing w:line="240" w:lineRule="auto"/>
        <w:ind w:leftChars="0" w:left="0" w:firstLineChars="0" w:firstLine="0"/>
        <w:jc w:val="both"/>
        <w:rPr>
          <w:color w:val="000000"/>
          <w:sz w:val="21"/>
          <w:szCs w:val="21"/>
        </w:rPr>
      </w:pPr>
      <w:bookmarkStart w:id="10" w:name="_Toc130221671"/>
      <w:r>
        <w:rPr>
          <w:color w:val="000000"/>
          <w:sz w:val="21"/>
          <w:szCs w:val="21"/>
        </w:rPr>
        <w:t>EDUCATIONAL ELEMENTS</w:t>
      </w:r>
      <w:bookmarkEnd w:id="10"/>
    </w:p>
    <w:p w14:paraId="20902A0B" w14:textId="77777777" w:rsidR="00B44D65" w:rsidRDefault="00B44D65" w:rsidP="00DD7DB4">
      <w:pPr>
        <w:spacing w:line="240" w:lineRule="auto"/>
        <w:ind w:leftChars="0" w:left="0" w:firstLineChars="0" w:firstLine="0"/>
        <w:jc w:val="both"/>
        <w:outlineLvl w:val="9"/>
        <w:rPr>
          <w:color w:val="000000"/>
          <w:sz w:val="21"/>
          <w:szCs w:val="21"/>
        </w:rPr>
      </w:pPr>
    </w:p>
    <w:p w14:paraId="6A983645" w14:textId="77777777" w:rsidR="00B44D65" w:rsidRDefault="005E46D7" w:rsidP="00EA1735">
      <w:pPr>
        <w:spacing w:line="240" w:lineRule="auto"/>
        <w:ind w:leftChars="-2" w:left="-5" w:firstLineChars="0" w:firstLine="0"/>
        <w:jc w:val="both"/>
        <w:outlineLvl w:val="1"/>
        <w:rPr>
          <w:color w:val="000000"/>
          <w:sz w:val="21"/>
          <w:szCs w:val="21"/>
        </w:rPr>
      </w:pPr>
      <w:bookmarkStart w:id="11" w:name="_Toc130221672"/>
      <w:r>
        <w:rPr>
          <w:rFonts w:eastAsia="SimSun" w:hint="eastAsia"/>
          <w:color w:val="000000"/>
          <w:sz w:val="21"/>
          <w:szCs w:val="21"/>
          <w:lang w:eastAsia="zh-CN"/>
        </w:rPr>
        <w:t>3.</w:t>
      </w:r>
      <w:r>
        <w:rPr>
          <w:color w:val="000000"/>
          <w:sz w:val="21"/>
          <w:szCs w:val="21"/>
        </w:rPr>
        <w:tab/>
        <w:t>INFORMATION NETWORK</w:t>
      </w:r>
      <w:bookmarkEnd w:id="11"/>
    </w:p>
    <w:p w14:paraId="6C66D45F" w14:textId="77777777" w:rsidR="00B44D65" w:rsidRDefault="00B44D65" w:rsidP="00EA1735">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ind w:left="0" w:hanging="2"/>
        <w:jc w:val="both"/>
        <w:outlineLvl w:val="9"/>
        <w:rPr>
          <w:sz w:val="21"/>
          <w:szCs w:val="21"/>
        </w:rPr>
      </w:pPr>
    </w:p>
    <w:p w14:paraId="1FD244CE" w14:textId="0F631BAD" w:rsidR="00B44D65" w:rsidRDefault="005E46D7" w:rsidP="00EA1735">
      <w:pPr>
        <w:spacing w:line="240" w:lineRule="auto"/>
        <w:ind w:left="-2" w:firstLineChars="0" w:firstLine="0"/>
        <w:jc w:val="both"/>
        <w:outlineLvl w:val="2"/>
        <w:rPr>
          <w:color w:val="000000"/>
          <w:sz w:val="21"/>
          <w:szCs w:val="21"/>
        </w:rPr>
      </w:pPr>
      <w:bookmarkStart w:id="12" w:name="_Toc130221673"/>
      <w:r>
        <w:rPr>
          <w:color w:val="000000"/>
          <w:sz w:val="21"/>
          <w:szCs w:val="21"/>
        </w:rPr>
        <w:t>3.1</w:t>
      </w:r>
      <w:r>
        <w:rPr>
          <w:color w:val="000000"/>
          <w:sz w:val="21"/>
          <w:szCs w:val="21"/>
        </w:rPr>
        <w:tab/>
        <w:t>HARMFUL ALGAE NEWS - an IOC newsletter on harmful algae and algal blooms</w:t>
      </w:r>
      <w:bookmarkEnd w:id="12"/>
    </w:p>
    <w:p w14:paraId="60A665EE" w14:textId="77777777" w:rsidR="00B44D65" w:rsidRDefault="00B44D65" w:rsidP="0056321E">
      <w:pPr>
        <w:spacing w:line="240" w:lineRule="auto"/>
        <w:ind w:leftChars="0" w:left="0" w:firstLineChars="0" w:firstLine="0"/>
        <w:jc w:val="both"/>
        <w:outlineLvl w:val="9"/>
        <w:rPr>
          <w:color w:val="000000"/>
          <w:sz w:val="21"/>
          <w:szCs w:val="21"/>
        </w:rPr>
      </w:pPr>
    </w:p>
    <w:p w14:paraId="6AA14628" w14:textId="1A7298BF" w:rsidR="00B44D65" w:rsidRPr="007C091E" w:rsidRDefault="005E46D7" w:rsidP="007C091E">
      <w:pPr>
        <w:spacing w:line="240" w:lineRule="auto"/>
        <w:ind w:leftChars="0" w:left="0" w:firstLineChars="0" w:firstLine="0"/>
        <w:jc w:val="both"/>
        <w:outlineLvl w:val="9"/>
        <w:rPr>
          <w:color w:val="000000"/>
          <w:sz w:val="21"/>
          <w:szCs w:val="21"/>
        </w:rPr>
      </w:pPr>
      <w:r w:rsidRPr="007C091E">
        <w:rPr>
          <w:color w:val="000000"/>
          <w:sz w:val="21"/>
          <w:szCs w:val="21"/>
        </w:rPr>
        <w:t xml:space="preserve">HAN is published 2-3 times a year. In the intersessional period, issues No. </w:t>
      </w:r>
      <w:r w:rsidR="00551D16">
        <w:rPr>
          <w:color w:val="000000"/>
          <w:sz w:val="21"/>
          <w:szCs w:val="21"/>
        </w:rPr>
        <w:t>67</w:t>
      </w:r>
      <w:r w:rsidRPr="007C091E">
        <w:rPr>
          <w:color w:val="000000"/>
          <w:sz w:val="21"/>
          <w:szCs w:val="21"/>
        </w:rPr>
        <w:t xml:space="preserve">-71 of Harmful Algae News have been published and </w:t>
      </w:r>
      <w:r w:rsidR="003F70B2">
        <w:rPr>
          <w:color w:val="000000"/>
          <w:sz w:val="21"/>
          <w:szCs w:val="21"/>
        </w:rPr>
        <w:t>N</w:t>
      </w:r>
      <w:r w:rsidRPr="007C091E">
        <w:rPr>
          <w:color w:val="000000"/>
          <w:sz w:val="21"/>
          <w:szCs w:val="21"/>
        </w:rPr>
        <w:t>o. 72 is in press. As from issue 45 2012 HAN is an e-newsletter. An IOC list of subscribers is used for dissemination in addition to list servers of ISSHA and 'ALGAE-L@LISTSERV.HEANET.IE'. The e-distribution is estimated to reach a total of no less than 2500 recipients.</w:t>
      </w:r>
    </w:p>
    <w:p w14:paraId="791FFF5D" w14:textId="77777777" w:rsidR="009C527B" w:rsidRPr="0056321E" w:rsidRDefault="009C527B" w:rsidP="0056321E">
      <w:pPr>
        <w:spacing w:line="240" w:lineRule="auto"/>
        <w:ind w:leftChars="0" w:left="0" w:firstLineChars="0" w:firstLine="0"/>
        <w:jc w:val="both"/>
        <w:outlineLvl w:val="9"/>
        <w:rPr>
          <w:color w:val="000000"/>
          <w:sz w:val="21"/>
          <w:szCs w:val="21"/>
        </w:rPr>
      </w:pPr>
    </w:p>
    <w:p w14:paraId="480D5F8C" w14:textId="1CEAB573" w:rsidR="00B44D65" w:rsidRPr="003E13B3" w:rsidRDefault="005E46D7" w:rsidP="003E13B3">
      <w:pPr>
        <w:spacing w:line="240" w:lineRule="auto"/>
        <w:ind w:leftChars="0" w:left="0" w:firstLineChars="0" w:firstLine="0"/>
        <w:jc w:val="both"/>
        <w:outlineLvl w:val="9"/>
        <w:rPr>
          <w:color w:val="000000"/>
          <w:sz w:val="21"/>
          <w:szCs w:val="21"/>
        </w:rPr>
      </w:pPr>
      <w:r w:rsidRPr="003E13B3">
        <w:rPr>
          <w:color w:val="000000"/>
          <w:sz w:val="21"/>
          <w:szCs w:val="21"/>
        </w:rPr>
        <w:t xml:space="preserve">Drs. Beatriz Reguera and Eileen Bresnan act as the Eds-in-chiefs supported by a team of regional Editors; Caribbean: Ernesto Mancera; Atlantic Europe: Maud Lemoine; Mediterranean Sea: Adriana Zingone; India: K.B. Padmakumar; Western Pacific: Chu Pin Leaw; North Africa: Hamid Taleb; North America: Patricia Tester; South America: Patricio Díaz and Luiz Mafra; and South Pacific: Mireille Chinain and Lesley Rhodes. HAN is produced by the IOC Centre in Copenhagen with the assistance of Leif Bolding. HAN also serves as newsletter for the International Society for the Study of Harmful Algae (ISSHA). Subscriptions and back issues are available at </w:t>
      </w:r>
      <w:hyperlink r:id="rId15">
        <w:r w:rsidRPr="00005D82">
          <w:rPr>
            <w:color w:val="0000FF"/>
            <w:sz w:val="21"/>
            <w:szCs w:val="21"/>
            <w:u w:val="single"/>
          </w:rPr>
          <w:t>https://hab.ioc-unesco.org/</w:t>
        </w:r>
      </w:hyperlink>
      <w:r w:rsidRPr="003E13B3">
        <w:rPr>
          <w:color w:val="000000"/>
          <w:sz w:val="21"/>
          <w:szCs w:val="21"/>
        </w:rPr>
        <w:t xml:space="preserve">. All issues since 1992 are merged into one PDF file and converted into a searchable </w:t>
      </w:r>
      <w:r w:rsidRPr="003E13B3">
        <w:rPr>
          <w:color w:val="000000"/>
          <w:sz w:val="21"/>
          <w:szCs w:val="21"/>
        </w:rPr>
        <w:lastRenderedPageBreak/>
        <w:t xml:space="preserve">format on-line. To help the user get a quick glimpse of an issue and help authors cite their contributions, full Table of Content and </w:t>
      </w:r>
      <w:hyperlink r:id="rId16">
        <w:r w:rsidRPr="003E13B3">
          <w:rPr>
            <w:color w:val="000000"/>
            <w:sz w:val="21"/>
            <w:szCs w:val="21"/>
          </w:rPr>
          <w:t>DOI assignment</w:t>
        </w:r>
      </w:hyperlink>
      <w:r w:rsidRPr="003E13B3">
        <w:rPr>
          <w:color w:val="000000"/>
          <w:sz w:val="21"/>
          <w:szCs w:val="21"/>
        </w:rPr>
        <w:t xml:space="preserve"> have been done for each issue from Issue 1 to Issue 67. From Issue 68 onwards, Table of Content and DOI are shown on the front and back cover respectively. </w:t>
      </w:r>
    </w:p>
    <w:p w14:paraId="441750BB" w14:textId="77777777" w:rsidR="00B44D65" w:rsidRDefault="00B44D65" w:rsidP="00B4467E">
      <w:pPr>
        <w:spacing w:line="240" w:lineRule="auto"/>
        <w:ind w:leftChars="0" w:left="0" w:firstLineChars="0" w:firstLine="0"/>
        <w:jc w:val="both"/>
        <w:outlineLvl w:val="9"/>
        <w:rPr>
          <w:color w:val="000000"/>
          <w:sz w:val="21"/>
          <w:szCs w:val="21"/>
        </w:rPr>
      </w:pPr>
    </w:p>
    <w:p w14:paraId="4D80EBBA" w14:textId="77777777" w:rsidR="00B44D65" w:rsidRDefault="005E46D7" w:rsidP="003C7677">
      <w:pPr>
        <w:spacing w:line="240" w:lineRule="auto"/>
        <w:ind w:leftChars="0" w:left="0" w:firstLineChars="0" w:firstLine="0"/>
        <w:jc w:val="both"/>
        <w:outlineLvl w:val="2"/>
        <w:rPr>
          <w:color w:val="000000"/>
          <w:sz w:val="21"/>
          <w:szCs w:val="21"/>
        </w:rPr>
      </w:pPr>
      <w:bookmarkStart w:id="13" w:name="_Toc130221674"/>
      <w:r>
        <w:rPr>
          <w:color w:val="000000"/>
          <w:sz w:val="21"/>
          <w:szCs w:val="21"/>
        </w:rPr>
        <w:t>3.2</w:t>
      </w:r>
      <w:r>
        <w:rPr>
          <w:color w:val="000000"/>
          <w:sz w:val="21"/>
          <w:szCs w:val="21"/>
        </w:rPr>
        <w:tab/>
        <w:t>IOC HAB Internet Sites</w:t>
      </w:r>
      <w:bookmarkEnd w:id="13"/>
    </w:p>
    <w:p w14:paraId="65E01795" w14:textId="77777777" w:rsidR="00B44D65" w:rsidRDefault="00B44D65" w:rsidP="003C7677">
      <w:pPr>
        <w:spacing w:line="240" w:lineRule="auto"/>
        <w:ind w:leftChars="0" w:left="0" w:firstLineChars="0" w:firstLine="0"/>
        <w:jc w:val="both"/>
        <w:outlineLvl w:val="9"/>
        <w:rPr>
          <w:color w:val="000000"/>
          <w:sz w:val="21"/>
          <w:szCs w:val="21"/>
        </w:rPr>
      </w:pPr>
    </w:p>
    <w:p w14:paraId="60F5A73D" w14:textId="77777777" w:rsidR="00B44D65" w:rsidRDefault="005E46D7" w:rsidP="003C7677">
      <w:pPr>
        <w:spacing w:line="240" w:lineRule="auto"/>
        <w:ind w:leftChars="0" w:left="0" w:firstLineChars="0" w:firstLine="0"/>
        <w:jc w:val="both"/>
        <w:outlineLvl w:val="9"/>
        <w:rPr>
          <w:color w:val="000000"/>
          <w:sz w:val="21"/>
          <w:szCs w:val="21"/>
        </w:rPr>
      </w:pPr>
      <w:bookmarkStart w:id="14" w:name="_heading=h.30j0zll" w:colFirst="0" w:colLast="0"/>
      <w:bookmarkEnd w:id="14"/>
      <w:r>
        <w:rPr>
          <w:color w:val="000000"/>
          <w:sz w:val="21"/>
          <w:szCs w:val="21"/>
        </w:rPr>
        <w:t xml:space="preserve">The main IOC HAB site at </w:t>
      </w:r>
      <w:hyperlink r:id="rId17">
        <w:r>
          <w:rPr>
            <w:color w:val="0000FF"/>
            <w:sz w:val="21"/>
            <w:szCs w:val="21"/>
            <w:u w:val="single"/>
          </w:rPr>
          <w:t>http://hab.ioc-unesco.org</w:t>
        </w:r>
      </w:hyperlink>
      <w:r>
        <w:rPr>
          <w:color w:val="000000"/>
          <w:sz w:val="21"/>
          <w:szCs w:val="21"/>
        </w:rPr>
        <w:t xml:space="preserve"> and the GlobalHAB site </w:t>
      </w:r>
      <w:hyperlink r:id="rId18">
        <w:r>
          <w:rPr>
            <w:color w:val="0000FF"/>
            <w:sz w:val="21"/>
            <w:szCs w:val="21"/>
            <w:u w:val="single"/>
          </w:rPr>
          <w:t>www.globalhab.info</w:t>
        </w:r>
      </w:hyperlink>
      <w:r>
        <w:rPr>
          <w:color w:val="000000"/>
          <w:sz w:val="21"/>
          <w:szCs w:val="21"/>
        </w:rPr>
        <w:t xml:space="preserve"> are maintained by the IOC HAB Centre with technical back-up by the IOC IODE Programme Office in Oostende, Belgium. The GlobalHAB site is co-edited by the Chair of the GlobalHAB SSC. The IOC HAB includes pages for regional groups. WESTPAC/HAB has a separate website at </w:t>
      </w:r>
      <w:hyperlink r:id="rId19">
        <w:r>
          <w:rPr>
            <w:color w:val="0000FF"/>
            <w:sz w:val="21"/>
            <w:szCs w:val="21"/>
            <w:u w:val="single"/>
          </w:rPr>
          <w:t>https://ioc-westpac.org/</w:t>
        </w:r>
      </w:hyperlink>
      <w:r>
        <w:rPr>
          <w:color w:val="000000"/>
          <w:sz w:val="21"/>
          <w:szCs w:val="21"/>
        </w:rPr>
        <w:t>.  All IOC main websites were rejuvenated 2021/22.</w:t>
      </w:r>
    </w:p>
    <w:p w14:paraId="4B1DAF85" w14:textId="77777777" w:rsidR="00B44D65" w:rsidRDefault="00B44D65" w:rsidP="003C7677">
      <w:pPr>
        <w:spacing w:line="240" w:lineRule="auto"/>
        <w:ind w:leftChars="0" w:left="0" w:firstLineChars="0" w:firstLine="0"/>
        <w:jc w:val="both"/>
        <w:outlineLvl w:val="9"/>
        <w:rPr>
          <w:color w:val="000000"/>
          <w:sz w:val="21"/>
          <w:szCs w:val="21"/>
        </w:rPr>
      </w:pPr>
    </w:p>
    <w:p w14:paraId="4CE34B6C" w14:textId="77777777" w:rsidR="00B44D65" w:rsidRDefault="005E46D7" w:rsidP="003C7677">
      <w:pPr>
        <w:spacing w:line="240" w:lineRule="auto"/>
        <w:ind w:leftChars="0" w:left="0" w:firstLineChars="0" w:firstLine="0"/>
        <w:jc w:val="both"/>
        <w:outlineLvl w:val="2"/>
        <w:rPr>
          <w:color w:val="000000"/>
          <w:sz w:val="21"/>
          <w:szCs w:val="21"/>
        </w:rPr>
      </w:pPr>
      <w:bookmarkStart w:id="15" w:name="_Toc130221675"/>
      <w:r>
        <w:rPr>
          <w:color w:val="000000"/>
          <w:sz w:val="21"/>
          <w:szCs w:val="21"/>
        </w:rPr>
        <w:t>3.3</w:t>
      </w:r>
      <w:r>
        <w:rPr>
          <w:color w:val="000000"/>
          <w:sz w:val="21"/>
          <w:szCs w:val="21"/>
        </w:rPr>
        <w:tab/>
        <w:t>Harmful Algal Information System (HAIS) and the Global HAB Status Report</w:t>
      </w:r>
      <w:bookmarkEnd w:id="15"/>
    </w:p>
    <w:p w14:paraId="46D13A5D" w14:textId="77777777" w:rsidR="00B44D65" w:rsidRDefault="00B44D65" w:rsidP="003C7677">
      <w:pPr>
        <w:spacing w:line="240" w:lineRule="auto"/>
        <w:ind w:leftChars="0" w:left="0" w:firstLineChars="0" w:firstLine="0"/>
        <w:jc w:val="both"/>
        <w:outlineLvl w:val="9"/>
        <w:rPr>
          <w:color w:val="000000"/>
          <w:sz w:val="21"/>
          <w:szCs w:val="21"/>
        </w:rPr>
      </w:pPr>
    </w:p>
    <w:p w14:paraId="63B8CA3D" w14:textId="5D0CDD9C" w:rsidR="00B44D65" w:rsidRDefault="005E46D7" w:rsidP="003C7677">
      <w:pPr>
        <w:spacing w:line="240" w:lineRule="auto"/>
        <w:ind w:leftChars="0" w:left="0" w:firstLineChars="0" w:firstLine="0"/>
        <w:jc w:val="both"/>
        <w:outlineLvl w:val="9"/>
        <w:rPr>
          <w:color w:val="000000"/>
          <w:sz w:val="21"/>
          <w:szCs w:val="21"/>
        </w:rPr>
      </w:pPr>
      <w:r>
        <w:rPr>
          <w:color w:val="000000"/>
          <w:sz w:val="21"/>
          <w:szCs w:val="21"/>
        </w:rPr>
        <w:t>Following the lead of the International Panel for Climate Change (IPCC) consensus reporting mechanism, and to complement the World Ocean Assessment, the need has been expressed for a Global HAB Status Report  compiling an overview of Harmful Algal Bloom events and their societal impacts; providing a worldwide appraisal of the occurrence of toxin-producing microalgae; aimed towards the long term goal of assessing the status and probability of change in HAB frequencies, intensities, and range resulting from environmental changes at the local and global scale.</w:t>
      </w:r>
    </w:p>
    <w:p w14:paraId="28AE26DE" w14:textId="1FECD2EE" w:rsidR="00B44D65" w:rsidRDefault="005E46D7" w:rsidP="003C7677">
      <w:pPr>
        <w:spacing w:line="240" w:lineRule="auto"/>
        <w:ind w:leftChars="0" w:left="0" w:firstLineChars="0" w:firstLine="0"/>
        <w:jc w:val="both"/>
        <w:outlineLvl w:val="9"/>
        <w:rPr>
          <w:color w:val="000000"/>
          <w:sz w:val="21"/>
          <w:szCs w:val="21"/>
        </w:rPr>
      </w:pPr>
      <w:r>
        <w:rPr>
          <w:color w:val="000000"/>
          <w:sz w:val="21"/>
          <w:szCs w:val="21"/>
        </w:rPr>
        <w:t>Previous IPHAB Sessions endorsed the development of an integrated Harmful Algal Information System (HAIS) in cooperation with the IOC International Ocean Data Information and Exchange Programme (IODE). The Harmful Algal Information System, HAIS, consist of access to information on current use of taxonomic names of harmful algae, on harmful algal events, on information on biogeography of harmful algal species, a HAB expert directory and during 2021/22 of a database on algal toxins</w:t>
      </w:r>
      <w:r w:rsidR="00B70C01">
        <w:rPr>
          <w:rFonts w:ascii="SimSun" w:eastAsia="SimSun" w:hAnsi="SimSun" w:cs="SimSun" w:hint="eastAsia"/>
          <w:color w:val="000000"/>
          <w:sz w:val="21"/>
          <w:szCs w:val="21"/>
          <w:lang w:eastAsia="zh-CN"/>
        </w:rPr>
        <w:t>.</w:t>
      </w:r>
    </w:p>
    <w:p w14:paraId="3C15D6AF" w14:textId="77777777" w:rsidR="00B44D65" w:rsidRDefault="00B44D65" w:rsidP="003C7677">
      <w:pPr>
        <w:spacing w:line="240" w:lineRule="auto"/>
        <w:ind w:leftChars="0" w:left="0" w:firstLineChars="0" w:firstLine="0"/>
        <w:jc w:val="both"/>
        <w:outlineLvl w:val="9"/>
        <w:rPr>
          <w:color w:val="000000"/>
          <w:sz w:val="21"/>
          <w:szCs w:val="21"/>
        </w:rPr>
      </w:pPr>
    </w:p>
    <w:p w14:paraId="2CD9CEB8" w14:textId="4C416691" w:rsidR="00B44D65" w:rsidRDefault="005E46D7" w:rsidP="003C7677">
      <w:pPr>
        <w:spacing w:line="240" w:lineRule="auto"/>
        <w:ind w:leftChars="0" w:left="0" w:firstLineChars="0" w:firstLine="0"/>
        <w:jc w:val="both"/>
        <w:outlineLvl w:val="9"/>
        <w:rPr>
          <w:color w:val="000000"/>
          <w:sz w:val="21"/>
          <w:szCs w:val="21"/>
        </w:rPr>
      </w:pPr>
      <w:r>
        <w:rPr>
          <w:color w:val="000000"/>
          <w:sz w:val="21"/>
          <w:szCs w:val="21"/>
        </w:rPr>
        <w:t>The IOC Taxonomic Reference List of Toxic Microalgae provides a reference for the use of names and information on each species of toxic microalgae. It is a special section of the World Register of Marine Organisms (WoRMS).</w:t>
      </w:r>
    </w:p>
    <w:p w14:paraId="0408AF8E" w14:textId="77777777" w:rsidR="00B70C01" w:rsidRDefault="00B70C01" w:rsidP="003C7677">
      <w:pPr>
        <w:spacing w:line="240" w:lineRule="auto"/>
        <w:ind w:leftChars="0" w:left="0" w:firstLineChars="0" w:firstLine="0"/>
        <w:jc w:val="both"/>
        <w:outlineLvl w:val="9"/>
        <w:rPr>
          <w:color w:val="000000"/>
          <w:sz w:val="21"/>
          <w:szCs w:val="21"/>
        </w:rPr>
      </w:pPr>
    </w:p>
    <w:p w14:paraId="3ADC25D6" w14:textId="5B64C203" w:rsidR="00B44D65" w:rsidRDefault="005E46D7" w:rsidP="003C7677">
      <w:pPr>
        <w:spacing w:line="240" w:lineRule="auto"/>
        <w:ind w:leftChars="0" w:left="0" w:firstLineChars="0" w:firstLine="0"/>
        <w:jc w:val="both"/>
        <w:outlineLvl w:val="9"/>
        <w:rPr>
          <w:color w:val="000000"/>
          <w:sz w:val="21"/>
          <w:szCs w:val="21"/>
        </w:rPr>
      </w:pPr>
      <w:r>
        <w:rPr>
          <w:color w:val="000000"/>
          <w:sz w:val="21"/>
          <w:szCs w:val="21"/>
        </w:rPr>
        <w:t>The HAIS data portal with species occurrence and event data [too be launched shortly] builds on two data sources i) The HAEDAT is a meta database containing records of harmful algal events, and ii) The biogeography of harmful algal species, HABMAP within OBIS.</w:t>
      </w:r>
    </w:p>
    <w:p w14:paraId="4373C6DB" w14:textId="77777777" w:rsidR="00B70C01" w:rsidRDefault="00B70C01" w:rsidP="003C7677">
      <w:pPr>
        <w:spacing w:line="240" w:lineRule="auto"/>
        <w:ind w:leftChars="0" w:left="0" w:firstLineChars="0" w:firstLine="0"/>
        <w:jc w:val="both"/>
        <w:outlineLvl w:val="9"/>
        <w:rPr>
          <w:color w:val="000000"/>
          <w:sz w:val="21"/>
          <w:szCs w:val="21"/>
        </w:rPr>
      </w:pPr>
    </w:p>
    <w:p w14:paraId="2AA4570A" w14:textId="77777777" w:rsidR="00B44D65" w:rsidRDefault="005E46D7" w:rsidP="003C7677">
      <w:pPr>
        <w:spacing w:line="240" w:lineRule="auto"/>
        <w:ind w:leftChars="0" w:left="0" w:firstLineChars="0" w:firstLine="0"/>
        <w:jc w:val="both"/>
        <w:outlineLvl w:val="9"/>
        <w:rPr>
          <w:color w:val="000000"/>
          <w:sz w:val="22"/>
          <w:szCs w:val="22"/>
        </w:rPr>
      </w:pPr>
      <w:r>
        <w:rPr>
          <w:color w:val="000000"/>
          <w:sz w:val="21"/>
          <w:szCs w:val="21"/>
        </w:rPr>
        <w:t xml:space="preserve">Finally the International Directory of Experts In Harmful Algae and Their Effects on Fisheries and Public Health is </w:t>
      </w:r>
      <w:r>
        <w:rPr>
          <w:color w:val="000000"/>
          <w:sz w:val="22"/>
          <w:szCs w:val="22"/>
        </w:rPr>
        <w:t>a specialized section of the IOC OceanExpert directory.</w:t>
      </w:r>
    </w:p>
    <w:p w14:paraId="7DABDB5E" w14:textId="77777777" w:rsidR="00B44D65" w:rsidRDefault="00B44D65" w:rsidP="003C7677">
      <w:pPr>
        <w:spacing w:line="240" w:lineRule="auto"/>
        <w:ind w:leftChars="0" w:left="0" w:firstLineChars="0" w:firstLine="0"/>
        <w:jc w:val="both"/>
        <w:outlineLvl w:val="9"/>
        <w:rPr>
          <w:color w:val="000000"/>
          <w:sz w:val="22"/>
          <w:szCs w:val="22"/>
        </w:rPr>
      </w:pPr>
    </w:p>
    <w:p w14:paraId="450BA2F4" w14:textId="4BA08A43" w:rsidR="00B44D65" w:rsidRDefault="005E46D7" w:rsidP="003C7677">
      <w:pPr>
        <w:spacing w:line="240" w:lineRule="auto"/>
        <w:ind w:leftChars="0" w:left="0" w:firstLineChars="0" w:firstLine="0"/>
        <w:jc w:val="both"/>
        <w:outlineLvl w:val="9"/>
        <w:rPr>
          <w:color w:val="000000"/>
          <w:sz w:val="22"/>
          <w:szCs w:val="22"/>
          <w:lang w:val="fr-CA"/>
        </w:rPr>
      </w:pPr>
      <w:r>
        <w:rPr>
          <w:color w:val="000000"/>
          <w:sz w:val="22"/>
          <w:szCs w:val="22"/>
          <w:lang w:val="fr-CA"/>
        </w:rPr>
        <w:t xml:space="preserve">HAIS: </w:t>
      </w:r>
      <w:hyperlink r:id="rId20">
        <w:r>
          <w:rPr>
            <w:color w:val="0000FF"/>
            <w:sz w:val="22"/>
            <w:szCs w:val="22"/>
            <w:u w:val="single"/>
            <w:lang w:val="fr-CA"/>
          </w:rPr>
          <w:t>http://hais.ioc-unesco.org</w:t>
        </w:r>
      </w:hyperlink>
    </w:p>
    <w:p w14:paraId="6A774394" w14:textId="77777777" w:rsidR="00B44D65" w:rsidRDefault="00B44D65" w:rsidP="003C7677">
      <w:pPr>
        <w:spacing w:line="240" w:lineRule="auto"/>
        <w:ind w:leftChars="0" w:left="0" w:firstLineChars="0" w:firstLine="0"/>
        <w:jc w:val="both"/>
        <w:outlineLvl w:val="9"/>
        <w:rPr>
          <w:color w:val="000000"/>
          <w:sz w:val="22"/>
          <w:szCs w:val="22"/>
          <w:lang w:val="fr-CA"/>
        </w:rPr>
      </w:pPr>
    </w:p>
    <w:p w14:paraId="7C6875E7" w14:textId="77777777" w:rsidR="00B44D65" w:rsidRDefault="005E46D7" w:rsidP="003C7677">
      <w:pPr>
        <w:spacing w:line="240" w:lineRule="auto"/>
        <w:ind w:leftChars="0" w:left="0" w:firstLineChars="0" w:firstLine="0"/>
        <w:jc w:val="both"/>
        <w:outlineLvl w:val="9"/>
        <w:rPr>
          <w:color w:val="000000"/>
          <w:sz w:val="21"/>
          <w:szCs w:val="21"/>
        </w:rPr>
      </w:pPr>
      <w:r>
        <w:rPr>
          <w:color w:val="000000"/>
          <w:sz w:val="22"/>
          <w:szCs w:val="22"/>
        </w:rPr>
        <w:t>IPHAB-XI decided through</w:t>
      </w:r>
      <w:r>
        <w:rPr>
          <w:color w:val="000000"/>
          <w:sz w:val="21"/>
          <w:szCs w:val="21"/>
        </w:rPr>
        <w:t xml:space="preserve"> Decision IPHAB-XI.2 to develop a Global HAB Status Report (GHSR). The GHSR will to a large extent build on HAIS, the HAEDAT and HABMAP (OBIS) data. This initiative  is implemented with the financial support of the Government of Flanders through the IOC International Oceanographic Data Exchange Programme (IODE) and the components the joint IODE-IPHAB Harmful Algae Event Data Base (HAEDAT) and the Ocean Biogeographic Information System (OBIS), in partnership with ICES, PICES and IAEA and the International Society for the Study of Harmful Algae (ISSHA).</w:t>
      </w:r>
    </w:p>
    <w:p w14:paraId="4E8029C2" w14:textId="77777777" w:rsidR="00B44D65" w:rsidRDefault="00B44D65" w:rsidP="003C7677">
      <w:pPr>
        <w:spacing w:line="240" w:lineRule="auto"/>
        <w:ind w:leftChars="0" w:left="0" w:firstLineChars="0" w:firstLine="0"/>
        <w:jc w:val="both"/>
        <w:outlineLvl w:val="9"/>
        <w:rPr>
          <w:color w:val="000000"/>
          <w:sz w:val="21"/>
          <w:szCs w:val="21"/>
        </w:rPr>
      </w:pPr>
    </w:p>
    <w:p w14:paraId="25CEE7A5" w14:textId="35B7BE0C" w:rsidR="00B44D65" w:rsidRDefault="005E46D7" w:rsidP="003C7677">
      <w:pPr>
        <w:spacing w:line="240" w:lineRule="auto"/>
        <w:ind w:leftChars="0" w:left="0" w:firstLineChars="0" w:firstLine="0"/>
        <w:jc w:val="both"/>
        <w:outlineLvl w:val="9"/>
        <w:rPr>
          <w:color w:val="000000"/>
          <w:sz w:val="21"/>
          <w:szCs w:val="21"/>
        </w:rPr>
      </w:pPr>
      <w:r>
        <w:rPr>
          <w:color w:val="000000"/>
          <w:sz w:val="21"/>
          <w:szCs w:val="21"/>
        </w:rPr>
        <w:t>A network of data editors was established and a data compilation template for HAB species has been developed for data to be entered into OBIS. This format is distributed to the editors network and the global literature review on HAB species occurrences is completed for now. Three regional one workshops have been held cooperation with IAEA Regional HAB projects in the Asia Pacific region, the Caribbean and for Africa. These regional workshops have significantly increased the number of countries contributing data. A centralized training workshop for data editors was held September 2017.</w:t>
      </w:r>
    </w:p>
    <w:p w14:paraId="6502A1A2" w14:textId="77777777" w:rsidR="00B70C01" w:rsidRDefault="00B70C01" w:rsidP="003C7677">
      <w:pPr>
        <w:spacing w:line="240" w:lineRule="auto"/>
        <w:ind w:leftChars="0" w:left="0" w:firstLineChars="0" w:firstLine="0"/>
        <w:jc w:val="both"/>
        <w:outlineLvl w:val="9"/>
        <w:rPr>
          <w:color w:val="000000"/>
          <w:sz w:val="21"/>
          <w:szCs w:val="21"/>
        </w:rPr>
      </w:pPr>
    </w:p>
    <w:p w14:paraId="0D997B90" w14:textId="30FFA46F" w:rsidR="00B44D65" w:rsidRDefault="005E46D7" w:rsidP="003C7677">
      <w:pPr>
        <w:spacing w:line="240" w:lineRule="auto"/>
        <w:ind w:leftChars="0" w:left="0" w:firstLineChars="0" w:firstLine="0"/>
        <w:jc w:val="both"/>
        <w:outlineLvl w:val="9"/>
        <w:rPr>
          <w:color w:val="000000"/>
          <w:sz w:val="21"/>
          <w:szCs w:val="21"/>
        </w:rPr>
      </w:pPr>
      <w:r>
        <w:rPr>
          <w:color w:val="000000"/>
          <w:sz w:val="21"/>
          <w:szCs w:val="21"/>
        </w:rPr>
        <w:t xml:space="preserve">IPHAB-IX requested that the regional networks and groups ANCA, FANSA, HANA and WESTPAC/HAB and </w:t>
      </w:r>
      <w:r>
        <w:rPr>
          <w:color w:val="000000"/>
          <w:sz w:val="21"/>
          <w:szCs w:val="21"/>
        </w:rPr>
        <w:lastRenderedPageBreak/>
        <w:t>their respective IOC sub-commissions and regional committees to include as a permanent Term of Reference the collation and submission of harmful algal event data to HAIS HAEDAT.</w:t>
      </w:r>
    </w:p>
    <w:p w14:paraId="5425F5E3" w14:textId="77777777" w:rsidR="00B44D65" w:rsidRDefault="00B44D65" w:rsidP="003C7677">
      <w:pPr>
        <w:spacing w:line="240" w:lineRule="auto"/>
        <w:ind w:leftChars="0" w:left="0" w:firstLineChars="0" w:firstLine="0"/>
        <w:jc w:val="both"/>
        <w:outlineLvl w:val="9"/>
        <w:rPr>
          <w:color w:val="000000"/>
          <w:sz w:val="21"/>
          <w:szCs w:val="21"/>
        </w:rPr>
      </w:pPr>
    </w:p>
    <w:p w14:paraId="4F56F69B" w14:textId="6EAF5EE6" w:rsidR="00B44D65" w:rsidRDefault="005E46D7" w:rsidP="003C7677">
      <w:pPr>
        <w:spacing w:line="240" w:lineRule="auto"/>
        <w:ind w:leftChars="0" w:left="0" w:firstLineChars="0" w:firstLine="0"/>
        <w:jc w:val="both"/>
        <w:outlineLvl w:val="9"/>
        <w:rPr>
          <w:color w:val="000000"/>
          <w:sz w:val="21"/>
          <w:szCs w:val="21"/>
        </w:rPr>
      </w:pPr>
      <w:r>
        <w:rPr>
          <w:color w:val="000000"/>
          <w:sz w:val="21"/>
          <w:szCs w:val="21"/>
        </w:rPr>
        <w:t xml:space="preserve">ANCA has progressed through the </w:t>
      </w:r>
      <w:r w:rsidR="00AC2765">
        <w:rPr>
          <w:color w:val="000000"/>
          <w:sz w:val="21"/>
          <w:szCs w:val="21"/>
        </w:rPr>
        <w:t>above-mentioned</w:t>
      </w:r>
      <w:r>
        <w:rPr>
          <w:color w:val="000000"/>
          <w:sz w:val="21"/>
          <w:szCs w:val="21"/>
        </w:rPr>
        <w:t xml:space="preserve"> data workshop jointly with IAEA on data compilation and contribution to HAEDAT and OBIS. FANSA and HANA have included it in their Terms of Reference and have to start upload reports starting from 2000. WESTPAC/HAB has not included it in its ToR. However, certain WESTPAC countries have via regional IAEA projects started sharing data in HAEDAT for 2015-2016. The PICES HAB Section is yearly submitting HAEDAT reports and has taken action to complete data submission of all PICES countries starting from 2000. ICES contribute data annually via the ICES-IOC Working Group on Harmful Algal Bloom Dynamics (WGHABD).</w:t>
      </w:r>
    </w:p>
    <w:p w14:paraId="563F7CC9" w14:textId="77777777" w:rsidR="00B44D65" w:rsidRDefault="00B44D65" w:rsidP="00410DA9">
      <w:pPr>
        <w:spacing w:line="240" w:lineRule="auto"/>
        <w:ind w:leftChars="0" w:left="0" w:firstLineChars="0" w:firstLine="0"/>
        <w:jc w:val="both"/>
        <w:outlineLvl w:val="9"/>
        <w:rPr>
          <w:color w:val="000000"/>
          <w:sz w:val="21"/>
          <w:szCs w:val="21"/>
        </w:rPr>
      </w:pPr>
    </w:p>
    <w:p w14:paraId="5CA31B1C" w14:textId="77777777" w:rsidR="00B44D65" w:rsidRDefault="005E46D7" w:rsidP="00410DA9">
      <w:pPr>
        <w:spacing w:line="240" w:lineRule="auto"/>
        <w:ind w:leftChars="0" w:left="0" w:firstLineChars="0" w:firstLine="0"/>
        <w:jc w:val="both"/>
        <w:outlineLvl w:val="9"/>
        <w:rPr>
          <w:color w:val="000000"/>
          <w:sz w:val="21"/>
          <w:szCs w:val="21"/>
        </w:rPr>
      </w:pPr>
      <w:r>
        <w:rPr>
          <w:color w:val="000000"/>
          <w:sz w:val="21"/>
          <w:szCs w:val="21"/>
        </w:rPr>
        <w:t>OBIS focuses on the global distribution of HAB species “toxic to humans and fish” as covered by the IOC-UNESCO Taxonomic Reference list of Harmful MicroAlgae, while HAEDAT has a broader scope of all HAB events that adversely impact on human society whether by high biomass (clogging of fishing nets, beach closures), aquaculture fish kills, or seafood toxin events leading to shellfish farm closures, human poisonings or even human deaths. OBIS HAB species occurrence data are never complete and new data sets are continuously added to OBIS, but extensive literature data has been added.</w:t>
      </w:r>
    </w:p>
    <w:p w14:paraId="7853F72E" w14:textId="77777777" w:rsidR="00B44D65" w:rsidRDefault="00B44D65" w:rsidP="00410DA9">
      <w:pPr>
        <w:spacing w:line="240" w:lineRule="auto"/>
        <w:ind w:leftChars="0" w:left="0" w:firstLineChars="0" w:firstLine="0"/>
        <w:jc w:val="both"/>
        <w:outlineLvl w:val="9"/>
        <w:rPr>
          <w:color w:val="000000"/>
          <w:sz w:val="21"/>
          <w:szCs w:val="21"/>
        </w:rPr>
      </w:pPr>
    </w:p>
    <w:p w14:paraId="483EA323" w14:textId="5A541555" w:rsidR="00B44D65" w:rsidRDefault="005E46D7" w:rsidP="00410DA9">
      <w:pPr>
        <w:spacing w:line="240" w:lineRule="auto"/>
        <w:ind w:leftChars="0" w:left="0" w:firstLineChars="0" w:firstLine="0"/>
        <w:jc w:val="both"/>
        <w:outlineLvl w:val="9"/>
        <w:rPr>
          <w:color w:val="000000"/>
          <w:sz w:val="21"/>
          <w:szCs w:val="21"/>
        </w:rPr>
      </w:pPr>
      <w:r>
        <w:rPr>
          <w:color w:val="000000"/>
          <w:sz w:val="21"/>
          <w:szCs w:val="21"/>
        </w:rPr>
        <w:t>As of 15/3/2023 HAEDAT compromises 13012 records (by 1/3/2021 it was 9268 records), however these are unevenly distributed around the globe. South American, African records are largely missing, while the most comprehensive data sets derive from the East and West Coast of North America, Northern and Southern Europe, Mediterranean and Asia. Smaller data sets are building up in Australia/New Zealand, the Pacific and Caribbean.</w:t>
      </w:r>
    </w:p>
    <w:p w14:paraId="327F66A4" w14:textId="77777777" w:rsidR="00B44D65" w:rsidRDefault="00B44D65" w:rsidP="00410DA9">
      <w:pPr>
        <w:spacing w:line="240" w:lineRule="auto"/>
        <w:ind w:leftChars="0" w:left="0" w:firstLineChars="0" w:firstLine="0"/>
        <w:jc w:val="both"/>
        <w:outlineLvl w:val="9"/>
        <w:rPr>
          <w:color w:val="000000"/>
          <w:sz w:val="21"/>
          <w:szCs w:val="21"/>
        </w:rPr>
      </w:pPr>
    </w:p>
    <w:p w14:paraId="5C9177AB" w14:textId="6C14CA4E" w:rsidR="00B44D65" w:rsidRDefault="005E46D7" w:rsidP="00410DA9">
      <w:pPr>
        <w:spacing w:line="240" w:lineRule="auto"/>
        <w:ind w:leftChars="0" w:left="0" w:firstLineChars="0" w:firstLine="0"/>
        <w:jc w:val="both"/>
        <w:outlineLvl w:val="9"/>
        <w:rPr>
          <w:color w:val="000000"/>
          <w:sz w:val="21"/>
          <w:szCs w:val="21"/>
        </w:rPr>
      </w:pPr>
      <w:r>
        <w:rPr>
          <w:color w:val="000000"/>
          <w:sz w:val="21"/>
          <w:szCs w:val="21"/>
        </w:rPr>
        <w:t>All nominated country/region Task Team members, and representatives of the regional groups ANCA, FANSA, HANA, WESTPAC/HAB, PICES etc. are urged to continue to contribute to data compilation, notably for areas that are currently poorly covered.</w:t>
      </w:r>
    </w:p>
    <w:p w14:paraId="74A1FA69" w14:textId="77777777" w:rsidR="00B70C01" w:rsidRDefault="00B70C01" w:rsidP="00410DA9">
      <w:pPr>
        <w:spacing w:line="240" w:lineRule="auto"/>
        <w:ind w:leftChars="0" w:left="0" w:firstLineChars="0" w:firstLine="0"/>
        <w:jc w:val="both"/>
        <w:outlineLvl w:val="9"/>
        <w:rPr>
          <w:color w:val="000000"/>
          <w:sz w:val="21"/>
          <w:szCs w:val="21"/>
        </w:rPr>
      </w:pPr>
    </w:p>
    <w:p w14:paraId="53A8D002" w14:textId="77777777" w:rsidR="00B44D65" w:rsidRDefault="005E46D7" w:rsidP="00410DA9">
      <w:pPr>
        <w:spacing w:line="240" w:lineRule="auto"/>
        <w:ind w:leftChars="0" w:left="0" w:firstLineChars="0" w:firstLine="0"/>
        <w:jc w:val="both"/>
        <w:outlineLvl w:val="9"/>
        <w:rPr>
          <w:color w:val="000000"/>
          <w:sz w:val="21"/>
          <w:szCs w:val="21"/>
        </w:rPr>
      </w:pPr>
      <w:r>
        <w:rPr>
          <w:color w:val="000000"/>
          <w:sz w:val="21"/>
          <w:szCs w:val="21"/>
        </w:rPr>
        <w:t>Quality assurance of data to guarantee uniform reporting standards is an ongoing major challenge.</w:t>
      </w:r>
    </w:p>
    <w:p w14:paraId="0E40C45B" w14:textId="77777777" w:rsidR="00B44D65" w:rsidRDefault="00B44D65" w:rsidP="00410DA9">
      <w:pPr>
        <w:spacing w:line="240" w:lineRule="auto"/>
        <w:ind w:leftChars="0" w:left="0" w:firstLineChars="0" w:firstLine="0"/>
        <w:jc w:val="both"/>
        <w:outlineLvl w:val="9"/>
        <w:rPr>
          <w:color w:val="000000"/>
          <w:sz w:val="21"/>
          <w:szCs w:val="21"/>
        </w:rPr>
      </w:pPr>
    </w:p>
    <w:p w14:paraId="506EB9BE" w14:textId="77777777" w:rsidR="00B44D65" w:rsidRDefault="005E46D7" w:rsidP="00EA1735">
      <w:pPr>
        <w:spacing w:line="240" w:lineRule="auto"/>
        <w:ind w:left="0" w:hanging="2"/>
        <w:jc w:val="both"/>
        <w:outlineLvl w:val="9"/>
        <w:rPr>
          <w:color w:val="000000"/>
          <w:sz w:val="21"/>
          <w:szCs w:val="21"/>
        </w:rPr>
      </w:pPr>
      <w:r>
        <w:rPr>
          <w:color w:val="000000"/>
          <w:sz w:val="21"/>
          <w:szCs w:val="21"/>
        </w:rPr>
        <w:t xml:space="preserve">HAIS provides the basis for the Global HAB Status Report the first edition of which was launched June 2021, </w:t>
      </w:r>
      <w:hyperlink r:id="rId21">
        <w:r>
          <w:rPr>
            <w:color w:val="0000FF"/>
            <w:sz w:val="21"/>
            <w:szCs w:val="21"/>
            <w:u w:val="single"/>
          </w:rPr>
          <w:t>https://hab.ioc-unesco.org/the-harmful-algal-information-system-hais/</w:t>
        </w:r>
      </w:hyperlink>
      <w:r>
        <w:rPr>
          <w:color w:val="000000"/>
          <w:sz w:val="21"/>
          <w:szCs w:val="21"/>
        </w:rPr>
        <w:t xml:space="preserve"> .The GHSR consist of:</w:t>
      </w:r>
    </w:p>
    <w:p w14:paraId="42D87DF9" w14:textId="08B07303" w:rsidR="00B44D65" w:rsidRDefault="004C503A" w:rsidP="004C503A">
      <w:pPr>
        <w:spacing w:line="240" w:lineRule="auto"/>
        <w:ind w:leftChars="0" w:left="0" w:firstLineChars="100" w:firstLine="210"/>
        <w:jc w:val="both"/>
        <w:outlineLvl w:val="9"/>
        <w:rPr>
          <w:color w:val="000000"/>
          <w:sz w:val="21"/>
          <w:szCs w:val="21"/>
        </w:rPr>
      </w:pPr>
      <w:r>
        <w:rPr>
          <w:color w:val="000000"/>
          <w:sz w:val="21"/>
          <w:szCs w:val="21"/>
        </w:rPr>
        <w:t>1. The HAIS Data Portal</w:t>
      </w:r>
    </w:p>
    <w:p w14:paraId="06658C08" w14:textId="1DB568D0" w:rsidR="00B44D65" w:rsidRDefault="004C503A" w:rsidP="004C503A">
      <w:pPr>
        <w:spacing w:line="240" w:lineRule="auto"/>
        <w:ind w:leftChars="0" w:left="0" w:firstLineChars="100" w:firstLine="210"/>
        <w:jc w:val="both"/>
        <w:outlineLvl w:val="9"/>
        <w:rPr>
          <w:color w:val="000000"/>
          <w:sz w:val="21"/>
          <w:szCs w:val="21"/>
        </w:rPr>
      </w:pPr>
      <w:r>
        <w:rPr>
          <w:color w:val="000000"/>
          <w:sz w:val="21"/>
          <w:szCs w:val="21"/>
        </w:rPr>
        <w:t xml:space="preserve">2. A special issue of the Elsevier journal </w:t>
      </w:r>
      <w:r>
        <w:rPr>
          <w:i/>
          <w:color w:val="000000"/>
          <w:sz w:val="21"/>
          <w:szCs w:val="21"/>
        </w:rPr>
        <w:t>Harmful Algae</w:t>
      </w:r>
      <w:r>
        <w:rPr>
          <w:color w:val="000000"/>
          <w:sz w:val="21"/>
          <w:szCs w:val="21"/>
        </w:rPr>
        <w:t xml:space="preserve"> with regional reviews and partly open access</w:t>
      </w:r>
    </w:p>
    <w:p w14:paraId="00B9C8D4" w14:textId="349D6C77" w:rsidR="00B44D65" w:rsidRDefault="006E22E9" w:rsidP="006E22E9">
      <w:pPr>
        <w:spacing w:line="240" w:lineRule="auto"/>
        <w:ind w:leftChars="0" w:left="0" w:firstLineChars="100" w:firstLine="210"/>
        <w:jc w:val="both"/>
        <w:outlineLvl w:val="9"/>
        <w:rPr>
          <w:color w:val="000000"/>
          <w:sz w:val="21"/>
          <w:szCs w:val="21"/>
        </w:rPr>
      </w:pPr>
      <w:r>
        <w:rPr>
          <w:color w:val="000000"/>
          <w:sz w:val="21"/>
          <w:szCs w:val="21"/>
        </w:rPr>
        <w:t xml:space="preserve">3. A paper in </w:t>
      </w:r>
      <w:r>
        <w:rPr>
          <w:i/>
          <w:color w:val="000000"/>
          <w:sz w:val="21"/>
          <w:szCs w:val="21"/>
        </w:rPr>
        <w:t>Nature Communications</w:t>
      </w:r>
    </w:p>
    <w:p w14:paraId="725A3026" w14:textId="21BA0E58" w:rsidR="00B44D65" w:rsidRDefault="006E22E9" w:rsidP="006E22E9">
      <w:pPr>
        <w:spacing w:line="240" w:lineRule="auto"/>
        <w:ind w:leftChars="0" w:left="0" w:firstLineChars="100" w:firstLine="210"/>
        <w:jc w:val="both"/>
        <w:outlineLvl w:val="9"/>
        <w:rPr>
          <w:color w:val="000000"/>
          <w:sz w:val="21"/>
          <w:szCs w:val="21"/>
        </w:rPr>
      </w:pPr>
      <w:r>
        <w:rPr>
          <w:color w:val="000000"/>
          <w:sz w:val="21"/>
          <w:szCs w:val="21"/>
        </w:rPr>
        <w:t>4. An IOC synthesis publication</w:t>
      </w:r>
    </w:p>
    <w:p w14:paraId="5AF48F5F" w14:textId="083F755F" w:rsidR="007838A0" w:rsidRDefault="007838A0" w:rsidP="007838A0">
      <w:pPr>
        <w:spacing w:line="240" w:lineRule="auto"/>
        <w:ind w:leftChars="0" w:left="0" w:firstLineChars="0" w:firstLine="0"/>
        <w:jc w:val="both"/>
        <w:outlineLvl w:val="9"/>
        <w:rPr>
          <w:color w:val="000000"/>
          <w:sz w:val="21"/>
          <w:szCs w:val="21"/>
        </w:rPr>
      </w:pPr>
    </w:p>
    <w:p w14:paraId="05867CAE" w14:textId="6E77BE47" w:rsidR="007838A0" w:rsidRDefault="007838A0" w:rsidP="007838A0">
      <w:pPr>
        <w:spacing w:line="240" w:lineRule="auto"/>
        <w:ind w:leftChars="0" w:left="0" w:firstLineChars="0" w:firstLine="0"/>
        <w:jc w:val="both"/>
        <w:outlineLvl w:val="9"/>
        <w:rPr>
          <w:color w:val="000000"/>
          <w:sz w:val="21"/>
          <w:szCs w:val="21"/>
        </w:rPr>
      </w:pPr>
      <w:r>
        <w:rPr>
          <w:color w:val="000000"/>
          <w:sz w:val="21"/>
          <w:szCs w:val="21"/>
        </w:rPr>
        <w:t>A report of the Task Team and revised draft Terms of Reference is available as Document IOC-FAO/IPHAB-XVI/Inf.11.</w:t>
      </w:r>
    </w:p>
    <w:p w14:paraId="64139490" w14:textId="77777777" w:rsidR="00B44D65" w:rsidRDefault="00B44D65" w:rsidP="003B2420">
      <w:pPr>
        <w:spacing w:line="240" w:lineRule="auto"/>
        <w:ind w:leftChars="0" w:left="0" w:firstLineChars="0" w:firstLine="0"/>
        <w:jc w:val="both"/>
        <w:outlineLvl w:val="9"/>
        <w:rPr>
          <w:color w:val="000000"/>
          <w:sz w:val="21"/>
          <w:szCs w:val="21"/>
        </w:rPr>
      </w:pPr>
    </w:p>
    <w:p w14:paraId="5E375464" w14:textId="77777777" w:rsidR="00B44D65" w:rsidRDefault="005E46D7" w:rsidP="003B2420">
      <w:pPr>
        <w:spacing w:line="240" w:lineRule="auto"/>
        <w:ind w:leftChars="0" w:left="0" w:firstLineChars="0" w:firstLine="0"/>
        <w:jc w:val="both"/>
        <w:outlineLvl w:val="2"/>
        <w:rPr>
          <w:color w:val="000000"/>
          <w:sz w:val="21"/>
          <w:szCs w:val="21"/>
        </w:rPr>
      </w:pPr>
      <w:bookmarkStart w:id="16" w:name="_Toc130221676"/>
      <w:r>
        <w:rPr>
          <w:color w:val="000000"/>
          <w:sz w:val="21"/>
          <w:szCs w:val="21"/>
        </w:rPr>
        <w:t>3.4</w:t>
      </w:r>
      <w:r>
        <w:rPr>
          <w:color w:val="000000"/>
          <w:sz w:val="21"/>
          <w:szCs w:val="21"/>
        </w:rPr>
        <w:tab/>
        <w:t>IOC co-sponsorship of ISSHA International Conferences on Harmful Algae</w:t>
      </w:r>
      <w:bookmarkEnd w:id="16"/>
    </w:p>
    <w:p w14:paraId="0BAD78BE" w14:textId="77777777" w:rsidR="00B44D65" w:rsidRDefault="00B44D65" w:rsidP="003B2420">
      <w:pPr>
        <w:spacing w:line="240" w:lineRule="auto"/>
        <w:ind w:leftChars="0" w:left="0" w:firstLineChars="0" w:firstLine="0"/>
        <w:jc w:val="both"/>
        <w:outlineLvl w:val="9"/>
        <w:rPr>
          <w:color w:val="000000"/>
          <w:sz w:val="21"/>
          <w:szCs w:val="21"/>
        </w:rPr>
      </w:pPr>
    </w:p>
    <w:p w14:paraId="18FDC088" w14:textId="2E3A27E2"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 xml:space="preserve">The HAB Programme has for three decades cosponsored the ISSHA International Conferences on Harmful Algae. However, as it is no longer policy of the IOC to </w:t>
      </w:r>
      <w:r w:rsidR="00AC2765">
        <w:rPr>
          <w:color w:val="000000"/>
          <w:sz w:val="21"/>
          <w:szCs w:val="21"/>
        </w:rPr>
        <w:t>sponsor conferences directly financially</w:t>
      </w:r>
      <w:r>
        <w:rPr>
          <w:color w:val="000000"/>
          <w:sz w:val="21"/>
          <w:szCs w:val="21"/>
        </w:rPr>
        <w:t xml:space="preserve"> and since ICHA18 in 2018 IOC is an institutional co-sponsor of the ISSHA ICHA.  Harmful Algae News continues to have an issue dedicated to a summary of the Conference. Proceedings will be published as a publication of the International Society for the Study of Harmful algae (ISSHA).</w:t>
      </w:r>
    </w:p>
    <w:p w14:paraId="59CFDB06" w14:textId="77777777" w:rsidR="00B44D65" w:rsidRDefault="00B44D65" w:rsidP="003B2420">
      <w:pPr>
        <w:spacing w:line="240" w:lineRule="auto"/>
        <w:ind w:leftChars="0" w:left="0" w:firstLineChars="0" w:firstLine="0"/>
        <w:jc w:val="both"/>
        <w:outlineLvl w:val="9"/>
        <w:rPr>
          <w:color w:val="000000"/>
          <w:sz w:val="21"/>
          <w:szCs w:val="21"/>
        </w:rPr>
      </w:pPr>
    </w:p>
    <w:p w14:paraId="5B59775A" w14:textId="77777777" w:rsidR="00B44D65" w:rsidRDefault="005E46D7" w:rsidP="003B2420">
      <w:pPr>
        <w:spacing w:line="240" w:lineRule="auto"/>
        <w:ind w:leftChars="0" w:left="0" w:firstLineChars="0" w:firstLine="0"/>
        <w:jc w:val="both"/>
        <w:outlineLvl w:val="2"/>
        <w:rPr>
          <w:color w:val="000000"/>
          <w:sz w:val="21"/>
          <w:szCs w:val="21"/>
        </w:rPr>
      </w:pPr>
      <w:bookmarkStart w:id="17" w:name="_Toc130221677"/>
      <w:r>
        <w:rPr>
          <w:color w:val="000000"/>
          <w:sz w:val="21"/>
          <w:szCs w:val="21"/>
        </w:rPr>
        <w:t>3.5</w:t>
      </w:r>
      <w:r>
        <w:rPr>
          <w:color w:val="000000"/>
          <w:sz w:val="21"/>
          <w:szCs w:val="21"/>
        </w:rPr>
        <w:tab/>
        <w:t>Provision of literature</w:t>
      </w:r>
      <w:bookmarkEnd w:id="17"/>
    </w:p>
    <w:p w14:paraId="1244A4A5" w14:textId="77777777" w:rsidR="00B44D65" w:rsidRDefault="00B44D65" w:rsidP="003B2420">
      <w:pPr>
        <w:spacing w:line="240" w:lineRule="auto"/>
        <w:ind w:leftChars="0" w:left="0" w:firstLineChars="0" w:firstLine="0"/>
        <w:jc w:val="both"/>
        <w:outlineLvl w:val="9"/>
        <w:rPr>
          <w:sz w:val="21"/>
          <w:szCs w:val="21"/>
        </w:rPr>
      </w:pPr>
    </w:p>
    <w:p w14:paraId="6E6D0576" w14:textId="5FE3448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The provision of HAB related literature to scientist in developing countries has been taken care of by the IOC HAB Centre in Copenhagen and through WESTPAC/HAB. As most of the titles list below are now available on-line via the IOC web site, the Centres have experienced requests for hard copies to have ceased and the hard copies are today primarily offered to IOC HAB participants in on-line or hands-on training courses. The book grants offered include the titles listed below.</w:t>
      </w:r>
    </w:p>
    <w:p w14:paraId="6777708F" w14:textId="77777777" w:rsidR="00B44D65" w:rsidRDefault="00B44D65" w:rsidP="003B2420">
      <w:pPr>
        <w:spacing w:line="240" w:lineRule="auto"/>
        <w:ind w:leftChars="0" w:left="0" w:firstLineChars="0" w:firstLine="0"/>
        <w:jc w:val="both"/>
        <w:outlineLvl w:val="9"/>
        <w:rPr>
          <w:color w:val="000000"/>
          <w:sz w:val="21"/>
          <w:szCs w:val="21"/>
        </w:rPr>
      </w:pPr>
    </w:p>
    <w:p w14:paraId="6C25FEFB"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 ‘Inventory of toxic and harmful microalgae of the world Ocean / Inventaire des micro-algues toxiques et nuisibles de l'océan mondial, Nicolas Chomérat, Philipp Hess, Elisabeth Nézan and Patrick Lassus, 2016.  ISSHA and IOC of UNESCO, IOC Manuals and Guides No. 69.</w:t>
      </w:r>
    </w:p>
    <w:p w14:paraId="08B3C5A5"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 xml:space="preserve">- IOC-IAEA Guide for Designing and Implementing a Plan to Monitor Toxin-Producing Microalgae, IOC Manuals &amp; Guides no 59. </w:t>
      </w:r>
      <w:hyperlink r:id="rId22">
        <w:r>
          <w:rPr>
            <w:color w:val="0000FF"/>
            <w:sz w:val="21"/>
            <w:szCs w:val="21"/>
            <w:u w:val="single"/>
          </w:rPr>
          <w:t>http://unesdoc.unesco.org/images/0021/002145/214510e.pdf</w:t>
        </w:r>
      </w:hyperlink>
      <w:r>
        <w:rPr>
          <w:color w:val="000000"/>
          <w:sz w:val="21"/>
          <w:szCs w:val="21"/>
        </w:rPr>
        <w:t xml:space="preserve">  </w:t>
      </w:r>
    </w:p>
    <w:p w14:paraId="73B1F220"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-GEOHAB: HABs in eutrophic systems. Glibert, P. (ed.). IOC and SCOR, Paris and Baltimore, 2006</w:t>
      </w:r>
    </w:p>
    <w:p w14:paraId="0CA2B5C1"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-Manual on aquatic cyanobacteria. A photo guide and a synopsis of their toxicology. Cronberg, G. &amp; Annadotter, H.. (Eds.), ISSHA and IOC of UNESCO, Copenhagen, 2006</w:t>
      </w:r>
    </w:p>
    <w:p w14:paraId="592377F7"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-GEOHAB: GEOHAB Core Research Project: HABs in Upwelling Systems. Pitcher, G. et al. (eds.). SCOR and IOC, Baltimore and Paris, 2005</w:t>
      </w:r>
    </w:p>
    <w:p w14:paraId="40BE2A2E" w14:textId="77777777" w:rsidR="00B44D65" w:rsidRPr="00C56A02" w:rsidRDefault="005E46D7" w:rsidP="003B2420">
      <w:pPr>
        <w:spacing w:line="240" w:lineRule="auto"/>
        <w:ind w:leftChars="0" w:left="0" w:firstLineChars="0" w:firstLine="0"/>
        <w:jc w:val="both"/>
        <w:outlineLvl w:val="9"/>
        <w:rPr>
          <w:color w:val="000000"/>
          <w:sz w:val="21"/>
          <w:szCs w:val="21"/>
          <w:lang w:val="da-DK"/>
        </w:rPr>
      </w:pPr>
      <w:r>
        <w:rPr>
          <w:color w:val="000000"/>
          <w:sz w:val="21"/>
          <w:szCs w:val="21"/>
        </w:rPr>
        <w:t xml:space="preserve">-Harmful Algal Management and Mitigation. </w:t>
      </w:r>
      <w:r w:rsidRPr="00C56A02">
        <w:rPr>
          <w:color w:val="000000"/>
          <w:sz w:val="21"/>
          <w:szCs w:val="21"/>
          <w:lang w:val="da-DK"/>
        </w:rPr>
        <w:t>Hall, S. et al, APEC, 2004</w:t>
      </w:r>
    </w:p>
    <w:p w14:paraId="5A64EC51"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-Manual on Harmful Marine Microalgae, Hallegreaff, G.  et al. (eds.), UNESCO Publishing 2003 and 2004</w:t>
      </w:r>
    </w:p>
    <w:p w14:paraId="6CCAD5CF" w14:textId="77777777" w:rsidR="00B44D65" w:rsidRDefault="005E46D7" w:rsidP="003B2420">
      <w:pPr>
        <w:spacing w:line="240" w:lineRule="auto"/>
        <w:ind w:leftChars="0" w:left="0" w:firstLineChars="0" w:firstLine="0"/>
        <w:jc w:val="both"/>
        <w:outlineLvl w:val="9"/>
        <w:rPr>
          <w:color w:val="000000"/>
          <w:sz w:val="21"/>
          <w:szCs w:val="21"/>
          <w:lang w:val="es-ES"/>
        </w:rPr>
      </w:pPr>
      <w:r>
        <w:rPr>
          <w:color w:val="000000"/>
          <w:sz w:val="21"/>
          <w:szCs w:val="21"/>
        </w:rPr>
        <w:t xml:space="preserve">-Red tides. Okaichi, T. (eds.), Ocean Sciences Research (OSR). Terra Scientific Publishing Company &amp; Kluwer Academic Publisher. </w:t>
      </w:r>
      <w:r>
        <w:rPr>
          <w:color w:val="000000"/>
          <w:sz w:val="21"/>
          <w:szCs w:val="21"/>
          <w:lang w:val="es-ES"/>
        </w:rPr>
        <w:t>Japan, 2003</w:t>
      </w:r>
    </w:p>
    <w:p w14:paraId="3C79661A" w14:textId="77777777" w:rsidR="00B44D65" w:rsidRDefault="005E46D7" w:rsidP="003B2420">
      <w:pPr>
        <w:spacing w:line="240" w:lineRule="auto"/>
        <w:ind w:leftChars="0" w:left="0" w:firstLineChars="0" w:firstLine="0"/>
        <w:jc w:val="both"/>
        <w:outlineLvl w:val="9"/>
        <w:rPr>
          <w:color w:val="000000"/>
          <w:sz w:val="21"/>
          <w:szCs w:val="21"/>
          <w:lang w:val="es-ES"/>
        </w:rPr>
      </w:pPr>
      <w:r>
        <w:rPr>
          <w:color w:val="000000"/>
          <w:sz w:val="21"/>
          <w:szCs w:val="21"/>
          <w:lang w:val="es-ES"/>
        </w:rPr>
        <w:t>-Molluscan Shellfish Safety, Villalba A. et al(eds.), Consellería de Pesca e Asuntos Marítimos da Xunta de Galicia and IOC of UNESCO, 2003</w:t>
      </w:r>
    </w:p>
    <w:p w14:paraId="184ECFAF"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-GEOHAB. Global Ecology and Oceanography of Harmful Algal Blooms, Implementation Plan. P. Glibert and G. Pitcher (eds.) SCOR and IOC, 2003</w:t>
      </w:r>
    </w:p>
    <w:p w14:paraId="2282370E"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 xml:space="preserve">-Proceedings of the Ninth International Conference on Harmful Algae Blooms, G. Hallegraeff </w:t>
      </w:r>
      <w:r>
        <w:rPr>
          <w:i/>
          <w:color w:val="000000"/>
          <w:sz w:val="21"/>
          <w:szCs w:val="21"/>
        </w:rPr>
        <w:t xml:space="preserve">et al. </w:t>
      </w:r>
      <w:r>
        <w:rPr>
          <w:color w:val="000000"/>
          <w:sz w:val="21"/>
          <w:szCs w:val="21"/>
        </w:rPr>
        <w:t xml:space="preserve"> (eds.), UNESCO, 2002</w:t>
      </w:r>
    </w:p>
    <w:p w14:paraId="7886DCB0"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-LIFEHAB – Life history of microalgal species causing harmful blooms. Garcés,  E.  et al. (Eds.), Environment  and Sustainable Development Programme, European Communities, 2002.</w:t>
      </w:r>
    </w:p>
    <w:p w14:paraId="68CD4C83" w14:textId="77777777" w:rsidR="00B44D65" w:rsidRDefault="005E46D7" w:rsidP="003B2420">
      <w:pPr>
        <w:spacing w:line="240" w:lineRule="auto"/>
        <w:ind w:leftChars="0" w:left="0" w:firstLineChars="0" w:firstLine="0"/>
        <w:jc w:val="both"/>
        <w:outlineLvl w:val="9"/>
        <w:rPr>
          <w:color w:val="000000"/>
          <w:sz w:val="21"/>
          <w:szCs w:val="21"/>
        </w:rPr>
      </w:pPr>
      <w:r w:rsidRPr="003F5CC4">
        <w:rPr>
          <w:color w:val="000000"/>
          <w:sz w:val="21"/>
          <w:szCs w:val="21"/>
        </w:rPr>
        <w:t xml:space="preserve">-Floraciones Algales Nocivas en el Cono Sur Americano, E.A. Sar </w:t>
      </w:r>
      <w:r w:rsidRPr="003F5CC4">
        <w:rPr>
          <w:i/>
          <w:color w:val="000000"/>
          <w:sz w:val="21"/>
          <w:szCs w:val="21"/>
        </w:rPr>
        <w:t>et al.</w:t>
      </w:r>
      <w:r w:rsidRPr="003F5CC4">
        <w:rPr>
          <w:color w:val="000000"/>
          <w:sz w:val="21"/>
          <w:szCs w:val="21"/>
        </w:rPr>
        <w:t xml:space="preserve"> </w:t>
      </w:r>
      <w:r>
        <w:rPr>
          <w:color w:val="000000"/>
          <w:sz w:val="21"/>
          <w:szCs w:val="21"/>
        </w:rPr>
        <w:t>(eds.), 2002.</w:t>
      </w:r>
    </w:p>
    <w:p w14:paraId="26FD321B" w14:textId="77777777" w:rsidR="00B44D65" w:rsidRDefault="005E46D7" w:rsidP="003B2420">
      <w:pPr>
        <w:spacing w:line="240" w:lineRule="auto"/>
        <w:ind w:leftChars="0" w:left="0" w:firstLineChars="0" w:firstLine="0"/>
        <w:jc w:val="both"/>
        <w:outlineLvl w:val="9"/>
        <w:rPr>
          <w:color w:val="000000"/>
          <w:sz w:val="21"/>
          <w:szCs w:val="21"/>
        </w:rPr>
      </w:pPr>
      <w:r>
        <w:rPr>
          <w:i/>
          <w:color w:val="000000"/>
          <w:sz w:val="21"/>
          <w:szCs w:val="21"/>
        </w:rPr>
        <w:t>-</w:t>
      </w:r>
      <w:r>
        <w:rPr>
          <w:color w:val="000000"/>
          <w:sz w:val="21"/>
          <w:szCs w:val="21"/>
        </w:rPr>
        <w:t xml:space="preserve">Monitoring and Management Strategies for Harmful Algal Blooms in Coastal Waters, D. M. Anderson </w:t>
      </w:r>
      <w:r>
        <w:rPr>
          <w:i/>
          <w:color w:val="000000"/>
          <w:sz w:val="21"/>
          <w:szCs w:val="21"/>
        </w:rPr>
        <w:t>et a</w:t>
      </w:r>
      <w:r>
        <w:rPr>
          <w:color w:val="000000"/>
          <w:sz w:val="21"/>
          <w:szCs w:val="21"/>
        </w:rPr>
        <w:t xml:space="preserve"> (eds.) , APEC Report # 201-MR-01.1, APEC Programme and IOC of UNESCO, Technical Series No. 59, Paris, France ,2001</w:t>
      </w:r>
    </w:p>
    <w:p w14:paraId="5A77FA97"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-GEOHAB. Global Ecology and Oceanography of Harmful Algal Blooms, Science Plan. P. Glibert and G. Pitcher (eds.) SCOR and IOC, 2001</w:t>
      </w:r>
    </w:p>
    <w:p w14:paraId="47D56951"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-Potentially Harmful Microalgae of the Western Indian Ocean. A Guide based on a preliminary survey. IOC Manuals and Guides No. 41, IOC of UNESCO 2001.</w:t>
      </w:r>
    </w:p>
    <w:p w14:paraId="613628EF"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-Technical Guide for Modern Dinoflagellate Cyst Study, Matsuoka, K., and Fukuyo, Y. WESTPAC-HAB/WESTPAC-IOC, 2000</w:t>
      </w:r>
    </w:p>
    <w:p w14:paraId="75CD30DD"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-Algae, Graham, L.E., Wilcox, L.W. Prentice Hall, Upper Saddle River, NJ, 2000</w:t>
      </w:r>
    </w:p>
    <w:p w14:paraId="5BD87888"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-Toxic Cyanobacteria in Water, Chorus, I., and Bartram, J., WHO, 1999</w:t>
      </w:r>
    </w:p>
    <w:p w14:paraId="1A94E920" w14:textId="77777777" w:rsidR="00B44D65" w:rsidRDefault="005E46D7" w:rsidP="003B2420">
      <w:pPr>
        <w:spacing w:line="240" w:lineRule="auto"/>
        <w:ind w:leftChars="0" w:left="0" w:firstLineChars="0" w:firstLine="0"/>
        <w:jc w:val="both"/>
        <w:outlineLvl w:val="9"/>
        <w:rPr>
          <w:color w:val="000000"/>
          <w:sz w:val="21"/>
          <w:szCs w:val="21"/>
          <w:lang w:val="es-ES"/>
        </w:rPr>
      </w:pPr>
      <w:r>
        <w:rPr>
          <w:color w:val="000000"/>
          <w:sz w:val="21"/>
          <w:szCs w:val="21"/>
          <w:lang w:val="es-ES"/>
        </w:rPr>
        <w:t>-Los dinoflagelados del Atlántico Sudoccidental. Balech, E., Ministerio de Agricultura Pesca y Alimentación, Madrid, 1998</w:t>
      </w:r>
    </w:p>
    <w:p w14:paraId="5DC043CB"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-Proceedings of the Seventh International Conference on Toxic Phytoplankton, Yasumoto, T.  et al. (eds.), IOC of UNESCO, 1996</w:t>
      </w:r>
    </w:p>
    <w:p w14:paraId="33F5B46A"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-Proceedings of the Eighth International Conference on Harmful Algae, Reguera, B.  et al. (eds.), Xunta de Galicia and IOC of UNESCO, 1998</w:t>
      </w:r>
    </w:p>
    <w:p w14:paraId="74170F09"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 xml:space="preserve">-Biology, Epidemiology and Management of </w:t>
      </w:r>
      <w:r>
        <w:rPr>
          <w:i/>
          <w:color w:val="000000"/>
          <w:sz w:val="21"/>
          <w:szCs w:val="21"/>
        </w:rPr>
        <w:t>Pyrodinium</w:t>
      </w:r>
      <w:r>
        <w:rPr>
          <w:color w:val="000000"/>
          <w:sz w:val="21"/>
          <w:szCs w:val="21"/>
        </w:rPr>
        <w:t xml:space="preserve"> Red Tides. </w:t>
      </w:r>
      <w:r>
        <w:rPr>
          <w:color w:val="000000"/>
          <w:sz w:val="21"/>
          <w:szCs w:val="21"/>
          <w:lang w:val="es-ES"/>
        </w:rPr>
        <w:t xml:space="preserve">Hallegraeff, G. M. et al. </w:t>
      </w:r>
      <w:r>
        <w:rPr>
          <w:color w:val="000000"/>
          <w:sz w:val="21"/>
          <w:szCs w:val="21"/>
        </w:rPr>
        <w:t>(eds.),.  ICLARM Conf. Proc. 21,1989</w:t>
      </w:r>
    </w:p>
    <w:p w14:paraId="33A8C5E1"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 xml:space="preserve">-The Genus </w:t>
      </w:r>
      <w:r>
        <w:rPr>
          <w:i/>
          <w:color w:val="000000"/>
          <w:sz w:val="21"/>
          <w:szCs w:val="21"/>
        </w:rPr>
        <w:t>Alexandrium</w:t>
      </w:r>
      <w:r>
        <w:rPr>
          <w:color w:val="000000"/>
          <w:sz w:val="21"/>
          <w:szCs w:val="21"/>
        </w:rPr>
        <w:t xml:space="preserve"> Halim, E. Balech, Sherkin Island Marine Station, Cork, Ireland, 1995</w:t>
      </w:r>
    </w:p>
    <w:p w14:paraId="6CBC1B15" w14:textId="77777777" w:rsidR="00B44D65" w:rsidRDefault="005E46D7" w:rsidP="003B2420">
      <w:pPr>
        <w:spacing w:line="240" w:lineRule="auto"/>
        <w:ind w:leftChars="0" w:left="0" w:firstLineChars="0" w:firstLine="0"/>
        <w:jc w:val="both"/>
        <w:outlineLvl w:val="9"/>
        <w:rPr>
          <w:color w:val="000000"/>
          <w:sz w:val="21"/>
          <w:szCs w:val="21"/>
        </w:rPr>
      </w:pPr>
      <w:r w:rsidRPr="00C56A02">
        <w:rPr>
          <w:color w:val="000000"/>
          <w:sz w:val="21"/>
          <w:szCs w:val="21"/>
          <w:lang w:val="da-DK"/>
        </w:rPr>
        <w:t xml:space="preserve">- Identifying Marine Phytoplankton, C. Tomas et al. </w:t>
      </w:r>
      <w:r>
        <w:rPr>
          <w:color w:val="000000"/>
          <w:sz w:val="21"/>
          <w:szCs w:val="21"/>
        </w:rPr>
        <w:t>(eds.), Academic Press, USA, 1997</w:t>
      </w:r>
    </w:p>
    <w:p w14:paraId="0767E660"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-The Biology of Dinoflagellates, F.J.R. Taylor (ed.), Blackwell Scientific Publications, Oxford, 1987</w:t>
      </w:r>
    </w:p>
    <w:p w14:paraId="37FD9A29"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-Physiological Ecology of Harmful Algal Blooms, D. Anderson et al. (eds.), NATO ASI Series, Springer-Verlag, Bermuda,1998</w:t>
      </w:r>
    </w:p>
    <w:p w14:paraId="170FF3F5"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-Algal Toxins in Seafood and Drinking Water, I.Falconer (ed.), Academic Press, London,1993</w:t>
      </w:r>
    </w:p>
    <w:p w14:paraId="5A0EC868"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-Phytoplankton Pigments in Oceanography, S.W. Jeffrey et al. (eds.), UNESCO Publishing, Paris, 1997</w:t>
      </w:r>
    </w:p>
    <w:p w14:paraId="042B25C9"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-Proceedings of the First International Congress on Toxic Cyanobacteria, Ø. Moestrup et al. (eds.), 1996</w:t>
      </w:r>
    </w:p>
    <w:p w14:paraId="065547FF" w14:textId="77777777" w:rsidR="00B44D65" w:rsidRDefault="00B44D65" w:rsidP="003B2420">
      <w:pPr>
        <w:spacing w:line="240" w:lineRule="auto"/>
        <w:ind w:leftChars="0" w:left="0" w:firstLineChars="0" w:firstLine="0"/>
        <w:jc w:val="both"/>
        <w:outlineLvl w:val="9"/>
        <w:rPr>
          <w:color w:val="000000"/>
          <w:sz w:val="21"/>
          <w:szCs w:val="21"/>
        </w:rPr>
      </w:pPr>
    </w:p>
    <w:p w14:paraId="10B7A90D" w14:textId="77777777" w:rsidR="00B44D65" w:rsidRDefault="005E46D7" w:rsidP="003B2420">
      <w:pPr>
        <w:spacing w:line="240" w:lineRule="auto"/>
        <w:ind w:leftChars="0" w:left="0" w:firstLineChars="0" w:firstLine="0"/>
        <w:jc w:val="both"/>
        <w:outlineLvl w:val="2"/>
        <w:rPr>
          <w:color w:val="000000"/>
          <w:sz w:val="21"/>
          <w:szCs w:val="21"/>
        </w:rPr>
      </w:pPr>
      <w:bookmarkStart w:id="18" w:name="_Toc130221678"/>
      <w:r>
        <w:rPr>
          <w:color w:val="000000"/>
          <w:sz w:val="21"/>
          <w:szCs w:val="21"/>
        </w:rPr>
        <w:t>3.6</w:t>
      </w:r>
      <w:r>
        <w:rPr>
          <w:color w:val="000000"/>
          <w:sz w:val="21"/>
          <w:szCs w:val="21"/>
        </w:rPr>
        <w:tab/>
        <w:t>Manuals and Guides</w:t>
      </w:r>
      <w:bookmarkEnd w:id="18"/>
    </w:p>
    <w:p w14:paraId="70DD2007" w14:textId="77777777" w:rsidR="00B44D65" w:rsidRDefault="00B44D65" w:rsidP="003B2420">
      <w:pPr>
        <w:spacing w:line="240" w:lineRule="auto"/>
        <w:ind w:leftChars="0" w:left="0" w:firstLineChars="0" w:firstLine="0"/>
        <w:jc w:val="both"/>
        <w:outlineLvl w:val="9"/>
        <w:rPr>
          <w:color w:val="000000"/>
          <w:sz w:val="21"/>
          <w:szCs w:val="21"/>
        </w:rPr>
      </w:pPr>
    </w:p>
    <w:p w14:paraId="6E22913E"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lastRenderedPageBreak/>
        <w:t>Two new manuals and guides were  published 2021-2023:</w:t>
      </w:r>
    </w:p>
    <w:p w14:paraId="3F2AFC86" w14:textId="77777777" w:rsidR="00B44D65" w:rsidRDefault="00B44D65" w:rsidP="003B2420">
      <w:pPr>
        <w:spacing w:line="240" w:lineRule="auto"/>
        <w:ind w:leftChars="0" w:left="0" w:firstLineChars="0" w:firstLine="0"/>
        <w:jc w:val="both"/>
        <w:outlineLvl w:val="9"/>
        <w:rPr>
          <w:color w:val="000000"/>
          <w:sz w:val="21"/>
          <w:szCs w:val="21"/>
        </w:rPr>
      </w:pPr>
    </w:p>
    <w:p w14:paraId="6F26640A" w14:textId="632CAC60"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GlobalHAB. 2021. Guidelines for the Study of Climate Change Effects on HABs.Paris, UNESCO-IOC/SCOR. M. Wells et al. (eds.) (IOC Manuals and Guides no 88). Editorial Board: Wells, M.L., Burford, M., Kremp, A., Montresor, M. and Pitcher, G.C.</w:t>
      </w:r>
    </w:p>
    <w:p w14:paraId="2ED8B8CA" w14:textId="77777777" w:rsidR="00B44D65" w:rsidRDefault="00B44D65" w:rsidP="003B2420">
      <w:pPr>
        <w:spacing w:line="240" w:lineRule="auto"/>
        <w:ind w:leftChars="0" w:left="0" w:firstLineChars="0" w:firstLine="0"/>
        <w:jc w:val="both"/>
        <w:outlineLvl w:val="9"/>
        <w:rPr>
          <w:color w:val="000000"/>
          <w:sz w:val="21"/>
          <w:szCs w:val="21"/>
        </w:rPr>
      </w:pPr>
    </w:p>
    <w:p w14:paraId="4B35D940"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and</w:t>
      </w:r>
    </w:p>
    <w:p w14:paraId="6BDC4B1B" w14:textId="77777777" w:rsidR="00B44D65" w:rsidRDefault="00B44D65" w:rsidP="003B2420">
      <w:pPr>
        <w:spacing w:line="240" w:lineRule="auto"/>
        <w:ind w:leftChars="0" w:left="0" w:firstLineChars="0" w:firstLine="0"/>
        <w:jc w:val="both"/>
        <w:outlineLvl w:val="9"/>
        <w:rPr>
          <w:color w:val="000000"/>
          <w:sz w:val="21"/>
          <w:szCs w:val="21"/>
        </w:rPr>
      </w:pPr>
    </w:p>
    <w:p w14:paraId="7D3A495C"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IOCCG (2021). Observation of Harmful Algal Blooms with Ocean Colour Radiometry. Bernard, S., Kudela,R., Robertson Lain, L. and Pitcher, G.C. (eds.), IOCCG Report Series, No. 20, International Ocean Colour Coordinating Group, Dartmouth, Canada.</w:t>
      </w:r>
    </w:p>
    <w:p w14:paraId="3E2D6F95" w14:textId="77777777" w:rsidR="00B44D65" w:rsidRDefault="00B44D65" w:rsidP="003B2420">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p>
    <w:p w14:paraId="701E6FF5" w14:textId="77777777" w:rsidR="00B44D65" w:rsidRDefault="005E46D7" w:rsidP="006E6F51">
      <w:pPr>
        <w:spacing w:line="240" w:lineRule="auto"/>
        <w:ind w:leftChars="0" w:left="0" w:firstLineChars="0" w:firstLine="0"/>
        <w:jc w:val="both"/>
        <w:outlineLvl w:val="1"/>
        <w:rPr>
          <w:rFonts w:eastAsia="SimSun"/>
          <w:color w:val="000000"/>
          <w:sz w:val="21"/>
          <w:szCs w:val="21"/>
          <w:lang w:eastAsia="zh-CN"/>
        </w:rPr>
      </w:pPr>
      <w:bookmarkStart w:id="19" w:name="_Toc130221679"/>
      <w:r>
        <w:rPr>
          <w:rFonts w:eastAsia="SimSun" w:hint="eastAsia"/>
          <w:color w:val="000000"/>
          <w:sz w:val="21"/>
          <w:szCs w:val="21"/>
          <w:lang w:eastAsia="zh-CN"/>
        </w:rPr>
        <w:t>4.</w:t>
      </w:r>
      <w:r>
        <w:rPr>
          <w:rFonts w:eastAsia="SimSun" w:hint="eastAsia"/>
          <w:color w:val="000000"/>
          <w:sz w:val="21"/>
          <w:szCs w:val="21"/>
          <w:lang w:eastAsia="zh-CN"/>
        </w:rPr>
        <w:tab/>
        <w:t>TRAINING</w:t>
      </w:r>
      <w:bookmarkEnd w:id="19"/>
    </w:p>
    <w:p w14:paraId="5AB9F91F" w14:textId="77777777" w:rsidR="00B44D65" w:rsidRDefault="00B44D65" w:rsidP="006E6F51">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lang w:eastAsia="zh-CN"/>
        </w:rPr>
      </w:pPr>
    </w:p>
    <w:p w14:paraId="2B97027D" w14:textId="1D94CF70" w:rsidR="00B44D65" w:rsidRDefault="005E46D7" w:rsidP="006E6F51">
      <w:pPr>
        <w:spacing w:line="240" w:lineRule="auto"/>
        <w:ind w:leftChars="0" w:left="0" w:firstLineChars="0" w:firstLine="0"/>
        <w:jc w:val="both"/>
        <w:outlineLvl w:val="2"/>
        <w:rPr>
          <w:color w:val="000000"/>
          <w:sz w:val="21"/>
          <w:szCs w:val="21"/>
        </w:rPr>
      </w:pPr>
      <w:bookmarkStart w:id="20" w:name="_Toc130221680"/>
      <w:r>
        <w:rPr>
          <w:color w:val="000000"/>
          <w:sz w:val="21"/>
          <w:szCs w:val="21"/>
        </w:rPr>
        <w:t>4.1</w:t>
      </w:r>
      <w:r>
        <w:rPr>
          <w:color w:val="000000"/>
          <w:sz w:val="21"/>
          <w:szCs w:val="21"/>
        </w:rPr>
        <w:tab/>
        <w:t>HAB Training and Capacity Building Programme</w:t>
      </w:r>
      <w:bookmarkEnd w:id="20"/>
    </w:p>
    <w:p w14:paraId="5B474249" w14:textId="77777777" w:rsidR="00B44D65" w:rsidRDefault="00B44D65" w:rsidP="006E6F51">
      <w:pPr>
        <w:spacing w:line="240" w:lineRule="auto"/>
        <w:ind w:leftChars="0" w:left="0" w:firstLineChars="0" w:firstLine="0"/>
        <w:jc w:val="both"/>
        <w:outlineLvl w:val="9"/>
        <w:rPr>
          <w:color w:val="000000"/>
          <w:sz w:val="21"/>
          <w:szCs w:val="21"/>
        </w:rPr>
      </w:pPr>
    </w:p>
    <w:p w14:paraId="57C6D24B" w14:textId="77777777" w:rsidR="00B44D65" w:rsidRDefault="005E46D7" w:rsidP="006E6F51">
      <w:pPr>
        <w:spacing w:line="240" w:lineRule="auto"/>
        <w:ind w:leftChars="0" w:left="0" w:firstLineChars="0" w:firstLine="0"/>
        <w:jc w:val="both"/>
        <w:outlineLvl w:val="9"/>
        <w:rPr>
          <w:color w:val="000000"/>
          <w:sz w:val="21"/>
          <w:szCs w:val="21"/>
        </w:rPr>
      </w:pPr>
      <w:r>
        <w:rPr>
          <w:color w:val="000000"/>
          <w:sz w:val="21"/>
          <w:szCs w:val="21"/>
        </w:rPr>
        <w:t>The HAB Training and Capacity Enhancement Programme was originally adopted by IPHAB-VI as composed of 4 main modules on species identification, toxin chemistry and toxicology, design of monitoring, and management. A total of approx. 1850 people were trained, 40 through individual training stays at the IOC-Sciences and Communication Centres and the remainder participating in the +140 courses organized around the world. The gender ratio of all the trainees is in the range 40% males and 60% females.</w:t>
      </w:r>
    </w:p>
    <w:p w14:paraId="017E770B" w14:textId="77777777" w:rsidR="00B44D65" w:rsidRDefault="00B44D65" w:rsidP="006E6F51">
      <w:pPr>
        <w:spacing w:line="240" w:lineRule="auto"/>
        <w:ind w:leftChars="0" w:left="0" w:firstLineChars="0" w:firstLine="0"/>
        <w:jc w:val="both"/>
        <w:outlineLvl w:val="9"/>
        <w:rPr>
          <w:color w:val="000000"/>
          <w:sz w:val="21"/>
          <w:szCs w:val="21"/>
        </w:rPr>
      </w:pPr>
    </w:p>
    <w:p w14:paraId="63BD371C" w14:textId="3996023A" w:rsidR="00B44D65" w:rsidRDefault="005E46D7" w:rsidP="006E6F51">
      <w:pPr>
        <w:spacing w:line="240" w:lineRule="auto"/>
        <w:ind w:leftChars="0" w:left="0" w:firstLineChars="0" w:firstLine="0"/>
        <w:jc w:val="both"/>
        <w:outlineLvl w:val="9"/>
        <w:rPr>
          <w:color w:val="000000"/>
          <w:sz w:val="21"/>
          <w:szCs w:val="21"/>
        </w:rPr>
      </w:pPr>
      <w:r>
        <w:rPr>
          <w:color w:val="000000"/>
          <w:sz w:val="21"/>
          <w:szCs w:val="21"/>
        </w:rPr>
        <w:t>The International Phytoplankton Intercomparison (IPI), the Marine Phytoplankton Enumeration and Identification Quality Assurance, has operated in its present form and setup since 2016 as a collaboration between the Marine Institute Ireland and the IOC through its Science and Communication Centre on Harmful Algae at the University of Copenhagen, Denmark. IPI is an international partnership to provide enumeration and identification quality assurance in marine phytoplankton.</w:t>
      </w:r>
    </w:p>
    <w:p w14:paraId="4AE02E0E" w14:textId="77777777" w:rsidR="006E6F51" w:rsidRDefault="006E6F51" w:rsidP="006E6F51">
      <w:pPr>
        <w:spacing w:line="240" w:lineRule="auto"/>
        <w:ind w:leftChars="0" w:left="0" w:firstLineChars="0" w:firstLine="0"/>
        <w:jc w:val="both"/>
        <w:outlineLvl w:val="9"/>
        <w:rPr>
          <w:color w:val="000000"/>
          <w:sz w:val="21"/>
          <w:szCs w:val="21"/>
        </w:rPr>
      </w:pPr>
    </w:p>
    <w:p w14:paraId="07E7BC5A" w14:textId="66C783B2" w:rsidR="000E6F59" w:rsidRDefault="000E6F59" w:rsidP="000E6F59">
      <w:pPr>
        <w:spacing w:line="240" w:lineRule="auto"/>
        <w:ind w:leftChars="0" w:firstLineChars="0" w:firstLine="0"/>
        <w:jc w:val="both"/>
        <w:outlineLvl w:val="9"/>
        <w:rPr>
          <w:color w:val="000000"/>
          <w:sz w:val="21"/>
          <w:szCs w:val="21"/>
        </w:rPr>
      </w:pPr>
      <w:r w:rsidRPr="000E6F59">
        <w:rPr>
          <w:color w:val="000000"/>
          <w:sz w:val="21"/>
          <w:szCs w:val="21"/>
        </w:rPr>
        <w:t>The IPI has a board consisting of representatives of the partners. These members can invite additional partners to be represented on the board. For the period 2021-2024 the IPI will move to be hosted by the University of Las Palmas Gran Canaria.</w:t>
      </w:r>
    </w:p>
    <w:p w14:paraId="0F141F14" w14:textId="77777777" w:rsidR="000E6F59" w:rsidRPr="000E6F59" w:rsidRDefault="000E6F59" w:rsidP="000E6F59">
      <w:pPr>
        <w:spacing w:line="240" w:lineRule="auto"/>
        <w:ind w:leftChars="0" w:firstLineChars="0" w:firstLine="0"/>
        <w:jc w:val="both"/>
        <w:outlineLvl w:val="9"/>
        <w:rPr>
          <w:color w:val="000000"/>
          <w:sz w:val="21"/>
          <w:szCs w:val="21"/>
        </w:rPr>
      </w:pPr>
    </w:p>
    <w:p w14:paraId="603174E7" w14:textId="1B70F6C4" w:rsidR="000E6F59" w:rsidRDefault="000E6F59" w:rsidP="000E6F59">
      <w:pPr>
        <w:spacing w:line="240" w:lineRule="auto"/>
        <w:ind w:leftChars="0" w:firstLineChars="0" w:firstLine="0"/>
        <w:jc w:val="both"/>
        <w:outlineLvl w:val="9"/>
        <w:rPr>
          <w:color w:val="000000"/>
          <w:sz w:val="21"/>
          <w:szCs w:val="21"/>
        </w:rPr>
      </w:pPr>
      <w:r w:rsidRPr="000E6F59">
        <w:rPr>
          <w:color w:val="000000"/>
          <w:sz w:val="21"/>
          <w:szCs w:val="21"/>
        </w:rPr>
        <w:t>At present, the main parameters measured under the IPI exercise are the composition and abundance of marine phytoplankton in preserved marine water samples through the analysis of prepared materials preserved in lugol’s iodine. The IPI scheme consist of three main areas. The analysis of samples by laboratories and statistical analysis of their results. A phytoplankton taxonomy exam created in the OceanTeacher website, run by OTGA (Ocean Teache Global Academy) and a 3 day Phytoplankton workshop in Denmark run by Jacob Larsen and Rafael Salas and with the collaboration of the University of Copenhagen.</w:t>
      </w:r>
    </w:p>
    <w:p w14:paraId="1A6DA3DE" w14:textId="77777777" w:rsidR="000E6F59" w:rsidRPr="000E6F59" w:rsidRDefault="000E6F59" w:rsidP="000E6F59">
      <w:pPr>
        <w:spacing w:line="240" w:lineRule="auto"/>
        <w:ind w:leftChars="0" w:firstLineChars="0" w:firstLine="0"/>
        <w:jc w:val="both"/>
        <w:outlineLvl w:val="9"/>
        <w:rPr>
          <w:color w:val="000000"/>
          <w:sz w:val="21"/>
          <w:szCs w:val="21"/>
        </w:rPr>
      </w:pPr>
    </w:p>
    <w:p w14:paraId="645EB931" w14:textId="50066788" w:rsidR="000E6F59" w:rsidRDefault="000E6F59" w:rsidP="000E6F59">
      <w:pPr>
        <w:spacing w:line="240" w:lineRule="auto"/>
        <w:ind w:leftChars="0" w:firstLineChars="0" w:firstLine="0"/>
        <w:jc w:val="both"/>
        <w:outlineLvl w:val="9"/>
        <w:rPr>
          <w:color w:val="000000"/>
          <w:sz w:val="21"/>
          <w:szCs w:val="21"/>
        </w:rPr>
      </w:pPr>
      <w:r w:rsidRPr="000E6F59">
        <w:rPr>
          <w:color w:val="000000"/>
          <w:sz w:val="21"/>
          <w:szCs w:val="21"/>
        </w:rPr>
        <w:t>We are studying the possibility of including Biovolume measurements to the IPI scheme as we already measure abundance and composition of Phytoplankton and also because it is a better indicator of Phytoplankton primary productivity (excluding pico- and nano- measurements) and a better measurement than cell density as a proxy for carbon content in the Oceans. The addition of this measurement would be in accordance with the objectives of the MSFD (Marine Strategy Framework Directive) and Water Framework Directive (WFD) rules. The water quality EN documents EN14996, Water quality - Guidance on assuring the quality of biological and ecological assessments in the aquatic environment and EN 15204, Water quality - Guidance standard for the routine analysis of phytoplankton abundance and composition using inverted microscopy (Utermöhl technique) do not include how to estimate biovolume in water. That’s why the CEN/TC 230 (WP7) draft guidance document was developed in 2014; a European standard on the estimation of algal biovolume as a development and improvement of standards in support of the WFD.</w:t>
      </w:r>
    </w:p>
    <w:p w14:paraId="20BE9CA8" w14:textId="77777777" w:rsidR="000E6F59" w:rsidRPr="000E6F59" w:rsidRDefault="000E6F59" w:rsidP="000E6F59">
      <w:pPr>
        <w:spacing w:line="240" w:lineRule="auto"/>
        <w:ind w:leftChars="0" w:firstLineChars="0" w:firstLine="0"/>
        <w:jc w:val="both"/>
        <w:outlineLvl w:val="9"/>
        <w:rPr>
          <w:color w:val="000000"/>
          <w:sz w:val="21"/>
          <w:szCs w:val="21"/>
        </w:rPr>
      </w:pPr>
    </w:p>
    <w:p w14:paraId="53284F9E" w14:textId="20F38450" w:rsidR="00B44D65" w:rsidRDefault="000E6F59" w:rsidP="000E6F59">
      <w:pPr>
        <w:spacing w:line="240" w:lineRule="auto"/>
        <w:ind w:leftChars="0" w:left="0" w:firstLineChars="0" w:firstLine="0"/>
        <w:jc w:val="both"/>
        <w:outlineLvl w:val="9"/>
        <w:rPr>
          <w:color w:val="000000"/>
          <w:sz w:val="21"/>
          <w:szCs w:val="21"/>
        </w:rPr>
      </w:pPr>
      <w:r w:rsidRPr="000E6F59">
        <w:rPr>
          <w:color w:val="000000"/>
          <w:sz w:val="21"/>
          <w:szCs w:val="21"/>
        </w:rPr>
        <w:t xml:space="preserve">It describes a general procedure for the determination or estimation of biovolume of marine and freshwater phytoplankton taxa using the inverted microscopy (Utermöhl technique). The determination of phytoplankton abundance and composition according to EN 15204 is a precondition for the calculation of the biovolume of a </w:t>
      </w:r>
      <w:r w:rsidRPr="000E6F59">
        <w:rPr>
          <w:color w:val="000000"/>
          <w:sz w:val="21"/>
          <w:szCs w:val="21"/>
        </w:rPr>
        <w:lastRenderedPageBreak/>
        <w:t>phytoplankton samples.</w:t>
      </w:r>
    </w:p>
    <w:p w14:paraId="4C833B49" w14:textId="77777777" w:rsidR="00B44D65" w:rsidRDefault="00B44D65" w:rsidP="00EE059A">
      <w:pPr>
        <w:spacing w:line="240" w:lineRule="auto"/>
        <w:ind w:leftChars="0" w:left="0" w:firstLineChars="0" w:firstLine="0"/>
        <w:jc w:val="both"/>
        <w:outlineLvl w:val="9"/>
        <w:rPr>
          <w:sz w:val="21"/>
          <w:szCs w:val="21"/>
        </w:rPr>
      </w:pPr>
    </w:p>
    <w:p w14:paraId="61864605" w14:textId="6EF05A09" w:rsidR="00B44D65" w:rsidRPr="000E6F59" w:rsidRDefault="005E46D7" w:rsidP="00EE059A">
      <w:pPr>
        <w:spacing w:line="240" w:lineRule="auto"/>
        <w:ind w:leftChars="0" w:left="0" w:firstLineChars="0" w:firstLine="0"/>
        <w:jc w:val="both"/>
        <w:outlineLvl w:val="9"/>
        <w:rPr>
          <w:b/>
          <w:bCs/>
          <w:color w:val="000000"/>
          <w:sz w:val="21"/>
          <w:szCs w:val="21"/>
        </w:rPr>
      </w:pPr>
      <w:r w:rsidRPr="000E6F59">
        <w:rPr>
          <w:b/>
          <w:bCs/>
          <w:color w:val="000000"/>
          <w:sz w:val="21"/>
          <w:szCs w:val="21"/>
        </w:rPr>
        <w:t>Courses and training implemented 20</w:t>
      </w:r>
      <w:r w:rsidR="002D7D06">
        <w:rPr>
          <w:b/>
          <w:bCs/>
          <w:color w:val="000000"/>
          <w:sz w:val="21"/>
          <w:szCs w:val="21"/>
        </w:rPr>
        <w:t>21</w:t>
      </w:r>
      <w:r w:rsidRPr="000E6F59">
        <w:rPr>
          <w:b/>
          <w:bCs/>
          <w:color w:val="000000"/>
          <w:sz w:val="21"/>
          <w:szCs w:val="21"/>
        </w:rPr>
        <w:t>-202</w:t>
      </w:r>
      <w:r w:rsidR="002D7D06">
        <w:rPr>
          <w:b/>
          <w:bCs/>
          <w:color w:val="000000"/>
          <w:sz w:val="21"/>
          <w:szCs w:val="21"/>
        </w:rPr>
        <w:t>3</w:t>
      </w:r>
      <w:r w:rsidRPr="000E6F59">
        <w:rPr>
          <w:b/>
          <w:bCs/>
          <w:color w:val="000000"/>
          <w:sz w:val="21"/>
          <w:szCs w:val="21"/>
        </w:rPr>
        <w:t xml:space="preserve"> by IOC or by IOC for or with partners:</w:t>
      </w:r>
    </w:p>
    <w:p w14:paraId="64B069A1" w14:textId="6629BC95" w:rsidR="00B44D65" w:rsidRDefault="00B44D65" w:rsidP="00EE059A">
      <w:pPr>
        <w:spacing w:line="240" w:lineRule="auto"/>
        <w:ind w:leftChars="0" w:left="0" w:firstLineChars="0" w:firstLine="0"/>
        <w:jc w:val="both"/>
        <w:outlineLvl w:val="9"/>
      </w:pPr>
    </w:p>
    <w:p w14:paraId="5ED12CD0" w14:textId="28414168" w:rsidR="00B44D65" w:rsidRDefault="005E46D7" w:rsidP="00EE059A">
      <w:pPr>
        <w:spacing w:line="240" w:lineRule="auto"/>
        <w:ind w:leftChars="0" w:left="0" w:firstLineChars="0" w:firstLine="0"/>
        <w:jc w:val="both"/>
        <w:outlineLvl w:val="9"/>
        <w:rPr>
          <w:sz w:val="21"/>
          <w:szCs w:val="21"/>
        </w:rPr>
      </w:pPr>
      <w:r>
        <w:rPr>
          <w:sz w:val="21"/>
          <w:szCs w:val="21"/>
        </w:rPr>
        <w:t>4.1.1</w:t>
      </w:r>
      <w:r w:rsidR="00D7370C">
        <w:rPr>
          <w:sz w:val="21"/>
          <w:szCs w:val="21"/>
        </w:rPr>
        <w:tab/>
      </w:r>
      <w:r>
        <w:rPr>
          <w:sz w:val="21"/>
          <w:szCs w:val="21"/>
        </w:rPr>
        <w:t>IOC Training Course and Identification Qualification in Harmful Marine Microalgae, IOC Science and Communication Centre on Harmful Algae Copenhagen, University of Copenhagen, Denmark, E-learning Sept-Nov 2021, followed by practical course October 2022.</w:t>
      </w:r>
    </w:p>
    <w:p w14:paraId="19B113E9" w14:textId="77777777" w:rsidR="00B44D65" w:rsidRDefault="00B44D65" w:rsidP="00EE059A">
      <w:pPr>
        <w:spacing w:line="240" w:lineRule="auto"/>
        <w:ind w:leftChars="0" w:left="0" w:firstLineChars="0" w:firstLine="0"/>
        <w:jc w:val="both"/>
        <w:outlineLvl w:val="9"/>
        <w:rPr>
          <w:sz w:val="21"/>
          <w:szCs w:val="21"/>
        </w:rPr>
      </w:pPr>
    </w:p>
    <w:p w14:paraId="39559E26" w14:textId="19575ECB" w:rsidR="00B44D65" w:rsidRDefault="005E46D7" w:rsidP="00EE059A">
      <w:pPr>
        <w:spacing w:line="240" w:lineRule="auto"/>
        <w:ind w:leftChars="0" w:left="0" w:firstLineChars="0" w:firstLine="0"/>
        <w:jc w:val="both"/>
        <w:outlineLvl w:val="9"/>
        <w:rPr>
          <w:sz w:val="21"/>
          <w:szCs w:val="21"/>
        </w:rPr>
      </w:pPr>
      <w:r>
        <w:rPr>
          <w:sz w:val="21"/>
          <w:szCs w:val="21"/>
        </w:rPr>
        <w:t>4.1.2</w:t>
      </w:r>
      <w:r w:rsidR="00C7368B">
        <w:rPr>
          <w:sz w:val="21"/>
          <w:szCs w:val="21"/>
        </w:rPr>
        <w:tab/>
      </w:r>
      <w:r>
        <w:rPr>
          <w:sz w:val="21"/>
          <w:szCs w:val="21"/>
        </w:rPr>
        <w:t>HAB Course for Namibian and South African participants, distance learning 2 July – 8 August, 14 participants</w:t>
      </w:r>
      <w:r w:rsidR="00E95799">
        <w:rPr>
          <w:rFonts w:ascii="SimSun" w:eastAsia="SimSun" w:hAnsi="SimSun" w:cs="SimSun" w:hint="eastAsia"/>
          <w:sz w:val="21"/>
          <w:szCs w:val="21"/>
          <w:lang w:eastAsia="zh-CN"/>
        </w:rPr>
        <w:t>.</w:t>
      </w:r>
    </w:p>
    <w:p w14:paraId="332DD8D6" w14:textId="77777777" w:rsidR="00E95799" w:rsidRDefault="00E95799" w:rsidP="00EE059A">
      <w:pPr>
        <w:spacing w:line="240" w:lineRule="auto"/>
        <w:ind w:leftChars="0" w:left="0" w:firstLineChars="0" w:firstLine="0"/>
        <w:jc w:val="both"/>
        <w:outlineLvl w:val="9"/>
        <w:rPr>
          <w:sz w:val="21"/>
          <w:szCs w:val="21"/>
        </w:rPr>
      </w:pPr>
    </w:p>
    <w:p w14:paraId="24A0DCBE" w14:textId="2D22D52E" w:rsidR="00B44D65" w:rsidRDefault="005E46D7" w:rsidP="00EE059A">
      <w:pPr>
        <w:spacing w:line="240" w:lineRule="auto"/>
        <w:ind w:leftChars="0" w:left="0" w:firstLineChars="0" w:firstLine="0"/>
        <w:jc w:val="both"/>
        <w:outlineLvl w:val="9"/>
        <w:rPr>
          <w:sz w:val="21"/>
          <w:szCs w:val="21"/>
        </w:rPr>
      </w:pPr>
      <w:r>
        <w:rPr>
          <w:sz w:val="21"/>
          <w:szCs w:val="21"/>
        </w:rPr>
        <w:t>4.1.3</w:t>
      </w:r>
      <w:r w:rsidR="00C7368B">
        <w:rPr>
          <w:sz w:val="21"/>
          <w:szCs w:val="21"/>
        </w:rPr>
        <w:tab/>
      </w:r>
      <w:r>
        <w:rPr>
          <w:sz w:val="21"/>
          <w:szCs w:val="21"/>
        </w:rPr>
        <w:t>HAB Course at the National Marine Information and Research Centre (NatMIRC), Swakopmund, Namibia, 15-23 August 2022, 14 participants, in conjunction with the distance-learning course 4.2.2. Organized by the Trade Forward Southern Africa Programme financed by the UK Government.</w:t>
      </w:r>
    </w:p>
    <w:p w14:paraId="2C5904E1" w14:textId="77777777" w:rsidR="00074CB6" w:rsidRDefault="00074CB6" w:rsidP="00EE059A">
      <w:pPr>
        <w:spacing w:line="240" w:lineRule="auto"/>
        <w:ind w:leftChars="0" w:left="0" w:firstLineChars="0" w:firstLine="0"/>
        <w:jc w:val="both"/>
        <w:outlineLvl w:val="9"/>
        <w:rPr>
          <w:sz w:val="21"/>
          <w:szCs w:val="21"/>
        </w:rPr>
      </w:pPr>
    </w:p>
    <w:p w14:paraId="4A411CB2" w14:textId="075D0C3E" w:rsidR="00B44D65" w:rsidRDefault="005E46D7" w:rsidP="00EE059A">
      <w:pPr>
        <w:spacing w:line="240" w:lineRule="auto"/>
        <w:ind w:leftChars="0" w:left="0" w:firstLineChars="0" w:firstLine="0"/>
        <w:jc w:val="both"/>
        <w:outlineLvl w:val="9"/>
        <w:rPr>
          <w:sz w:val="21"/>
          <w:szCs w:val="21"/>
        </w:rPr>
      </w:pPr>
      <w:r>
        <w:rPr>
          <w:sz w:val="21"/>
          <w:szCs w:val="21"/>
        </w:rPr>
        <w:t>4.1.4</w:t>
      </w:r>
      <w:r w:rsidR="00C7368B">
        <w:rPr>
          <w:sz w:val="21"/>
          <w:szCs w:val="21"/>
        </w:rPr>
        <w:tab/>
      </w:r>
      <w:r>
        <w:rPr>
          <w:sz w:val="21"/>
          <w:szCs w:val="21"/>
        </w:rPr>
        <w:t>International Phytoplankton Intercalibration (IPI): University of Las Palmas Gran Canaria – IOC; sample analyses, taxonomic quiz on OceanTeacher, 31 July – 30 Sept 2021, intercalibration report and workshop, January 2022 (the 2020 Workshop postponed due to Covid.19).</w:t>
      </w:r>
    </w:p>
    <w:p w14:paraId="3EF6B0EE" w14:textId="77777777" w:rsidR="00B44D65" w:rsidRDefault="00B44D65" w:rsidP="00EE059A">
      <w:pPr>
        <w:spacing w:line="240" w:lineRule="auto"/>
        <w:ind w:leftChars="0" w:left="0" w:firstLineChars="0" w:firstLine="0"/>
        <w:jc w:val="both"/>
        <w:outlineLvl w:val="9"/>
        <w:rPr>
          <w:sz w:val="21"/>
          <w:szCs w:val="21"/>
        </w:rPr>
      </w:pPr>
    </w:p>
    <w:p w14:paraId="18EE7341" w14:textId="26070863" w:rsidR="00B44D65" w:rsidRDefault="005E46D7" w:rsidP="00EE059A">
      <w:pPr>
        <w:spacing w:line="240" w:lineRule="auto"/>
        <w:ind w:leftChars="0" w:left="0" w:firstLineChars="0" w:firstLine="0"/>
        <w:jc w:val="both"/>
        <w:outlineLvl w:val="9"/>
        <w:rPr>
          <w:sz w:val="21"/>
          <w:szCs w:val="21"/>
        </w:rPr>
      </w:pPr>
      <w:r>
        <w:rPr>
          <w:sz w:val="21"/>
          <w:szCs w:val="21"/>
        </w:rPr>
        <w:t>4.1.5</w:t>
      </w:r>
      <w:r w:rsidR="00C7368B">
        <w:rPr>
          <w:sz w:val="21"/>
          <w:szCs w:val="21"/>
        </w:rPr>
        <w:tab/>
      </w:r>
      <w:r>
        <w:rPr>
          <w:sz w:val="21"/>
          <w:szCs w:val="21"/>
        </w:rPr>
        <w:t>The Ciguawatch Initiative. Distance learning. Pacific Island States, July 2022 – April 2023, 32 participants from Fiji, Samoa and Tonga. This training consists of 4 modules focusing on identification of benthic dinoflagellates, each module included a 2-3 hours on-line session. The course was supported financially by FAO and organized in collaboration with Institute Louis Malardé in Tahiti.</w:t>
      </w:r>
    </w:p>
    <w:p w14:paraId="0EC84175" w14:textId="77777777" w:rsidR="00B44D65" w:rsidRDefault="00B44D65" w:rsidP="00EE059A">
      <w:pPr>
        <w:spacing w:line="240" w:lineRule="auto"/>
        <w:ind w:leftChars="0" w:left="0" w:firstLineChars="0" w:firstLine="0"/>
        <w:jc w:val="both"/>
        <w:outlineLvl w:val="9"/>
        <w:rPr>
          <w:sz w:val="21"/>
          <w:szCs w:val="21"/>
        </w:rPr>
      </w:pPr>
    </w:p>
    <w:p w14:paraId="3383EBDD" w14:textId="10BC1863" w:rsidR="00B44D65" w:rsidRDefault="005E46D7" w:rsidP="00EE059A">
      <w:pPr>
        <w:spacing w:line="240" w:lineRule="auto"/>
        <w:ind w:leftChars="0" w:left="0" w:firstLineChars="0" w:firstLine="0"/>
        <w:jc w:val="both"/>
        <w:outlineLvl w:val="9"/>
        <w:rPr>
          <w:color w:val="0000CC"/>
          <w:sz w:val="21"/>
          <w:szCs w:val="21"/>
        </w:rPr>
      </w:pPr>
      <w:r>
        <w:rPr>
          <w:sz w:val="21"/>
          <w:szCs w:val="21"/>
        </w:rPr>
        <w:t>4.1.6</w:t>
      </w:r>
      <w:r w:rsidR="00C7368B">
        <w:rPr>
          <w:sz w:val="21"/>
          <w:szCs w:val="21"/>
        </w:rPr>
        <w:tab/>
      </w:r>
      <w:r>
        <w:rPr>
          <w:color w:val="000000"/>
          <w:sz w:val="21"/>
          <w:szCs w:val="21"/>
        </w:rPr>
        <w:t xml:space="preserve">IOC Science and Communication Centre on Harmful Algae, 16-27 October, 14 participants from Europe and Australia. The course was a follow-up practical course for participants in the on-courses in 2020-21 organized during the pandemic. This course finished with a 3-hour exam in practical species identification qualifying for the </w:t>
      </w:r>
      <w:r>
        <w:rPr>
          <w:sz w:val="21"/>
          <w:szCs w:val="21"/>
        </w:rPr>
        <w:t>IOC Certificate of Proficiency in Identification of Harmful Algae.</w:t>
      </w:r>
    </w:p>
    <w:p w14:paraId="66FC4643" w14:textId="77777777" w:rsidR="00B44D65" w:rsidRDefault="00B44D65" w:rsidP="00EE059A">
      <w:pPr>
        <w:spacing w:line="240" w:lineRule="auto"/>
        <w:ind w:leftChars="0" w:left="0" w:firstLineChars="0" w:firstLine="0"/>
        <w:jc w:val="both"/>
        <w:outlineLvl w:val="9"/>
        <w:rPr>
          <w:sz w:val="21"/>
          <w:szCs w:val="21"/>
        </w:rPr>
      </w:pPr>
    </w:p>
    <w:p w14:paraId="77207564" w14:textId="43DDD0C4" w:rsidR="00B44D65" w:rsidRDefault="005E46D7" w:rsidP="00EE059A">
      <w:pPr>
        <w:spacing w:line="240" w:lineRule="auto"/>
        <w:ind w:leftChars="0" w:left="0" w:firstLineChars="0" w:firstLine="0"/>
        <w:jc w:val="both"/>
        <w:outlineLvl w:val="9"/>
        <w:rPr>
          <w:sz w:val="21"/>
          <w:szCs w:val="21"/>
        </w:rPr>
      </w:pPr>
      <w:r>
        <w:rPr>
          <w:sz w:val="21"/>
          <w:szCs w:val="21"/>
        </w:rPr>
        <w:t>4.1.7</w:t>
      </w:r>
      <w:r w:rsidR="00C7368B">
        <w:rPr>
          <w:sz w:val="21"/>
          <w:szCs w:val="21"/>
        </w:rPr>
        <w:tab/>
      </w:r>
      <w:r>
        <w:rPr>
          <w:sz w:val="21"/>
          <w:szCs w:val="21"/>
        </w:rPr>
        <w:t>HAB Course at the National Marine Information and Research Centre  (NatMIRC), Swakopmund, Namibia, 30 January – 10 February 2023, 14 participants from NatMIRC and University of Namibia, financed by the Ministry of Fisheries and Marine Resources, Namibia.</w:t>
      </w:r>
    </w:p>
    <w:p w14:paraId="2F9ECCA4" w14:textId="77777777" w:rsidR="00B70C01" w:rsidRDefault="00B70C01" w:rsidP="00EE059A">
      <w:pPr>
        <w:spacing w:line="240" w:lineRule="auto"/>
        <w:ind w:leftChars="0" w:left="0" w:firstLineChars="0" w:firstLine="0"/>
        <w:jc w:val="both"/>
        <w:outlineLvl w:val="9"/>
        <w:rPr>
          <w:sz w:val="21"/>
          <w:szCs w:val="21"/>
        </w:rPr>
      </w:pPr>
    </w:p>
    <w:p w14:paraId="6679719A" w14:textId="5FE93D5A" w:rsidR="00B44D65" w:rsidRDefault="005E46D7" w:rsidP="00872BC0">
      <w:pPr>
        <w:spacing w:line="240" w:lineRule="auto"/>
        <w:ind w:leftChars="0" w:left="0" w:firstLineChars="0" w:firstLine="0"/>
        <w:jc w:val="both"/>
        <w:outlineLvl w:val="2"/>
        <w:rPr>
          <w:color w:val="000000"/>
          <w:sz w:val="21"/>
          <w:szCs w:val="21"/>
        </w:rPr>
      </w:pPr>
      <w:bookmarkStart w:id="21" w:name="_Toc130221681"/>
      <w:r>
        <w:rPr>
          <w:color w:val="000000"/>
          <w:sz w:val="21"/>
          <w:szCs w:val="21"/>
        </w:rPr>
        <w:t>4.2</w:t>
      </w:r>
      <w:r>
        <w:rPr>
          <w:color w:val="000000"/>
          <w:sz w:val="21"/>
          <w:szCs w:val="21"/>
        </w:rPr>
        <w:tab/>
        <w:t>Planned courses</w:t>
      </w:r>
      <w:bookmarkEnd w:id="21"/>
    </w:p>
    <w:p w14:paraId="5C0805CC" w14:textId="77777777" w:rsidR="00B44D65" w:rsidRDefault="00B44D65" w:rsidP="00872BC0">
      <w:pPr>
        <w:spacing w:line="240" w:lineRule="auto"/>
        <w:ind w:leftChars="0" w:left="0" w:firstLineChars="0" w:firstLine="0"/>
        <w:jc w:val="both"/>
        <w:outlineLvl w:val="9"/>
        <w:rPr>
          <w:sz w:val="21"/>
          <w:szCs w:val="21"/>
        </w:rPr>
      </w:pPr>
    </w:p>
    <w:p w14:paraId="3AD34FAE" w14:textId="0AF3EB1B" w:rsidR="00B44D65" w:rsidRDefault="005E46D7" w:rsidP="00872BC0">
      <w:pPr>
        <w:spacing w:line="240" w:lineRule="auto"/>
        <w:ind w:leftChars="0" w:left="0" w:firstLineChars="0" w:firstLine="0"/>
        <w:jc w:val="both"/>
        <w:outlineLvl w:val="9"/>
        <w:rPr>
          <w:color w:val="000000"/>
          <w:sz w:val="21"/>
          <w:szCs w:val="21"/>
        </w:rPr>
      </w:pPr>
      <w:r>
        <w:rPr>
          <w:color w:val="000000"/>
          <w:sz w:val="21"/>
          <w:szCs w:val="21"/>
        </w:rPr>
        <w:t>4.2.1</w:t>
      </w:r>
      <w:r w:rsidR="004B5314">
        <w:rPr>
          <w:sz w:val="21"/>
          <w:szCs w:val="21"/>
        </w:rPr>
        <w:tab/>
      </w:r>
      <w:r>
        <w:rPr>
          <w:color w:val="000000"/>
          <w:sz w:val="21"/>
          <w:szCs w:val="21"/>
        </w:rPr>
        <w:t>IOC Training Course and Identification Qualification in Harmful Marine Microalgae, IOC Science and Communication Centre on Harmful Algae Copenhagen, University of Copenhagen, Denmark, E-learning Sept-Nov 2023, followed by practical course.</w:t>
      </w:r>
    </w:p>
    <w:p w14:paraId="57A4A79E" w14:textId="77777777" w:rsidR="00B44D65" w:rsidRDefault="00B44D65" w:rsidP="00872BC0">
      <w:pPr>
        <w:spacing w:line="240" w:lineRule="auto"/>
        <w:ind w:leftChars="0" w:left="0" w:firstLineChars="0" w:firstLine="0"/>
        <w:jc w:val="both"/>
        <w:outlineLvl w:val="9"/>
        <w:rPr>
          <w:color w:val="000000"/>
          <w:sz w:val="21"/>
          <w:szCs w:val="21"/>
        </w:rPr>
      </w:pPr>
    </w:p>
    <w:p w14:paraId="62BF3755" w14:textId="6DB23D66" w:rsidR="00B44D65" w:rsidRDefault="005E46D7" w:rsidP="00872BC0">
      <w:pPr>
        <w:tabs>
          <w:tab w:val="left" w:pos="0"/>
          <w:tab w:val="left" w:pos="709"/>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color w:val="000000"/>
          <w:sz w:val="21"/>
          <w:szCs w:val="21"/>
        </w:rPr>
      </w:pPr>
      <w:r>
        <w:rPr>
          <w:color w:val="000000"/>
          <w:sz w:val="21"/>
          <w:szCs w:val="21"/>
        </w:rPr>
        <w:t>4.2.2</w:t>
      </w:r>
      <w:r w:rsidR="004B5314">
        <w:rPr>
          <w:sz w:val="21"/>
          <w:szCs w:val="21"/>
        </w:rPr>
        <w:tab/>
      </w:r>
      <w:r>
        <w:rPr>
          <w:color w:val="000000"/>
          <w:sz w:val="21"/>
          <w:szCs w:val="21"/>
        </w:rPr>
        <w:t>IOC Training Course and Identification Qualification in Harmful Marine Microalgae, IOC Science and Communication Centre on Harmful Algae Copenhagen, University of Copenhagen, Denmark, E-learning Sept-Nov 2024, followed by practical course.</w:t>
      </w:r>
    </w:p>
    <w:p w14:paraId="5CBA9709" w14:textId="77777777" w:rsidR="00B44D65" w:rsidRDefault="00B44D65" w:rsidP="00872BC0">
      <w:pPr>
        <w:spacing w:line="240" w:lineRule="auto"/>
        <w:ind w:leftChars="0" w:left="0" w:firstLineChars="0" w:firstLine="0"/>
        <w:jc w:val="both"/>
        <w:outlineLvl w:val="9"/>
        <w:rPr>
          <w:sz w:val="21"/>
          <w:szCs w:val="21"/>
        </w:rPr>
      </w:pPr>
    </w:p>
    <w:p w14:paraId="7D412854" w14:textId="5FE979D8" w:rsidR="00B44D65" w:rsidRDefault="005E46D7" w:rsidP="00872BC0">
      <w:pPr>
        <w:spacing w:line="240" w:lineRule="auto"/>
        <w:ind w:leftChars="0" w:left="0" w:firstLineChars="0" w:firstLine="0"/>
        <w:jc w:val="both"/>
        <w:outlineLvl w:val="9"/>
        <w:rPr>
          <w:sz w:val="21"/>
          <w:szCs w:val="21"/>
        </w:rPr>
      </w:pPr>
      <w:r>
        <w:rPr>
          <w:sz w:val="21"/>
          <w:szCs w:val="21"/>
        </w:rPr>
        <w:t>4.2.3</w:t>
      </w:r>
      <w:r w:rsidR="004B5314">
        <w:rPr>
          <w:sz w:val="21"/>
          <w:szCs w:val="21"/>
        </w:rPr>
        <w:tab/>
      </w:r>
      <w:r>
        <w:rPr>
          <w:sz w:val="21"/>
          <w:szCs w:val="21"/>
        </w:rPr>
        <w:t>International Phytoplankton Intercalibration (IPI): University of Las Palmas Gran Canaria – IOC; sample analyses, taxonomic quiz on OceanTeacher, intercalibration report and workshop, from January to December 2023.</w:t>
      </w:r>
    </w:p>
    <w:p w14:paraId="47B52C94" w14:textId="77777777" w:rsidR="00B44D65" w:rsidRDefault="00B44D65" w:rsidP="00872BC0">
      <w:pPr>
        <w:spacing w:line="240" w:lineRule="auto"/>
        <w:ind w:leftChars="0" w:left="0" w:firstLineChars="0" w:firstLine="0"/>
        <w:jc w:val="both"/>
        <w:outlineLvl w:val="9"/>
        <w:rPr>
          <w:sz w:val="21"/>
          <w:szCs w:val="21"/>
          <w:highlight w:val="yellow"/>
        </w:rPr>
      </w:pPr>
    </w:p>
    <w:p w14:paraId="0C7C1298" w14:textId="297A27D3" w:rsidR="00B44D65" w:rsidRDefault="005E46D7" w:rsidP="00872BC0">
      <w:pPr>
        <w:spacing w:line="240" w:lineRule="auto"/>
        <w:ind w:leftChars="0" w:left="0" w:firstLineChars="0" w:firstLine="0"/>
        <w:jc w:val="both"/>
        <w:outlineLvl w:val="9"/>
        <w:rPr>
          <w:sz w:val="21"/>
          <w:szCs w:val="21"/>
        </w:rPr>
      </w:pPr>
      <w:r>
        <w:rPr>
          <w:sz w:val="21"/>
          <w:szCs w:val="21"/>
        </w:rPr>
        <w:t>4.2.4</w:t>
      </w:r>
      <w:r w:rsidR="004B5314">
        <w:rPr>
          <w:sz w:val="21"/>
          <w:szCs w:val="21"/>
        </w:rPr>
        <w:tab/>
      </w:r>
      <w:r>
        <w:rPr>
          <w:sz w:val="21"/>
          <w:szCs w:val="21"/>
        </w:rPr>
        <w:t>International Phytoplankton Intercalibration (IPI): University of Las Palmas Gran Canaria – IOC; sample analyses, taxonomic quiz on OceanTeacher, intercalibration report and workshop, from January to December 2024.</w:t>
      </w:r>
    </w:p>
    <w:p w14:paraId="0EE2091E" w14:textId="77777777" w:rsidR="00B44D65" w:rsidRDefault="00B44D65" w:rsidP="00872BC0">
      <w:pPr>
        <w:spacing w:line="240" w:lineRule="auto"/>
        <w:ind w:leftChars="0" w:left="0" w:firstLineChars="0" w:firstLine="0"/>
        <w:jc w:val="both"/>
        <w:outlineLvl w:val="9"/>
        <w:rPr>
          <w:sz w:val="21"/>
          <w:szCs w:val="21"/>
        </w:rPr>
      </w:pPr>
    </w:p>
    <w:p w14:paraId="10848AB5" w14:textId="681C405F" w:rsidR="00B44D65" w:rsidRDefault="005E46D7" w:rsidP="00872BC0">
      <w:pPr>
        <w:spacing w:line="240" w:lineRule="auto"/>
        <w:ind w:leftChars="0" w:left="0" w:firstLineChars="0" w:firstLine="0"/>
        <w:jc w:val="both"/>
        <w:outlineLvl w:val="9"/>
        <w:rPr>
          <w:sz w:val="21"/>
          <w:szCs w:val="21"/>
        </w:rPr>
      </w:pPr>
      <w:r>
        <w:rPr>
          <w:sz w:val="21"/>
          <w:szCs w:val="21"/>
        </w:rPr>
        <w:t>4.2.5</w:t>
      </w:r>
      <w:r w:rsidR="004B5314">
        <w:rPr>
          <w:sz w:val="21"/>
          <w:szCs w:val="21"/>
        </w:rPr>
        <w:tab/>
      </w:r>
      <w:r>
        <w:rPr>
          <w:sz w:val="21"/>
          <w:szCs w:val="21"/>
        </w:rPr>
        <w:t>Advanced Phytoplankton Course 13, Stazione Zoologica Anton Dohrn, Italy, 2024, t.b.c..</w:t>
      </w:r>
    </w:p>
    <w:p w14:paraId="47CA0E2E" w14:textId="77777777" w:rsidR="00B44D65" w:rsidRPr="00C337F0" w:rsidRDefault="00B44D65" w:rsidP="00872BC0">
      <w:pPr>
        <w:spacing w:line="240" w:lineRule="auto"/>
        <w:ind w:leftChars="0" w:left="0" w:firstLineChars="0" w:firstLine="0"/>
        <w:jc w:val="both"/>
        <w:outlineLvl w:val="9"/>
        <w:rPr>
          <w:sz w:val="21"/>
          <w:szCs w:val="21"/>
        </w:rPr>
      </w:pPr>
    </w:p>
    <w:p w14:paraId="329A7146" w14:textId="77777777" w:rsidR="00B44D65" w:rsidRDefault="005E46D7" w:rsidP="00872BC0">
      <w:pPr>
        <w:spacing w:line="240" w:lineRule="auto"/>
        <w:ind w:leftChars="0" w:left="0" w:firstLineChars="0" w:firstLine="0"/>
        <w:jc w:val="both"/>
        <w:rPr>
          <w:color w:val="000000"/>
          <w:sz w:val="21"/>
          <w:szCs w:val="21"/>
        </w:rPr>
      </w:pPr>
      <w:bookmarkStart w:id="22" w:name="_Toc130221682"/>
      <w:r>
        <w:rPr>
          <w:rFonts w:hint="eastAsia"/>
          <w:color w:val="000000"/>
          <w:sz w:val="21"/>
          <w:szCs w:val="21"/>
        </w:rPr>
        <w:t>SCIENTIFIC ELEMENTS</w:t>
      </w:r>
      <w:bookmarkEnd w:id="22"/>
    </w:p>
    <w:p w14:paraId="69F866BD" w14:textId="77777777" w:rsidR="00B44D65" w:rsidRPr="009C161F" w:rsidRDefault="00B44D65" w:rsidP="003B2420">
      <w:pPr>
        <w:spacing w:line="240" w:lineRule="auto"/>
        <w:ind w:leftChars="0" w:left="0" w:firstLineChars="0" w:firstLine="0"/>
        <w:jc w:val="both"/>
        <w:outlineLvl w:val="9"/>
        <w:rPr>
          <w:sz w:val="21"/>
          <w:szCs w:val="21"/>
        </w:rPr>
      </w:pPr>
    </w:p>
    <w:p w14:paraId="44126FCA" w14:textId="77777777" w:rsidR="00B44D65" w:rsidRDefault="005E46D7" w:rsidP="003B2420">
      <w:pPr>
        <w:spacing w:line="240" w:lineRule="auto"/>
        <w:ind w:leftChars="0" w:left="0" w:firstLineChars="0" w:firstLine="0"/>
        <w:jc w:val="both"/>
        <w:outlineLvl w:val="1"/>
        <w:rPr>
          <w:rFonts w:eastAsia="SimSun"/>
          <w:color w:val="000000"/>
          <w:sz w:val="21"/>
          <w:szCs w:val="21"/>
          <w:lang w:eastAsia="zh-CN"/>
        </w:rPr>
      </w:pPr>
      <w:bookmarkStart w:id="23" w:name="_Toc130221683"/>
      <w:r>
        <w:rPr>
          <w:rFonts w:eastAsia="SimSun" w:hint="eastAsia"/>
          <w:color w:val="000000"/>
          <w:sz w:val="21"/>
          <w:szCs w:val="21"/>
          <w:lang w:eastAsia="zh-CN"/>
        </w:rPr>
        <w:t>5.</w:t>
      </w:r>
      <w:r>
        <w:rPr>
          <w:rFonts w:eastAsia="SimSun" w:hint="eastAsia"/>
          <w:color w:val="000000"/>
          <w:sz w:val="21"/>
          <w:szCs w:val="21"/>
          <w:lang w:eastAsia="zh-CN"/>
        </w:rPr>
        <w:tab/>
        <w:t>ECOLOGY AND OCEANOGRAPHY</w:t>
      </w:r>
      <w:bookmarkEnd w:id="23"/>
    </w:p>
    <w:p w14:paraId="4EAB487C" w14:textId="77777777" w:rsidR="00B44D65" w:rsidRDefault="00B44D65" w:rsidP="003B2420">
      <w:pPr>
        <w:spacing w:line="240" w:lineRule="auto"/>
        <w:ind w:leftChars="0" w:left="0" w:firstLineChars="0" w:firstLine="0"/>
        <w:jc w:val="both"/>
        <w:outlineLvl w:val="9"/>
        <w:rPr>
          <w:color w:val="000000"/>
          <w:sz w:val="21"/>
          <w:szCs w:val="21"/>
        </w:rPr>
      </w:pPr>
    </w:p>
    <w:p w14:paraId="1C08AB45" w14:textId="77777777" w:rsidR="00B44D65" w:rsidRDefault="005E46D7" w:rsidP="003B2420">
      <w:pPr>
        <w:spacing w:line="240" w:lineRule="auto"/>
        <w:ind w:leftChars="0" w:left="0" w:firstLineChars="0" w:firstLine="0"/>
        <w:jc w:val="both"/>
        <w:outlineLvl w:val="2"/>
        <w:rPr>
          <w:color w:val="000000"/>
          <w:sz w:val="21"/>
          <w:szCs w:val="21"/>
        </w:rPr>
      </w:pPr>
      <w:bookmarkStart w:id="24" w:name="_Toc130221684"/>
      <w:r>
        <w:rPr>
          <w:color w:val="000000"/>
          <w:sz w:val="21"/>
          <w:szCs w:val="21"/>
        </w:rPr>
        <w:t>5.1</w:t>
      </w:r>
      <w:r>
        <w:rPr>
          <w:color w:val="000000"/>
          <w:sz w:val="21"/>
          <w:szCs w:val="21"/>
        </w:rPr>
        <w:tab/>
        <w:t>ICES-IOC Working Group on the Dynamics of Harmful Algal Blooms- WGHABD</w:t>
      </w:r>
      <w:bookmarkEnd w:id="24"/>
    </w:p>
    <w:p w14:paraId="139F30F7" w14:textId="77777777" w:rsidR="00B44D65" w:rsidRDefault="00B44D65" w:rsidP="003B2420">
      <w:pPr>
        <w:spacing w:line="240" w:lineRule="auto"/>
        <w:ind w:leftChars="0" w:left="0" w:firstLineChars="0" w:firstLine="0"/>
        <w:jc w:val="both"/>
        <w:outlineLvl w:val="9"/>
        <w:rPr>
          <w:color w:val="000000"/>
          <w:sz w:val="21"/>
          <w:szCs w:val="21"/>
        </w:rPr>
      </w:pPr>
    </w:p>
    <w:p w14:paraId="5D261E5D" w14:textId="77777777"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 xml:space="preserve">The WGHABD (Chair: Dave Clarke, Ireland) met 14-17 June 2022 at CEFAS, Weymouth, UK. </w:t>
      </w:r>
      <w:r>
        <w:rPr>
          <w:sz w:val="21"/>
          <w:szCs w:val="21"/>
        </w:rPr>
        <w:t>ICES WG’s no longer produce reports annually and the latest r</w:t>
      </w:r>
      <w:r>
        <w:rPr>
          <w:color w:val="000000"/>
          <w:sz w:val="21"/>
          <w:szCs w:val="21"/>
        </w:rPr>
        <w:t>eport is available as Document IOC-FAO/IPHAB-XVI/Inf.4. WGHABD will meet 20-23 March 2023 in Naples, Italy.</w:t>
      </w:r>
    </w:p>
    <w:p w14:paraId="1A67BD30" w14:textId="77777777" w:rsidR="00B44D65" w:rsidRDefault="00B44D65" w:rsidP="003B2420">
      <w:pPr>
        <w:spacing w:line="240" w:lineRule="auto"/>
        <w:ind w:leftChars="0" w:left="0" w:firstLineChars="0" w:firstLine="0"/>
        <w:jc w:val="both"/>
        <w:outlineLvl w:val="9"/>
        <w:rPr>
          <w:color w:val="000000"/>
          <w:sz w:val="21"/>
          <w:szCs w:val="21"/>
        </w:rPr>
      </w:pPr>
    </w:p>
    <w:p w14:paraId="18D1A764" w14:textId="7A1D7675" w:rsidR="00B44D65" w:rsidRDefault="005E46D7" w:rsidP="003B2420">
      <w:pPr>
        <w:spacing w:line="240" w:lineRule="auto"/>
        <w:ind w:leftChars="0" w:left="0" w:firstLineChars="0" w:firstLine="0"/>
        <w:jc w:val="both"/>
        <w:outlineLvl w:val="9"/>
        <w:rPr>
          <w:sz w:val="21"/>
          <w:szCs w:val="21"/>
        </w:rPr>
      </w:pPr>
      <w:r>
        <w:rPr>
          <w:sz w:val="21"/>
          <w:szCs w:val="21"/>
        </w:rPr>
        <w:t>The main joint activities are HAEDAT and review of scientific issue relevant to GlobalHAB. IPHAB can formulate tasks / terms of reference for WGHABD.</w:t>
      </w:r>
    </w:p>
    <w:p w14:paraId="3E0F6FB6" w14:textId="77777777" w:rsidR="00B44D65" w:rsidRDefault="00B44D65" w:rsidP="003B2420">
      <w:pPr>
        <w:spacing w:line="240" w:lineRule="auto"/>
        <w:ind w:leftChars="0" w:left="0" w:firstLineChars="0" w:firstLine="0"/>
        <w:jc w:val="both"/>
        <w:outlineLvl w:val="9"/>
        <w:rPr>
          <w:color w:val="000000"/>
          <w:sz w:val="21"/>
          <w:szCs w:val="21"/>
        </w:rPr>
      </w:pPr>
    </w:p>
    <w:p w14:paraId="5A5C561C" w14:textId="77777777" w:rsidR="00B44D65" w:rsidRDefault="005E46D7" w:rsidP="003B2420">
      <w:pPr>
        <w:spacing w:line="240" w:lineRule="auto"/>
        <w:ind w:leftChars="0" w:left="0" w:firstLineChars="0" w:firstLine="0"/>
        <w:jc w:val="both"/>
        <w:outlineLvl w:val="2"/>
        <w:rPr>
          <w:color w:val="000000"/>
          <w:sz w:val="21"/>
          <w:szCs w:val="21"/>
        </w:rPr>
      </w:pPr>
      <w:bookmarkStart w:id="25" w:name="_Toc130221685"/>
      <w:r>
        <w:rPr>
          <w:color w:val="000000"/>
          <w:sz w:val="21"/>
          <w:szCs w:val="21"/>
        </w:rPr>
        <w:t>5.2</w:t>
      </w:r>
      <w:r>
        <w:rPr>
          <w:color w:val="000000"/>
          <w:sz w:val="21"/>
          <w:szCs w:val="21"/>
        </w:rPr>
        <w:tab/>
        <w:t>IOC-SCOR International Science Programme - GlobalHAB</w:t>
      </w:r>
      <w:bookmarkEnd w:id="25"/>
    </w:p>
    <w:p w14:paraId="23605A33" w14:textId="77777777" w:rsidR="00B44D65" w:rsidRDefault="00B44D65" w:rsidP="003B2420">
      <w:pPr>
        <w:spacing w:line="240" w:lineRule="auto"/>
        <w:ind w:leftChars="0" w:left="0" w:firstLineChars="0" w:firstLine="0"/>
        <w:jc w:val="both"/>
        <w:outlineLvl w:val="9"/>
        <w:rPr>
          <w:color w:val="000000"/>
          <w:sz w:val="21"/>
          <w:szCs w:val="21"/>
        </w:rPr>
      </w:pPr>
    </w:p>
    <w:p w14:paraId="42710AD4" w14:textId="0818E3FE" w:rsidR="00B44D65" w:rsidRDefault="005E46D7" w:rsidP="003B2420">
      <w:pPr>
        <w:spacing w:line="240" w:lineRule="auto"/>
        <w:ind w:leftChars="0" w:left="0" w:firstLineChars="0" w:firstLine="0"/>
        <w:jc w:val="both"/>
        <w:outlineLvl w:val="9"/>
        <w:rPr>
          <w:sz w:val="21"/>
          <w:szCs w:val="21"/>
        </w:rPr>
      </w:pPr>
      <w:r>
        <w:rPr>
          <w:sz w:val="21"/>
          <w:szCs w:val="21"/>
        </w:rPr>
        <w:t xml:space="preserve">In response to Decision IPHAB-XII.1. "HABs in a Changing World: A Global Approach to HAB Research to Meet Societal Needs, GlobalHAB", the new programme GlobalHAB was launched in January 2016. The </w:t>
      </w:r>
      <w:r>
        <w:rPr>
          <w:i/>
          <w:sz w:val="21"/>
          <w:szCs w:val="21"/>
        </w:rPr>
        <w:t>GlobalHAB</w:t>
      </w:r>
      <w:r>
        <w:rPr>
          <w:sz w:val="21"/>
          <w:szCs w:val="21"/>
        </w:rPr>
        <w:t xml:space="preserve"> </w:t>
      </w:r>
      <w:r>
        <w:rPr>
          <w:i/>
          <w:sz w:val="21"/>
          <w:szCs w:val="21"/>
        </w:rPr>
        <w:t xml:space="preserve">Science and Implementation Plan </w:t>
      </w:r>
      <w:r>
        <w:rPr>
          <w:sz w:val="21"/>
          <w:szCs w:val="21"/>
        </w:rPr>
        <w:t>was developed by the GlobalHAB Scientific Steering Committee (SSC) incorporating the suggestions of the international community at the 17</w:t>
      </w:r>
      <w:r>
        <w:rPr>
          <w:sz w:val="21"/>
          <w:szCs w:val="21"/>
          <w:vertAlign w:val="superscript"/>
        </w:rPr>
        <w:t>th</w:t>
      </w:r>
      <w:r>
        <w:rPr>
          <w:sz w:val="21"/>
          <w:szCs w:val="21"/>
        </w:rPr>
        <w:t xml:space="preserve"> International Conference on Harmful Algae (ICHA) and the evaluation of 11 external reviewers. The Plan is available at the GlobalHAB webpage (www.globalhab.info). The GlobalHAB SSC held monthly virtual meetings and a face to face in the intersessional period. The face to face meeting was held 14-15 May, 2022, in the city of Glasgow,UK where the SSC celebrated its first in person meeting after the Covid19 pandemics. The meeting was held immediately after the Workshop on Modelling and Prediction </w:t>
      </w:r>
      <w:hyperlink r:id="rId23">
        <w:r>
          <w:rPr>
            <w:color w:val="0000FF"/>
            <w:sz w:val="21"/>
            <w:szCs w:val="21"/>
            <w:u w:val="single"/>
          </w:rPr>
          <w:t>Workshop</w:t>
        </w:r>
      </w:hyperlink>
      <w:r>
        <w:rPr>
          <w:sz w:val="21"/>
          <w:szCs w:val="21"/>
        </w:rPr>
        <w:t xml:space="preserve"> held at the University of Strathclyde on May 9-13, 2022, co-sponsored by</w:t>
      </w:r>
      <w:r w:rsidR="00B70C01">
        <w:rPr>
          <w:sz w:val="21"/>
          <w:szCs w:val="21"/>
        </w:rPr>
        <w:t xml:space="preserve"> </w:t>
      </w:r>
      <w:r>
        <w:rPr>
          <w:sz w:val="21"/>
          <w:szCs w:val="21"/>
        </w:rPr>
        <w:t>IOC-SCOR</w:t>
      </w:r>
      <w:r w:rsidR="00B70C01">
        <w:rPr>
          <w:sz w:val="21"/>
          <w:szCs w:val="21"/>
        </w:rPr>
        <w:t xml:space="preserve"> </w:t>
      </w:r>
      <w:hyperlink r:id="rId24">
        <w:r>
          <w:rPr>
            <w:color w:val="0000FF"/>
            <w:sz w:val="21"/>
            <w:szCs w:val="21"/>
            <w:u w:val="single"/>
          </w:rPr>
          <w:t>GlobalHAB</w:t>
        </w:r>
      </w:hyperlink>
      <w:r>
        <w:rPr>
          <w:sz w:val="21"/>
          <w:szCs w:val="21"/>
        </w:rPr>
        <w:t>,</w:t>
      </w:r>
      <w:r w:rsidR="00B70C01">
        <w:rPr>
          <w:sz w:val="21"/>
          <w:szCs w:val="21"/>
        </w:rPr>
        <w:t xml:space="preserve"> </w:t>
      </w:r>
      <w:hyperlink r:id="rId25">
        <w:r>
          <w:rPr>
            <w:color w:val="0000FF"/>
            <w:sz w:val="21"/>
            <w:szCs w:val="21"/>
            <w:u w:val="single"/>
          </w:rPr>
          <w:t>EuroMarine</w:t>
        </w:r>
      </w:hyperlink>
      <w:r w:rsidR="00B70C01">
        <w:rPr>
          <w:color w:val="0000FF"/>
          <w:sz w:val="21"/>
          <w:szCs w:val="21"/>
          <w:u w:val="single"/>
        </w:rPr>
        <w:t xml:space="preserve"> </w:t>
      </w:r>
      <w:r>
        <w:rPr>
          <w:sz w:val="21"/>
          <w:szCs w:val="21"/>
        </w:rPr>
        <w:t>European Research Network, NOAA's</w:t>
      </w:r>
      <w:r w:rsidR="00B70C01">
        <w:rPr>
          <w:sz w:val="21"/>
          <w:szCs w:val="21"/>
        </w:rPr>
        <w:t xml:space="preserve"> </w:t>
      </w:r>
      <w:hyperlink r:id="rId26">
        <w:r>
          <w:rPr>
            <w:color w:val="0000FF"/>
            <w:sz w:val="21"/>
            <w:szCs w:val="21"/>
            <w:u w:val="single"/>
          </w:rPr>
          <w:t>National Centers for Coastal Ocean Science (NCCOS)</w:t>
        </w:r>
      </w:hyperlink>
      <w:r w:rsidR="000D1422">
        <w:rPr>
          <w:sz w:val="21"/>
          <w:szCs w:val="21"/>
        </w:rPr>
        <w:t xml:space="preserve"> </w:t>
      </w:r>
      <w:r>
        <w:rPr>
          <w:sz w:val="21"/>
          <w:szCs w:val="21"/>
        </w:rPr>
        <w:t>and</w:t>
      </w:r>
      <w:r w:rsidR="000D1422">
        <w:rPr>
          <w:sz w:val="21"/>
          <w:szCs w:val="21"/>
        </w:rPr>
        <w:t xml:space="preserve"> </w:t>
      </w:r>
      <w:r>
        <w:rPr>
          <w:sz w:val="21"/>
          <w:szCs w:val="21"/>
        </w:rPr>
        <w:t>the U.S.</w:t>
      </w:r>
      <w:r w:rsidR="00511B26">
        <w:rPr>
          <w:sz w:val="21"/>
          <w:szCs w:val="21"/>
        </w:rPr>
        <w:t xml:space="preserve"> </w:t>
      </w:r>
      <w:hyperlink r:id="rId27">
        <w:r>
          <w:rPr>
            <w:color w:val="0000FF"/>
            <w:sz w:val="21"/>
            <w:szCs w:val="21"/>
            <w:u w:val="single"/>
          </w:rPr>
          <w:t>Integrated Ocean Observing System (IOOS)</w:t>
        </w:r>
      </w:hyperlink>
      <w:r>
        <w:rPr>
          <w:sz w:val="21"/>
          <w:szCs w:val="21"/>
        </w:rPr>
        <w:t>. A detailed report on activities and outcome 2021-2023 and activities planned for 2024-2025, is available in document IOC-FAO/</w:t>
      </w:r>
      <w:r w:rsidRPr="005E46D7">
        <w:rPr>
          <w:sz w:val="21"/>
          <w:szCs w:val="21"/>
        </w:rPr>
        <w:t>IPHAB-XVI/Inf.17.</w:t>
      </w:r>
    </w:p>
    <w:p w14:paraId="3DEF476A" w14:textId="77777777" w:rsidR="00AC2765" w:rsidRDefault="00AC2765" w:rsidP="003B2420">
      <w:pPr>
        <w:spacing w:line="240" w:lineRule="auto"/>
        <w:ind w:leftChars="0" w:left="0" w:firstLineChars="0" w:firstLine="0"/>
        <w:jc w:val="both"/>
        <w:outlineLvl w:val="9"/>
        <w:rPr>
          <w:sz w:val="21"/>
          <w:szCs w:val="21"/>
        </w:rPr>
      </w:pPr>
    </w:p>
    <w:p w14:paraId="2DBDB175" w14:textId="77777777" w:rsidR="00B44D65" w:rsidRDefault="005E46D7" w:rsidP="003B2420">
      <w:pPr>
        <w:spacing w:line="240" w:lineRule="auto"/>
        <w:ind w:leftChars="0" w:left="0" w:firstLineChars="0" w:firstLine="0"/>
        <w:jc w:val="both"/>
        <w:outlineLvl w:val="2"/>
        <w:rPr>
          <w:color w:val="000000"/>
          <w:sz w:val="21"/>
          <w:szCs w:val="21"/>
        </w:rPr>
      </w:pPr>
      <w:bookmarkStart w:id="26" w:name="_Toc130221686"/>
      <w:r>
        <w:rPr>
          <w:color w:val="000000"/>
          <w:sz w:val="21"/>
          <w:szCs w:val="21"/>
        </w:rPr>
        <w:t>5.3</w:t>
      </w:r>
      <w:r>
        <w:rPr>
          <w:color w:val="000000"/>
          <w:sz w:val="21"/>
          <w:szCs w:val="21"/>
        </w:rPr>
        <w:tab/>
        <w:t>ICES/IOC/IMO Working Group on Ballast and Other Ship Vectors</w:t>
      </w:r>
      <w:bookmarkEnd w:id="26"/>
    </w:p>
    <w:p w14:paraId="614DA7D9" w14:textId="77777777" w:rsidR="00B44D65" w:rsidRDefault="00B44D65" w:rsidP="003B2420">
      <w:pPr>
        <w:spacing w:line="240" w:lineRule="auto"/>
        <w:ind w:leftChars="0" w:left="0" w:firstLineChars="0" w:firstLine="0"/>
        <w:jc w:val="both"/>
        <w:outlineLvl w:val="9"/>
        <w:rPr>
          <w:sz w:val="21"/>
          <w:szCs w:val="21"/>
        </w:rPr>
      </w:pPr>
    </w:p>
    <w:p w14:paraId="7B2D2192" w14:textId="4EA9FD94" w:rsidR="00B44D65" w:rsidRDefault="005E46D7" w:rsidP="003B2420">
      <w:pPr>
        <w:spacing w:line="240" w:lineRule="auto"/>
        <w:ind w:leftChars="0" w:left="0" w:firstLineChars="0" w:firstLine="0"/>
        <w:jc w:val="both"/>
        <w:outlineLvl w:val="9"/>
        <w:rPr>
          <w:color w:val="000000"/>
          <w:sz w:val="21"/>
          <w:szCs w:val="21"/>
        </w:rPr>
      </w:pPr>
      <w:r w:rsidRPr="00B35CBC">
        <w:rPr>
          <w:color w:val="000000"/>
          <w:sz w:val="21"/>
          <w:szCs w:val="21"/>
        </w:rPr>
        <w:t>IPHAB-III adopted Recommendation IPHAB-III.3 on a Working Group on Transfer of Phytoplankton by Ballast of Ships. In response to this recommendation a Joint ICES-IOC-IMO Study Group on Ballast Water and Sediments was established. The ICES/IOC/IMO Study Group on Ballast Water and Sediments [SGBWS] was later renamed the "ICES/IOC/IMO Study Group on Ballast and Other Ship Vectors [SGBOSV] and is now the ICES/IOC/IMO Working Group on Ballast and Other Ship Vectors (WGBOSV).</w:t>
      </w:r>
    </w:p>
    <w:p w14:paraId="6A71EA29" w14:textId="77777777" w:rsidR="00E4661E" w:rsidRPr="00B35CBC" w:rsidRDefault="00E4661E" w:rsidP="003B2420">
      <w:pPr>
        <w:spacing w:line="240" w:lineRule="auto"/>
        <w:ind w:leftChars="0" w:left="0" w:firstLineChars="0" w:firstLine="0"/>
        <w:jc w:val="both"/>
        <w:outlineLvl w:val="9"/>
        <w:rPr>
          <w:color w:val="000000"/>
          <w:sz w:val="21"/>
          <w:szCs w:val="21"/>
        </w:rPr>
      </w:pPr>
    </w:p>
    <w:p w14:paraId="0D6DD3E8" w14:textId="143C19FA"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t>WGBOSV met remotely in 2021 with Lisa Drake Rutherford as Chair; and remotely in 2022 with Okko Outinen (Finland) as Chair. A face-to-face meeting with Okko Outinen was held in Athens, Greece 8 - 10  March, 202, with an overlapping session with ICES WGITMO.</w:t>
      </w:r>
    </w:p>
    <w:p w14:paraId="60BD4896" w14:textId="77777777" w:rsidR="00B70C01" w:rsidRDefault="00B70C01" w:rsidP="003B2420">
      <w:pPr>
        <w:spacing w:line="240" w:lineRule="auto"/>
        <w:ind w:leftChars="0" w:left="0" w:firstLineChars="0" w:firstLine="0"/>
        <w:jc w:val="both"/>
        <w:outlineLvl w:val="9"/>
        <w:rPr>
          <w:color w:val="000000"/>
          <w:sz w:val="21"/>
          <w:szCs w:val="21"/>
        </w:rPr>
      </w:pPr>
    </w:p>
    <w:p w14:paraId="4967141E" w14:textId="3C62EF9B" w:rsidR="00B44D65" w:rsidRDefault="005E46D7" w:rsidP="003B2420">
      <w:pPr>
        <w:spacing w:line="240" w:lineRule="auto"/>
        <w:ind w:leftChars="0" w:left="0" w:firstLineChars="0" w:firstLine="0"/>
        <w:jc w:val="both"/>
        <w:outlineLvl w:val="9"/>
        <w:rPr>
          <w:color w:val="000000"/>
          <w:sz w:val="21"/>
          <w:szCs w:val="21"/>
        </w:rPr>
      </w:pPr>
      <w:bookmarkStart w:id="27" w:name="_heading=h.1fob9te" w:colFirst="0" w:colLast="0"/>
      <w:bookmarkEnd w:id="27"/>
      <w:r>
        <w:rPr>
          <w:color w:val="000000"/>
          <w:sz w:val="21"/>
          <w:szCs w:val="21"/>
        </w:rPr>
        <w:t xml:space="preserve">WGBOSV reports are available at </w:t>
      </w:r>
      <w:hyperlink r:id="rId28">
        <w:r w:rsidRPr="00511B26">
          <w:rPr>
            <w:color w:val="0000FF"/>
            <w:sz w:val="21"/>
            <w:szCs w:val="21"/>
            <w:u w:val="single"/>
          </w:rPr>
          <w:t>http://www.ices.dk/community/groups/Pages/WGBOSV</w:t>
        </w:r>
        <w:r w:rsidRPr="00511B26">
          <w:rPr>
            <w:color w:val="000000"/>
            <w:sz w:val="21"/>
            <w:szCs w:val="21"/>
          </w:rPr>
          <w:t>.aspx</w:t>
        </w:r>
      </w:hyperlink>
      <w:r>
        <w:rPr>
          <w:color w:val="000000"/>
          <w:sz w:val="21"/>
          <w:szCs w:val="21"/>
        </w:rPr>
        <w:t xml:space="preserve"> and as Document IOC-FAO/</w:t>
      </w:r>
      <w:r w:rsidRPr="007614D7">
        <w:rPr>
          <w:color w:val="000000"/>
          <w:sz w:val="21"/>
          <w:szCs w:val="21"/>
        </w:rPr>
        <w:t>IPHAB-XVI/Inf.5.</w:t>
      </w:r>
    </w:p>
    <w:p w14:paraId="127B9C84" w14:textId="77777777" w:rsidR="00B44D65" w:rsidRDefault="00B44D65" w:rsidP="003B2420">
      <w:pPr>
        <w:spacing w:line="240" w:lineRule="auto"/>
        <w:ind w:leftChars="0" w:left="0" w:firstLineChars="0" w:firstLine="0"/>
        <w:jc w:val="both"/>
        <w:outlineLvl w:val="9"/>
        <w:rPr>
          <w:sz w:val="21"/>
          <w:szCs w:val="21"/>
        </w:rPr>
      </w:pPr>
    </w:p>
    <w:p w14:paraId="2B3030B9" w14:textId="77777777" w:rsidR="00B44D65" w:rsidRDefault="005E46D7" w:rsidP="003B2420">
      <w:pPr>
        <w:spacing w:line="240" w:lineRule="auto"/>
        <w:ind w:leftChars="0" w:left="0" w:firstLineChars="0" w:firstLine="0"/>
        <w:jc w:val="both"/>
        <w:outlineLvl w:val="2"/>
        <w:rPr>
          <w:color w:val="000000"/>
          <w:sz w:val="21"/>
          <w:szCs w:val="21"/>
        </w:rPr>
      </w:pPr>
      <w:bookmarkStart w:id="28" w:name="_Toc130221687"/>
      <w:r>
        <w:rPr>
          <w:color w:val="000000"/>
          <w:sz w:val="21"/>
          <w:szCs w:val="21"/>
        </w:rPr>
        <w:t>5.4</w:t>
      </w:r>
      <w:r>
        <w:rPr>
          <w:color w:val="000000"/>
          <w:sz w:val="21"/>
          <w:szCs w:val="21"/>
        </w:rPr>
        <w:tab/>
        <w:t>Ciguatera, A Plan for Improved Research and Management</w:t>
      </w:r>
      <w:bookmarkEnd w:id="28"/>
    </w:p>
    <w:p w14:paraId="359FF18E" w14:textId="77777777" w:rsidR="0073758C" w:rsidRDefault="0073758C" w:rsidP="003B2420">
      <w:pPr>
        <w:spacing w:line="240" w:lineRule="auto"/>
        <w:ind w:leftChars="0" w:left="0" w:firstLineChars="0" w:firstLine="0"/>
        <w:jc w:val="both"/>
        <w:outlineLvl w:val="9"/>
        <w:rPr>
          <w:color w:val="000000"/>
          <w:sz w:val="21"/>
          <w:szCs w:val="21"/>
        </w:rPr>
      </w:pPr>
    </w:p>
    <w:p w14:paraId="46ED02AF" w14:textId="18C0F1A9" w:rsidR="00B44D65" w:rsidRPr="00CA26D3" w:rsidRDefault="005E46D7" w:rsidP="003B2420">
      <w:pPr>
        <w:spacing w:line="240" w:lineRule="auto"/>
        <w:ind w:leftChars="0" w:left="0" w:firstLineChars="0" w:firstLine="0"/>
        <w:jc w:val="both"/>
        <w:outlineLvl w:val="9"/>
        <w:rPr>
          <w:color w:val="000000"/>
          <w:sz w:val="21"/>
          <w:szCs w:val="21"/>
        </w:rPr>
      </w:pPr>
      <w:r>
        <w:rPr>
          <w:color w:val="000000"/>
          <w:sz w:val="21"/>
          <w:szCs w:val="21"/>
        </w:rPr>
        <w:t xml:space="preserve">At IPHAB-XI it was recommended to develop a strategy for better understanding of and management of Ciguatera and to seek </w:t>
      </w:r>
      <w:r w:rsidR="00B876E2">
        <w:rPr>
          <w:color w:val="000000"/>
          <w:sz w:val="21"/>
          <w:szCs w:val="21"/>
        </w:rPr>
        <w:t>multi-UN</w:t>
      </w:r>
      <w:r>
        <w:rPr>
          <w:color w:val="000000"/>
          <w:sz w:val="21"/>
          <w:szCs w:val="21"/>
        </w:rPr>
        <w:t xml:space="preserve"> agency involvement. Decision IPHAB-XIV.4. decided the continuation </w:t>
      </w:r>
      <w:r w:rsidR="00B876E2">
        <w:rPr>
          <w:color w:val="000000"/>
          <w:sz w:val="21"/>
          <w:szCs w:val="21"/>
        </w:rPr>
        <w:t>of an</w:t>
      </w:r>
      <w:r>
        <w:rPr>
          <w:color w:val="000000"/>
          <w:sz w:val="21"/>
          <w:szCs w:val="21"/>
        </w:rPr>
        <w:t xml:space="preserve"> IPHAB Task Team on Task Team on a Global Inter-Agency Ciguatera Strategy for Improved Research and </w:t>
      </w:r>
      <w:r w:rsidR="00B876E2">
        <w:rPr>
          <w:color w:val="000000"/>
          <w:sz w:val="21"/>
          <w:szCs w:val="21"/>
        </w:rPr>
        <w:t>Management.</w:t>
      </w:r>
      <w:r>
        <w:rPr>
          <w:color w:val="000000"/>
          <w:sz w:val="21"/>
          <w:szCs w:val="21"/>
        </w:rPr>
        <w:t xml:space="preserve"> The Task Team report is available as Document IOC-FAO/IPHAB-XVI/Inf.12.</w:t>
      </w:r>
    </w:p>
    <w:p w14:paraId="0D8CC9F8" w14:textId="77777777" w:rsidR="00B44D65" w:rsidRDefault="00B44D65" w:rsidP="003B2420">
      <w:pPr>
        <w:spacing w:line="240" w:lineRule="auto"/>
        <w:ind w:leftChars="0" w:left="0" w:firstLineChars="0" w:firstLine="0"/>
        <w:jc w:val="both"/>
        <w:outlineLvl w:val="9"/>
        <w:rPr>
          <w:color w:val="000000"/>
          <w:sz w:val="21"/>
          <w:szCs w:val="21"/>
        </w:rPr>
      </w:pPr>
    </w:p>
    <w:p w14:paraId="6D2CF320" w14:textId="77777777" w:rsidR="00B44D65" w:rsidRDefault="005E46D7" w:rsidP="003B2420">
      <w:pPr>
        <w:spacing w:line="240" w:lineRule="auto"/>
        <w:ind w:leftChars="0" w:left="0" w:firstLineChars="0" w:firstLine="0"/>
        <w:jc w:val="both"/>
        <w:outlineLvl w:val="1"/>
        <w:rPr>
          <w:rFonts w:eastAsia="SimSun"/>
          <w:color w:val="000000"/>
          <w:sz w:val="21"/>
          <w:szCs w:val="21"/>
          <w:lang w:eastAsia="zh-CN"/>
        </w:rPr>
      </w:pPr>
      <w:bookmarkStart w:id="29" w:name="_Toc130221688"/>
      <w:r>
        <w:rPr>
          <w:rFonts w:eastAsia="SimSun" w:hint="eastAsia"/>
          <w:color w:val="000000"/>
          <w:sz w:val="21"/>
          <w:szCs w:val="21"/>
          <w:lang w:eastAsia="zh-CN"/>
        </w:rPr>
        <w:t>6.</w:t>
      </w:r>
      <w:r>
        <w:rPr>
          <w:rFonts w:eastAsia="SimSun" w:hint="eastAsia"/>
          <w:color w:val="000000"/>
          <w:sz w:val="21"/>
          <w:szCs w:val="21"/>
          <w:lang w:eastAsia="zh-CN"/>
        </w:rPr>
        <w:tab/>
        <w:t>TAXONOMY AND GENETICS</w:t>
      </w:r>
      <w:bookmarkEnd w:id="29"/>
    </w:p>
    <w:p w14:paraId="70781021" w14:textId="77777777" w:rsidR="00B44D65" w:rsidRDefault="00B44D65" w:rsidP="003B2420">
      <w:pPr>
        <w:spacing w:line="240" w:lineRule="auto"/>
        <w:ind w:leftChars="0" w:left="0" w:firstLineChars="0" w:firstLine="0"/>
        <w:jc w:val="both"/>
        <w:outlineLvl w:val="9"/>
        <w:rPr>
          <w:color w:val="000000"/>
          <w:sz w:val="21"/>
          <w:szCs w:val="21"/>
        </w:rPr>
      </w:pPr>
    </w:p>
    <w:p w14:paraId="490FA56B" w14:textId="5717DD96" w:rsidR="00B44D65" w:rsidRDefault="005E46D7" w:rsidP="003B2420">
      <w:pPr>
        <w:spacing w:line="240" w:lineRule="auto"/>
        <w:ind w:leftChars="0" w:left="0" w:firstLineChars="0" w:firstLine="0"/>
        <w:jc w:val="both"/>
        <w:outlineLvl w:val="2"/>
        <w:rPr>
          <w:color w:val="000000"/>
          <w:sz w:val="21"/>
          <w:szCs w:val="21"/>
        </w:rPr>
      </w:pPr>
      <w:bookmarkStart w:id="30" w:name="_Toc130221689"/>
      <w:r>
        <w:rPr>
          <w:color w:val="000000"/>
          <w:sz w:val="21"/>
          <w:szCs w:val="21"/>
        </w:rPr>
        <w:t>6.1</w:t>
      </w:r>
      <w:r>
        <w:rPr>
          <w:color w:val="000000"/>
          <w:sz w:val="21"/>
          <w:szCs w:val="21"/>
        </w:rPr>
        <w:tab/>
        <w:t xml:space="preserve">IPHAB </w:t>
      </w:r>
      <w:r w:rsidR="007B2991">
        <w:rPr>
          <w:color w:val="000000"/>
          <w:sz w:val="21"/>
          <w:szCs w:val="21"/>
        </w:rPr>
        <w:t>Task Team on Algal Taxonomy</w:t>
      </w:r>
      <w:bookmarkEnd w:id="30"/>
    </w:p>
    <w:p w14:paraId="7849D535" w14:textId="77777777" w:rsidR="00B44D65" w:rsidRDefault="00B44D65" w:rsidP="003B2420">
      <w:pPr>
        <w:spacing w:line="240" w:lineRule="auto"/>
        <w:ind w:leftChars="0" w:left="0" w:firstLineChars="0" w:firstLine="0"/>
        <w:jc w:val="both"/>
        <w:outlineLvl w:val="9"/>
        <w:rPr>
          <w:color w:val="000000"/>
          <w:sz w:val="21"/>
          <w:szCs w:val="21"/>
        </w:rPr>
      </w:pPr>
    </w:p>
    <w:p w14:paraId="43853C34" w14:textId="67EDB13A" w:rsidR="00B44D65" w:rsidRDefault="005E46D7" w:rsidP="003B2420">
      <w:pPr>
        <w:spacing w:line="240" w:lineRule="auto"/>
        <w:ind w:leftChars="0" w:left="0" w:firstLineChars="0" w:firstLine="0"/>
        <w:jc w:val="both"/>
        <w:outlineLvl w:val="9"/>
        <w:rPr>
          <w:color w:val="000000"/>
          <w:sz w:val="21"/>
          <w:szCs w:val="21"/>
        </w:rPr>
      </w:pPr>
      <w:r>
        <w:rPr>
          <w:color w:val="000000"/>
          <w:sz w:val="21"/>
          <w:szCs w:val="21"/>
        </w:rPr>
        <w:lastRenderedPageBreak/>
        <w:t xml:space="preserve">The Task Team was established through Resolution IPHAB-II.1. The Terms of Reference were updated by IPHAB-III to XIV. Chair is Nina Lundholm (Denmark). The core activity of the Task Team is the continued development and maintenance of the IOC Taxonomic Reference List, which is part of the World Register of Marine Species (WORMS) at </w:t>
      </w:r>
      <w:hyperlink r:id="rId29">
        <w:r>
          <w:rPr>
            <w:color w:val="0000FF"/>
            <w:sz w:val="21"/>
            <w:szCs w:val="21"/>
            <w:u w:val="single"/>
          </w:rPr>
          <w:t>http://www.marinespecies.org/hab/index.php</w:t>
        </w:r>
      </w:hyperlink>
      <w:r>
        <w:rPr>
          <w:color w:val="000000"/>
          <w:sz w:val="21"/>
          <w:szCs w:val="21"/>
        </w:rPr>
        <w:t xml:space="preserve">. The Task Team met face-to-face for a workshop on 18-19 November 2021 in Copenhagen, Denmark to discuss the future of the list; discuss how to improve the list (addition of new types of entries, links, etc); practical </w:t>
      </w:r>
      <w:r>
        <w:rPr>
          <w:sz w:val="21"/>
          <w:szCs w:val="21"/>
        </w:rPr>
        <w:t>arrangements</w:t>
      </w:r>
      <w:r>
        <w:rPr>
          <w:color w:val="000000"/>
          <w:sz w:val="21"/>
          <w:szCs w:val="21"/>
        </w:rPr>
        <w:t xml:space="preserve"> working on the list and bringing it up-to-date, as well as to elect a new chairman.</w:t>
      </w:r>
    </w:p>
    <w:p w14:paraId="69636ABC" w14:textId="02F61C9D" w:rsidR="00B44D65" w:rsidRDefault="00B44D65" w:rsidP="003B2420">
      <w:pPr>
        <w:spacing w:line="240" w:lineRule="auto"/>
        <w:ind w:leftChars="0" w:left="0" w:firstLineChars="0" w:firstLine="0"/>
        <w:jc w:val="both"/>
        <w:outlineLvl w:val="9"/>
        <w:rPr>
          <w:color w:val="000000"/>
          <w:sz w:val="21"/>
          <w:szCs w:val="21"/>
          <w:highlight w:val="yellow"/>
        </w:rPr>
      </w:pPr>
    </w:p>
    <w:p w14:paraId="260291F4" w14:textId="24B4E181" w:rsidR="00B44D65" w:rsidRDefault="005E46D7" w:rsidP="003B2420">
      <w:pPr>
        <w:spacing w:line="240" w:lineRule="auto"/>
        <w:ind w:leftChars="0" w:left="0" w:firstLineChars="0" w:firstLine="0"/>
        <w:jc w:val="both"/>
        <w:outlineLvl w:val="9"/>
        <w:rPr>
          <w:sz w:val="21"/>
          <w:szCs w:val="21"/>
        </w:rPr>
      </w:pPr>
      <w:r>
        <w:rPr>
          <w:color w:val="000000"/>
          <w:sz w:val="21"/>
          <w:szCs w:val="21"/>
        </w:rPr>
        <w:t>The work on the Reference List has continued, name changes have been inserted where necessary, additional species have been added, illustrations have been added. The procedure for name changes is presently, that name changes are first sent to and agreed with the editor of AlgaeBase. Once agreement has been reached and the changes have been made in AlgaeBase, the same changes are made in the Reference List.</w:t>
      </w:r>
    </w:p>
    <w:p w14:paraId="4BA60772" w14:textId="77777777" w:rsidR="00B44D65" w:rsidRDefault="00B44D65" w:rsidP="003B2420">
      <w:pPr>
        <w:spacing w:line="240" w:lineRule="auto"/>
        <w:ind w:leftChars="0" w:left="0" w:firstLineChars="0" w:firstLine="0"/>
        <w:jc w:val="both"/>
        <w:outlineLvl w:val="9"/>
        <w:rPr>
          <w:sz w:val="21"/>
          <w:szCs w:val="21"/>
        </w:rPr>
      </w:pPr>
    </w:p>
    <w:p w14:paraId="3B787708" w14:textId="77777777" w:rsidR="00B44D65" w:rsidRDefault="005E46D7" w:rsidP="003B2420">
      <w:pPr>
        <w:spacing w:line="240" w:lineRule="auto"/>
        <w:ind w:leftChars="0" w:left="0" w:firstLineChars="0" w:firstLine="0"/>
        <w:jc w:val="both"/>
        <w:outlineLvl w:val="9"/>
        <w:rPr>
          <w:sz w:val="21"/>
          <w:szCs w:val="21"/>
        </w:rPr>
      </w:pPr>
      <w:r>
        <w:rPr>
          <w:sz w:val="21"/>
          <w:szCs w:val="21"/>
        </w:rPr>
        <w:t>The Task Team report is available as Document</w:t>
      </w:r>
      <w:r>
        <w:t xml:space="preserve"> </w:t>
      </w:r>
      <w:r>
        <w:rPr>
          <w:sz w:val="21"/>
          <w:szCs w:val="21"/>
        </w:rPr>
        <w:t>IOC-FAO/IPHAB-XVI/Inf.15.</w:t>
      </w:r>
    </w:p>
    <w:p w14:paraId="177B46D9" w14:textId="77777777" w:rsidR="00B44D65" w:rsidRDefault="00B44D65" w:rsidP="00BF49EE">
      <w:pPr>
        <w:spacing w:line="240" w:lineRule="auto"/>
        <w:ind w:leftChars="0" w:left="0" w:firstLineChars="0" w:firstLine="0"/>
        <w:jc w:val="both"/>
        <w:outlineLvl w:val="9"/>
        <w:rPr>
          <w:color w:val="000000"/>
          <w:sz w:val="21"/>
          <w:szCs w:val="21"/>
        </w:rPr>
      </w:pPr>
    </w:p>
    <w:p w14:paraId="6F59BD9C" w14:textId="77777777" w:rsidR="00B44D65" w:rsidRDefault="005E46D7" w:rsidP="00BF49EE">
      <w:pPr>
        <w:spacing w:line="240" w:lineRule="auto"/>
        <w:ind w:leftChars="0" w:left="0" w:firstLineChars="0" w:firstLine="0"/>
        <w:jc w:val="both"/>
        <w:outlineLvl w:val="1"/>
        <w:rPr>
          <w:rFonts w:eastAsia="SimSun"/>
          <w:color w:val="000000"/>
          <w:sz w:val="21"/>
          <w:szCs w:val="21"/>
          <w:lang w:eastAsia="zh-CN"/>
        </w:rPr>
      </w:pPr>
      <w:bookmarkStart w:id="31" w:name="_Toc130221690"/>
      <w:r>
        <w:rPr>
          <w:rFonts w:eastAsia="SimSun" w:hint="eastAsia"/>
          <w:color w:val="000000"/>
          <w:sz w:val="21"/>
          <w:szCs w:val="21"/>
          <w:lang w:eastAsia="zh-CN"/>
        </w:rPr>
        <w:t>7.</w:t>
      </w:r>
      <w:r>
        <w:rPr>
          <w:rFonts w:eastAsia="SimSun" w:hint="eastAsia"/>
          <w:color w:val="000000"/>
          <w:sz w:val="21"/>
          <w:szCs w:val="21"/>
          <w:lang w:eastAsia="zh-CN"/>
        </w:rPr>
        <w:tab/>
        <w:t>TOXICOLOGY AND TOXIN CHEMISTRY</w:t>
      </w:r>
      <w:bookmarkEnd w:id="31"/>
    </w:p>
    <w:p w14:paraId="0A7C17FA" w14:textId="77777777" w:rsidR="00B44D65" w:rsidRDefault="00B44D65" w:rsidP="00BF49EE">
      <w:pPr>
        <w:spacing w:line="240" w:lineRule="auto"/>
        <w:ind w:leftChars="0" w:left="0" w:firstLineChars="0" w:firstLine="0"/>
        <w:jc w:val="both"/>
        <w:outlineLvl w:val="9"/>
        <w:rPr>
          <w:color w:val="000000"/>
          <w:sz w:val="21"/>
          <w:szCs w:val="21"/>
        </w:rPr>
      </w:pPr>
    </w:p>
    <w:p w14:paraId="55B08213" w14:textId="1CFD16B0" w:rsidR="00B44D65" w:rsidRDefault="005E46D7" w:rsidP="00BF49EE">
      <w:pPr>
        <w:spacing w:line="240" w:lineRule="auto"/>
        <w:ind w:leftChars="0" w:left="0" w:firstLineChars="0" w:firstLine="0"/>
        <w:jc w:val="both"/>
        <w:outlineLvl w:val="2"/>
        <w:rPr>
          <w:color w:val="000000"/>
          <w:sz w:val="21"/>
          <w:szCs w:val="21"/>
        </w:rPr>
      </w:pPr>
      <w:bookmarkStart w:id="32" w:name="_Toc130221691"/>
      <w:r>
        <w:rPr>
          <w:color w:val="000000"/>
          <w:sz w:val="21"/>
          <w:szCs w:val="21"/>
        </w:rPr>
        <w:t>7.1</w:t>
      </w:r>
      <w:r>
        <w:rPr>
          <w:color w:val="000000"/>
          <w:sz w:val="21"/>
          <w:szCs w:val="21"/>
        </w:rPr>
        <w:tab/>
      </w:r>
      <w:r w:rsidR="008D443C">
        <w:rPr>
          <w:color w:val="000000"/>
          <w:sz w:val="21"/>
          <w:szCs w:val="21"/>
        </w:rPr>
        <w:t xml:space="preserve">IPHAB Task Team on </w:t>
      </w:r>
      <w:r w:rsidR="00E74087" w:rsidRPr="00E74087">
        <w:rPr>
          <w:color w:val="000000"/>
          <w:sz w:val="21"/>
          <w:szCs w:val="21"/>
        </w:rPr>
        <w:t>Biotoxin Monitoring, Management and Regulations</w:t>
      </w:r>
      <w:bookmarkEnd w:id="32"/>
    </w:p>
    <w:p w14:paraId="6F7AEBD7" w14:textId="77777777" w:rsidR="00B44D65" w:rsidRDefault="00B44D65" w:rsidP="00BF49EE">
      <w:pPr>
        <w:spacing w:line="240" w:lineRule="auto"/>
        <w:ind w:leftChars="0" w:left="0" w:firstLineChars="0" w:firstLine="0"/>
        <w:jc w:val="both"/>
        <w:outlineLvl w:val="9"/>
        <w:rPr>
          <w:color w:val="000000"/>
          <w:sz w:val="21"/>
          <w:szCs w:val="21"/>
        </w:rPr>
      </w:pPr>
    </w:p>
    <w:p w14:paraId="4A95BD84" w14:textId="77777777" w:rsidR="00B44D65" w:rsidRDefault="005E46D7" w:rsidP="00BF49EE">
      <w:pPr>
        <w:spacing w:line="240" w:lineRule="auto"/>
        <w:ind w:leftChars="0" w:left="0" w:firstLineChars="0" w:firstLine="0"/>
        <w:jc w:val="both"/>
        <w:outlineLvl w:val="9"/>
        <w:rPr>
          <w:color w:val="000000"/>
          <w:sz w:val="21"/>
          <w:szCs w:val="21"/>
        </w:rPr>
      </w:pPr>
      <w:r>
        <w:rPr>
          <w:color w:val="000000"/>
          <w:sz w:val="21"/>
          <w:szCs w:val="21"/>
        </w:rPr>
        <w:t>The Terms of reference for the Task Team are given in Decision IPHAB-XIV.6. Chair is Dr. P. Hess (France). The Progress Report is submitted to IPHAB-XVI. Document IOC-FAO/</w:t>
      </w:r>
      <w:r w:rsidRPr="00D72747">
        <w:rPr>
          <w:color w:val="000000"/>
          <w:sz w:val="21"/>
          <w:szCs w:val="21"/>
        </w:rPr>
        <w:t>IPHAB-XVI/Inf.14.</w:t>
      </w:r>
    </w:p>
    <w:p w14:paraId="6D94489E" w14:textId="77777777" w:rsidR="00B44D65" w:rsidRDefault="00B44D65" w:rsidP="00BF49EE">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color w:val="000000"/>
          <w:sz w:val="21"/>
          <w:szCs w:val="21"/>
        </w:rPr>
      </w:pPr>
    </w:p>
    <w:p w14:paraId="6CB2C32A" w14:textId="77777777" w:rsidR="00B44D65" w:rsidRDefault="005E46D7" w:rsidP="00BF49EE">
      <w:pPr>
        <w:spacing w:line="240" w:lineRule="auto"/>
        <w:ind w:leftChars="0" w:left="0" w:firstLineChars="0" w:firstLine="0"/>
        <w:jc w:val="both"/>
        <w:rPr>
          <w:color w:val="000000"/>
          <w:sz w:val="21"/>
          <w:szCs w:val="21"/>
        </w:rPr>
      </w:pPr>
      <w:bookmarkStart w:id="33" w:name="_Toc130221692"/>
      <w:r>
        <w:rPr>
          <w:rFonts w:hint="eastAsia"/>
          <w:color w:val="000000"/>
          <w:sz w:val="21"/>
          <w:szCs w:val="21"/>
        </w:rPr>
        <w:t>OPERATIONAL ELEMENTS</w:t>
      </w:r>
      <w:bookmarkEnd w:id="33"/>
    </w:p>
    <w:p w14:paraId="20F62682" w14:textId="77777777" w:rsidR="00B44D65" w:rsidRDefault="00B44D65" w:rsidP="00BF49EE">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color w:val="000000"/>
          <w:sz w:val="21"/>
          <w:szCs w:val="21"/>
        </w:rPr>
      </w:pPr>
    </w:p>
    <w:p w14:paraId="356DEF7D" w14:textId="77777777" w:rsidR="00B44D65" w:rsidRDefault="005E46D7" w:rsidP="00643E1B">
      <w:pPr>
        <w:spacing w:line="240" w:lineRule="auto"/>
        <w:ind w:leftChars="0" w:left="0" w:firstLineChars="0" w:firstLine="0"/>
        <w:jc w:val="both"/>
        <w:outlineLvl w:val="1"/>
        <w:rPr>
          <w:rFonts w:eastAsia="SimSun"/>
          <w:color w:val="000000"/>
          <w:sz w:val="21"/>
          <w:szCs w:val="21"/>
          <w:lang w:eastAsia="zh-CN"/>
        </w:rPr>
      </w:pPr>
      <w:bookmarkStart w:id="34" w:name="_Toc130221693"/>
      <w:r>
        <w:rPr>
          <w:rFonts w:eastAsia="SimSun" w:hint="eastAsia"/>
          <w:color w:val="000000"/>
          <w:sz w:val="21"/>
          <w:szCs w:val="21"/>
          <w:lang w:eastAsia="zh-CN"/>
        </w:rPr>
        <w:t>8.</w:t>
      </w:r>
      <w:r>
        <w:rPr>
          <w:rFonts w:eastAsia="SimSun" w:hint="eastAsia"/>
          <w:color w:val="000000"/>
          <w:sz w:val="21"/>
          <w:szCs w:val="21"/>
          <w:lang w:eastAsia="zh-CN"/>
        </w:rPr>
        <w:tab/>
        <w:t>MONITORING &amp; MANAGEMENT</w:t>
      </w:r>
      <w:bookmarkEnd w:id="34"/>
    </w:p>
    <w:p w14:paraId="55896CBE" w14:textId="77777777" w:rsidR="00B44D65" w:rsidRDefault="00B44D65" w:rsidP="00643E1B">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color w:val="000000"/>
          <w:sz w:val="21"/>
          <w:szCs w:val="21"/>
        </w:rPr>
      </w:pPr>
    </w:p>
    <w:p w14:paraId="7426A516" w14:textId="59B77B52" w:rsidR="00B44D65" w:rsidRPr="00F937FA" w:rsidRDefault="005E46D7" w:rsidP="00D0598F">
      <w:pPr>
        <w:spacing w:line="240" w:lineRule="auto"/>
        <w:ind w:leftChars="0" w:left="0" w:firstLineChars="0" w:firstLine="0"/>
        <w:jc w:val="both"/>
        <w:outlineLvl w:val="2"/>
        <w:rPr>
          <w:color w:val="000000"/>
          <w:sz w:val="21"/>
          <w:szCs w:val="21"/>
          <w:lang w:val="en-GB"/>
        </w:rPr>
      </w:pPr>
      <w:bookmarkStart w:id="35" w:name="_Toc130221694"/>
      <w:r>
        <w:rPr>
          <w:color w:val="000000"/>
          <w:sz w:val="21"/>
          <w:szCs w:val="21"/>
        </w:rPr>
        <w:t>8.1</w:t>
      </w:r>
      <w:r>
        <w:rPr>
          <w:color w:val="000000"/>
          <w:sz w:val="21"/>
          <w:szCs w:val="21"/>
        </w:rPr>
        <w:tab/>
      </w:r>
      <w:r w:rsidR="00F937FA">
        <w:rPr>
          <w:color w:val="000000"/>
          <w:sz w:val="21"/>
          <w:szCs w:val="21"/>
        </w:rPr>
        <w:t xml:space="preserve">IPHAB Task Team on </w:t>
      </w:r>
      <w:r w:rsidR="00F937FA" w:rsidRPr="00F937FA">
        <w:rPr>
          <w:color w:val="000000"/>
          <w:sz w:val="21"/>
          <w:szCs w:val="21"/>
        </w:rPr>
        <w:t>Harmful Algae and Desalination of Seawater</w:t>
      </w:r>
      <w:bookmarkEnd w:id="35"/>
    </w:p>
    <w:p w14:paraId="099826A5" w14:textId="77777777" w:rsidR="00B44D65" w:rsidRDefault="00B44D65" w:rsidP="00D0598F">
      <w:pPr>
        <w:spacing w:line="240" w:lineRule="auto"/>
        <w:ind w:leftChars="0" w:left="0" w:firstLineChars="0" w:firstLine="0"/>
        <w:jc w:val="both"/>
        <w:outlineLvl w:val="9"/>
        <w:rPr>
          <w:color w:val="000000"/>
          <w:sz w:val="21"/>
          <w:szCs w:val="21"/>
        </w:rPr>
      </w:pPr>
    </w:p>
    <w:p w14:paraId="2D0F3FEA" w14:textId="1F16E729" w:rsidR="00B44D65" w:rsidRDefault="005E46D7" w:rsidP="00D0598F">
      <w:pPr>
        <w:spacing w:line="240" w:lineRule="auto"/>
        <w:ind w:leftChars="0" w:left="0" w:firstLineChars="0" w:firstLine="0"/>
        <w:jc w:val="both"/>
        <w:outlineLvl w:val="9"/>
        <w:rPr>
          <w:sz w:val="21"/>
          <w:szCs w:val="21"/>
        </w:rPr>
      </w:pPr>
      <w:r>
        <w:rPr>
          <w:color w:val="000000"/>
          <w:sz w:val="21"/>
          <w:szCs w:val="21"/>
        </w:rPr>
        <w:t xml:space="preserve">At IPHAB-XIV, the decision was made (through Decision IPHAB-XIV.5) to continue the Task Team on HABs and Desalination of Seawater, chaired by Dr Donald M. Anderson. </w:t>
      </w:r>
      <w:r>
        <w:rPr>
          <w:sz w:val="21"/>
          <w:szCs w:val="21"/>
        </w:rPr>
        <w:t>The Terms of Reference for the Task Team were to:</w:t>
      </w:r>
    </w:p>
    <w:p w14:paraId="3D13C1C9" w14:textId="77777777" w:rsidR="00B44D65" w:rsidRDefault="00B44D65" w:rsidP="00D0598F">
      <w:pPr>
        <w:spacing w:line="240" w:lineRule="auto"/>
        <w:ind w:leftChars="0" w:left="0" w:firstLineChars="0" w:firstLine="0"/>
        <w:jc w:val="both"/>
        <w:outlineLvl w:val="9"/>
        <w:rPr>
          <w:color w:val="000000"/>
          <w:sz w:val="21"/>
          <w:szCs w:val="21"/>
        </w:rPr>
      </w:pPr>
    </w:p>
    <w:p w14:paraId="39FE0453" w14:textId="29328CF7" w:rsidR="00B44D65" w:rsidRDefault="00B12181" w:rsidP="00716E3C">
      <w:pPr>
        <w:spacing w:line="240" w:lineRule="auto"/>
        <w:ind w:leftChars="200" w:left="480" w:firstLineChars="0" w:firstLine="0"/>
        <w:jc w:val="both"/>
        <w:outlineLvl w:val="9"/>
        <w:rPr>
          <w:sz w:val="21"/>
          <w:szCs w:val="21"/>
        </w:rPr>
      </w:pPr>
      <w:r>
        <w:rPr>
          <w:sz w:val="21"/>
          <w:szCs w:val="21"/>
        </w:rPr>
        <w:t>1. Assess and explore the feasibility of a joint FAO-IOC food safety risk assessment (or what available data allow) for toxins in drinking water coming from desalination plants;</w:t>
      </w:r>
    </w:p>
    <w:p w14:paraId="1356A006" w14:textId="77777777" w:rsidR="008406D4" w:rsidRPr="00676A59" w:rsidRDefault="008406D4" w:rsidP="00716E3C">
      <w:pPr>
        <w:spacing w:line="240" w:lineRule="auto"/>
        <w:ind w:leftChars="200" w:left="480" w:firstLineChars="0" w:firstLine="0"/>
        <w:jc w:val="both"/>
        <w:outlineLvl w:val="9"/>
        <w:rPr>
          <w:color w:val="000000"/>
          <w:sz w:val="21"/>
          <w:szCs w:val="21"/>
        </w:rPr>
      </w:pPr>
    </w:p>
    <w:p w14:paraId="60F8C8DB" w14:textId="2846AFE0" w:rsidR="00B44D65" w:rsidRDefault="00B12181" w:rsidP="00716E3C">
      <w:pPr>
        <w:spacing w:line="240" w:lineRule="auto"/>
        <w:ind w:leftChars="200" w:left="480" w:firstLineChars="0" w:firstLine="0"/>
        <w:jc w:val="both"/>
        <w:outlineLvl w:val="9"/>
        <w:rPr>
          <w:sz w:val="21"/>
          <w:szCs w:val="21"/>
        </w:rPr>
      </w:pPr>
      <w:r>
        <w:rPr>
          <w:sz w:val="21"/>
          <w:szCs w:val="21"/>
        </w:rPr>
        <w:t>2. In coordination with the IPHAB Task Team on Early Warning Systems for HABs, explore opportunities to work with the desalination industry and its academic partners to communicate and implement capabilities for HAB early warning systems through scientific presentations, workshops or other activities;</w:t>
      </w:r>
    </w:p>
    <w:p w14:paraId="3AD5E7F6" w14:textId="77777777" w:rsidR="008406D4" w:rsidRPr="00676A59" w:rsidRDefault="008406D4" w:rsidP="00716E3C">
      <w:pPr>
        <w:spacing w:line="240" w:lineRule="auto"/>
        <w:ind w:leftChars="200" w:left="480" w:firstLineChars="0" w:firstLine="0"/>
        <w:jc w:val="both"/>
        <w:outlineLvl w:val="9"/>
        <w:rPr>
          <w:color w:val="000000"/>
          <w:sz w:val="21"/>
          <w:szCs w:val="21"/>
        </w:rPr>
      </w:pPr>
    </w:p>
    <w:p w14:paraId="433E5831" w14:textId="010B3455" w:rsidR="00B44D65" w:rsidRDefault="00B5287F" w:rsidP="00716E3C">
      <w:pPr>
        <w:spacing w:line="240" w:lineRule="auto"/>
        <w:ind w:leftChars="200" w:left="480" w:firstLineChars="0" w:firstLine="0"/>
        <w:jc w:val="both"/>
        <w:outlineLvl w:val="9"/>
        <w:rPr>
          <w:sz w:val="21"/>
          <w:szCs w:val="21"/>
        </w:rPr>
      </w:pPr>
      <w:r>
        <w:rPr>
          <w:sz w:val="21"/>
          <w:szCs w:val="21"/>
        </w:rPr>
        <w:t xml:space="preserve">3. In 6 months develop a succinct list of challenges, objectives and actions with respect to the Task Team topic that will address the UN Decade of Ocean Science for Sustainable Development objectives and </w:t>
      </w:r>
      <w:r w:rsidR="00B54C09">
        <w:rPr>
          <w:sz w:val="21"/>
          <w:szCs w:val="21"/>
        </w:rPr>
        <w:t>challenges and</w:t>
      </w:r>
      <w:r>
        <w:rPr>
          <w:sz w:val="21"/>
          <w:szCs w:val="21"/>
        </w:rPr>
        <w:t xml:space="preserve"> to present these at an IPHAB intersessional on-line consultation September 2021 with a view to formulate an IPHAB strategic framework for UN Decade initiatives;</w:t>
      </w:r>
    </w:p>
    <w:p w14:paraId="1D85A236" w14:textId="77777777" w:rsidR="00B90EB6" w:rsidRPr="00676A59" w:rsidRDefault="00B90EB6" w:rsidP="006A3F99">
      <w:pPr>
        <w:spacing w:line="240" w:lineRule="auto"/>
        <w:ind w:leftChars="0" w:left="0" w:firstLineChars="0" w:firstLine="0"/>
        <w:jc w:val="both"/>
        <w:outlineLvl w:val="9"/>
        <w:rPr>
          <w:color w:val="000000"/>
          <w:sz w:val="21"/>
          <w:szCs w:val="21"/>
        </w:rPr>
      </w:pPr>
    </w:p>
    <w:p w14:paraId="49CA3973" w14:textId="220C2552" w:rsidR="00B44D65" w:rsidRDefault="005E46D7" w:rsidP="006A3F99">
      <w:pPr>
        <w:spacing w:line="240" w:lineRule="auto"/>
        <w:ind w:leftChars="0" w:left="0" w:firstLineChars="0" w:firstLine="0"/>
        <w:jc w:val="both"/>
        <w:outlineLvl w:val="9"/>
        <w:rPr>
          <w:sz w:val="21"/>
          <w:szCs w:val="21"/>
        </w:rPr>
      </w:pPr>
      <w:r>
        <w:rPr>
          <w:sz w:val="21"/>
          <w:szCs w:val="21"/>
        </w:rPr>
        <w:t>The Task Team report is available as Document</w:t>
      </w:r>
      <w:r>
        <w:t xml:space="preserve"> </w:t>
      </w:r>
      <w:r>
        <w:rPr>
          <w:sz w:val="21"/>
          <w:szCs w:val="21"/>
        </w:rPr>
        <w:t>IOC-FAO/IPHAB-XVI/Inf.13.</w:t>
      </w:r>
    </w:p>
    <w:p w14:paraId="6E0ACEF6" w14:textId="77777777" w:rsidR="00B44D65" w:rsidRDefault="00B44D65" w:rsidP="006A3F99">
      <w:pPr>
        <w:spacing w:line="240" w:lineRule="auto"/>
        <w:ind w:leftChars="0" w:left="0" w:firstLineChars="0" w:firstLine="0"/>
        <w:jc w:val="both"/>
        <w:outlineLvl w:val="9"/>
        <w:rPr>
          <w:sz w:val="21"/>
          <w:szCs w:val="21"/>
        </w:rPr>
      </w:pPr>
    </w:p>
    <w:p w14:paraId="2FB29992" w14:textId="77777777" w:rsidR="00B44D65" w:rsidRDefault="005E46D7" w:rsidP="006A3F99">
      <w:pPr>
        <w:spacing w:line="240" w:lineRule="auto"/>
        <w:ind w:leftChars="0" w:left="0" w:firstLineChars="0" w:firstLine="0"/>
        <w:jc w:val="both"/>
        <w:outlineLvl w:val="2"/>
        <w:rPr>
          <w:color w:val="000000"/>
          <w:sz w:val="21"/>
          <w:szCs w:val="21"/>
        </w:rPr>
      </w:pPr>
      <w:bookmarkStart w:id="36" w:name="_Toc130221695"/>
      <w:r>
        <w:rPr>
          <w:color w:val="000000"/>
          <w:sz w:val="21"/>
          <w:szCs w:val="21"/>
        </w:rPr>
        <w:t>8.2</w:t>
      </w:r>
      <w:r>
        <w:rPr>
          <w:color w:val="000000"/>
          <w:sz w:val="21"/>
          <w:szCs w:val="21"/>
        </w:rPr>
        <w:tab/>
        <w:t>IPHAB Task Team on Fish Killing Microalgae and Ecosystem Effects</w:t>
      </w:r>
      <w:bookmarkEnd w:id="36"/>
    </w:p>
    <w:p w14:paraId="71BA4696" w14:textId="77777777" w:rsidR="00B44D65" w:rsidRDefault="00B44D65" w:rsidP="006A3F99">
      <w:pPr>
        <w:spacing w:line="240" w:lineRule="auto"/>
        <w:ind w:leftChars="0" w:left="0" w:firstLineChars="0" w:firstLine="0"/>
        <w:jc w:val="both"/>
        <w:outlineLvl w:val="9"/>
        <w:rPr>
          <w:color w:val="000000"/>
          <w:sz w:val="21"/>
          <w:szCs w:val="21"/>
          <w:highlight w:val="yellow"/>
        </w:rPr>
      </w:pPr>
    </w:p>
    <w:p w14:paraId="1232CC73" w14:textId="4A3BC6C3" w:rsidR="00B44D65" w:rsidRDefault="005E46D7" w:rsidP="006A3F99">
      <w:pPr>
        <w:spacing w:line="240" w:lineRule="auto"/>
        <w:ind w:leftChars="0" w:left="0" w:firstLineChars="0" w:firstLine="0"/>
        <w:jc w:val="both"/>
        <w:outlineLvl w:val="9"/>
        <w:rPr>
          <w:sz w:val="21"/>
          <w:szCs w:val="21"/>
        </w:rPr>
      </w:pPr>
      <w:r>
        <w:rPr>
          <w:color w:val="000000"/>
          <w:sz w:val="21"/>
          <w:szCs w:val="21"/>
        </w:rPr>
        <w:t xml:space="preserve">The initial Terms of Reference for the Task Team are given in Decision IPHAB-XIV.8. Chair is Allan Cembella (Germany). </w:t>
      </w:r>
      <w:r>
        <w:rPr>
          <w:sz w:val="21"/>
          <w:szCs w:val="21"/>
        </w:rPr>
        <w:t xml:space="preserve">At IPHAB-XV, Decision IPHAB-XV.5 endorsed the continuation of the Task Team on Harmful Algae and Fish Kills with modified mandate and terms of reference as the Task Team on Fish Killing Microalgae and Ecosystem Effects (FKMEE), co-chaired by Prof Dr Allan Cembella (Germany) and Dr Kazumi Wakita (IOC/WESTPAC-HAB), with members L. Guzmán (Chile), P. Hess (France), B. Karlson (Sweden), P.T. Lim (Malaysia, GlobalHAB-SSC),  C. McKenzie (Canada), L.-J. Naustvoll (Norway), M. Wells (PICES), and A. </w:t>
      </w:r>
      <w:r>
        <w:rPr>
          <w:sz w:val="21"/>
          <w:szCs w:val="21"/>
        </w:rPr>
        <w:lastRenderedPageBreak/>
        <w:t>Yñiguez (Philippines). The Task Team has been supplemented by international advisors and experts E. García-Mendoza (Mexico), G. Hallegraeff (Australia), H. Hégaret (France), M. Iwataki (Japan) and J. Mardones (Chile).</w:t>
      </w:r>
    </w:p>
    <w:p w14:paraId="41DA173E" w14:textId="77777777" w:rsidR="00B44D65" w:rsidRDefault="00B44D65" w:rsidP="006A3F99">
      <w:pPr>
        <w:spacing w:line="240" w:lineRule="auto"/>
        <w:ind w:leftChars="0" w:left="0" w:firstLineChars="0" w:firstLine="0"/>
        <w:jc w:val="both"/>
        <w:outlineLvl w:val="9"/>
        <w:rPr>
          <w:color w:val="000000"/>
          <w:sz w:val="21"/>
          <w:szCs w:val="21"/>
        </w:rPr>
      </w:pPr>
    </w:p>
    <w:p w14:paraId="66BA7997" w14:textId="724509D1" w:rsidR="00B44D65" w:rsidRDefault="005E46D7" w:rsidP="006A3F99">
      <w:pPr>
        <w:spacing w:line="240" w:lineRule="auto"/>
        <w:ind w:leftChars="0" w:left="0" w:firstLineChars="0" w:firstLine="0"/>
        <w:jc w:val="both"/>
        <w:outlineLvl w:val="9"/>
        <w:rPr>
          <w:color w:val="000000"/>
          <w:sz w:val="21"/>
          <w:szCs w:val="21"/>
        </w:rPr>
      </w:pPr>
      <w:r>
        <w:rPr>
          <w:color w:val="000000"/>
          <w:sz w:val="21"/>
          <w:szCs w:val="21"/>
        </w:rPr>
        <w:t>The issue is of global concern, which is reflected in the agendas of several strong international research groups. For example, an ICES working group efforts to quantify the cases of fish-killing algae in the North Atlantic area and to document deficiencies in the understanding of the processes controlling the occurrence of fish-killing and the factors that cause fish mortality. This study concludes that the presence of fish-killing algae, through the production of toxins, is a serious problem regionally and globally and that therefore there is need for a detailed assessment of the extent of the problem and the main gaps in our knowledge.</w:t>
      </w:r>
    </w:p>
    <w:p w14:paraId="1AD78E6B" w14:textId="77777777" w:rsidR="00B44D65" w:rsidRDefault="00B44D65" w:rsidP="006A3F99">
      <w:pPr>
        <w:spacing w:line="240" w:lineRule="auto"/>
        <w:ind w:leftChars="0" w:left="0" w:firstLineChars="0" w:firstLine="0"/>
        <w:jc w:val="both"/>
        <w:outlineLvl w:val="9"/>
        <w:rPr>
          <w:color w:val="000000"/>
          <w:sz w:val="21"/>
          <w:szCs w:val="21"/>
        </w:rPr>
      </w:pPr>
    </w:p>
    <w:p w14:paraId="5A7F5C50" w14:textId="77777777" w:rsidR="00B44D65" w:rsidRDefault="005E46D7" w:rsidP="006A3F99">
      <w:pPr>
        <w:spacing w:line="240" w:lineRule="auto"/>
        <w:ind w:leftChars="0" w:left="0" w:firstLineChars="0" w:firstLine="0"/>
        <w:jc w:val="both"/>
        <w:outlineLvl w:val="9"/>
        <w:rPr>
          <w:sz w:val="21"/>
          <w:szCs w:val="21"/>
        </w:rPr>
      </w:pPr>
      <w:r>
        <w:rPr>
          <w:sz w:val="21"/>
          <w:szCs w:val="21"/>
        </w:rPr>
        <w:t>The Task Team report is available as Document</w:t>
      </w:r>
      <w:r>
        <w:t xml:space="preserve"> </w:t>
      </w:r>
      <w:r>
        <w:rPr>
          <w:sz w:val="21"/>
          <w:szCs w:val="21"/>
        </w:rPr>
        <w:t>IOC-FAO/IPHAB-XVI/Inf.16.</w:t>
      </w:r>
    </w:p>
    <w:p w14:paraId="630540CD" w14:textId="77777777" w:rsidR="00B44D65" w:rsidRDefault="00B44D65" w:rsidP="006A3F99">
      <w:pPr>
        <w:spacing w:line="240" w:lineRule="auto"/>
        <w:ind w:leftChars="0" w:left="0" w:firstLineChars="0" w:firstLine="0"/>
        <w:jc w:val="both"/>
        <w:outlineLvl w:val="9"/>
        <w:rPr>
          <w:sz w:val="21"/>
          <w:szCs w:val="21"/>
        </w:rPr>
      </w:pPr>
    </w:p>
    <w:p w14:paraId="54534FF4" w14:textId="77777777" w:rsidR="00B44D65" w:rsidRDefault="00B44D65" w:rsidP="006A3F99">
      <w:pPr>
        <w:spacing w:line="240" w:lineRule="auto"/>
        <w:ind w:leftChars="0" w:left="0" w:firstLineChars="0" w:firstLine="0"/>
        <w:jc w:val="both"/>
        <w:outlineLvl w:val="9"/>
        <w:rPr>
          <w:sz w:val="21"/>
          <w:szCs w:val="21"/>
        </w:rPr>
      </w:pPr>
    </w:p>
    <w:p w14:paraId="1B2F378F" w14:textId="77777777" w:rsidR="00B44D65" w:rsidRDefault="00B44D65" w:rsidP="006A3F99">
      <w:pPr>
        <w:adjustRightInd w:val="0"/>
        <w:snapToGrid w:val="0"/>
        <w:spacing w:line="240" w:lineRule="auto"/>
        <w:ind w:leftChars="0" w:left="0" w:firstLineChars="0" w:firstLine="0"/>
        <w:jc w:val="both"/>
        <w:outlineLvl w:val="9"/>
        <w:rPr>
          <w:sz w:val="21"/>
          <w:szCs w:val="21"/>
        </w:rPr>
      </w:pPr>
    </w:p>
    <w:p w14:paraId="7D731C59" w14:textId="77777777" w:rsidR="00B44D65" w:rsidRDefault="00B44D65" w:rsidP="006A3F99">
      <w:pPr>
        <w:adjustRightInd w:val="0"/>
        <w:snapToGrid w:val="0"/>
        <w:spacing w:line="240" w:lineRule="auto"/>
        <w:ind w:leftChars="0" w:left="0" w:firstLineChars="0" w:firstLine="0"/>
        <w:jc w:val="both"/>
        <w:outlineLvl w:val="9"/>
        <w:rPr>
          <w:sz w:val="21"/>
          <w:szCs w:val="21"/>
        </w:rPr>
        <w:sectPr w:rsidR="00B44D65" w:rsidSect="00A2169C">
          <w:pgSz w:w="12242" w:h="15842"/>
          <w:pgMar w:top="1440" w:right="1416" w:bottom="1077" w:left="1416" w:header="1134" w:footer="850" w:gutter="0"/>
          <w:pgNumType w:start="0"/>
          <w:cols w:space="720"/>
          <w:titlePg/>
          <w:docGrid w:linePitch="326"/>
        </w:sectPr>
      </w:pPr>
    </w:p>
    <w:p w14:paraId="44137366" w14:textId="77777777" w:rsidR="00B44D65" w:rsidRDefault="005E46D7" w:rsidP="00F741FB">
      <w:pPr>
        <w:spacing w:line="240" w:lineRule="auto"/>
        <w:ind w:leftChars="0" w:left="0" w:firstLineChars="0" w:firstLine="0"/>
        <w:jc w:val="both"/>
        <w:rPr>
          <w:color w:val="000000"/>
          <w:sz w:val="21"/>
          <w:szCs w:val="21"/>
        </w:rPr>
      </w:pPr>
      <w:bookmarkStart w:id="37" w:name="_Toc130221696"/>
      <w:r>
        <w:rPr>
          <w:rFonts w:hint="eastAsia"/>
          <w:color w:val="000000"/>
          <w:sz w:val="21"/>
          <w:szCs w:val="21"/>
          <w:lang w:eastAsia="zh-CN"/>
        </w:rPr>
        <w:lastRenderedPageBreak/>
        <w:t>APPENDICE I.</w:t>
      </w:r>
      <w:bookmarkEnd w:id="37"/>
    </w:p>
    <w:p w14:paraId="393EEDA4" w14:textId="5D96951B" w:rsidR="00B44D65" w:rsidRDefault="005E46D7" w:rsidP="00F741FB">
      <w:pPr>
        <w:spacing w:line="240" w:lineRule="auto"/>
        <w:ind w:leftChars="0" w:left="0" w:firstLineChars="0" w:firstLine="0"/>
        <w:jc w:val="both"/>
        <w:outlineLvl w:val="9"/>
        <w:rPr>
          <w:color w:val="000000"/>
          <w:sz w:val="21"/>
          <w:szCs w:val="21"/>
        </w:rPr>
      </w:pPr>
      <w:r>
        <w:rPr>
          <w:b/>
          <w:color w:val="000000"/>
          <w:sz w:val="21"/>
          <w:szCs w:val="21"/>
        </w:rPr>
        <w:t>RESOURCES DIRECTLY AVAILABLE TO THE IOC FOR DEVELOPMENT AND IMPLEMENTATIONOF THE IOC HARMFUL ALGAL BLOOM PROGRAMME</w:t>
      </w:r>
    </w:p>
    <w:p w14:paraId="3E2F8166" w14:textId="77777777" w:rsidR="00B44D65" w:rsidRDefault="00B44D65" w:rsidP="00F741FB">
      <w:pPr>
        <w:spacing w:line="240" w:lineRule="auto"/>
        <w:ind w:leftChars="0" w:left="0" w:firstLineChars="0" w:firstLine="0"/>
        <w:jc w:val="both"/>
        <w:outlineLvl w:val="9"/>
        <w:rPr>
          <w:color w:val="000000"/>
          <w:sz w:val="21"/>
          <w:szCs w:val="21"/>
        </w:rPr>
      </w:pPr>
    </w:p>
    <w:p w14:paraId="3F83F135" w14:textId="43D667BC" w:rsidR="00B44D65" w:rsidRDefault="005E46D7" w:rsidP="00F741FB">
      <w:pPr>
        <w:spacing w:line="240" w:lineRule="auto"/>
        <w:ind w:leftChars="0" w:left="0" w:firstLineChars="0" w:firstLine="0"/>
        <w:jc w:val="both"/>
        <w:outlineLvl w:val="9"/>
        <w:rPr>
          <w:color w:val="000000"/>
          <w:sz w:val="21"/>
          <w:szCs w:val="21"/>
        </w:rPr>
      </w:pPr>
      <w:r>
        <w:rPr>
          <w:color w:val="000000"/>
          <w:sz w:val="21"/>
          <w:szCs w:val="21"/>
        </w:rPr>
        <w:t>This is not an actual account (for this see documentation available for the IOC Assembly June 2023).</w:t>
      </w:r>
    </w:p>
    <w:p w14:paraId="43C95F36" w14:textId="77777777" w:rsidR="00B44D65" w:rsidRDefault="00B44D65" w:rsidP="00F741FB">
      <w:pPr>
        <w:spacing w:line="240" w:lineRule="auto"/>
        <w:ind w:leftChars="0" w:left="0" w:firstLineChars="0" w:firstLine="0"/>
        <w:jc w:val="both"/>
        <w:outlineLvl w:val="9"/>
        <w:rPr>
          <w:color w:val="000000"/>
          <w:sz w:val="21"/>
          <w:szCs w:val="21"/>
        </w:rPr>
      </w:pPr>
    </w:p>
    <w:p w14:paraId="1F56761B" w14:textId="77777777" w:rsidR="00B44D65" w:rsidRDefault="005E46D7" w:rsidP="00F741FB">
      <w:pPr>
        <w:spacing w:line="240" w:lineRule="auto"/>
        <w:ind w:leftChars="0" w:left="0" w:firstLineChars="0" w:firstLine="0"/>
        <w:jc w:val="both"/>
        <w:outlineLvl w:val="9"/>
        <w:rPr>
          <w:color w:val="000000"/>
          <w:sz w:val="21"/>
          <w:szCs w:val="21"/>
        </w:rPr>
      </w:pPr>
      <w:r>
        <w:rPr>
          <w:b/>
          <w:color w:val="000000"/>
          <w:sz w:val="21"/>
          <w:szCs w:val="21"/>
        </w:rPr>
        <w:t>2022-2023</w:t>
      </w:r>
    </w:p>
    <w:p w14:paraId="52FDBB54" w14:textId="77777777" w:rsidR="00B44D65" w:rsidRDefault="00B44D65" w:rsidP="00F741FB">
      <w:pPr>
        <w:spacing w:line="240" w:lineRule="auto"/>
        <w:ind w:leftChars="0" w:left="0" w:firstLineChars="0" w:firstLine="0"/>
        <w:jc w:val="both"/>
        <w:outlineLvl w:val="9"/>
        <w:rPr>
          <w:color w:val="000000"/>
          <w:sz w:val="21"/>
          <w:szCs w:val="21"/>
        </w:rPr>
      </w:pPr>
    </w:p>
    <w:tbl>
      <w:tblPr>
        <w:tblStyle w:val="Style45"/>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3"/>
        <w:gridCol w:w="1418"/>
      </w:tblGrid>
      <w:tr w:rsidR="00B44D65" w14:paraId="67FB9478" w14:textId="77777777" w:rsidTr="00B243F4">
        <w:tc>
          <w:tcPr>
            <w:tcW w:w="7583" w:type="dxa"/>
          </w:tcPr>
          <w:p w14:paraId="6B087754" w14:textId="77777777" w:rsidR="00B44D65" w:rsidRDefault="005E46D7" w:rsidP="007D14BB">
            <w:pPr>
              <w:spacing w:line="240" w:lineRule="auto"/>
              <w:ind w:leftChars="0" w:left="0" w:firstLineChars="0" w:firstLine="0"/>
              <w:jc w:val="both"/>
              <w:outlineLvl w:val="9"/>
              <w:rPr>
                <w:color w:val="000000"/>
                <w:sz w:val="21"/>
                <w:szCs w:val="21"/>
                <w:u w:val="single"/>
              </w:rPr>
            </w:pPr>
            <w:r>
              <w:rPr>
                <w:color w:val="000000"/>
                <w:sz w:val="21"/>
                <w:szCs w:val="21"/>
                <w:u w:val="single"/>
              </w:rPr>
              <w:t>IOC-UNESCO REGULAR PROGRAMME</w:t>
            </w:r>
          </w:p>
          <w:p w14:paraId="3ED6CE59" w14:textId="77777777" w:rsidR="00B44D65" w:rsidRDefault="00B44D65" w:rsidP="007D14BB">
            <w:pPr>
              <w:spacing w:line="240" w:lineRule="auto"/>
              <w:ind w:leftChars="0" w:left="0" w:firstLineChars="0" w:firstLine="0"/>
              <w:jc w:val="both"/>
              <w:outlineLvl w:val="9"/>
              <w:rPr>
                <w:color w:val="000000"/>
                <w:sz w:val="21"/>
                <w:szCs w:val="21"/>
                <w:u w:val="single"/>
              </w:rPr>
            </w:pPr>
          </w:p>
          <w:p w14:paraId="51B6F77C" w14:textId="510A9BA4"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rPr>
              <w:t xml:space="preserve">IOC HAB Programme Regular Budget 2022-2023 </w:t>
            </w:r>
          </w:p>
          <w:p w14:paraId="73413100" w14:textId="77777777" w:rsidR="00B44D65" w:rsidRDefault="00B44D65" w:rsidP="007D14BB">
            <w:pPr>
              <w:spacing w:line="240" w:lineRule="auto"/>
              <w:ind w:leftChars="0" w:left="0" w:firstLineChars="0" w:firstLine="0"/>
              <w:jc w:val="both"/>
              <w:outlineLvl w:val="9"/>
              <w:rPr>
                <w:color w:val="000000"/>
                <w:sz w:val="21"/>
                <w:szCs w:val="21"/>
              </w:rPr>
            </w:pPr>
          </w:p>
          <w:p w14:paraId="2701CEDA" w14:textId="723D0EEA" w:rsidR="00B44D65" w:rsidRDefault="005E46D7" w:rsidP="007D14BB">
            <w:pPr>
              <w:spacing w:line="240" w:lineRule="auto"/>
              <w:ind w:leftChars="0" w:left="0" w:firstLineChars="0" w:firstLine="0"/>
              <w:jc w:val="both"/>
              <w:outlineLvl w:val="9"/>
              <w:rPr>
                <w:color w:val="000000"/>
                <w:sz w:val="21"/>
                <w:szCs w:val="21"/>
                <w:highlight w:val="yellow"/>
              </w:rPr>
            </w:pPr>
            <w:r>
              <w:rPr>
                <w:color w:val="000000"/>
                <w:sz w:val="21"/>
                <w:szCs w:val="21"/>
              </w:rPr>
              <w:t>1 IOC Staff + support staff</w:t>
            </w:r>
          </w:p>
        </w:tc>
        <w:tc>
          <w:tcPr>
            <w:tcW w:w="1418" w:type="dxa"/>
          </w:tcPr>
          <w:p w14:paraId="0B6952CC" w14:textId="77777777"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rPr>
              <w:t>US Dollars</w:t>
            </w:r>
          </w:p>
          <w:p w14:paraId="629A082A" w14:textId="77777777" w:rsidR="00B44D65" w:rsidRDefault="00B44D65" w:rsidP="007D14BB">
            <w:pPr>
              <w:spacing w:line="240" w:lineRule="auto"/>
              <w:ind w:leftChars="0" w:left="0" w:firstLineChars="0" w:firstLine="0"/>
              <w:jc w:val="both"/>
              <w:outlineLvl w:val="9"/>
              <w:rPr>
                <w:color w:val="000000"/>
                <w:sz w:val="21"/>
                <w:szCs w:val="21"/>
              </w:rPr>
            </w:pPr>
          </w:p>
          <w:p w14:paraId="4A382BF8" w14:textId="6246CBF0"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rPr>
              <w:t>57.700</w:t>
            </w:r>
          </w:p>
        </w:tc>
      </w:tr>
      <w:tr w:rsidR="00B44D65" w14:paraId="672FD66D" w14:textId="77777777" w:rsidTr="00B243F4">
        <w:tc>
          <w:tcPr>
            <w:tcW w:w="7583" w:type="dxa"/>
          </w:tcPr>
          <w:p w14:paraId="397BB575" w14:textId="77777777"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u w:val="single"/>
              </w:rPr>
              <w:t>EXTRA-BUDGETARY CONTRIBUTIONS TO THE IOC:</w:t>
            </w:r>
          </w:p>
          <w:p w14:paraId="59ED18A0" w14:textId="26BB06A6" w:rsidR="00B44D65" w:rsidRDefault="00B44D65" w:rsidP="007D14BB">
            <w:pPr>
              <w:spacing w:line="240" w:lineRule="auto"/>
              <w:ind w:leftChars="0" w:left="0" w:firstLineChars="0" w:firstLine="0"/>
              <w:jc w:val="both"/>
              <w:outlineLvl w:val="9"/>
              <w:rPr>
                <w:color w:val="000000"/>
                <w:sz w:val="21"/>
                <w:szCs w:val="21"/>
                <w:highlight w:val="yellow"/>
              </w:rPr>
            </w:pPr>
          </w:p>
          <w:p w14:paraId="77D6AB22" w14:textId="77777777"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rPr>
              <w:t>Norway (NORADs) (for HAB EWS Namibia and Morocco) 2021-22</w:t>
            </w:r>
          </w:p>
          <w:p w14:paraId="01701E9B" w14:textId="77777777" w:rsidR="00B44D65" w:rsidRDefault="00B44D65" w:rsidP="007D14BB">
            <w:pPr>
              <w:spacing w:line="240" w:lineRule="auto"/>
              <w:ind w:leftChars="0" w:left="0" w:firstLineChars="0" w:firstLine="0"/>
              <w:jc w:val="both"/>
              <w:outlineLvl w:val="9"/>
              <w:rPr>
                <w:color w:val="000000"/>
                <w:sz w:val="21"/>
                <w:szCs w:val="21"/>
              </w:rPr>
            </w:pPr>
          </w:p>
          <w:p w14:paraId="4552DF79" w14:textId="77777777" w:rsidR="00B44D65" w:rsidRDefault="005E46D7" w:rsidP="007D14BB">
            <w:pPr>
              <w:spacing w:line="240" w:lineRule="auto"/>
              <w:ind w:leftChars="0" w:left="0" w:firstLineChars="0" w:firstLine="0"/>
              <w:jc w:val="both"/>
              <w:outlineLvl w:val="9"/>
              <w:rPr>
                <w:color w:val="000000"/>
                <w:sz w:val="21"/>
                <w:szCs w:val="21"/>
                <w:highlight w:val="yellow"/>
              </w:rPr>
            </w:pPr>
            <w:r>
              <w:rPr>
                <w:color w:val="000000"/>
                <w:sz w:val="21"/>
                <w:szCs w:val="21"/>
              </w:rPr>
              <w:t>P.R. China , Junior Professional Officer</w:t>
            </w:r>
          </w:p>
        </w:tc>
        <w:tc>
          <w:tcPr>
            <w:tcW w:w="1418" w:type="dxa"/>
          </w:tcPr>
          <w:p w14:paraId="17540385" w14:textId="77777777" w:rsidR="00B44D65" w:rsidRDefault="00B44D65" w:rsidP="007D14BB">
            <w:pPr>
              <w:spacing w:line="240" w:lineRule="auto"/>
              <w:ind w:leftChars="0" w:left="0" w:firstLineChars="0" w:firstLine="0"/>
              <w:jc w:val="both"/>
              <w:outlineLvl w:val="9"/>
              <w:rPr>
                <w:color w:val="000000"/>
                <w:sz w:val="21"/>
                <w:szCs w:val="21"/>
              </w:rPr>
            </w:pPr>
          </w:p>
          <w:p w14:paraId="0D17CD1A" w14:textId="77777777" w:rsidR="00B44D65" w:rsidRDefault="00B44D65" w:rsidP="007D14BB">
            <w:pPr>
              <w:spacing w:line="240" w:lineRule="auto"/>
              <w:ind w:leftChars="0" w:left="0" w:firstLineChars="0" w:firstLine="0"/>
              <w:jc w:val="both"/>
              <w:outlineLvl w:val="9"/>
              <w:rPr>
                <w:color w:val="000000"/>
                <w:sz w:val="21"/>
                <w:szCs w:val="21"/>
              </w:rPr>
            </w:pPr>
          </w:p>
          <w:p w14:paraId="6524125E" w14:textId="144FDBBE"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rPr>
              <w:t>88.000</w:t>
            </w:r>
          </w:p>
          <w:p w14:paraId="33E19BA2" w14:textId="77777777" w:rsidR="00B44D65" w:rsidRDefault="00B44D65" w:rsidP="007D14BB">
            <w:pPr>
              <w:spacing w:line="240" w:lineRule="auto"/>
              <w:ind w:leftChars="0" w:left="0" w:firstLineChars="0" w:firstLine="0"/>
              <w:jc w:val="both"/>
              <w:outlineLvl w:val="9"/>
              <w:rPr>
                <w:color w:val="000000"/>
                <w:sz w:val="21"/>
                <w:szCs w:val="21"/>
              </w:rPr>
            </w:pPr>
          </w:p>
          <w:p w14:paraId="711C5683" w14:textId="77777777"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rPr>
              <w:t>103.746</w:t>
            </w:r>
          </w:p>
        </w:tc>
      </w:tr>
      <w:tr w:rsidR="00B44D65" w14:paraId="77FEEA8E" w14:textId="77777777" w:rsidTr="00B243F4">
        <w:tc>
          <w:tcPr>
            <w:tcW w:w="7583" w:type="dxa"/>
          </w:tcPr>
          <w:p w14:paraId="3141F0BC" w14:textId="77777777"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u w:val="single"/>
              </w:rPr>
              <w:t>SPONSORSHIP OF ACTIVITIES AND FUNDS ADMINISTERED AT THE SCIENCE AND COMMUNICATION CENTRES:</w:t>
            </w:r>
          </w:p>
          <w:p w14:paraId="49BD2DAB" w14:textId="77777777" w:rsidR="00B44D65" w:rsidRDefault="00B44D65" w:rsidP="007D14BB">
            <w:pPr>
              <w:spacing w:line="240" w:lineRule="auto"/>
              <w:ind w:leftChars="0" w:left="0" w:firstLineChars="0" w:firstLine="0"/>
              <w:jc w:val="both"/>
              <w:outlineLvl w:val="9"/>
              <w:rPr>
                <w:color w:val="000000"/>
                <w:sz w:val="21"/>
                <w:szCs w:val="21"/>
              </w:rPr>
            </w:pPr>
          </w:p>
          <w:p w14:paraId="798DDCFF" w14:textId="77777777"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rPr>
              <w:t>Denmark:</w:t>
            </w:r>
          </w:p>
          <w:p w14:paraId="67543B5E" w14:textId="6BF3DFDC" w:rsidR="00B44D65" w:rsidRDefault="005E46D7" w:rsidP="00B70C01">
            <w:pPr>
              <w:spacing w:line="240" w:lineRule="auto"/>
              <w:ind w:leftChars="0" w:left="0" w:firstLineChars="0" w:firstLine="0"/>
              <w:jc w:val="both"/>
              <w:outlineLvl w:val="9"/>
              <w:rPr>
                <w:color w:val="000000"/>
                <w:sz w:val="21"/>
                <w:szCs w:val="21"/>
                <w:u w:val="single"/>
              </w:rPr>
            </w:pPr>
            <w:r>
              <w:rPr>
                <w:color w:val="000000"/>
                <w:sz w:val="21"/>
                <w:szCs w:val="21"/>
              </w:rPr>
              <w:t>-University of Copenhagen: IOC Science and Communication Centre on Harmful Algae, Copenhagen, staff, operation and activities, 2022-2023</w:t>
            </w:r>
            <w:r w:rsidR="00B70C01">
              <w:rPr>
                <w:color w:val="000000"/>
                <w:sz w:val="21"/>
                <w:szCs w:val="21"/>
              </w:rPr>
              <w:t>.</w:t>
            </w:r>
          </w:p>
        </w:tc>
        <w:tc>
          <w:tcPr>
            <w:tcW w:w="1418" w:type="dxa"/>
          </w:tcPr>
          <w:p w14:paraId="25768594" w14:textId="77777777" w:rsidR="00B44D65" w:rsidRDefault="00B44D65" w:rsidP="007D14BB">
            <w:pPr>
              <w:spacing w:line="240" w:lineRule="auto"/>
              <w:ind w:leftChars="0" w:left="0" w:firstLineChars="0" w:firstLine="0"/>
              <w:jc w:val="both"/>
              <w:outlineLvl w:val="9"/>
              <w:rPr>
                <w:color w:val="000000"/>
                <w:sz w:val="21"/>
                <w:szCs w:val="21"/>
              </w:rPr>
            </w:pPr>
          </w:p>
          <w:p w14:paraId="4EEF3EFB" w14:textId="77777777" w:rsidR="00B44D65" w:rsidRDefault="00B44D65" w:rsidP="007D14BB">
            <w:pPr>
              <w:spacing w:line="240" w:lineRule="auto"/>
              <w:ind w:leftChars="0" w:left="0" w:firstLineChars="0" w:firstLine="0"/>
              <w:jc w:val="both"/>
              <w:outlineLvl w:val="9"/>
              <w:rPr>
                <w:color w:val="000000"/>
                <w:sz w:val="21"/>
                <w:szCs w:val="21"/>
              </w:rPr>
            </w:pPr>
          </w:p>
          <w:p w14:paraId="4B4FF036" w14:textId="77777777" w:rsidR="00B44D65" w:rsidRDefault="00B44D65" w:rsidP="007D14BB">
            <w:pPr>
              <w:spacing w:line="240" w:lineRule="auto"/>
              <w:ind w:leftChars="0" w:left="0" w:firstLineChars="0" w:firstLine="0"/>
              <w:jc w:val="both"/>
              <w:outlineLvl w:val="9"/>
              <w:rPr>
                <w:color w:val="000000"/>
                <w:sz w:val="21"/>
                <w:szCs w:val="21"/>
              </w:rPr>
            </w:pPr>
          </w:p>
          <w:p w14:paraId="54BF16F7" w14:textId="77777777" w:rsidR="00B44D65" w:rsidRDefault="00B44D65" w:rsidP="007D14BB">
            <w:pPr>
              <w:spacing w:line="240" w:lineRule="auto"/>
              <w:ind w:leftChars="0" w:left="0" w:firstLineChars="0" w:firstLine="0"/>
              <w:jc w:val="both"/>
              <w:outlineLvl w:val="9"/>
              <w:rPr>
                <w:color w:val="000000"/>
                <w:sz w:val="21"/>
                <w:szCs w:val="21"/>
              </w:rPr>
            </w:pPr>
          </w:p>
          <w:p w14:paraId="41E0E948" w14:textId="77777777" w:rsidR="00B44D65" w:rsidRDefault="005E46D7" w:rsidP="007D14BB">
            <w:pPr>
              <w:spacing w:line="240" w:lineRule="auto"/>
              <w:ind w:leftChars="0" w:left="0" w:firstLineChars="0" w:firstLine="0"/>
              <w:jc w:val="both"/>
              <w:outlineLvl w:val="9"/>
              <w:rPr>
                <w:color w:val="000000"/>
                <w:sz w:val="21"/>
                <w:szCs w:val="21"/>
              </w:rPr>
            </w:pPr>
            <w:r>
              <w:rPr>
                <w:color w:val="000000"/>
                <w:sz w:val="21"/>
                <w:szCs w:val="21"/>
              </w:rPr>
              <w:t>218.000</w:t>
            </w:r>
          </w:p>
          <w:p w14:paraId="11BF6E80" w14:textId="77777777" w:rsidR="00B44D65" w:rsidRDefault="00B44D65" w:rsidP="007D14BB">
            <w:pPr>
              <w:spacing w:line="240" w:lineRule="auto"/>
              <w:ind w:leftChars="0" w:left="0" w:firstLineChars="0" w:firstLine="0"/>
              <w:jc w:val="both"/>
              <w:outlineLvl w:val="9"/>
              <w:rPr>
                <w:color w:val="000000"/>
                <w:sz w:val="21"/>
                <w:szCs w:val="21"/>
              </w:rPr>
            </w:pPr>
          </w:p>
        </w:tc>
      </w:tr>
    </w:tbl>
    <w:p w14:paraId="0C1C4733" w14:textId="77777777" w:rsidR="00B44D65" w:rsidRDefault="00B44D65" w:rsidP="002C6557">
      <w:pPr>
        <w:spacing w:line="240" w:lineRule="auto"/>
        <w:ind w:leftChars="0" w:left="0" w:firstLineChars="0" w:firstLine="0"/>
        <w:jc w:val="both"/>
        <w:outlineLvl w:val="9"/>
        <w:rPr>
          <w:color w:val="000000"/>
          <w:sz w:val="21"/>
          <w:szCs w:val="21"/>
        </w:rPr>
      </w:pPr>
    </w:p>
    <w:p w14:paraId="33E43583" w14:textId="77777777" w:rsidR="00B44D65" w:rsidRDefault="005E46D7" w:rsidP="002C6557">
      <w:pPr>
        <w:spacing w:line="240" w:lineRule="auto"/>
        <w:ind w:leftChars="0" w:left="0" w:firstLineChars="0" w:firstLine="0"/>
        <w:jc w:val="both"/>
        <w:outlineLvl w:val="9"/>
        <w:rPr>
          <w:color w:val="000000"/>
          <w:sz w:val="21"/>
          <w:szCs w:val="21"/>
        </w:rPr>
      </w:pPr>
      <w:r>
        <w:rPr>
          <w:b/>
          <w:color w:val="000000"/>
          <w:sz w:val="21"/>
          <w:szCs w:val="21"/>
        </w:rPr>
        <w:t>GlobalHAB Funds 2018-2022</w:t>
      </w:r>
    </w:p>
    <w:p w14:paraId="54E5AF17" w14:textId="77777777" w:rsidR="00B44D65" w:rsidRDefault="00B44D65" w:rsidP="002C6557">
      <w:pPr>
        <w:spacing w:line="240" w:lineRule="auto"/>
        <w:ind w:leftChars="0" w:left="0" w:firstLineChars="0" w:firstLine="0"/>
        <w:jc w:val="both"/>
        <w:outlineLvl w:val="9"/>
        <w:rPr>
          <w:color w:val="000000"/>
          <w:sz w:val="21"/>
          <w:szCs w:val="21"/>
        </w:rPr>
      </w:pPr>
    </w:p>
    <w:tbl>
      <w:tblPr>
        <w:tblStyle w:val="Style46"/>
        <w:tblW w:w="9219" w:type="dxa"/>
        <w:tblInd w:w="-15" w:type="dxa"/>
        <w:tblLayout w:type="fixed"/>
        <w:tblLook w:val="04A0" w:firstRow="1" w:lastRow="0" w:firstColumn="1" w:lastColumn="0" w:noHBand="0" w:noVBand="1"/>
      </w:tblPr>
      <w:tblGrid>
        <w:gridCol w:w="2415"/>
        <w:gridCol w:w="1134"/>
        <w:gridCol w:w="1134"/>
        <w:gridCol w:w="1134"/>
        <w:gridCol w:w="1134"/>
        <w:gridCol w:w="1134"/>
        <w:gridCol w:w="1134"/>
      </w:tblGrid>
      <w:tr w:rsidR="00D72747" w14:paraId="5A08581E" w14:textId="01CB2195" w:rsidTr="00973B74">
        <w:trPr>
          <w:trHeight w:val="531"/>
        </w:trPr>
        <w:tc>
          <w:tcPr>
            <w:tcW w:w="2415" w:type="dxa"/>
            <w:tcBorders>
              <w:top w:val="single" w:sz="8" w:space="0" w:color="000000"/>
              <w:left w:val="single" w:sz="8" w:space="0" w:color="000000"/>
              <w:bottom w:val="single" w:sz="8" w:space="0" w:color="000000"/>
              <w:right w:val="single" w:sz="8" w:space="0" w:color="000000"/>
            </w:tcBorders>
            <w:vAlign w:val="center"/>
          </w:tcPr>
          <w:p w14:paraId="0A7AF0A8" w14:textId="77777777" w:rsidR="00D72747" w:rsidRDefault="00D72747" w:rsidP="004D1DB4">
            <w:pPr>
              <w:widowControl/>
              <w:ind w:left="0" w:hanging="2"/>
              <w:jc w:val="both"/>
              <w:outlineLvl w:val="9"/>
              <w:rPr>
                <w:color w:val="000000"/>
                <w:sz w:val="21"/>
                <w:szCs w:val="21"/>
              </w:rPr>
            </w:pPr>
            <w:r>
              <w:rPr>
                <w:color w:val="000000"/>
                <w:sz w:val="21"/>
                <w:szCs w:val="21"/>
              </w:rPr>
              <w:t>Income (in USD)</w:t>
            </w:r>
          </w:p>
        </w:tc>
        <w:tc>
          <w:tcPr>
            <w:tcW w:w="1134" w:type="dxa"/>
            <w:tcBorders>
              <w:top w:val="single" w:sz="8" w:space="0" w:color="000000"/>
              <w:left w:val="nil"/>
              <w:bottom w:val="single" w:sz="8" w:space="0" w:color="000000"/>
              <w:right w:val="single" w:sz="8" w:space="0" w:color="000000"/>
            </w:tcBorders>
            <w:vAlign w:val="center"/>
          </w:tcPr>
          <w:p w14:paraId="296F14B4" w14:textId="77777777" w:rsidR="00D72747" w:rsidRPr="00973B74" w:rsidRDefault="00D72747" w:rsidP="00973B74">
            <w:pPr>
              <w:spacing w:line="240" w:lineRule="auto"/>
              <w:ind w:left="0" w:hanging="2"/>
              <w:rPr>
                <w:sz w:val="21"/>
                <w:szCs w:val="21"/>
              </w:rPr>
            </w:pPr>
            <w:r w:rsidRPr="00973B74">
              <w:rPr>
                <w:sz w:val="21"/>
                <w:szCs w:val="21"/>
              </w:rPr>
              <w:t>2018</w:t>
            </w:r>
          </w:p>
        </w:tc>
        <w:tc>
          <w:tcPr>
            <w:tcW w:w="1134" w:type="dxa"/>
            <w:tcBorders>
              <w:top w:val="single" w:sz="8" w:space="0" w:color="000000"/>
              <w:left w:val="nil"/>
              <w:bottom w:val="single" w:sz="8" w:space="0" w:color="000000"/>
              <w:right w:val="single" w:sz="8" w:space="0" w:color="000000"/>
            </w:tcBorders>
            <w:vAlign w:val="center"/>
          </w:tcPr>
          <w:p w14:paraId="257A15A8" w14:textId="77777777" w:rsidR="00D72747" w:rsidRPr="00973B74" w:rsidRDefault="00D72747" w:rsidP="00973B74">
            <w:pPr>
              <w:spacing w:line="240" w:lineRule="auto"/>
              <w:ind w:left="0" w:hanging="2"/>
              <w:rPr>
                <w:sz w:val="21"/>
                <w:szCs w:val="21"/>
              </w:rPr>
            </w:pPr>
            <w:r w:rsidRPr="00973B74">
              <w:rPr>
                <w:sz w:val="21"/>
                <w:szCs w:val="21"/>
              </w:rPr>
              <w:t>2019</w:t>
            </w:r>
          </w:p>
        </w:tc>
        <w:tc>
          <w:tcPr>
            <w:tcW w:w="1134" w:type="dxa"/>
            <w:tcBorders>
              <w:top w:val="single" w:sz="8" w:space="0" w:color="000000"/>
              <w:left w:val="nil"/>
              <w:bottom w:val="single" w:sz="8" w:space="0" w:color="000000"/>
              <w:right w:val="single" w:sz="8" w:space="0" w:color="000000"/>
            </w:tcBorders>
            <w:vAlign w:val="center"/>
          </w:tcPr>
          <w:p w14:paraId="579DA6D2" w14:textId="77777777" w:rsidR="00D72747" w:rsidRPr="00973B74" w:rsidRDefault="00D72747" w:rsidP="00973B74">
            <w:pPr>
              <w:spacing w:line="240" w:lineRule="auto"/>
              <w:ind w:left="0" w:hanging="2"/>
              <w:rPr>
                <w:sz w:val="21"/>
                <w:szCs w:val="21"/>
              </w:rPr>
            </w:pPr>
            <w:r w:rsidRPr="00973B74">
              <w:rPr>
                <w:sz w:val="21"/>
                <w:szCs w:val="21"/>
              </w:rPr>
              <w:t>2020</w:t>
            </w:r>
          </w:p>
        </w:tc>
        <w:tc>
          <w:tcPr>
            <w:tcW w:w="1134" w:type="dxa"/>
            <w:tcBorders>
              <w:top w:val="single" w:sz="8" w:space="0" w:color="000000"/>
              <w:left w:val="nil"/>
              <w:bottom w:val="single" w:sz="8" w:space="0" w:color="000000"/>
              <w:right w:val="single" w:sz="8" w:space="0" w:color="000000"/>
            </w:tcBorders>
            <w:vAlign w:val="center"/>
          </w:tcPr>
          <w:p w14:paraId="5615A97E" w14:textId="77777777" w:rsidR="00D72747" w:rsidRPr="00973B74" w:rsidRDefault="00D72747" w:rsidP="00973B74">
            <w:pPr>
              <w:spacing w:line="240" w:lineRule="auto"/>
              <w:ind w:left="0" w:hanging="2"/>
              <w:rPr>
                <w:sz w:val="21"/>
                <w:szCs w:val="21"/>
              </w:rPr>
            </w:pPr>
            <w:r w:rsidRPr="00973B74">
              <w:rPr>
                <w:sz w:val="21"/>
                <w:szCs w:val="21"/>
              </w:rPr>
              <w:t>2021</w:t>
            </w:r>
          </w:p>
        </w:tc>
        <w:tc>
          <w:tcPr>
            <w:tcW w:w="1134" w:type="dxa"/>
            <w:tcBorders>
              <w:top w:val="single" w:sz="8" w:space="0" w:color="000000"/>
              <w:left w:val="nil"/>
              <w:bottom w:val="single" w:sz="8" w:space="0" w:color="000000"/>
              <w:right w:val="single" w:sz="8" w:space="0" w:color="000000"/>
            </w:tcBorders>
            <w:vAlign w:val="center"/>
          </w:tcPr>
          <w:p w14:paraId="1814337F" w14:textId="0FE626BA" w:rsidR="00D72747" w:rsidRPr="00973B74" w:rsidRDefault="00D72747" w:rsidP="00973B74">
            <w:pPr>
              <w:spacing w:line="240" w:lineRule="auto"/>
              <w:ind w:left="0" w:hanging="2"/>
              <w:jc w:val="both"/>
              <w:rPr>
                <w:sz w:val="21"/>
                <w:szCs w:val="21"/>
              </w:rPr>
            </w:pPr>
            <w:r w:rsidRPr="00973B74">
              <w:rPr>
                <w:sz w:val="21"/>
                <w:szCs w:val="21"/>
              </w:rPr>
              <w:t>2022</w:t>
            </w:r>
          </w:p>
        </w:tc>
        <w:tc>
          <w:tcPr>
            <w:tcW w:w="1134" w:type="dxa"/>
            <w:tcBorders>
              <w:top w:val="single" w:sz="8" w:space="0" w:color="000000"/>
              <w:left w:val="nil"/>
              <w:bottom w:val="single" w:sz="8" w:space="0" w:color="000000"/>
              <w:right w:val="single" w:sz="8" w:space="0" w:color="000000"/>
            </w:tcBorders>
          </w:tcPr>
          <w:p w14:paraId="375C4691" w14:textId="77777777" w:rsidR="00D72747" w:rsidRPr="00973B74" w:rsidRDefault="00D72747" w:rsidP="00973B74">
            <w:pPr>
              <w:spacing w:line="240" w:lineRule="auto"/>
              <w:ind w:left="0" w:hanging="2"/>
              <w:rPr>
                <w:sz w:val="21"/>
                <w:szCs w:val="21"/>
              </w:rPr>
            </w:pPr>
          </w:p>
          <w:p w14:paraId="5090B6FD" w14:textId="4C42D494" w:rsidR="00D72747" w:rsidRPr="00973B74" w:rsidRDefault="00000000" w:rsidP="00973B74">
            <w:pPr>
              <w:spacing w:line="240" w:lineRule="auto"/>
              <w:ind w:left="0" w:hanging="2"/>
              <w:rPr>
                <w:sz w:val="21"/>
                <w:szCs w:val="21"/>
              </w:rPr>
            </w:pPr>
            <w:sdt>
              <w:sdtPr>
                <w:rPr>
                  <w:sz w:val="21"/>
                  <w:szCs w:val="21"/>
                </w:rPr>
                <w:tag w:val="goog_rdk_1"/>
                <w:id w:val="-1079205910"/>
                <w:showingPlcHdr/>
              </w:sdtPr>
              <w:sdtContent>
                <w:r w:rsidR="00973B74">
                  <w:rPr>
                    <w:sz w:val="21"/>
                    <w:szCs w:val="21"/>
                  </w:rPr>
                  <w:t xml:space="preserve">     </w:t>
                </w:r>
              </w:sdtContent>
            </w:sdt>
            <w:r w:rsidR="00D72747" w:rsidRPr="00973B74">
              <w:rPr>
                <w:sz w:val="21"/>
                <w:szCs w:val="21"/>
              </w:rPr>
              <w:t>202</w:t>
            </w:r>
            <w:r w:rsidR="00973B74">
              <w:rPr>
                <w:sz w:val="21"/>
                <w:szCs w:val="21"/>
              </w:rPr>
              <w:t>3</w:t>
            </w:r>
          </w:p>
          <w:p w14:paraId="68D40BDF" w14:textId="5D9C3226" w:rsidR="00D72747" w:rsidRPr="00973B74" w:rsidRDefault="00D72747" w:rsidP="00973B74">
            <w:pPr>
              <w:spacing w:line="240" w:lineRule="auto"/>
              <w:ind w:left="0" w:hanging="2"/>
              <w:rPr>
                <w:sz w:val="21"/>
                <w:szCs w:val="21"/>
              </w:rPr>
            </w:pPr>
          </w:p>
        </w:tc>
      </w:tr>
      <w:tr w:rsidR="00D72747" w14:paraId="66B16C83" w14:textId="29D85371" w:rsidTr="00973B74">
        <w:trPr>
          <w:trHeight w:val="649"/>
        </w:trPr>
        <w:tc>
          <w:tcPr>
            <w:tcW w:w="2415" w:type="dxa"/>
            <w:tcBorders>
              <w:top w:val="nil"/>
              <w:left w:val="single" w:sz="8" w:space="0" w:color="000000"/>
              <w:bottom w:val="single" w:sz="8" w:space="0" w:color="000000"/>
              <w:right w:val="single" w:sz="8" w:space="0" w:color="000000"/>
            </w:tcBorders>
            <w:vAlign w:val="center"/>
          </w:tcPr>
          <w:p w14:paraId="0D294D98" w14:textId="77777777" w:rsidR="00D72747" w:rsidRDefault="00D72747" w:rsidP="00D72747">
            <w:pPr>
              <w:widowControl/>
              <w:ind w:left="0" w:hanging="2"/>
              <w:jc w:val="both"/>
              <w:outlineLvl w:val="9"/>
              <w:rPr>
                <w:color w:val="000000"/>
                <w:sz w:val="21"/>
                <w:szCs w:val="21"/>
              </w:rPr>
            </w:pPr>
            <w:r>
              <w:rPr>
                <w:color w:val="000000"/>
                <w:sz w:val="21"/>
                <w:szCs w:val="21"/>
              </w:rPr>
              <w:t>SCOR/NSF Carry-over from previous year</w:t>
            </w:r>
          </w:p>
        </w:tc>
        <w:tc>
          <w:tcPr>
            <w:tcW w:w="1134" w:type="dxa"/>
            <w:tcBorders>
              <w:top w:val="nil"/>
              <w:left w:val="nil"/>
              <w:bottom w:val="single" w:sz="8" w:space="0" w:color="000000"/>
              <w:right w:val="single" w:sz="8" w:space="0" w:color="000000"/>
            </w:tcBorders>
            <w:vAlign w:val="center"/>
          </w:tcPr>
          <w:p w14:paraId="049279C5" w14:textId="0B94AEF4" w:rsidR="00D72747" w:rsidRPr="00973B74" w:rsidRDefault="00973B74" w:rsidP="00973B74">
            <w:pPr>
              <w:spacing w:line="240" w:lineRule="auto"/>
              <w:ind w:left="0" w:hanging="2"/>
              <w:rPr>
                <w:sz w:val="21"/>
                <w:szCs w:val="21"/>
              </w:rPr>
            </w:pPr>
            <w:r>
              <w:rPr>
                <w:sz w:val="21"/>
                <w:szCs w:val="21"/>
              </w:rPr>
              <w:t>85.938</w:t>
            </w:r>
          </w:p>
        </w:tc>
        <w:tc>
          <w:tcPr>
            <w:tcW w:w="1134" w:type="dxa"/>
            <w:tcBorders>
              <w:top w:val="nil"/>
              <w:left w:val="nil"/>
              <w:bottom w:val="single" w:sz="8" w:space="0" w:color="000000"/>
              <w:right w:val="single" w:sz="8" w:space="0" w:color="000000"/>
            </w:tcBorders>
            <w:vAlign w:val="center"/>
          </w:tcPr>
          <w:p w14:paraId="02561ADD" w14:textId="6635A077" w:rsidR="00D72747" w:rsidRPr="00973B74" w:rsidRDefault="00973B74" w:rsidP="00973B74">
            <w:pPr>
              <w:spacing w:line="240" w:lineRule="auto"/>
              <w:ind w:left="0" w:hanging="2"/>
              <w:rPr>
                <w:sz w:val="21"/>
                <w:szCs w:val="21"/>
              </w:rPr>
            </w:pPr>
            <w:r>
              <w:rPr>
                <w:sz w:val="21"/>
                <w:szCs w:val="21"/>
              </w:rPr>
              <w:t>61.329</w:t>
            </w:r>
          </w:p>
        </w:tc>
        <w:tc>
          <w:tcPr>
            <w:tcW w:w="1134" w:type="dxa"/>
            <w:tcBorders>
              <w:top w:val="nil"/>
              <w:left w:val="nil"/>
              <w:bottom w:val="single" w:sz="8" w:space="0" w:color="000000"/>
              <w:right w:val="single" w:sz="8" w:space="0" w:color="000000"/>
            </w:tcBorders>
            <w:vAlign w:val="center"/>
          </w:tcPr>
          <w:p w14:paraId="3C514EC7" w14:textId="77777777" w:rsidR="00D72747" w:rsidRPr="00973B74" w:rsidRDefault="00D72747" w:rsidP="00973B74">
            <w:pPr>
              <w:spacing w:line="240" w:lineRule="auto"/>
              <w:ind w:left="0" w:hanging="2"/>
              <w:rPr>
                <w:sz w:val="21"/>
                <w:szCs w:val="21"/>
              </w:rPr>
            </w:pPr>
            <w:r w:rsidRPr="00973B74">
              <w:rPr>
                <w:sz w:val="21"/>
                <w:szCs w:val="21"/>
              </w:rPr>
              <w:t>33.000*</w:t>
            </w:r>
          </w:p>
        </w:tc>
        <w:tc>
          <w:tcPr>
            <w:tcW w:w="1134" w:type="dxa"/>
            <w:tcBorders>
              <w:top w:val="nil"/>
              <w:left w:val="nil"/>
              <w:bottom w:val="single" w:sz="8" w:space="0" w:color="000000"/>
              <w:right w:val="single" w:sz="8" w:space="0" w:color="000000"/>
            </w:tcBorders>
            <w:vAlign w:val="center"/>
          </w:tcPr>
          <w:p w14:paraId="1647EE82" w14:textId="77777777" w:rsidR="00D72747" w:rsidRPr="00973B74" w:rsidRDefault="00D72747" w:rsidP="00973B74">
            <w:pPr>
              <w:spacing w:line="240" w:lineRule="auto"/>
              <w:ind w:left="0" w:hanging="2"/>
              <w:rPr>
                <w:sz w:val="21"/>
                <w:szCs w:val="21"/>
              </w:rPr>
            </w:pPr>
            <w:r w:rsidRPr="00973B74">
              <w:rPr>
                <w:sz w:val="21"/>
                <w:szCs w:val="21"/>
              </w:rPr>
              <w:t>33.000</w:t>
            </w:r>
          </w:p>
        </w:tc>
        <w:tc>
          <w:tcPr>
            <w:tcW w:w="1134" w:type="dxa"/>
            <w:tcBorders>
              <w:top w:val="nil"/>
              <w:left w:val="nil"/>
              <w:bottom w:val="single" w:sz="8" w:space="0" w:color="000000"/>
              <w:right w:val="single" w:sz="8" w:space="0" w:color="000000"/>
            </w:tcBorders>
          </w:tcPr>
          <w:p w14:paraId="3A15B01A" w14:textId="77777777" w:rsidR="00973B74" w:rsidRDefault="00973B74" w:rsidP="00973B74">
            <w:pPr>
              <w:spacing w:line="240" w:lineRule="auto"/>
              <w:ind w:left="0" w:hanging="2"/>
              <w:rPr>
                <w:sz w:val="21"/>
                <w:szCs w:val="21"/>
              </w:rPr>
            </w:pPr>
          </w:p>
          <w:p w14:paraId="60959CE8" w14:textId="0FE66D0A" w:rsidR="00D72747" w:rsidRPr="00973B74" w:rsidRDefault="00973B74" w:rsidP="00973B74">
            <w:pPr>
              <w:spacing w:line="240" w:lineRule="auto"/>
              <w:ind w:left="0" w:hanging="2"/>
              <w:rPr>
                <w:sz w:val="21"/>
                <w:szCs w:val="21"/>
              </w:rPr>
            </w:pPr>
            <w:r>
              <w:rPr>
                <w:sz w:val="21"/>
                <w:szCs w:val="21"/>
              </w:rPr>
              <w:t>51.454</w:t>
            </w:r>
            <w:r w:rsidR="00D72747" w:rsidRPr="00973B74">
              <w:rPr>
                <w:sz w:val="21"/>
                <w:szCs w:val="21"/>
              </w:rPr>
              <w:t>**</w:t>
            </w:r>
          </w:p>
        </w:tc>
        <w:tc>
          <w:tcPr>
            <w:tcW w:w="1134" w:type="dxa"/>
            <w:tcBorders>
              <w:top w:val="nil"/>
              <w:left w:val="nil"/>
              <w:bottom w:val="single" w:sz="8" w:space="0" w:color="000000"/>
              <w:right w:val="single" w:sz="8" w:space="0" w:color="000000"/>
            </w:tcBorders>
          </w:tcPr>
          <w:p w14:paraId="35095816" w14:textId="77777777" w:rsidR="00973B74" w:rsidRDefault="00973B74" w:rsidP="00973B74">
            <w:pPr>
              <w:spacing w:line="240" w:lineRule="auto"/>
              <w:ind w:left="0" w:hanging="2"/>
              <w:rPr>
                <w:sz w:val="21"/>
                <w:szCs w:val="21"/>
              </w:rPr>
            </w:pPr>
          </w:p>
          <w:p w14:paraId="6B05CFF8" w14:textId="4E9129A9" w:rsidR="00D72747" w:rsidRPr="00973B74" w:rsidRDefault="00D72747" w:rsidP="00973B74">
            <w:pPr>
              <w:spacing w:line="240" w:lineRule="auto"/>
              <w:ind w:left="0" w:hanging="2"/>
              <w:rPr>
                <w:sz w:val="21"/>
                <w:szCs w:val="21"/>
              </w:rPr>
            </w:pPr>
            <w:r w:rsidRPr="00973B74">
              <w:rPr>
                <w:sz w:val="21"/>
                <w:szCs w:val="21"/>
              </w:rPr>
              <w:t>4</w:t>
            </w:r>
            <w:r w:rsidR="00973B74">
              <w:rPr>
                <w:sz w:val="21"/>
                <w:szCs w:val="21"/>
              </w:rPr>
              <w:t>.</w:t>
            </w:r>
            <w:r w:rsidRPr="00973B74">
              <w:rPr>
                <w:sz w:val="21"/>
                <w:szCs w:val="21"/>
              </w:rPr>
              <w:t>810***</w:t>
            </w:r>
          </w:p>
        </w:tc>
      </w:tr>
      <w:tr w:rsidR="00D72747" w14:paraId="1B422EDC" w14:textId="59084697" w:rsidTr="00973B74">
        <w:trPr>
          <w:trHeight w:val="715"/>
        </w:trPr>
        <w:tc>
          <w:tcPr>
            <w:tcW w:w="2415" w:type="dxa"/>
            <w:tcBorders>
              <w:top w:val="nil"/>
              <w:left w:val="single" w:sz="8" w:space="0" w:color="000000"/>
              <w:bottom w:val="single" w:sz="8" w:space="0" w:color="000000"/>
              <w:right w:val="single" w:sz="8" w:space="0" w:color="000000"/>
            </w:tcBorders>
            <w:vAlign w:val="center"/>
          </w:tcPr>
          <w:p w14:paraId="3F9CBD93" w14:textId="77777777" w:rsidR="00D72747" w:rsidRDefault="00D72747" w:rsidP="00D72747">
            <w:pPr>
              <w:widowControl/>
              <w:ind w:left="0" w:hanging="2"/>
              <w:jc w:val="both"/>
              <w:outlineLvl w:val="9"/>
              <w:rPr>
                <w:color w:val="000000"/>
                <w:sz w:val="21"/>
                <w:szCs w:val="21"/>
              </w:rPr>
            </w:pPr>
            <w:r>
              <w:rPr>
                <w:color w:val="000000"/>
                <w:sz w:val="21"/>
                <w:szCs w:val="21"/>
              </w:rPr>
              <w:t>SCOR new funds from NSF</w:t>
            </w:r>
          </w:p>
        </w:tc>
        <w:tc>
          <w:tcPr>
            <w:tcW w:w="1134" w:type="dxa"/>
            <w:tcBorders>
              <w:top w:val="nil"/>
              <w:left w:val="nil"/>
              <w:bottom w:val="single" w:sz="8" w:space="0" w:color="000000"/>
              <w:right w:val="single" w:sz="8" w:space="0" w:color="000000"/>
            </w:tcBorders>
            <w:vAlign w:val="center"/>
          </w:tcPr>
          <w:p w14:paraId="7B217E06" w14:textId="3CCF84C4" w:rsidR="00D72747" w:rsidRPr="00973B74" w:rsidRDefault="00973B74" w:rsidP="00973B74">
            <w:pPr>
              <w:spacing w:line="240" w:lineRule="auto"/>
              <w:ind w:left="0" w:hanging="2"/>
              <w:rPr>
                <w:sz w:val="21"/>
                <w:szCs w:val="21"/>
              </w:rPr>
            </w:pPr>
            <w:r>
              <w:rPr>
                <w:sz w:val="21"/>
                <w:szCs w:val="21"/>
              </w:rPr>
              <w:t>13.333</w:t>
            </w:r>
          </w:p>
        </w:tc>
        <w:tc>
          <w:tcPr>
            <w:tcW w:w="1134" w:type="dxa"/>
            <w:tcBorders>
              <w:top w:val="nil"/>
              <w:left w:val="nil"/>
              <w:bottom w:val="single" w:sz="8" w:space="0" w:color="000000"/>
              <w:right w:val="single" w:sz="8" w:space="0" w:color="000000"/>
            </w:tcBorders>
            <w:vAlign w:val="center"/>
          </w:tcPr>
          <w:p w14:paraId="4EECB346" w14:textId="77777777" w:rsidR="00D72747" w:rsidRPr="00973B74" w:rsidRDefault="00D72747" w:rsidP="00973B74">
            <w:pPr>
              <w:spacing w:line="240" w:lineRule="auto"/>
              <w:ind w:left="0" w:hanging="2"/>
              <w:rPr>
                <w:sz w:val="21"/>
                <w:szCs w:val="21"/>
              </w:rPr>
            </w:pPr>
            <w:r w:rsidRPr="00973B74">
              <w:rPr>
                <w:sz w:val="21"/>
                <w:szCs w:val="21"/>
              </w:rPr>
              <w:t>0</w:t>
            </w:r>
          </w:p>
        </w:tc>
        <w:tc>
          <w:tcPr>
            <w:tcW w:w="1134" w:type="dxa"/>
            <w:tcBorders>
              <w:top w:val="nil"/>
              <w:left w:val="nil"/>
              <w:bottom w:val="single" w:sz="8" w:space="0" w:color="000000"/>
              <w:right w:val="single" w:sz="8" w:space="0" w:color="000000"/>
            </w:tcBorders>
            <w:vAlign w:val="center"/>
          </w:tcPr>
          <w:p w14:paraId="69A67173" w14:textId="77777777" w:rsidR="00D72747" w:rsidRPr="00973B74" w:rsidRDefault="00D72747" w:rsidP="00973B74">
            <w:pPr>
              <w:spacing w:line="240" w:lineRule="auto"/>
              <w:ind w:left="0" w:hanging="2"/>
              <w:rPr>
                <w:sz w:val="21"/>
                <w:szCs w:val="21"/>
              </w:rPr>
            </w:pPr>
            <w:r w:rsidRPr="00973B74">
              <w:rPr>
                <w:sz w:val="21"/>
                <w:szCs w:val="21"/>
              </w:rPr>
              <w:t>0</w:t>
            </w:r>
          </w:p>
        </w:tc>
        <w:tc>
          <w:tcPr>
            <w:tcW w:w="1134" w:type="dxa"/>
            <w:tcBorders>
              <w:top w:val="nil"/>
              <w:left w:val="nil"/>
              <w:bottom w:val="single" w:sz="8" w:space="0" w:color="000000"/>
              <w:right w:val="single" w:sz="8" w:space="0" w:color="000000"/>
            </w:tcBorders>
            <w:vAlign w:val="center"/>
          </w:tcPr>
          <w:p w14:paraId="315B2DA2" w14:textId="77777777" w:rsidR="00D72747" w:rsidRPr="00973B74" w:rsidRDefault="00D72747" w:rsidP="00973B74">
            <w:pPr>
              <w:spacing w:line="240" w:lineRule="auto"/>
              <w:ind w:left="0" w:hanging="2"/>
              <w:rPr>
                <w:sz w:val="21"/>
                <w:szCs w:val="21"/>
              </w:rPr>
            </w:pPr>
            <w:r w:rsidRPr="00973B74">
              <w:rPr>
                <w:sz w:val="21"/>
                <w:szCs w:val="21"/>
              </w:rPr>
              <w:t>0</w:t>
            </w:r>
          </w:p>
        </w:tc>
        <w:tc>
          <w:tcPr>
            <w:tcW w:w="1134" w:type="dxa"/>
            <w:tcBorders>
              <w:top w:val="nil"/>
              <w:left w:val="nil"/>
              <w:bottom w:val="single" w:sz="8" w:space="0" w:color="000000"/>
              <w:right w:val="single" w:sz="8" w:space="0" w:color="000000"/>
            </w:tcBorders>
          </w:tcPr>
          <w:p w14:paraId="1BB984F8" w14:textId="77777777" w:rsidR="00973B74" w:rsidRDefault="00973B74" w:rsidP="00973B74">
            <w:pPr>
              <w:spacing w:line="240" w:lineRule="auto"/>
              <w:ind w:left="0" w:hanging="2"/>
              <w:rPr>
                <w:sz w:val="21"/>
                <w:szCs w:val="21"/>
              </w:rPr>
            </w:pPr>
          </w:p>
          <w:p w14:paraId="11F26610" w14:textId="54325D64" w:rsidR="00D72747" w:rsidRPr="00973B74" w:rsidRDefault="00973B74" w:rsidP="00973B74">
            <w:pPr>
              <w:spacing w:line="240" w:lineRule="auto"/>
              <w:ind w:left="0" w:hanging="2"/>
              <w:rPr>
                <w:sz w:val="21"/>
                <w:szCs w:val="21"/>
              </w:rPr>
            </w:pPr>
            <w:r>
              <w:rPr>
                <w:sz w:val="21"/>
                <w:szCs w:val="21"/>
              </w:rPr>
              <w:t>0</w:t>
            </w:r>
          </w:p>
        </w:tc>
        <w:tc>
          <w:tcPr>
            <w:tcW w:w="1134" w:type="dxa"/>
            <w:tcBorders>
              <w:top w:val="nil"/>
              <w:left w:val="nil"/>
              <w:bottom w:val="single" w:sz="8" w:space="0" w:color="000000"/>
              <w:right w:val="single" w:sz="8" w:space="0" w:color="000000"/>
            </w:tcBorders>
          </w:tcPr>
          <w:p w14:paraId="3AD6EA6D" w14:textId="77777777" w:rsidR="00973B74" w:rsidRDefault="00973B74" w:rsidP="00973B74">
            <w:pPr>
              <w:spacing w:line="240" w:lineRule="auto"/>
              <w:ind w:left="0" w:hanging="2"/>
              <w:rPr>
                <w:sz w:val="21"/>
                <w:szCs w:val="21"/>
              </w:rPr>
            </w:pPr>
          </w:p>
          <w:p w14:paraId="2D890578" w14:textId="43C7AB42" w:rsidR="00D72747" w:rsidRPr="00973B74" w:rsidRDefault="00973B74" w:rsidP="00973B74">
            <w:pPr>
              <w:spacing w:line="240" w:lineRule="auto"/>
              <w:ind w:left="0" w:hanging="2"/>
              <w:rPr>
                <w:sz w:val="21"/>
                <w:szCs w:val="21"/>
              </w:rPr>
            </w:pPr>
            <w:r>
              <w:rPr>
                <w:sz w:val="21"/>
                <w:szCs w:val="21"/>
              </w:rPr>
              <w:t>0</w:t>
            </w:r>
          </w:p>
        </w:tc>
      </w:tr>
      <w:tr w:rsidR="00D72747" w14:paraId="1CAC75B6" w14:textId="7CA394AC" w:rsidTr="00973B74">
        <w:trPr>
          <w:trHeight w:val="581"/>
        </w:trPr>
        <w:tc>
          <w:tcPr>
            <w:tcW w:w="2415" w:type="dxa"/>
            <w:tcBorders>
              <w:top w:val="nil"/>
              <w:left w:val="single" w:sz="8" w:space="0" w:color="000000"/>
              <w:bottom w:val="single" w:sz="8" w:space="0" w:color="000000"/>
              <w:right w:val="single" w:sz="8" w:space="0" w:color="000000"/>
            </w:tcBorders>
            <w:vAlign w:val="center"/>
          </w:tcPr>
          <w:p w14:paraId="550C667E" w14:textId="77777777" w:rsidR="00D72747" w:rsidRDefault="00D72747" w:rsidP="00D72747">
            <w:pPr>
              <w:widowControl/>
              <w:ind w:left="0" w:hanging="2"/>
              <w:jc w:val="both"/>
              <w:outlineLvl w:val="9"/>
              <w:rPr>
                <w:color w:val="000000"/>
                <w:sz w:val="21"/>
                <w:szCs w:val="21"/>
              </w:rPr>
            </w:pPr>
            <w:r>
              <w:rPr>
                <w:color w:val="000000"/>
                <w:sz w:val="21"/>
                <w:szCs w:val="21"/>
              </w:rPr>
              <w:t>SCOR total</w:t>
            </w:r>
          </w:p>
        </w:tc>
        <w:tc>
          <w:tcPr>
            <w:tcW w:w="1134" w:type="dxa"/>
            <w:tcBorders>
              <w:top w:val="nil"/>
              <w:left w:val="nil"/>
              <w:bottom w:val="single" w:sz="8" w:space="0" w:color="000000"/>
              <w:right w:val="single" w:sz="8" w:space="0" w:color="000000"/>
            </w:tcBorders>
            <w:vAlign w:val="center"/>
          </w:tcPr>
          <w:p w14:paraId="57C4CEEE" w14:textId="02774122" w:rsidR="00D72747" w:rsidRPr="00973B74" w:rsidRDefault="00973B74" w:rsidP="00973B74">
            <w:pPr>
              <w:spacing w:line="240" w:lineRule="auto"/>
              <w:ind w:left="0" w:hanging="2"/>
              <w:rPr>
                <w:sz w:val="21"/>
                <w:szCs w:val="21"/>
              </w:rPr>
            </w:pPr>
            <w:r>
              <w:rPr>
                <w:sz w:val="21"/>
                <w:szCs w:val="21"/>
              </w:rPr>
              <w:t>99.271</w:t>
            </w:r>
          </w:p>
        </w:tc>
        <w:tc>
          <w:tcPr>
            <w:tcW w:w="1134" w:type="dxa"/>
            <w:tcBorders>
              <w:top w:val="nil"/>
              <w:left w:val="nil"/>
              <w:bottom w:val="single" w:sz="8" w:space="0" w:color="000000"/>
              <w:right w:val="single" w:sz="8" w:space="0" w:color="000000"/>
            </w:tcBorders>
            <w:vAlign w:val="center"/>
          </w:tcPr>
          <w:p w14:paraId="34437487" w14:textId="159083F7" w:rsidR="00D72747" w:rsidRPr="00973B74" w:rsidRDefault="00973B74" w:rsidP="00973B74">
            <w:pPr>
              <w:spacing w:line="240" w:lineRule="auto"/>
              <w:ind w:left="0" w:hanging="2"/>
              <w:rPr>
                <w:sz w:val="21"/>
                <w:szCs w:val="21"/>
              </w:rPr>
            </w:pPr>
            <w:r>
              <w:rPr>
                <w:sz w:val="21"/>
                <w:szCs w:val="21"/>
              </w:rPr>
              <w:t>61.329</w:t>
            </w:r>
          </w:p>
        </w:tc>
        <w:tc>
          <w:tcPr>
            <w:tcW w:w="1134" w:type="dxa"/>
            <w:tcBorders>
              <w:top w:val="nil"/>
              <w:left w:val="nil"/>
              <w:bottom w:val="single" w:sz="8" w:space="0" w:color="000000"/>
              <w:right w:val="single" w:sz="8" w:space="0" w:color="000000"/>
            </w:tcBorders>
            <w:vAlign w:val="center"/>
          </w:tcPr>
          <w:p w14:paraId="1ADA2062" w14:textId="77777777" w:rsidR="00D72747" w:rsidRPr="00973B74" w:rsidRDefault="00D72747" w:rsidP="00973B74">
            <w:pPr>
              <w:spacing w:line="240" w:lineRule="auto"/>
              <w:ind w:left="0" w:hanging="2"/>
              <w:rPr>
                <w:sz w:val="21"/>
                <w:szCs w:val="21"/>
              </w:rPr>
            </w:pPr>
            <w:r w:rsidRPr="00973B74">
              <w:rPr>
                <w:sz w:val="21"/>
                <w:szCs w:val="21"/>
              </w:rPr>
              <w:t>33.000</w:t>
            </w:r>
          </w:p>
        </w:tc>
        <w:tc>
          <w:tcPr>
            <w:tcW w:w="1134" w:type="dxa"/>
            <w:tcBorders>
              <w:top w:val="nil"/>
              <w:left w:val="nil"/>
              <w:bottom w:val="single" w:sz="8" w:space="0" w:color="000000"/>
              <w:right w:val="single" w:sz="8" w:space="0" w:color="000000"/>
            </w:tcBorders>
            <w:vAlign w:val="center"/>
          </w:tcPr>
          <w:p w14:paraId="3D191210" w14:textId="77777777" w:rsidR="00D72747" w:rsidRPr="00973B74" w:rsidRDefault="00D72747" w:rsidP="00973B74">
            <w:pPr>
              <w:spacing w:line="240" w:lineRule="auto"/>
              <w:ind w:left="0" w:hanging="2"/>
              <w:rPr>
                <w:sz w:val="21"/>
                <w:szCs w:val="21"/>
              </w:rPr>
            </w:pPr>
            <w:r w:rsidRPr="00973B74">
              <w:rPr>
                <w:sz w:val="21"/>
                <w:szCs w:val="21"/>
              </w:rPr>
              <w:t>33.000</w:t>
            </w:r>
          </w:p>
        </w:tc>
        <w:tc>
          <w:tcPr>
            <w:tcW w:w="1134" w:type="dxa"/>
            <w:tcBorders>
              <w:top w:val="nil"/>
              <w:left w:val="nil"/>
              <w:bottom w:val="single" w:sz="8" w:space="0" w:color="000000"/>
              <w:right w:val="single" w:sz="8" w:space="0" w:color="000000"/>
            </w:tcBorders>
          </w:tcPr>
          <w:p w14:paraId="1CD73228" w14:textId="77777777" w:rsidR="00973B74" w:rsidRDefault="00973B74" w:rsidP="00973B74">
            <w:pPr>
              <w:spacing w:line="240" w:lineRule="auto"/>
              <w:ind w:leftChars="0" w:left="0" w:firstLineChars="0" w:firstLine="0"/>
              <w:rPr>
                <w:sz w:val="21"/>
                <w:szCs w:val="21"/>
              </w:rPr>
            </w:pPr>
          </w:p>
          <w:p w14:paraId="05D6CE13" w14:textId="17D7C032" w:rsidR="00973B74" w:rsidRPr="00973B74" w:rsidRDefault="00973B74" w:rsidP="00973B74">
            <w:pPr>
              <w:spacing w:line="240" w:lineRule="auto"/>
              <w:ind w:leftChars="0" w:left="0" w:firstLineChars="0" w:firstLine="0"/>
              <w:rPr>
                <w:sz w:val="21"/>
                <w:szCs w:val="21"/>
              </w:rPr>
            </w:pPr>
            <w:r>
              <w:rPr>
                <w:sz w:val="21"/>
                <w:szCs w:val="21"/>
              </w:rPr>
              <w:t>51.454</w:t>
            </w:r>
          </w:p>
        </w:tc>
        <w:tc>
          <w:tcPr>
            <w:tcW w:w="1134" w:type="dxa"/>
            <w:tcBorders>
              <w:top w:val="nil"/>
              <w:left w:val="nil"/>
              <w:bottom w:val="single" w:sz="8" w:space="0" w:color="000000"/>
              <w:right w:val="single" w:sz="8" w:space="0" w:color="000000"/>
            </w:tcBorders>
          </w:tcPr>
          <w:p w14:paraId="38348604" w14:textId="77777777" w:rsidR="00973B74" w:rsidRDefault="00973B74" w:rsidP="00973B74">
            <w:pPr>
              <w:spacing w:line="240" w:lineRule="auto"/>
              <w:ind w:left="0" w:hanging="2"/>
              <w:rPr>
                <w:sz w:val="21"/>
                <w:szCs w:val="21"/>
              </w:rPr>
            </w:pPr>
          </w:p>
          <w:p w14:paraId="2A8B80A6" w14:textId="18BD1E6F" w:rsidR="00D72747" w:rsidRPr="00973B74" w:rsidRDefault="00D72747" w:rsidP="00973B74">
            <w:pPr>
              <w:spacing w:line="240" w:lineRule="auto"/>
              <w:ind w:left="0" w:hanging="2"/>
              <w:rPr>
                <w:sz w:val="21"/>
                <w:szCs w:val="21"/>
              </w:rPr>
            </w:pPr>
            <w:r w:rsidRPr="00973B74">
              <w:rPr>
                <w:sz w:val="21"/>
                <w:szCs w:val="21"/>
              </w:rPr>
              <w:t>4.810</w:t>
            </w:r>
          </w:p>
        </w:tc>
      </w:tr>
      <w:tr w:rsidR="00D72747" w14:paraId="45BC7499" w14:textId="44D32504" w:rsidTr="00973B74">
        <w:trPr>
          <w:trHeight w:val="315"/>
        </w:trPr>
        <w:tc>
          <w:tcPr>
            <w:tcW w:w="2415" w:type="dxa"/>
            <w:tcBorders>
              <w:top w:val="nil"/>
              <w:left w:val="single" w:sz="8" w:space="0" w:color="000000"/>
              <w:bottom w:val="single" w:sz="8" w:space="0" w:color="000000"/>
              <w:right w:val="single" w:sz="8" w:space="0" w:color="000000"/>
            </w:tcBorders>
            <w:vAlign w:val="center"/>
          </w:tcPr>
          <w:p w14:paraId="1F2C938C" w14:textId="0619BF78" w:rsidR="00D72747" w:rsidRDefault="00D72747" w:rsidP="00C93A47">
            <w:pPr>
              <w:widowControl/>
              <w:ind w:left="0" w:hanging="2"/>
              <w:jc w:val="both"/>
              <w:outlineLvl w:val="9"/>
              <w:rPr>
                <w:color w:val="000000"/>
                <w:sz w:val="21"/>
                <w:szCs w:val="21"/>
              </w:rPr>
            </w:pPr>
            <w:r>
              <w:rPr>
                <w:color w:val="000000"/>
                <w:sz w:val="21"/>
                <w:szCs w:val="21"/>
              </w:rPr>
              <w:t>NOAA’s NCCOS CRP via the US National HAB Office</w:t>
            </w:r>
            <w:r w:rsidR="00C93A47">
              <w:rPr>
                <w:color w:val="000000"/>
                <w:sz w:val="21"/>
                <w:szCs w:val="21"/>
              </w:rPr>
              <w:t xml:space="preserve"> </w:t>
            </w:r>
            <w:r>
              <w:rPr>
                <w:color w:val="000000"/>
                <w:sz w:val="21"/>
                <w:szCs w:val="21"/>
              </w:rPr>
              <w:t>to the University of Copenhagen</w:t>
            </w:r>
          </w:p>
        </w:tc>
        <w:tc>
          <w:tcPr>
            <w:tcW w:w="1134" w:type="dxa"/>
            <w:tcBorders>
              <w:top w:val="nil"/>
              <w:left w:val="nil"/>
              <w:bottom w:val="single" w:sz="8" w:space="0" w:color="000000"/>
              <w:right w:val="single" w:sz="8" w:space="0" w:color="000000"/>
            </w:tcBorders>
            <w:vAlign w:val="center"/>
          </w:tcPr>
          <w:p w14:paraId="0C251FD4" w14:textId="77777777" w:rsidR="00D72747" w:rsidRPr="00973B74" w:rsidRDefault="00D72747" w:rsidP="00973B74">
            <w:pPr>
              <w:spacing w:line="240" w:lineRule="auto"/>
              <w:ind w:left="0" w:hanging="2"/>
              <w:rPr>
                <w:sz w:val="21"/>
                <w:szCs w:val="21"/>
              </w:rPr>
            </w:pPr>
            <w:r w:rsidRPr="00973B74">
              <w:rPr>
                <w:sz w:val="21"/>
                <w:szCs w:val="21"/>
              </w:rPr>
              <w:t>-</w:t>
            </w:r>
          </w:p>
        </w:tc>
        <w:tc>
          <w:tcPr>
            <w:tcW w:w="1134" w:type="dxa"/>
            <w:tcBorders>
              <w:top w:val="nil"/>
              <w:left w:val="nil"/>
              <w:bottom w:val="single" w:sz="8" w:space="0" w:color="000000"/>
              <w:right w:val="single" w:sz="8" w:space="0" w:color="000000"/>
            </w:tcBorders>
            <w:vAlign w:val="center"/>
          </w:tcPr>
          <w:p w14:paraId="0742C3D0" w14:textId="77777777" w:rsidR="00D72747" w:rsidRPr="00973B74" w:rsidRDefault="00D72747" w:rsidP="00973B74">
            <w:pPr>
              <w:spacing w:line="240" w:lineRule="auto"/>
              <w:ind w:left="0" w:hanging="2"/>
              <w:rPr>
                <w:sz w:val="21"/>
                <w:szCs w:val="21"/>
              </w:rPr>
            </w:pPr>
            <w:r w:rsidRPr="00973B74">
              <w:rPr>
                <w:sz w:val="21"/>
                <w:szCs w:val="21"/>
              </w:rPr>
              <w:t>-</w:t>
            </w:r>
          </w:p>
        </w:tc>
        <w:tc>
          <w:tcPr>
            <w:tcW w:w="1134" w:type="dxa"/>
            <w:tcBorders>
              <w:top w:val="nil"/>
              <w:left w:val="nil"/>
              <w:bottom w:val="single" w:sz="8" w:space="0" w:color="000000"/>
              <w:right w:val="single" w:sz="8" w:space="0" w:color="000000"/>
            </w:tcBorders>
            <w:vAlign w:val="center"/>
          </w:tcPr>
          <w:p w14:paraId="275EB418" w14:textId="77777777" w:rsidR="00D72747" w:rsidRPr="00973B74" w:rsidRDefault="00D72747" w:rsidP="00973B74">
            <w:pPr>
              <w:spacing w:line="240" w:lineRule="auto"/>
              <w:ind w:left="0" w:hanging="2"/>
              <w:rPr>
                <w:sz w:val="21"/>
                <w:szCs w:val="21"/>
              </w:rPr>
            </w:pPr>
            <w:r w:rsidRPr="00973B74">
              <w:rPr>
                <w:sz w:val="21"/>
                <w:szCs w:val="21"/>
              </w:rPr>
              <w:t>-</w:t>
            </w:r>
          </w:p>
        </w:tc>
        <w:tc>
          <w:tcPr>
            <w:tcW w:w="1134" w:type="dxa"/>
            <w:tcBorders>
              <w:top w:val="nil"/>
              <w:left w:val="nil"/>
              <w:bottom w:val="single" w:sz="8" w:space="0" w:color="000000"/>
              <w:right w:val="single" w:sz="8" w:space="0" w:color="000000"/>
            </w:tcBorders>
            <w:vAlign w:val="center"/>
          </w:tcPr>
          <w:p w14:paraId="772FB2AA" w14:textId="77777777" w:rsidR="00D72747" w:rsidRPr="00973B74" w:rsidRDefault="00D72747" w:rsidP="00973B74">
            <w:pPr>
              <w:spacing w:line="240" w:lineRule="auto"/>
              <w:ind w:left="0" w:hanging="2"/>
              <w:rPr>
                <w:sz w:val="21"/>
                <w:szCs w:val="21"/>
              </w:rPr>
            </w:pPr>
            <w:r w:rsidRPr="00973B74">
              <w:rPr>
                <w:sz w:val="21"/>
                <w:szCs w:val="21"/>
              </w:rPr>
              <w:t>50.000</w:t>
            </w:r>
          </w:p>
        </w:tc>
        <w:tc>
          <w:tcPr>
            <w:tcW w:w="1134" w:type="dxa"/>
            <w:tcBorders>
              <w:top w:val="nil"/>
              <w:left w:val="nil"/>
              <w:bottom w:val="single" w:sz="8" w:space="0" w:color="000000"/>
              <w:right w:val="single" w:sz="8" w:space="0" w:color="000000"/>
            </w:tcBorders>
          </w:tcPr>
          <w:p w14:paraId="7019DDDC" w14:textId="77777777" w:rsidR="00973B74" w:rsidRDefault="00973B74" w:rsidP="00973B74">
            <w:pPr>
              <w:spacing w:line="240" w:lineRule="auto"/>
              <w:ind w:left="0" w:hanging="2"/>
              <w:rPr>
                <w:sz w:val="21"/>
                <w:szCs w:val="21"/>
              </w:rPr>
            </w:pPr>
          </w:p>
          <w:p w14:paraId="39DDA6C1" w14:textId="77777777" w:rsidR="00973B74" w:rsidRDefault="00973B74" w:rsidP="00973B74">
            <w:pPr>
              <w:spacing w:line="240" w:lineRule="auto"/>
              <w:ind w:left="0" w:hanging="2"/>
              <w:rPr>
                <w:sz w:val="21"/>
                <w:szCs w:val="21"/>
              </w:rPr>
            </w:pPr>
          </w:p>
          <w:p w14:paraId="7BE61B91" w14:textId="5FF249FD" w:rsidR="00D72747" w:rsidRPr="00973B74" w:rsidRDefault="00973B74" w:rsidP="00973B74">
            <w:pPr>
              <w:spacing w:line="240" w:lineRule="auto"/>
              <w:ind w:leftChars="0" w:left="0" w:firstLineChars="0" w:firstLine="0"/>
              <w:rPr>
                <w:sz w:val="21"/>
                <w:szCs w:val="21"/>
              </w:rPr>
            </w:pPr>
            <w:r>
              <w:rPr>
                <w:sz w:val="21"/>
                <w:szCs w:val="21"/>
              </w:rPr>
              <w:t>50.000</w:t>
            </w:r>
          </w:p>
        </w:tc>
        <w:tc>
          <w:tcPr>
            <w:tcW w:w="1134" w:type="dxa"/>
            <w:tcBorders>
              <w:top w:val="nil"/>
              <w:left w:val="nil"/>
              <w:bottom w:val="single" w:sz="8" w:space="0" w:color="000000"/>
              <w:right w:val="single" w:sz="8" w:space="0" w:color="000000"/>
            </w:tcBorders>
          </w:tcPr>
          <w:p w14:paraId="47622C69" w14:textId="77777777" w:rsidR="00973B74" w:rsidRDefault="00973B74" w:rsidP="00973B74">
            <w:pPr>
              <w:spacing w:line="240" w:lineRule="auto"/>
              <w:ind w:left="0" w:hanging="2"/>
              <w:rPr>
                <w:sz w:val="21"/>
                <w:szCs w:val="21"/>
              </w:rPr>
            </w:pPr>
          </w:p>
          <w:p w14:paraId="257782AC" w14:textId="77777777" w:rsidR="00973B74" w:rsidRDefault="00973B74" w:rsidP="00973B74">
            <w:pPr>
              <w:spacing w:line="240" w:lineRule="auto"/>
              <w:ind w:left="0" w:hanging="2"/>
              <w:rPr>
                <w:sz w:val="21"/>
                <w:szCs w:val="21"/>
              </w:rPr>
            </w:pPr>
          </w:p>
          <w:p w14:paraId="733FD395" w14:textId="205AB32A" w:rsidR="00D72747" w:rsidRPr="00973B74" w:rsidRDefault="00D72747" w:rsidP="00973B74">
            <w:pPr>
              <w:spacing w:line="240" w:lineRule="auto"/>
              <w:ind w:left="0" w:hanging="2"/>
              <w:rPr>
                <w:sz w:val="21"/>
                <w:szCs w:val="21"/>
              </w:rPr>
            </w:pPr>
            <w:r w:rsidRPr="00973B74">
              <w:rPr>
                <w:sz w:val="21"/>
                <w:szCs w:val="21"/>
              </w:rPr>
              <w:t>3</w:t>
            </w:r>
            <w:r w:rsidR="00973B74">
              <w:rPr>
                <w:sz w:val="21"/>
                <w:szCs w:val="21"/>
              </w:rPr>
              <w:t>.</w:t>
            </w:r>
            <w:r w:rsidRPr="00973B74">
              <w:rPr>
                <w:sz w:val="21"/>
                <w:szCs w:val="21"/>
              </w:rPr>
              <w:t>297****</w:t>
            </w:r>
          </w:p>
        </w:tc>
      </w:tr>
      <w:tr w:rsidR="00D72747" w14:paraId="7024D601" w14:textId="72A4DFC1" w:rsidTr="00973B74">
        <w:trPr>
          <w:trHeight w:val="613"/>
        </w:trPr>
        <w:tc>
          <w:tcPr>
            <w:tcW w:w="2415" w:type="dxa"/>
            <w:tcBorders>
              <w:top w:val="nil"/>
              <w:left w:val="single" w:sz="8" w:space="0" w:color="000000"/>
              <w:bottom w:val="single" w:sz="8" w:space="0" w:color="000000"/>
              <w:right w:val="single" w:sz="8" w:space="0" w:color="000000"/>
            </w:tcBorders>
            <w:vAlign w:val="center"/>
          </w:tcPr>
          <w:p w14:paraId="69D1F336" w14:textId="76EA71D0" w:rsidR="00D72747" w:rsidRDefault="00D72747" w:rsidP="00D72747">
            <w:pPr>
              <w:widowControl/>
              <w:ind w:left="0" w:hanging="2"/>
              <w:jc w:val="both"/>
              <w:outlineLvl w:val="9"/>
              <w:rPr>
                <w:color w:val="000000"/>
                <w:sz w:val="21"/>
                <w:szCs w:val="21"/>
              </w:rPr>
            </w:pPr>
            <w:r>
              <w:rPr>
                <w:color w:val="000000"/>
                <w:sz w:val="21"/>
                <w:szCs w:val="21"/>
              </w:rPr>
              <w:t>IOC</w:t>
            </w:r>
            <w:r w:rsidR="00C93A47">
              <w:rPr>
                <w:color w:val="000000"/>
                <w:sz w:val="21"/>
                <w:szCs w:val="21"/>
              </w:rPr>
              <w:t xml:space="preserve"> Regular Programme</w:t>
            </w:r>
          </w:p>
        </w:tc>
        <w:tc>
          <w:tcPr>
            <w:tcW w:w="1134" w:type="dxa"/>
            <w:tcBorders>
              <w:top w:val="nil"/>
              <w:left w:val="nil"/>
              <w:bottom w:val="single" w:sz="8" w:space="0" w:color="000000"/>
              <w:right w:val="single" w:sz="8" w:space="0" w:color="000000"/>
            </w:tcBorders>
            <w:vAlign w:val="center"/>
          </w:tcPr>
          <w:p w14:paraId="366C5275" w14:textId="01CF3B18" w:rsidR="00D72747" w:rsidRPr="00973B74" w:rsidRDefault="00D72747" w:rsidP="00973B74">
            <w:pPr>
              <w:spacing w:line="240" w:lineRule="auto"/>
              <w:ind w:left="0" w:hanging="2"/>
              <w:rPr>
                <w:sz w:val="21"/>
                <w:szCs w:val="21"/>
              </w:rPr>
            </w:pPr>
            <w:r w:rsidRPr="00973B74">
              <w:rPr>
                <w:sz w:val="21"/>
                <w:szCs w:val="21"/>
              </w:rPr>
              <w:t>1</w:t>
            </w:r>
            <w:r w:rsidR="00973B74">
              <w:rPr>
                <w:sz w:val="21"/>
                <w:szCs w:val="21"/>
              </w:rPr>
              <w:t>0.000</w:t>
            </w:r>
          </w:p>
        </w:tc>
        <w:tc>
          <w:tcPr>
            <w:tcW w:w="1134" w:type="dxa"/>
            <w:tcBorders>
              <w:top w:val="nil"/>
              <w:left w:val="nil"/>
              <w:bottom w:val="single" w:sz="8" w:space="0" w:color="000000"/>
              <w:right w:val="single" w:sz="8" w:space="0" w:color="000000"/>
            </w:tcBorders>
            <w:vAlign w:val="center"/>
          </w:tcPr>
          <w:p w14:paraId="74A4254C" w14:textId="11B1780D" w:rsidR="00D72747" w:rsidRPr="00973B74" w:rsidRDefault="00973B74" w:rsidP="00973B74">
            <w:pPr>
              <w:spacing w:line="240" w:lineRule="auto"/>
              <w:ind w:left="0" w:hanging="2"/>
              <w:rPr>
                <w:sz w:val="21"/>
                <w:szCs w:val="21"/>
              </w:rPr>
            </w:pPr>
            <w:r>
              <w:rPr>
                <w:sz w:val="21"/>
                <w:szCs w:val="21"/>
              </w:rPr>
              <w:t>10.000</w:t>
            </w:r>
          </w:p>
        </w:tc>
        <w:tc>
          <w:tcPr>
            <w:tcW w:w="1134" w:type="dxa"/>
            <w:tcBorders>
              <w:top w:val="nil"/>
              <w:left w:val="nil"/>
              <w:bottom w:val="single" w:sz="8" w:space="0" w:color="000000"/>
              <w:right w:val="single" w:sz="8" w:space="0" w:color="000000"/>
            </w:tcBorders>
            <w:vAlign w:val="center"/>
          </w:tcPr>
          <w:p w14:paraId="5837C9CC" w14:textId="77777777" w:rsidR="00D72747" w:rsidRPr="00973B74" w:rsidRDefault="00D72747" w:rsidP="00973B74">
            <w:pPr>
              <w:spacing w:line="240" w:lineRule="auto"/>
              <w:ind w:left="0" w:hanging="2"/>
              <w:rPr>
                <w:sz w:val="21"/>
                <w:szCs w:val="21"/>
              </w:rPr>
            </w:pPr>
            <w:r w:rsidRPr="00973B74">
              <w:rPr>
                <w:sz w:val="21"/>
                <w:szCs w:val="21"/>
              </w:rPr>
              <w:t>5.000</w:t>
            </w:r>
          </w:p>
        </w:tc>
        <w:tc>
          <w:tcPr>
            <w:tcW w:w="1134" w:type="dxa"/>
            <w:tcBorders>
              <w:top w:val="nil"/>
              <w:left w:val="nil"/>
              <w:bottom w:val="single" w:sz="8" w:space="0" w:color="000000"/>
              <w:right w:val="single" w:sz="8" w:space="0" w:color="000000"/>
            </w:tcBorders>
            <w:vAlign w:val="center"/>
          </w:tcPr>
          <w:p w14:paraId="6F45743E" w14:textId="77777777" w:rsidR="00D72747" w:rsidRPr="00973B74" w:rsidRDefault="00D72747" w:rsidP="00973B74">
            <w:pPr>
              <w:spacing w:line="240" w:lineRule="auto"/>
              <w:ind w:left="0" w:hanging="2"/>
              <w:rPr>
                <w:sz w:val="21"/>
                <w:szCs w:val="21"/>
              </w:rPr>
            </w:pPr>
            <w:r w:rsidRPr="00973B74">
              <w:rPr>
                <w:sz w:val="21"/>
                <w:szCs w:val="21"/>
              </w:rPr>
              <w:t>10.000</w:t>
            </w:r>
          </w:p>
        </w:tc>
        <w:tc>
          <w:tcPr>
            <w:tcW w:w="1134" w:type="dxa"/>
            <w:tcBorders>
              <w:top w:val="nil"/>
              <w:left w:val="nil"/>
              <w:bottom w:val="single" w:sz="8" w:space="0" w:color="000000"/>
              <w:right w:val="single" w:sz="8" w:space="0" w:color="000000"/>
            </w:tcBorders>
          </w:tcPr>
          <w:p w14:paraId="5F174521" w14:textId="77777777" w:rsidR="00973B74" w:rsidRDefault="00973B74" w:rsidP="00973B74">
            <w:pPr>
              <w:spacing w:line="240" w:lineRule="auto"/>
              <w:ind w:left="0" w:hanging="2"/>
              <w:rPr>
                <w:sz w:val="21"/>
                <w:szCs w:val="21"/>
              </w:rPr>
            </w:pPr>
          </w:p>
          <w:p w14:paraId="56896642" w14:textId="63A57F73" w:rsidR="00D72747" w:rsidRPr="00973B74" w:rsidRDefault="00D72747" w:rsidP="00973B74">
            <w:pPr>
              <w:spacing w:line="240" w:lineRule="auto"/>
              <w:ind w:left="0" w:hanging="2"/>
              <w:rPr>
                <w:sz w:val="21"/>
                <w:szCs w:val="21"/>
              </w:rPr>
            </w:pPr>
            <w:r w:rsidRPr="00973B74">
              <w:rPr>
                <w:sz w:val="21"/>
                <w:szCs w:val="21"/>
              </w:rPr>
              <w:t>0,00</w:t>
            </w:r>
          </w:p>
        </w:tc>
        <w:tc>
          <w:tcPr>
            <w:tcW w:w="1134" w:type="dxa"/>
            <w:tcBorders>
              <w:top w:val="nil"/>
              <w:left w:val="nil"/>
              <w:bottom w:val="single" w:sz="8" w:space="0" w:color="000000"/>
              <w:right w:val="single" w:sz="8" w:space="0" w:color="000000"/>
            </w:tcBorders>
          </w:tcPr>
          <w:p w14:paraId="3A28ED38" w14:textId="41506CF0" w:rsidR="00D72747" w:rsidRPr="00973B74" w:rsidRDefault="00C93A47" w:rsidP="00973B74">
            <w:pPr>
              <w:spacing w:line="240" w:lineRule="auto"/>
              <w:ind w:left="0" w:hanging="2"/>
              <w:rPr>
                <w:sz w:val="21"/>
                <w:szCs w:val="21"/>
              </w:rPr>
            </w:pPr>
            <w:r>
              <w:rPr>
                <w:sz w:val="21"/>
                <w:szCs w:val="21"/>
              </w:rPr>
              <w:t>To be decided</w:t>
            </w:r>
          </w:p>
        </w:tc>
      </w:tr>
      <w:tr w:rsidR="00D72747" w14:paraId="3A7AC7E8" w14:textId="4F214BCB" w:rsidTr="00973B74">
        <w:trPr>
          <w:trHeight w:val="692"/>
        </w:trPr>
        <w:tc>
          <w:tcPr>
            <w:tcW w:w="2415" w:type="dxa"/>
            <w:tcBorders>
              <w:top w:val="nil"/>
              <w:left w:val="single" w:sz="8" w:space="0" w:color="000000"/>
              <w:bottom w:val="single" w:sz="8" w:space="0" w:color="000000"/>
              <w:right w:val="single" w:sz="8" w:space="0" w:color="000000"/>
            </w:tcBorders>
            <w:vAlign w:val="center"/>
          </w:tcPr>
          <w:p w14:paraId="5032D102" w14:textId="77777777" w:rsidR="00D72747" w:rsidRDefault="00D72747" w:rsidP="00D72747">
            <w:pPr>
              <w:widowControl/>
              <w:ind w:left="0" w:hanging="2"/>
              <w:jc w:val="both"/>
              <w:outlineLvl w:val="9"/>
              <w:rPr>
                <w:color w:val="000000"/>
                <w:sz w:val="21"/>
                <w:szCs w:val="21"/>
              </w:rPr>
            </w:pPr>
            <w:r>
              <w:rPr>
                <w:color w:val="000000"/>
                <w:sz w:val="21"/>
                <w:szCs w:val="21"/>
              </w:rPr>
              <w:t>Grand Total</w:t>
            </w:r>
          </w:p>
        </w:tc>
        <w:tc>
          <w:tcPr>
            <w:tcW w:w="1134" w:type="dxa"/>
            <w:tcBorders>
              <w:top w:val="nil"/>
              <w:left w:val="nil"/>
              <w:bottom w:val="single" w:sz="8" w:space="0" w:color="000000"/>
              <w:right w:val="single" w:sz="8" w:space="0" w:color="000000"/>
            </w:tcBorders>
            <w:vAlign w:val="center"/>
          </w:tcPr>
          <w:p w14:paraId="48892240" w14:textId="1DA581A4" w:rsidR="00D72747" w:rsidRPr="00973B74" w:rsidRDefault="00973B74" w:rsidP="00973B74">
            <w:pPr>
              <w:spacing w:line="240" w:lineRule="auto"/>
              <w:ind w:left="0" w:hanging="2"/>
              <w:rPr>
                <w:sz w:val="21"/>
                <w:szCs w:val="21"/>
              </w:rPr>
            </w:pPr>
            <w:r>
              <w:rPr>
                <w:sz w:val="21"/>
                <w:szCs w:val="21"/>
              </w:rPr>
              <w:t>109.271</w:t>
            </w:r>
          </w:p>
        </w:tc>
        <w:tc>
          <w:tcPr>
            <w:tcW w:w="1134" w:type="dxa"/>
            <w:tcBorders>
              <w:top w:val="nil"/>
              <w:left w:val="nil"/>
              <w:bottom w:val="single" w:sz="8" w:space="0" w:color="000000"/>
              <w:right w:val="single" w:sz="8" w:space="0" w:color="000000"/>
            </w:tcBorders>
            <w:vAlign w:val="center"/>
          </w:tcPr>
          <w:p w14:paraId="4FF3DA00" w14:textId="7041DCB1" w:rsidR="00D72747" w:rsidRPr="00973B74" w:rsidRDefault="00973B74" w:rsidP="00973B74">
            <w:pPr>
              <w:spacing w:line="240" w:lineRule="auto"/>
              <w:ind w:left="0" w:hanging="2"/>
              <w:rPr>
                <w:sz w:val="21"/>
                <w:szCs w:val="21"/>
              </w:rPr>
            </w:pPr>
            <w:r>
              <w:rPr>
                <w:sz w:val="21"/>
                <w:szCs w:val="21"/>
              </w:rPr>
              <w:t>71.329</w:t>
            </w:r>
          </w:p>
        </w:tc>
        <w:tc>
          <w:tcPr>
            <w:tcW w:w="1134" w:type="dxa"/>
            <w:tcBorders>
              <w:top w:val="nil"/>
              <w:left w:val="nil"/>
              <w:bottom w:val="single" w:sz="8" w:space="0" w:color="000000"/>
              <w:right w:val="single" w:sz="8" w:space="0" w:color="000000"/>
            </w:tcBorders>
            <w:vAlign w:val="center"/>
          </w:tcPr>
          <w:p w14:paraId="58FF094A" w14:textId="77777777" w:rsidR="00D72747" w:rsidRPr="00973B74" w:rsidRDefault="00D72747" w:rsidP="00973B74">
            <w:pPr>
              <w:spacing w:line="240" w:lineRule="auto"/>
              <w:ind w:left="0" w:hanging="2"/>
              <w:rPr>
                <w:sz w:val="21"/>
                <w:szCs w:val="21"/>
              </w:rPr>
            </w:pPr>
            <w:r w:rsidRPr="00973B74">
              <w:rPr>
                <w:sz w:val="21"/>
                <w:szCs w:val="21"/>
              </w:rPr>
              <w:t>38.000</w:t>
            </w:r>
          </w:p>
        </w:tc>
        <w:tc>
          <w:tcPr>
            <w:tcW w:w="1134" w:type="dxa"/>
            <w:tcBorders>
              <w:top w:val="nil"/>
              <w:left w:val="nil"/>
              <w:bottom w:val="single" w:sz="8" w:space="0" w:color="000000"/>
              <w:right w:val="single" w:sz="8" w:space="0" w:color="000000"/>
            </w:tcBorders>
            <w:vAlign w:val="center"/>
          </w:tcPr>
          <w:p w14:paraId="4B144D2D" w14:textId="77777777" w:rsidR="00D72747" w:rsidRPr="00973B74" w:rsidRDefault="00D72747" w:rsidP="00973B74">
            <w:pPr>
              <w:spacing w:line="240" w:lineRule="auto"/>
              <w:ind w:left="0" w:hanging="2"/>
              <w:rPr>
                <w:sz w:val="21"/>
                <w:szCs w:val="21"/>
              </w:rPr>
            </w:pPr>
            <w:r w:rsidRPr="00973B74">
              <w:rPr>
                <w:sz w:val="21"/>
                <w:szCs w:val="21"/>
              </w:rPr>
              <w:t>93.000</w:t>
            </w:r>
          </w:p>
        </w:tc>
        <w:tc>
          <w:tcPr>
            <w:tcW w:w="1134" w:type="dxa"/>
            <w:tcBorders>
              <w:top w:val="nil"/>
              <w:left w:val="nil"/>
              <w:bottom w:val="single" w:sz="8" w:space="0" w:color="000000"/>
              <w:right w:val="single" w:sz="8" w:space="0" w:color="000000"/>
            </w:tcBorders>
          </w:tcPr>
          <w:p w14:paraId="4A12811B" w14:textId="77777777" w:rsidR="00973B74" w:rsidRDefault="00973B74" w:rsidP="00973B74">
            <w:pPr>
              <w:spacing w:line="240" w:lineRule="auto"/>
              <w:ind w:left="0" w:hanging="2"/>
              <w:rPr>
                <w:sz w:val="21"/>
                <w:szCs w:val="21"/>
              </w:rPr>
            </w:pPr>
          </w:p>
          <w:p w14:paraId="64E18366" w14:textId="0F983B44" w:rsidR="00D72747" w:rsidRPr="00973B74" w:rsidRDefault="00973B74" w:rsidP="00973B74">
            <w:pPr>
              <w:spacing w:line="240" w:lineRule="auto"/>
              <w:ind w:left="0" w:hanging="2"/>
              <w:rPr>
                <w:sz w:val="21"/>
                <w:szCs w:val="21"/>
              </w:rPr>
            </w:pPr>
            <w:r>
              <w:rPr>
                <w:sz w:val="21"/>
                <w:szCs w:val="21"/>
              </w:rPr>
              <w:t>101.454</w:t>
            </w:r>
          </w:p>
        </w:tc>
        <w:tc>
          <w:tcPr>
            <w:tcW w:w="1134" w:type="dxa"/>
            <w:tcBorders>
              <w:top w:val="nil"/>
              <w:left w:val="nil"/>
              <w:bottom w:val="single" w:sz="8" w:space="0" w:color="000000"/>
              <w:right w:val="single" w:sz="8" w:space="0" w:color="000000"/>
            </w:tcBorders>
          </w:tcPr>
          <w:p w14:paraId="265C0299" w14:textId="77777777" w:rsidR="00973B74" w:rsidRDefault="00973B74" w:rsidP="00973B74">
            <w:pPr>
              <w:spacing w:line="240" w:lineRule="auto"/>
              <w:ind w:left="0" w:hanging="2"/>
              <w:rPr>
                <w:sz w:val="21"/>
                <w:szCs w:val="21"/>
              </w:rPr>
            </w:pPr>
          </w:p>
          <w:p w14:paraId="4B658B67" w14:textId="3A9C7BF8" w:rsidR="00D72747" w:rsidRPr="00973B74" w:rsidRDefault="00973B74" w:rsidP="00973B74">
            <w:pPr>
              <w:spacing w:line="240" w:lineRule="auto"/>
              <w:ind w:left="0" w:hanging="2"/>
              <w:rPr>
                <w:sz w:val="21"/>
                <w:szCs w:val="21"/>
              </w:rPr>
            </w:pPr>
            <w:r>
              <w:rPr>
                <w:sz w:val="21"/>
                <w:szCs w:val="21"/>
              </w:rPr>
              <w:t>8.108</w:t>
            </w:r>
          </w:p>
        </w:tc>
      </w:tr>
    </w:tbl>
    <w:tbl>
      <w:tblPr>
        <w:tblW w:w="9360" w:type="dxa"/>
        <w:tblLook w:val="04A0" w:firstRow="1" w:lastRow="0" w:firstColumn="1" w:lastColumn="0" w:noHBand="0" w:noVBand="1"/>
      </w:tblPr>
      <w:tblGrid>
        <w:gridCol w:w="9360"/>
      </w:tblGrid>
      <w:tr w:rsidR="00290394" w:rsidRPr="00290394" w14:paraId="7C703385" w14:textId="77777777" w:rsidTr="00290394">
        <w:trPr>
          <w:trHeight w:val="290"/>
        </w:trPr>
        <w:tc>
          <w:tcPr>
            <w:tcW w:w="9360" w:type="dxa"/>
            <w:tcBorders>
              <w:top w:val="nil"/>
              <w:left w:val="nil"/>
              <w:bottom w:val="nil"/>
              <w:right w:val="nil"/>
            </w:tcBorders>
            <w:shd w:val="clear" w:color="auto" w:fill="auto"/>
            <w:noWrap/>
            <w:vAlign w:val="bottom"/>
            <w:hideMark/>
          </w:tcPr>
          <w:p w14:paraId="7328B9E3" w14:textId="77777777" w:rsidR="00290394" w:rsidRPr="00290394" w:rsidRDefault="00290394" w:rsidP="00290394">
            <w:pPr>
              <w:widowControl/>
              <w:suppressAutoHyphens w:val="0"/>
              <w:spacing w:line="240" w:lineRule="auto"/>
              <w:ind w:leftChars="0" w:left="0" w:firstLineChars="0" w:firstLine="0"/>
              <w:textAlignment w:val="auto"/>
              <w:outlineLvl w:val="9"/>
              <w:rPr>
                <w:snapToGrid/>
                <w:color w:val="000000"/>
                <w:position w:val="0"/>
                <w:sz w:val="21"/>
                <w:szCs w:val="21"/>
                <w:lang w:eastAsia="en-US"/>
              </w:rPr>
            </w:pPr>
            <w:r w:rsidRPr="00290394">
              <w:rPr>
                <w:snapToGrid/>
                <w:color w:val="000000"/>
                <w:position w:val="0"/>
                <w:sz w:val="21"/>
                <w:szCs w:val="21"/>
                <w:lang w:eastAsia="en-US"/>
              </w:rPr>
              <w:t>* No expenditure due to COVID-19</w:t>
            </w:r>
          </w:p>
        </w:tc>
      </w:tr>
      <w:tr w:rsidR="00290394" w:rsidRPr="00290394" w14:paraId="6F8F080B" w14:textId="77777777" w:rsidTr="00290394">
        <w:trPr>
          <w:trHeight w:val="290"/>
        </w:trPr>
        <w:tc>
          <w:tcPr>
            <w:tcW w:w="9360" w:type="dxa"/>
            <w:tcBorders>
              <w:top w:val="nil"/>
              <w:left w:val="nil"/>
              <w:bottom w:val="nil"/>
              <w:right w:val="nil"/>
            </w:tcBorders>
            <w:shd w:val="clear" w:color="auto" w:fill="auto"/>
            <w:noWrap/>
            <w:vAlign w:val="bottom"/>
            <w:hideMark/>
          </w:tcPr>
          <w:p w14:paraId="77757178" w14:textId="4BB59E83" w:rsidR="00290394" w:rsidRPr="00290394" w:rsidRDefault="00973B74" w:rsidP="00973B74">
            <w:pPr>
              <w:widowControl/>
              <w:suppressAutoHyphens w:val="0"/>
              <w:spacing w:line="240" w:lineRule="auto"/>
              <w:ind w:leftChars="0" w:left="0" w:firstLineChars="0" w:firstLine="0"/>
              <w:textAlignment w:val="auto"/>
              <w:outlineLvl w:val="9"/>
              <w:rPr>
                <w:snapToGrid/>
                <w:position w:val="0"/>
                <w:sz w:val="21"/>
                <w:szCs w:val="21"/>
                <w:lang w:eastAsia="en-US"/>
              </w:rPr>
            </w:pPr>
            <w:r>
              <w:rPr>
                <w:snapToGrid/>
                <w:position w:val="0"/>
                <w:sz w:val="21"/>
                <w:szCs w:val="21"/>
                <w:lang w:eastAsia="en-US"/>
              </w:rPr>
              <w:t>** Balance on Nov 13, 2022</w:t>
            </w:r>
          </w:p>
        </w:tc>
      </w:tr>
      <w:tr w:rsidR="00290394" w:rsidRPr="00290394" w14:paraId="4417CE16" w14:textId="77777777" w:rsidTr="00290394">
        <w:trPr>
          <w:trHeight w:val="290"/>
        </w:trPr>
        <w:tc>
          <w:tcPr>
            <w:tcW w:w="9360" w:type="dxa"/>
            <w:tcBorders>
              <w:top w:val="nil"/>
              <w:left w:val="nil"/>
              <w:bottom w:val="nil"/>
              <w:right w:val="nil"/>
            </w:tcBorders>
            <w:shd w:val="clear" w:color="auto" w:fill="auto"/>
            <w:noWrap/>
            <w:vAlign w:val="bottom"/>
            <w:hideMark/>
          </w:tcPr>
          <w:p w14:paraId="5D348D26" w14:textId="77777777" w:rsidR="00290394" w:rsidRPr="00290394" w:rsidRDefault="00290394" w:rsidP="00290394">
            <w:pPr>
              <w:widowControl/>
              <w:suppressAutoHyphens w:val="0"/>
              <w:spacing w:line="240" w:lineRule="auto"/>
              <w:ind w:leftChars="0" w:left="0" w:firstLineChars="0" w:firstLine="0"/>
              <w:textAlignment w:val="auto"/>
              <w:outlineLvl w:val="9"/>
              <w:rPr>
                <w:snapToGrid/>
                <w:position w:val="0"/>
                <w:sz w:val="21"/>
                <w:szCs w:val="21"/>
                <w:lang w:eastAsia="en-US"/>
              </w:rPr>
            </w:pPr>
            <w:r w:rsidRPr="00290394">
              <w:rPr>
                <w:snapToGrid/>
                <w:position w:val="0"/>
                <w:sz w:val="21"/>
                <w:szCs w:val="21"/>
                <w:lang w:eastAsia="en-US"/>
              </w:rPr>
              <w:t>*** Balance on March 2023, after covering activities in 2022 (Modelling Workshop, Observation Mini-Symposium, SSC meeting) and 2023 (PICES/Control Workshop)</w:t>
            </w:r>
          </w:p>
        </w:tc>
      </w:tr>
      <w:tr w:rsidR="00290394" w:rsidRPr="00290394" w14:paraId="0F6EE1A7" w14:textId="77777777" w:rsidTr="00290394">
        <w:trPr>
          <w:trHeight w:val="290"/>
        </w:trPr>
        <w:tc>
          <w:tcPr>
            <w:tcW w:w="9360" w:type="dxa"/>
            <w:tcBorders>
              <w:top w:val="nil"/>
              <w:left w:val="nil"/>
              <w:bottom w:val="nil"/>
              <w:right w:val="nil"/>
            </w:tcBorders>
            <w:shd w:val="clear" w:color="auto" w:fill="auto"/>
            <w:noWrap/>
            <w:vAlign w:val="bottom"/>
            <w:hideMark/>
          </w:tcPr>
          <w:p w14:paraId="6049EF51" w14:textId="77777777" w:rsidR="00290394" w:rsidRPr="00290394" w:rsidRDefault="00290394" w:rsidP="00290394">
            <w:pPr>
              <w:widowControl/>
              <w:suppressAutoHyphens w:val="0"/>
              <w:spacing w:line="240" w:lineRule="auto"/>
              <w:ind w:leftChars="0" w:left="0" w:firstLineChars="0" w:firstLine="0"/>
              <w:textAlignment w:val="auto"/>
              <w:outlineLvl w:val="9"/>
              <w:rPr>
                <w:snapToGrid/>
                <w:position w:val="0"/>
                <w:sz w:val="21"/>
                <w:szCs w:val="21"/>
                <w:lang w:eastAsia="en-US"/>
              </w:rPr>
            </w:pPr>
            <w:r w:rsidRPr="00290394">
              <w:rPr>
                <w:snapToGrid/>
                <w:position w:val="0"/>
                <w:sz w:val="21"/>
                <w:szCs w:val="21"/>
                <w:lang w:eastAsia="en-US"/>
              </w:rPr>
              <w:lastRenderedPageBreak/>
              <w:t>**** Balance on March 18, 2023 after covering activities in 2022 (Modelling Workshop, Observation Mini-Symposium, SSC meeting) and allocated for 2023 (</w:t>
            </w:r>
            <w:r w:rsidRPr="00290394">
              <w:rPr>
                <w:bCs/>
                <w:snapToGrid/>
                <w:position w:val="0"/>
                <w:sz w:val="21"/>
                <w:szCs w:val="21"/>
                <w:lang w:eastAsia="en-US"/>
              </w:rPr>
              <w:t>Sargassum consultancy, qPCR Workshop, SSPM Climate Change)</w:t>
            </w:r>
          </w:p>
        </w:tc>
      </w:tr>
      <w:tr w:rsidR="00290394" w:rsidRPr="00290394" w14:paraId="6A243CE5" w14:textId="77777777" w:rsidTr="00290394">
        <w:trPr>
          <w:trHeight w:val="290"/>
        </w:trPr>
        <w:tc>
          <w:tcPr>
            <w:tcW w:w="9360" w:type="dxa"/>
            <w:tcBorders>
              <w:top w:val="nil"/>
              <w:left w:val="nil"/>
              <w:bottom w:val="nil"/>
              <w:right w:val="nil"/>
            </w:tcBorders>
            <w:shd w:val="clear" w:color="auto" w:fill="auto"/>
            <w:noWrap/>
            <w:vAlign w:val="bottom"/>
            <w:hideMark/>
          </w:tcPr>
          <w:p w14:paraId="2BD3745F" w14:textId="363F5417" w:rsidR="00290394" w:rsidRPr="00290394" w:rsidRDefault="00290394" w:rsidP="00C93A47">
            <w:pPr>
              <w:widowControl/>
              <w:suppressAutoHyphens w:val="0"/>
              <w:spacing w:line="240" w:lineRule="auto"/>
              <w:ind w:leftChars="0" w:left="0" w:firstLineChars="0" w:firstLine="0"/>
              <w:textAlignment w:val="auto"/>
              <w:outlineLvl w:val="9"/>
              <w:rPr>
                <w:snapToGrid/>
                <w:position w:val="0"/>
                <w:sz w:val="21"/>
                <w:szCs w:val="21"/>
                <w:lang w:eastAsia="en-US"/>
              </w:rPr>
            </w:pPr>
            <w:r w:rsidRPr="00290394">
              <w:rPr>
                <w:snapToGrid/>
                <w:position w:val="0"/>
                <w:sz w:val="21"/>
                <w:szCs w:val="21"/>
                <w:lang w:eastAsia="en-US"/>
              </w:rPr>
              <w:t>Balance on March 18, 2023 (USD 8.109) could be used for the meeting of the new SSC.</w:t>
            </w:r>
          </w:p>
        </w:tc>
      </w:tr>
    </w:tbl>
    <w:p w14:paraId="13B8EC3B" w14:textId="77777777" w:rsidR="00B44D65" w:rsidRPr="009033D2" w:rsidRDefault="00B44D65" w:rsidP="0008270A">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adjustRightInd w:val="0"/>
        <w:snapToGrid w:val="0"/>
        <w:spacing w:line="240" w:lineRule="auto"/>
        <w:ind w:leftChars="0" w:left="0" w:firstLineChars="0" w:firstLine="0"/>
        <w:jc w:val="both"/>
        <w:outlineLvl w:val="9"/>
        <w:rPr>
          <w:sz w:val="21"/>
          <w:szCs w:val="21"/>
        </w:rPr>
      </w:pPr>
    </w:p>
    <w:p w14:paraId="384B5AFE" w14:textId="77777777" w:rsidR="00B44D65" w:rsidRPr="009033D2" w:rsidRDefault="00B44D65" w:rsidP="0008270A">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adjustRightInd w:val="0"/>
        <w:snapToGrid w:val="0"/>
        <w:spacing w:line="240" w:lineRule="auto"/>
        <w:ind w:leftChars="0" w:left="0" w:firstLineChars="0" w:firstLine="0"/>
        <w:jc w:val="both"/>
        <w:outlineLvl w:val="9"/>
        <w:rPr>
          <w:sz w:val="21"/>
          <w:szCs w:val="21"/>
        </w:rPr>
        <w:sectPr w:rsidR="00B44D65" w:rsidRPr="009033D2" w:rsidSect="001F15BE">
          <w:pgSz w:w="12242" w:h="15842"/>
          <w:pgMar w:top="1440" w:right="1416" w:bottom="1077" w:left="1416" w:header="1134" w:footer="850" w:gutter="0"/>
          <w:cols w:space="720"/>
          <w:docGrid w:linePitch="326"/>
        </w:sectPr>
      </w:pPr>
    </w:p>
    <w:p w14:paraId="3DEE87A8" w14:textId="77777777" w:rsidR="00B44D65" w:rsidRDefault="005E46D7">
      <w:pPr>
        <w:spacing w:line="240" w:lineRule="auto"/>
        <w:ind w:left="0" w:hanging="2"/>
        <w:jc w:val="both"/>
        <w:rPr>
          <w:color w:val="000000"/>
          <w:sz w:val="21"/>
          <w:szCs w:val="21"/>
          <w:lang w:eastAsia="zh-CN"/>
        </w:rPr>
      </w:pPr>
      <w:bookmarkStart w:id="38" w:name="_Toc130221697"/>
      <w:r>
        <w:rPr>
          <w:rFonts w:hint="eastAsia"/>
          <w:color w:val="000000"/>
          <w:sz w:val="21"/>
          <w:szCs w:val="21"/>
          <w:lang w:eastAsia="zh-CN"/>
        </w:rPr>
        <w:lastRenderedPageBreak/>
        <w:t>APPENDICE II.</w:t>
      </w:r>
      <w:bookmarkEnd w:id="38"/>
    </w:p>
    <w:p w14:paraId="02D71984" w14:textId="77777777" w:rsidR="00B44D65" w:rsidRPr="00363C58" w:rsidRDefault="005E46D7" w:rsidP="00363C58">
      <w:pPr>
        <w:spacing w:line="240" w:lineRule="auto"/>
        <w:ind w:leftChars="0" w:left="0" w:firstLineChars="0" w:firstLine="0"/>
        <w:jc w:val="both"/>
        <w:outlineLvl w:val="9"/>
        <w:rPr>
          <w:b/>
          <w:color w:val="000000"/>
          <w:sz w:val="21"/>
          <w:szCs w:val="21"/>
        </w:rPr>
      </w:pPr>
      <w:r w:rsidRPr="00363C58">
        <w:rPr>
          <w:b/>
          <w:color w:val="000000"/>
          <w:sz w:val="21"/>
          <w:szCs w:val="21"/>
        </w:rPr>
        <w:t>IMPLEMENTATION OF IPHAB-XV RESOLUTIONS AND RECOMMENDATIONS</w:t>
      </w:r>
    </w:p>
    <w:tbl>
      <w:tblPr>
        <w:tblStyle w:val="Style47"/>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3466"/>
        <w:gridCol w:w="3188"/>
      </w:tblGrid>
      <w:tr w:rsidR="00B44D65" w14:paraId="3502E6C4" w14:textId="77777777" w:rsidTr="004E77C2">
        <w:trPr>
          <w:trHeight w:val="494"/>
          <w:jc w:val="center"/>
        </w:trPr>
        <w:tc>
          <w:tcPr>
            <w:tcW w:w="2972" w:type="dxa"/>
            <w:vAlign w:val="center"/>
          </w:tcPr>
          <w:p w14:paraId="10FA9C7F"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Code</w:t>
            </w:r>
          </w:p>
        </w:tc>
        <w:tc>
          <w:tcPr>
            <w:tcW w:w="3466" w:type="dxa"/>
            <w:vAlign w:val="center"/>
          </w:tcPr>
          <w:p w14:paraId="795268CF"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Title</w:t>
            </w:r>
          </w:p>
        </w:tc>
        <w:tc>
          <w:tcPr>
            <w:tcW w:w="3188" w:type="dxa"/>
            <w:vAlign w:val="center"/>
          </w:tcPr>
          <w:p w14:paraId="698BD8A3"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Implementation</w:t>
            </w:r>
          </w:p>
        </w:tc>
      </w:tr>
      <w:tr w:rsidR="00B44D65" w14:paraId="742ECCB1" w14:textId="77777777" w:rsidTr="004E77C2">
        <w:trPr>
          <w:trHeight w:val="1139"/>
          <w:jc w:val="center"/>
        </w:trPr>
        <w:tc>
          <w:tcPr>
            <w:tcW w:w="2972" w:type="dxa"/>
            <w:vAlign w:val="center"/>
          </w:tcPr>
          <w:p w14:paraId="4B5BC937" w14:textId="42929D95" w:rsidR="00B44D65" w:rsidRDefault="005E46D7" w:rsidP="00693B5C">
            <w:pPr>
              <w:tabs>
                <w:tab w:val="left" w:pos="-1440"/>
                <w:tab w:val="left" w:pos="4536"/>
              </w:tabs>
              <w:spacing w:line="240" w:lineRule="auto"/>
              <w:ind w:leftChars="0" w:left="0" w:firstLineChars="0" w:firstLine="0"/>
              <w:jc w:val="both"/>
              <w:outlineLvl w:val="9"/>
              <w:rPr>
                <w:sz w:val="21"/>
                <w:szCs w:val="21"/>
              </w:rPr>
            </w:pPr>
            <w:r>
              <w:rPr>
                <w:sz w:val="21"/>
                <w:szCs w:val="21"/>
              </w:rPr>
              <w:t>Decision IPHAB-XV.1</w:t>
            </w:r>
          </w:p>
        </w:tc>
        <w:tc>
          <w:tcPr>
            <w:tcW w:w="3466" w:type="dxa"/>
            <w:vAlign w:val="center"/>
          </w:tcPr>
          <w:p w14:paraId="1B431EEC" w14:textId="77777777" w:rsidR="00B44D65" w:rsidRDefault="005E46D7" w:rsidP="00693B5C">
            <w:pPr>
              <w:spacing w:line="240" w:lineRule="auto"/>
              <w:ind w:leftChars="0" w:left="0" w:firstLineChars="0" w:firstLine="0"/>
              <w:jc w:val="both"/>
              <w:outlineLvl w:val="9"/>
              <w:rPr>
                <w:sz w:val="21"/>
                <w:szCs w:val="21"/>
                <w:highlight w:val="yellow"/>
              </w:rPr>
            </w:pPr>
            <w:r>
              <w:rPr>
                <w:sz w:val="21"/>
                <w:szCs w:val="21"/>
              </w:rPr>
              <w:t xml:space="preserve">Regional HAB Programme Development </w:t>
            </w:r>
          </w:p>
        </w:tc>
        <w:tc>
          <w:tcPr>
            <w:tcW w:w="3188" w:type="dxa"/>
            <w:vAlign w:val="center"/>
          </w:tcPr>
          <w:p w14:paraId="7905F256"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highlight w:val="yellow"/>
              </w:rPr>
            </w:pPr>
            <w:r>
              <w:rPr>
                <w:sz w:val="21"/>
                <w:szCs w:val="21"/>
              </w:rPr>
              <w:t>Partly implemented as only some regional groups met 2022-23 and progressed on HAEDAT. See Document IOC/IPHAB-XVI/Inf.2</w:t>
            </w:r>
          </w:p>
        </w:tc>
      </w:tr>
      <w:tr w:rsidR="00B44D65" w14:paraId="15BD372D" w14:textId="77777777" w:rsidTr="004E77C2">
        <w:trPr>
          <w:trHeight w:val="970"/>
          <w:jc w:val="center"/>
        </w:trPr>
        <w:tc>
          <w:tcPr>
            <w:tcW w:w="2972" w:type="dxa"/>
            <w:vAlign w:val="center"/>
          </w:tcPr>
          <w:p w14:paraId="426FA174" w14:textId="0DB446EE" w:rsidR="00B44D65" w:rsidRDefault="005E46D7" w:rsidP="00693B5C">
            <w:pPr>
              <w:tabs>
                <w:tab w:val="left" w:pos="-1440"/>
                <w:tab w:val="left" w:pos="4536"/>
              </w:tabs>
              <w:spacing w:line="240" w:lineRule="auto"/>
              <w:ind w:leftChars="0" w:left="0" w:firstLineChars="0" w:firstLine="0"/>
              <w:jc w:val="both"/>
              <w:outlineLvl w:val="9"/>
              <w:rPr>
                <w:sz w:val="21"/>
                <w:szCs w:val="21"/>
              </w:rPr>
            </w:pPr>
            <w:r>
              <w:rPr>
                <w:sz w:val="21"/>
                <w:szCs w:val="21"/>
              </w:rPr>
              <w:t>Decision IPHAB- XV.2</w:t>
            </w:r>
          </w:p>
        </w:tc>
        <w:tc>
          <w:tcPr>
            <w:tcW w:w="3466" w:type="dxa"/>
            <w:vAlign w:val="center"/>
          </w:tcPr>
          <w:p w14:paraId="4F91C26C" w14:textId="77777777" w:rsidR="00B44D65" w:rsidRDefault="005E46D7" w:rsidP="00693B5C">
            <w:pPr>
              <w:spacing w:line="240" w:lineRule="auto"/>
              <w:ind w:leftChars="0" w:left="0" w:firstLineChars="0" w:firstLine="0"/>
              <w:jc w:val="both"/>
              <w:outlineLvl w:val="9"/>
              <w:rPr>
                <w:sz w:val="21"/>
                <w:szCs w:val="21"/>
              </w:rPr>
            </w:pPr>
            <w:r>
              <w:rPr>
                <w:sz w:val="21"/>
                <w:szCs w:val="21"/>
              </w:rPr>
              <w:t>Task Team on the Early Detection, Warning and Forecasting of Harmful Algal Events</w:t>
            </w:r>
          </w:p>
        </w:tc>
        <w:tc>
          <w:tcPr>
            <w:tcW w:w="3188" w:type="dxa"/>
            <w:vAlign w:val="center"/>
          </w:tcPr>
          <w:p w14:paraId="25DC7690"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highlight w:val="yellow"/>
              </w:rPr>
            </w:pPr>
            <w:r>
              <w:rPr>
                <w:sz w:val="21"/>
                <w:szCs w:val="21"/>
              </w:rPr>
              <w:t>Implemented / under implementation, see Document IOC/IPHAB-XVI/Inf.2</w:t>
            </w:r>
          </w:p>
        </w:tc>
      </w:tr>
      <w:tr w:rsidR="00B44D65" w14:paraId="09F79C39" w14:textId="77777777" w:rsidTr="004E77C2">
        <w:trPr>
          <w:trHeight w:val="1125"/>
          <w:jc w:val="center"/>
        </w:trPr>
        <w:tc>
          <w:tcPr>
            <w:tcW w:w="2972" w:type="dxa"/>
            <w:vAlign w:val="center"/>
          </w:tcPr>
          <w:p w14:paraId="16FA6A0E" w14:textId="5811DE38" w:rsidR="00B44D65" w:rsidRDefault="005E46D7" w:rsidP="00693B5C">
            <w:pPr>
              <w:tabs>
                <w:tab w:val="left" w:pos="-1440"/>
                <w:tab w:val="left" w:pos="4536"/>
              </w:tabs>
              <w:spacing w:line="240" w:lineRule="auto"/>
              <w:ind w:leftChars="0" w:left="0" w:firstLineChars="0" w:firstLine="0"/>
              <w:jc w:val="both"/>
              <w:outlineLvl w:val="9"/>
              <w:rPr>
                <w:sz w:val="21"/>
                <w:szCs w:val="21"/>
              </w:rPr>
            </w:pPr>
            <w:r>
              <w:rPr>
                <w:sz w:val="21"/>
                <w:szCs w:val="21"/>
              </w:rPr>
              <w:t>Decision IPHAB- XV.3</w:t>
            </w:r>
          </w:p>
        </w:tc>
        <w:tc>
          <w:tcPr>
            <w:tcW w:w="3466" w:type="dxa"/>
            <w:vAlign w:val="center"/>
          </w:tcPr>
          <w:p w14:paraId="1FC3511D" w14:textId="77777777" w:rsidR="00B44D65" w:rsidRDefault="005E46D7" w:rsidP="00693B5C">
            <w:pPr>
              <w:spacing w:line="240" w:lineRule="auto"/>
              <w:ind w:leftChars="0" w:left="0" w:firstLineChars="0" w:firstLine="0"/>
              <w:jc w:val="both"/>
              <w:outlineLvl w:val="9"/>
              <w:rPr>
                <w:sz w:val="21"/>
                <w:szCs w:val="21"/>
              </w:rPr>
            </w:pPr>
            <w:r>
              <w:rPr>
                <w:sz w:val="21"/>
                <w:szCs w:val="21"/>
              </w:rPr>
              <w:t>Task Team on the development of the Harmful Algal Information System (HAIS) and the Global HAB Status Report (GHSR).</w:t>
            </w:r>
          </w:p>
        </w:tc>
        <w:tc>
          <w:tcPr>
            <w:tcW w:w="3188" w:type="dxa"/>
            <w:vAlign w:val="center"/>
          </w:tcPr>
          <w:p w14:paraId="230B7797"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Implemented see Document IOC-FAO/IPHAB-XVI/Inf.2</w:t>
            </w:r>
          </w:p>
        </w:tc>
      </w:tr>
      <w:tr w:rsidR="00B44D65" w14:paraId="5F4F196E" w14:textId="77777777" w:rsidTr="004E77C2">
        <w:trPr>
          <w:trHeight w:val="1139"/>
          <w:jc w:val="center"/>
        </w:trPr>
        <w:tc>
          <w:tcPr>
            <w:tcW w:w="2972" w:type="dxa"/>
            <w:vAlign w:val="center"/>
          </w:tcPr>
          <w:p w14:paraId="7B30EB4E" w14:textId="4086E84E" w:rsidR="00B44D65" w:rsidRDefault="005E46D7" w:rsidP="00693B5C">
            <w:pPr>
              <w:tabs>
                <w:tab w:val="left" w:pos="-1440"/>
                <w:tab w:val="left" w:pos="4536"/>
              </w:tabs>
              <w:spacing w:line="240" w:lineRule="auto"/>
              <w:ind w:leftChars="0" w:left="0" w:firstLineChars="0" w:firstLine="0"/>
              <w:jc w:val="both"/>
              <w:outlineLvl w:val="9"/>
              <w:rPr>
                <w:sz w:val="21"/>
                <w:szCs w:val="21"/>
              </w:rPr>
            </w:pPr>
            <w:r>
              <w:rPr>
                <w:sz w:val="21"/>
                <w:szCs w:val="21"/>
              </w:rPr>
              <w:t>Decision IPHAB- XV.4</w:t>
            </w:r>
          </w:p>
        </w:tc>
        <w:tc>
          <w:tcPr>
            <w:tcW w:w="3466" w:type="dxa"/>
            <w:vAlign w:val="center"/>
          </w:tcPr>
          <w:p w14:paraId="1EBFFCCF" w14:textId="77777777" w:rsidR="00B44D65" w:rsidRDefault="005E46D7" w:rsidP="00693B5C">
            <w:pPr>
              <w:spacing w:line="240" w:lineRule="auto"/>
              <w:ind w:leftChars="0" w:left="0" w:firstLineChars="0" w:firstLine="0"/>
              <w:jc w:val="both"/>
              <w:outlineLvl w:val="9"/>
              <w:rPr>
                <w:sz w:val="21"/>
                <w:szCs w:val="21"/>
              </w:rPr>
            </w:pPr>
            <w:r>
              <w:rPr>
                <w:sz w:val="21"/>
                <w:szCs w:val="21"/>
              </w:rPr>
              <w:t xml:space="preserve">Task Team on a Global Inter-Agency Ciguatera Strategy for Improved Research and Management  </w:t>
            </w:r>
          </w:p>
        </w:tc>
        <w:tc>
          <w:tcPr>
            <w:tcW w:w="3188" w:type="dxa"/>
            <w:vAlign w:val="center"/>
          </w:tcPr>
          <w:p w14:paraId="46525336" w14:textId="77777777" w:rsidR="00B44D65" w:rsidRDefault="005E46D7" w:rsidP="00693B5C">
            <w:pPr>
              <w:spacing w:line="240" w:lineRule="auto"/>
              <w:ind w:leftChars="0" w:left="0" w:firstLineChars="0" w:firstLine="0"/>
              <w:jc w:val="both"/>
              <w:outlineLvl w:val="9"/>
              <w:rPr>
                <w:sz w:val="21"/>
                <w:szCs w:val="21"/>
              </w:rPr>
            </w:pPr>
            <w:r>
              <w:rPr>
                <w:sz w:val="21"/>
                <w:szCs w:val="21"/>
              </w:rPr>
              <w:t>Implemented / under implementation see Document IOC-FAO/IPHAB-XVI/Inf.14</w:t>
            </w:r>
          </w:p>
        </w:tc>
      </w:tr>
      <w:tr w:rsidR="00B44D65" w14:paraId="5A0F08C1" w14:textId="77777777" w:rsidTr="004E77C2">
        <w:trPr>
          <w:trHeight w:val="676"/>
          <w:jc w:val="center"/>
        </w:trPr>
        <w:tc>
          <w:tcPr>
            <w:tcW w:w="2972" w:type="dxa"/>
            <w:vAlign w:val="center"/>
          </w:tcPr>
          <w:p w14:paraId="788F707E" w14:textId="128AC9A3" w:rsidR="00B44D65" w:rsidRDefault="005E46D7" w:rsidP="00693B5C">
            <w:pPr>
              <w:tabs>
                <w:tab w:val="left" w:pos="-1440"/>
                <w:tab w:val="left" w:pos="4536"/>
              </w:tabs>
              <w:spacing w:line="240" w:lineRule="auto"/>
              <w:ind w:leftChars="0" w:left="0" w:firstLineChars="0" w:firstLine="0"/>
              <w:jc w:val="both"/>
              <w:outlineLvl w:val="9"/>
              <w:rPr>
                <w:sz w:val="21"/>
                <w:szCs w:val="21"/>
              </w:rPr>
            </w:pPr>
            <w:r>
              <w:rPr>
                <w:sz w:val="21"/>
                <w:szCs w:val="21"/>
              </w:rPr>
              <w:t>Decision IPHAB- XV.5</w:t>
            </w:r>
          </w:p>
        </w:tc>
        <w:tc>
          <w:tcPr>
            <w:tcW w:w="3466" w:type="dxa"/>
            <w:vAlign w:val="center"/>
          </w:tcPr>
          <w:p w14:paraId="31DB8251" w14:textId="77777777" w:rsidR="00B44D65" w:rsidRDefault="005E46D7" w:rsidP="00693B5C">
            <w:pPr>
              <w:spacing w:line="240" w:lineRule="auto"/>
              <w:ind w:leftChars="0" w:left="0" w:firstLineChars="0" w:firstLine="0"/>
              <w:jc w:val="both"/>
              <w:outlineLvl w:val="9"/>
              <w:rPr>
                <w:sz w:val="21"/>
                <w:szCs w:val="21"/>
              </w:rPr>
            </w:pPr>
            <w:r>
              <w:rPr>
                <w:sz w:val="21"/>
                <w:szCs w:val="21"/>
              </w:rPr>
              <w:t>Task Team on Harmful Algae and Desalination of Seawater</w:t>
            </w:r>
          </w:p>
        </w:tc>
        <w:tc>
          <w:tcPr>
            <w:tcW w:w="3188" w:type="dxa"/>
            <w:vAlign w:val="center"/>
          </w:tcPr>
          <w:p w14:paraId="4D2330AC"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Not implemented, see Document IOC-FAO/IPHAB-XV/Inf.2</w:t>
            </w:r>
          </w:p>
        </w:tc>
      </w:tr>
      <w:tr w:rsidR="00B44D65" w14:paraId="149D0F45" w14:textId="77777777" w:rsidTr="004E77C2">
        <w:trPr>
          <w:trHeight w:val="700"/>
          <w:jc w:val="center"/>
        </w:trPr>
        <w:tc>
          <w:tcPr>
            <w:tcW w:w="2972" w:type="dxa"/>
            <w:vAlign w:val="center"/>
          </w:tcPr>
          <w:p w14:paraId="0DCFBEE4" w14:textId="77777777" w:rsidR="00B44D65" w:rsidRDefault="005E46D7" w:rsidP="00693B5C">
            <w:pPr>
              <w:tabs>
                <w:tab w:val="left" w:pos="-1440"/>
                <w:tab w:val="left" w:pos="4536"/>
              </w:tabs>
              <w:spacing w:line="240" w:lineRule="auto"/>
              <w:ind w:leftChars="0" w:left="0" w:firstLineChars="0" w:firstLine="0"/>
              <w:jc w:val="both"/>
              <w:outlineLvl w:val="9"/>
              <w:rPr>
                <w:sz w:val="21"/>
                <w:szCs w:val="21"/>
              </w:rPr>
            </w:pPr>
            <w:r>
              <w:rPr>
                <w:sz w:val="21"/>
                <w:szCs w:val="21"/>
              </w:rPr>
              <w:t>Decision IPHAB- XV.6</w:t>
            </w:r>
          </w:p>
        </w:tc>
        <w:tc>
          <w:tcPr>
            <w:tcW w:w="3466" w:type="dxa"/>
            <w:vAlign w:val="center"/>
          </w:tcPr>
          <w:p w14:paraId="75DADE15" w14:textId="77777777" w:rsidR="00B44D65" w:rsidRDefault="005E46D7" w:rsidP="00693B5C">
            <w:pPr>
              <w:spacing w:line="240" w:lineRule="auto"/>
              <w:ind w:leftChars="0" w:left="0" w:firstLineChars="0" w:firstLine="0"/>
              <w:jc w:val="both"/>
              <w:outlineLvl w:val="9"/>
              <w:rPr>
                <w:sz w:val="21"/>
                <w:szCs w:val="21"/>
              </w:rPr>
            </w:pPr>
            <w:r>
              <w:rPr>
                <w:sz w:val="21"/>
                <w:szCs w:val="21"/>
              </w:rPr>
              <w:t>Task Team on Biotoxin Monitoring, Management and Regulations</w:t>
            </w:r>
          </w:p>
        </w:tc>
        <w:tc>
          <w:tcPr>
            <w:tcW w:w="3188" w:type="dxa"/>
            <w:vAlign w:val="center"/>
          </w:tcPr>
          <w:p w14:paraId="6886C0BD"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Partly implemented. See Document IOC-FAO/IPHAB-XV/Inf.??</w:t>
            </w:r>
          </w:p>
        </w:tc>
      </w:tr>
      <w:tr w:rsidR="00B44D65" w14:paraId="6B1F3E69" w14:textId="77777777" w:rsidTr="004E77C2">
        <w:trPr>
          <w:trHeight w:val="710"/>
          <w:jc w:val="center"/>
        </w:trPr>
        <w:tc>
          <w:tcPr>
            <w:tcW w:w="2972" w:type="dxa"/>
            <w:vAlign w:val="center"/>
          </w:tcPr>
          <w:p w14:paraId="685F802A" w14:textId="77777777" w:rsidR="00B44D65" w:rsidRDefault="005E46D7" w:rsidP="00693B5C">
            <w:pPr>
              <w:tabs>
                <w:tab w:val="left" w:pos="-1440"/>
                <w:tab w:val="left" w:pos="4536"/>
              </w:tabs>
              <w:spacing w:line="240" w:lineRule="auto"/>
              <w:ind w:leftChars="0" w:left="0" w:firstLineChars="0" w:firstLine="0"/>
              <w:jc w:val="both"/>
              <w:outlineLvl w:val="9"/>
              <w:rPr>
                <w:sz w:val="21"/>
                <w:szCs w:val="21"/>
              </w:rPr>
            </w:pPr>
            <w:r>
              <w:rPr>
                <w:sz w:val="21"/>
                <w:szCs w:val="21"/>
              </w:rPr>
              <w:t>Decision IPHAB- XV.7</w:t>
            </w:r>
          </w:p>
        </w:tc>
        <w:tc>
          <w:tcPr>
            <w:tcW w:w="3466" w:type="dxa"/>
            <w:vAlign w:val="center"/>
          </w:tcPr>
          <w:p w14:paraId="32C4AAA5" w14:textId="77777777" w:rsidR="00B44D65" w:rsidRDefault="005E46D7" w:rsidP="00693B5C">
            <w:pPr>
              <w:spacing w:line="240" w:lineRule="auto"/>
              <w:ind w:leftChars="0" w:left="0" w:firstLineChars="0" w:firstLine="0"/>
              <w:jc w:val="both"/>
              <w:outlineLvl w:val="9"/>
              <w:rPr>
                <w:sz w:val="21"/>
                <w:szCs w:val="21"/>
              </w:rPr>
            </w:pPr>
            <w:r>
              <w:rPr>
                <w:sz w:val="21"/>
                <w:szCs w:val="21"/>
              </w:rPr>
              <w:t>Task Team on Algal Taxonomy</w:t>
            </w:r>
          </w:p>
        </w:tc>
        <w:tc>
          <w:tcPr>
            <w:tcW w:w="3188" w:type="dxa"/>
            <w:vAlign w:val="center"/>
          </w:tcPr>
          <w:p w14:paraId="3DD3382F"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Partly implemented, See Document IOC-FAO/IPHAB-XV/Inf.??</w:t>
            </w:r>
          </w:p>
        </w:tc>
      </w:tr>
      <w:tr w:rsidR="00B44D65" w14:paraId="09B4D6E7" w14:textId="77777777" w:rsidTr="004E77C2">
        <w:trPr>
          <w:trHeight w:val="692"/>
          <w:jc w:val="center"/>
        </w:trPr>
        <w:tc>
          <w:tcPr>
            <w:tcW w:w="2972" w:type="dxa"/>
            <w:vAlign w:val="center"/>
          </w:tcPr>
          <w:p w14:paraId="28AA2C18" w14:textId="77777777" w:rsidR="00B44D65" w:rsidRDefault="005E46D7" w:rsidP="00693B5C">
            <w:pPr>
              <w:tabs>
                <w:tab w:val="left" w:pos="-1440"/>
                <w:tab w:val="left" w:pos="4536"/>
              </w:tabs>
              <w:spacing w:line="240" w:lineRule="auto"/>
              <w:ind w:leftChars="0" w:left="0" w:firstLineChars="0" w:firstLine="0"/>
              <w:jc w:val="both"/>
              <w:outlineLvl w:val="9"/>
              <w:rPr>
                <w:sz w:val="21"/>
                <w:szCs w:val="21"/>
              </w:rPr>
            </w:pPr>
            <w:r>
              <w:rPr>
                <w:sz w:val="21"/>
                <w:szCs w:val="21"/>
              </w:rPr>
              <w:t>Decision IPHAB- XV.8</w:t>
            </w:r>
          </w:p>
        </w:tc>
        <w:tc>
          <w:tcPr>
            <w:tcW w:w="3466" w:type="dxa"/>
            <w:vAlign w:val="center"/>
          </w:tcPr>
          <w:p w14:paraId="236A6891" w14:textId="77777777" w:rsidR="00B44D65" w:rsidRDefault="005E46D7" w:rsidP="00693B5C">
            <w:pPr>
              <w:spacing w:line="240" w:lineRule="auto"/>
              <w:ind w:leftChars="0" w:left="0" w:firstLineChars="0" w:firstLine="0"/>
              <w:jc w:val="both"/>
              <w:outlineLvl w:val="9"/>
              <w:rPr>
                <w:sz w:val="21"/>
                <w:szCs w:val="21"/>
              </w:rPr>
            </w:pPr>
            <w:r>
              <w:rPr>
                <w:sz w:val="21"/>
                <w:szCs w:val="21"/>
              </w:rPr>
              <w:t>Task Team on Fish Killing Microalgae and Ecosystem Effects</w:t>
            </w:r>
          </w:p>
        </w:tc>
        <w:tc>
          <w:tcPr>
            <w:tcW w:w="3188" w:type="dxa"/>
            <w:vAlign w:val="center"/>
          </w:tcPr>
          <w:p w14:paraId="443A3FF8"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Not implemented, see Document IOC-FAO/IPHAB-XV/Inf.2</w:t>
            </w:r>
          </w:p>
        </w:tc>
      </w:tr>
      <w:tr w:rsidR="00B44D65" w14:paraId="08DDD7BA" w14:textId="77777777" w:rsidTr="004E77C2">
        <w:trPr>
          <w:trHeight w:val="702"/>
          <w:jc w:val="center"/>
        </w:trPr>
        <w:tc>
          <w:tcPr>
            <w:tcW w:w="2972" w:type="dxa"/>
            <w:vAlign w:val="center"/>
          </w:tcPr>
          <w:p w14:paraId="79A50C2B" w14:textId="77777777" w:rsidR="00B44D65" w:rsidRDefault="005E46D7" w:rsidP="00693B5C">
            <w:pPr>
              <w:tabs>
                <w:tab w:val="left" w:pos="-1440"/>
                <w:tab w:val="left" w:pos="4536"/>
              </w:tabs>
              <w:spacing w:line="240" w:lineRule="auto"/>
              <w:ind w:leftChars="0" w:left="0" w:firstLineChars="0" w:firstLine="0"/>
              <w:jc w:val="both"/>
              <w:outlineLvl w:val="9"/>
              <w:rPr>
                <w:sz w:val="21"/>
                <w:szCs w:val="21"/>
              </w:rPr>
            </w:pPr>
            <w:r>
              <w:rPr>
                <w:sz w:val="21"/>
                <w:szCs w:val="21"/>
              </w:rPr>
              <w:t>Recommendation IPHAB- XV.1</w:t>
            </w:r>
          </w:p>
        </w:tc>
        <w:tc>
          <w:tcPr>
            <w:tcW w:w="3466" w:type="dxa"/>
            <w:vAlign w:val="center"/>
          </w:tcPr>
          <w:p w14:paraId="4BD0CCED" w14:textId="77777777" w:rsidR="00B44D65" w:rsidRDefault="005E46D7" w:rsidP="00693B5C">
            <w:pPr>
              <w:spacing w:line="240" w:lineRule="auto"/>
              <w:ind w:leftChars="0" w:left="0" w:firstLineChars="0" w:firstLine="0"/>
              <w:jc w:val="both"/>
              <w:outlineLvl w:val="9"/>
              <w:rPr>
                <w:sz w:val="21"/>
                <w:szCs w:val="21"/>
                <w:highlight w:val="yellow"/>
              </w:rPr>
            </w:pPr>
            <w:r>
              <w:rPr>
                <w:sz w:val="21"/>
                <w:szCs w:val="21"/>
              </w:rPr>
              <w:t>HABP Workplan 2022-2023</w:t>
            </w:r>
          </w:p>
        </w:tc>
        <w:tc>
          <w:tcPr>
            <w:tcW w:w="3188" w:type="dxa"/>
            <w:vAlign w:val="center"/>
          </w:tcPr>
          <w:p w14:paraId="24526AF4"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Implemented within the available resources</w:t>
            </w:r>
          </w:p>
        </w:tc>
      </w:tr>
      <w:tr w:rsidR="00B44D65" w14:paraId="507ED2E7" w14:textId="77777777" w:rsidTr="004E77C2">
        <w:trPr>
          <w:trHeight w:val="840"/>
          <w:jc w:val="center"/>
        </w:trPr>
        <w:tc>
          <w:tcPr>
            <w:tcW w:w="2972" w:type="dxa"/>
            <w:vAlign w:val="center"/>
          </w:tcPr>
          <w:p w14:paraId="41A9C02E" w14:textId="1B284FC1" w:rsidR="00B44D65" w:rsidRDefault="00B54C09" w:rsidP="00693B5C">
            <w:pPr>
              <w:tabs>
                <w:tab w:val="left" w:pos="-1440"/>
                <w:tab w:val="left" w:pos="4536"/>
              </w:tabs>
              <w:spacing w:line="240" w:lineRule="auto"/>
              <w:ind w:leftChars="0" w:left="0" w:firstLineChars="0" w:firstLine="0"/>
              <w:jc w:val="both"/>
              <w:outlineLvl w:val="9"/>
              <w:rPr>
                <w:sz w:val="21"/>
                <w:szCs w:val="21"/>
                <w:lang w:val="fr-CA"/>
              </w:rPr>
            </w:pPr>
            <w:r>
              <w:rPr>
                <w:sz w:val="21"/>
                <w:szCs w:val="21"/>
                <w:lang w:val="fr-CA"/>
              </w:rPr>
              <w:t>Recommandation IPHAB- XV.2HABP Publications</w:t>
            </w:r>
          </w:p>
        </w:tc>
        <w:tc>
          <w:tcPr>
            <w:tcW w:w="3466" w:type="dxa"/>
            <w:vAlign w:val="center"/>
          </w:tcPr>
          <w:p w14:paraId="283E74BC" w14:textId="77777777" w:rsidR="00B44D65" w:rsidRDefault="005E46D7" w:rsidP="00693B5C">
            <w:pPr>
              <w:spacing w:line="240" w:lineRule="auto"/>
              <w:ind w:leftChars="0" w:left="0" w:firstLineChars="0" w:firstLine="0"/>
              <w:jc w:val="both"/>
              <w:outlineLvl w:val="9"/>
              <w:rPr>
                <w:sz w:val="21"/>
                <w:szCs w:val="21"/>
                <w:highlight w:val="yellow"/>
              </w:rPr>
            </w:pPr>
            <w:r>
              <w:rPr>
                <w:sz w:val="21"/>
                <w:szCs w:val="21"/>
              </w:rPr>
              <w:t>Operation of the IOC Intergovernmental Panel on Harmful Algal Blooms</w:t>
            </w:r>
          </w:p>
        </w:tc>
        <w:tc>
          <w:tcPr>
            <w:tcW w:w="3188" w:type="dxa"/>
            <w:vAlign w:val="center"/>
          </w:tcPr>
          <w:p w14:paraId="7F1129D5" w14:textId="77777777" w:rsidR="00B44D65" w:rsidRDefault="005E46D7" w:rsidP="00693B5C">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Chars="0" w:left="0" w:firstLineChars="0" w:firstLine="0"/>
              <w:jc w:val="both"/>
              <w:outlineLvl w:val="9"/>
              <w:rPr>
                <w:sz w:val="21"/>
                <w:szCs w:val="21"/>
              </w:rPr>
            </w:pPr>
            <w:r>
              <w:rPr>
                <w:sz w:val="21"/>
                <w:szCs w:val="21"/>
              </w:rPr>
              <w:t>Implemented</w:t>
            </w:r>
          </w:p>
        </w:tc>
      </w:tr>
    </w:tbl>
    <w:p w14:paraId="2C6DD1F1" w14:textId="77777777" w:rsidR="00B44D65" w:rsidRDefault="00B44D65">
      <w:pPr>
        <w:spacing w:line="240" w:lineRule="auto"/>
        <w:ind w:left="0" w:hanging="2"/>
        <w:jc w:val="both"/>
        <w:outlineLvl w:val="9"/>
        <w:rPr>
          <w:color w:val="000000"/>
          <w:sz w:val="21"/>
          <w:szCs w:val="21"/>
        </w:rPr>
      </w:pPr>
    </w:p>
    <w:p w14:paraId="0C1BE538" w14:textId="77777777" w:rsidR="00B44D65" w:rsidRPr="00AB0A37" w:rsidRDefault="00B44D65" w:rsidP="00AB0A37">
      <w:pPr>
        <w:spacing w:line="240" w:lineRule="auto"/>
        <w:ind w:left="0" w:hanging="2"/>
        <w:jc w:val="both"/>
        <w:outlineLvl w:val="9"/>
        <w:rPr>
          <w:color w:val="000000"/>
          <w:sz w:val="21"/>
          <w:szCs w:val="21"/>
        </w:rPr>
      </w:pPr>
    </w:p>
    <w:sectPr w:rsidR="00B44D65" w:rsidRPr="00AB0A37" w:rsidSect="001F15BE">
      <w:pgSz w:w="12242" w:h="15842"/>
      <w:pgMar w:top="1440" w:right="1416" w:bottom="1077" w:left="1416" w:header="1134"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CCC2" w14:textId="77777777" w:rsidR="0071632A" w:rsidRDefault="0071632A">
      <w:pPr>
        <w:spacing w:line="240" w:lineRule="auto"/>
        <w:ind w:left="0" w:hanging="2"/>
      </w:pPr>
      <w:r>
        <w:separator/>
      </w:r>
    </w:p>
  </w:endnote>
  <w:endnote w:type="continuationSeparator" w:id="0">
    <w:p w14:paraId="7F995327" w14:textId="77777777" w:rsidR="0071632A" w:rsidRDefault="007163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64539"/>
      <w:docPartObj>
        <w:docPartGallery w:val="Page Numbers (Bottom of Page)"/>
        <w:docPartUnique/>
      </w:docPartObj>
    </w:sdtPr>
    <w:sdtContent>
      <w:p w14:paraId="72757530" w14:textId="3EDE036B" w:rsidR="005E46D7" w:rsidRPr="001F15BE" w:rsidRDefault="005E46D7" w:rsidP="001F15BE">
        <w:pPr>
          <w:pStyle w:val="Footer"/>
          <w:ind w:left="0" w:hanging="2"/>
          <w:jc w:val="center"/>
        </w:pPr>
        <w:r>
          <w:fldChar w:fldCharType="begin"/>
        </w:r>
        <w:r>
          <w:instrText>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229034"/>
      <w:docPartObj>
        <w:docPartGallery w:val="Page Numbers (Bottom of Page)"/>
        <w:docPartUnique/>
      </w:docPartObj>
    </w:sdtPr>
    <w:sdtEndPr>
      <w:rPr>
        <w:sz w:val="16"/>
        <w:szCs w:val="16"/>
      </w:rPr>
    </w:sdtEndPr>
    <w:sdtContent>
      <w:p w14:paraId="6AA9AAA6" w14:textId="7566CA8D" w:rsidR="005E46D7" w:rsidRPr="001F15BE" w:rsidRDefault="005E46D7" w:rsidP="00314A8A">
        <w:pPr>
          <w:pStyle w:val="Footer"/>
          <w:ind w:left="0" w:hanging="2"/>
          <w:jc w:val="center"/>
          <w:rPr>
            <w:sz w:val="16"/>
            <w:szCs w:val="16"/>
          </w:rPr>
        </w:pPr>
        <w:r w:rsidRPr="001F15BE">
          <w:rPr>
            <w:sz w:val="16"/>
            <w:szCs w:val="16"/>
          </w:rPr>
          <w:fldChar w:fldCharType="begin"/>
        </w:r>
        <w:r w:rsidRPr="001F15BE">
          <w:rPr>
            <w:sz w:val="16"/>
            <w:szCs w:val="16"/>
          </w:rPr>
          <w:instrText>PAGE   \* MERGEFORMAT</w:instrText>
        </w:r>
        <w:r w:rsidRPr="001F15BE">
          <w:rPr>
            <w:sz w:val="16"/>
            <w:szCs w:val="16"/>
          </w:rPr>
          <w:fldChar w:fldCharType="separate"/>
        </w:r>
        <w:r w:rsidR="002D7D06" w:rsidRPr="002D7D06">
          <w:rPr>
            <w:noProof/>
            <w:sz w:val="16"/>
            <w:szCs w:val="16"/>
            <w:lang w:val="zh-CN" w:eastAsia="zh-CN"/>
          </w:rPr>
          <w:t>7</w:t>
        </w:r>
        <w:r w:rsidRPr="001F15BE">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67F5" w14:textId="77777777" w:rsidR="005E46D7" w:rsidRDefault="005E46D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603E" w14:textId="77777777" w:rsidR="0071632A" w:rsidRDefault="0071632A">
      <w:pPr>
        <w:spacing w:line="240" w:lineRule="auto"/>
        <w:ind w:left="0" w:hanging="2"/>
      </w:pPr>
      <w:r>
        <w:separator/>
      </w:r>
    </w:p>
  </w:footnote>
  <w:footnote w:type="continuationSeparator" w:id="0">
    <w:p w14:paraId="025C9090" w14:textId="77777777" w:rsidR="0071632A" w:rsidRDefault="007163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C09B" w14:textId="77777777" w:rsidR="005E46D7" w:rsidRDefault="005E46D7">
    <w:pPr>
      <w:ind w:left="0" w:hanging="2"/>
      <w:rPr>
        <w:rFonts w:ascii="Courier New" w:eastAsia="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96F0" w14:textId="1030E801" w:rsidR="005E46D7" w:rsidRDefault="005E46D7">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ind w:left="0" w:hanging="2"/>
      <w:jc w:val="both"/>
      <w:rPr>
        <w:rFonts w:ascii="Courier New" w:eastAsia="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05AD" w14:textId="77777777" w:rsidR="005E46D7" w:rsidRDefault="005E46D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FDB"/>
    <w:multiLevelType w:val="multilevel"/>
    <w:tmpl w:val="08DE5FD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F1768B8"/>
    <w:multiLevelType w:val="multilevel"/>
    <w:tmpl w:val="1F1768B8"/>
    <w:lvl w:ilvl="0">
      <w:start w:val="1"/>
      <w:numFmt w:val="decimal"/>
      <w:pStyle w:val="ResolutionTO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6B933C73"/>
    <w:multiLevelType w:val="multilevel"/>
    <w:tmpl w:val="6B933C7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28501598">
    <w:abstractNumId w:val="1"/>
  </w:num>
  <w:num w:numId="2" w16cid:durableId="633098469">
    <w:abstractNumId w:val="2"/>
  </w:num>
  <w:num w:numId="3" w16cid:durableId="157574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k4ZmUxZDU5MWQwNjAzMjU2MDc3ZjFiMzFjOGVjN2EifQ=="/>
  </w:docVars>
  <w:rsids>
    <w:rsidRoot w:val="004410D0"/>
    <w:rsid w:val="00005D82"/>
    <w:rsid w:val="0002174E"/>
    <w:rsid w:val="00074CB6"/>
    <w:rsid w:val="0008270A"/>
    <w:rsid w:val="000C782F"/>
    <w:rsid w:val="000D1422"/>
    <w:rsid w:val="000D446C"/>
    <w:rsid w:val="000E6F59"/>
    <w:rsid w:val="00116A51"/>
    <w:rsid w:val="00116AB5"/>
    <w:rsid w:val="001318B2"/>
    <w:rsid w:val="001456EB"/>
    <w:rsid w:val="00150147"/>
    <w:rsid w:val="00165F78"/>
    <w:rsid w:val="00193463"/>
    <w:rsid w:val="001952D4"/>
    <w:rsid w:val="001E7559"/>
    <w:rsid w:val="001F15BE"/>
    <w:rsid w:val="0021085B"/>
    <w:rsid w:val="00227BA5"/>
    <w:rsid w:val="00237739"/>
    <w:rsid w:val="00247734"/>
    <w:rsid w:val="0028279F"/>
    <w:rsid w:val="00290394"/>
    <w:rsid w:val="002B74BC"/>
    <w:rsid w:val="002C0A3E"/>
    <w:rsid w:val="002C6557"/>
    <w:rsid w:val="002D7D06"/>
    <w:rsid w:val="002E1304"/>
    <w:rsid w:val="00305B92"/>
    <w:rsid w:val="00314A8A"/>
    <w:rsid w:val="0035753A"/>
    <w:rsid w:val="00363C58"/>
    <w:rsid w:val="0036689D"/>
    <w:rsid w:val="00391F68"/>
    <w:rsid w:val="003B2420"/>
    <w:rsid w:val="003C1DD8"/>
    <w:rsid w:val="003C7677"/>
    <w:rsid w:val="003E13B3"/>
    <w:rsid w:val="003F5CC4"/>
    <w:rsid w:val="003F70B2"/>
    <w:rsid w:val="00410DA9"/>
    <w:rsid w:val="0042624F"/>
    <w:rsid w:val="004410D0"/>
    <w:rsid w:val="0048724C"/>
    <w:rsid w:val="004939CB"/>
    <w:rsid w:val="004B5314"/>
    <w:rsid w:val="004B6759"/>
    <w:rsid w:val="004B7213"/>
    <w:rsid w:val="004C503A"/>
    <w:rsid w:val="004D1DB4"/>
    <w:rsid w:val="004E77C2"/>
    <w:rsid w:val="005118B3"/>
    <w:rsid w:val="00511B26"/>
    <w:rsid w:val="00551D16"/>
    <w:rsid w:val="0056321E"/>
    <w:rsid w:val="0056569E"/>
    <w:rsid w:val="00596009"/>
    <w:rsid w:val="005B4173"/>
    <w:rsid w:val="005E2902"/>
    <w:rsid w:val="005E46D7"/>
    <w:rsid w:val="005F064D"/>
    <w:rsid w:val="00611B22"/>
    <w:rsid w:val="00643E1B"/>
    <w:rsid w:val="0067040B"/>
    <w:rsid w:val="00676A59"/>
    <w:rsid w:val="00693B5C"/>
    <w:rsid w:val="006A0111"/>
    <w:rsid w:val="006A181D"/>
    <w:rsid w:val="006A3F99"/>
    <w:rsid w:val="006C4446"/>
    <w:rsid w:val="006D0ADE"/>
    <w:rsid w:val="006E0C56"/>
    <w:rsid w:val="006E22E9"/>
    <w:rsid w:val="006E3A9C"/>
    <w:rsid w:val="006E6F51"/>
    <w:rsid w:val="0071632A"/>
    <w:rsid w:val="0071677D"/>
    <w:rsid w:val="00716E3C"/>
    <w:rsid w:val="007278A9"/>
    <w:rsid w:val="0073758C"/>
    <w:rsid w:val="00742C5B"/>
    <w:rsid w:val="00757D94"/>
    <w:rsid w:val="007614D7"/>
    <w:rsid w:val="00776C7B"/>
    <w:rsid w:val="007838A0"/>
    <w:rsid w:val="007B2991"/>
    <w:rsid w:val="007C091E"/>
    <w:rsid w:val="007C2B16"/>
    <w:rsid w:val="007D14BB"/>
    <w:rsid w:val="0084034C"/>
    <w:rsid w:val="008406D4"/>
    <w:rsid w:val="008428A9"/>
    <w:rsid w:val="00872BC0"/>
    <w:rsid w:val="008800EB"/>
    <w:rsid w:val="00893A17"/>
    <w:rsid w:val="008D443C"/>
    <w:rsid w:val="009033D2"/>
    <w:rsid w:val="00903A78"/>
    <w:rsid w:val="0090674F"/>
    <w:rsid w:val="009414A8"/>
    <w:rsid w:val="00960D97"/>
    <w:rsid w:val="00964652"/>
    <w:rsid w:val="00964977"/>
    <w:rsid w:val="00973B74"/>
    <w:rsid w:val="00981703"/>
    <w:rsid w:val="00986706"/>
    <w:rsid w:val="009913FE"/>
    <w:rsid w:val="009A22B3"/>
    <w:rsid w:val="009C161F"/>
    <w:rsid w:val="009C527B"/>
    <w:rsid w:val="009C68F8"/>
    <w:rsid w:val="009D2EA6"/>
    <w:rsid w:val="00A1193D"/>
    <w:rsid w:val="00A2169C"/>
    <w:rsid w:val="00A57896"/>
    <w:rsid w:val="00A7320D"/>
    <w:rsid w:val="00A76575"/>
    <w:rsid w:val="00AA5974"/>
    <w:rsid w:val="00AB0A37"/>
    <w:rsid w:val="00AB392A"/>
    <w:rsid w:val="00AC2765"/>
    <w:rsid w:val="00AE13E0"/>
    <w:rsid w:val="00B040D3"/>
    <w:rsid w:val="00B12181"/>
    <w:rsid w:val="00B17E6C"/>
    <w:rsid w:val="00B243F4"/>
    <w:rsid w:val="00B343FC"/>
    <w:rsid w:val="00B35CBC"/>
    <w:rsid w:val="00B4467E"/>
    <w:rsid w:val="00B44D65"/>
    <w:rsid w:val="00B5287F"/>
    <w:rsid w:val="00B54C09"/>
    <w:rsid w:val="00B70C01"/>
    <w:rsid w:val="00B876E2"/>
    <w:rsid w:val="00B90EB6"/>
    <w:rsid w:val="00B92BBE"/>
    <w:rsid w:val="00BA2DBB"/>
    <w:rsid w:val="00BE27B7"/>
    <w:rsid w:val="00BE3B8E"/>
    <w:rsid w:val="00BF49EE"/>
    <w:rsid w:val="00C24DD7"/>
    <w:rsid w:val="00C27872"/>
    <w:rsid w:val="00C337F0"/>
    <w:rsid w:val="00C56A02"/>
    <w:rsid w:val="00C664D4"/>
    <w:rsid w:val="00C7368B"/>
    <w:rsid w:val="00C93A47"/>
    <w:rsid w:val="00CA26D3"/>
    <w:rsid w:val="00CC4B26"/>
    <w:rsid w:val="00CD6334"/>
    <w:rsid w:val="00CF07DC"/>
    <w:rsid w:val="00D0598F"/>
    <w:rsid w:val="00D11FA0"/>
    <w:rsid w:val="00D16C86"/>
    <w:rsid w:val="00D52808"/>
    <w:rsid w:val="00D71BD3"/>
    <w:rsid w:val="00D72747"/>
    <w:rsid w:val="00D7370C"/>
    <w:rsid w:val="00DA2726"/>
    <w:rsid w:val="00DB52FF"/>
    <w:rsid w:val="00DC5999"/>
    <w:rsid w:val="00DD7DB4"/>
    <w:rsid w:val="00DF6B04"/>
    <w:rsid w:val="00E059A0"/>
    <w:rsid w:val="00E249B1"/>
    <w:rsid w:val="00E416AA"/>
    <w:rsid w:val="00E4661E"/>
    <w:rsid w:val="00E470AB"/>
    <w:rsid w:val="00E667B5"/>
    <w:rsid w:val="00E74087"/>
    <w:rsid w:val="00E743FA"/>
    <w:rsid w:val="00E844E1"/>
    <w:rsid w:val="00E95799"/>
    <w:rsid w:val="00EA1735"/>
    <w:rsid w:val="00EE059A"/>
    <w:rsid w:val="00EF079C"/>
    <w:rsid w:val="00EF18A1"/>
    <w:rsid w:val="00F04404"/>
    <w:rsid w:val="00F45790"/>
    <w:rsid w:val="00F6176B"/>
    <w:rsid w:val="00F741FB"/>
    <w:rsid w:val="00F74721"/>
    <w:rsid w:val="00F762BF"/>
    <w:rsid w:val="00F937FA"/>
    <w:rsid w:val="00FB50A6"/>
    <w:rsid w:val="00FF6D1D"/>
    <w:rsid w:val="00FF7F40"/>
    <w:rsid w:val="023A109F"/>
    <w:rsid w:val="076F17EB"/>
    <w:rsid w:val="0EA4213E"/>
    <w:rsid w:val="11DF3F1F"/>
    <w:rsid w:val="15A308B2"/>
    <w:rsid w:val="185873EF"/>
    <w:rsid w:val="1AF916A0"/>
    <w:rsid w:val="1C6964E9"/>
    <w:rsid w:val="1CE15268"/>
    <w:rsid w:val="1D844232"/>
    <w:rsid w:val="1DB17822"/>
    <w:rsid w:val="1E7F6570"/>
    <w:rsid w:val="1EA731C1"/>
    <w:rsid w:val="201F1463"/>
    <w:rsid w:val="23FC5EEF"/>
    <w:rsid w:val="277A373B"/>
    <w:rsid w:val="299B1B74"/>
    <w:rsid w:val="2B653518"/>
    <w:rsid w:val="2B810F20"/>
    <w:rsid w:val="2E18457D"/>
    <w:rsid w:val="31D77BCC"/>
    <w:rsid w:val="32234405"/>
    <w:rsid w:val="32F01183"/>
    <w:rsid w:val="36F4212A"/>
    <w:rsid w:val="38AB76D3"/>
    <w:rsid w:val="38B463CC"/>
    <w:rsid w:val="3C38549C"/>
    <w:rsid w:val="438A3A9C"/>
    <w:rsid w:val="45B61DB8"/>
    <w:rsid w:val="46C502B5"/>
    <w:rsid w:val="48877791"/>
    <w:rsid w:val="49D90544"/>
    <w:rsid w:val="5527575F"/>
    <w:rsid w:val="569636DA"/>
    <w:rsid w:val="57BB1253"/>
    <w:rsid w:val="58B51F19"/>
    <w:rsid w:val="59A33FA9"/>
    <w:rsid w:val="5CC46711"/>
    <w:rsid w:val="633E3777"/>
    <w:rsid w:val="63902557"/>
    <w:rsid w:val="64A01811"/>
    <w:rsid w:val="65C94C6B"/>
    <w:rsid w:val="681F3F15"/>
    <w:rsid w:val="68752FB5"/>
    <w:rsid w:val="687C216C"/>
    <w:rsid w:val="6A0B1E23"/>
    <w:rsid w:val="6C1672C1"/>
    <w:rsid w:val="6D036DE1"/>
    <w:rsid w:val="6DF606F4"/>
    <w:rsid w:val="6E872083"/>
    <w:rsid w:val="6ED21161"/>
    <w:rsid w:val="73403856"/>
    <w:rsid w:val="76E00401"/>
    <w:rsid w:val="7D2648A8"/>
    <w:rsid w:val="7F4079CE"/>
    <w:rsid w:val="7F58120E"/>
    <w:rsid w:val="7FDE4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5B3BD"/>
  <w15:docId w15:val="{57BBFE3C-5497-4562-9675-FDA2C157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semiHidden="1" w:unhideWhenUsed="1"/>
    <w:lsdException w:name="Block Text" w:uiPriority="0" w:qFormat="1"/>
    <w:lsdException w:name="FollowedHyperlink" w:uiPriority="0"/>
    <w:lsdException w:name="Strong" w:uiPriority="0"/>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 w:lineRule="atLeast"/>
      <w:ind w:leftChars="-1" w:left="-1" w:hangingChars="1" w:hanging="1"/>
      <w:textAlignment w:val="top"/>
      <w:outlineLvl w:val="0"/>
    </w:pPr>
    <w:rPr>
      <w:rFonts w:eastAsia="Times New Roman"/>
      <w:snapToGrid w:val="0"/>
      <w:position w:val="-1"/>
      <w:sz w:val="24"/>
      <w:szCs w:val="24"/>
      <w:lang w:eastAsia="da-DK"/>
    </w:rPr>
  </w:style>
  <w:style w:type="paragraph" w:styleId="Heading1">
    <w:name w:val="heading 1"/>
    <w:basedOn w:val="Normal"/>
    <w:next w:val="Normal"/>
    <w:uiPriority w:val="9"/>
    <w:qFormat/>
    <w:pPr>
      <w:keepNext/>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jc w:val="center"/>
    </w:pPr>
    <w:rPr>
      <w:b/>
      <w:color w:val="000000"/>
      <w:sz w:val="20"/>
      <w:lang w:val="en-GB"/>
    </w:rPr>
  </w:style>
  <w:style w:type="paragraph" w:styleId="Heading2">
    <w:name w:val="heading 2"/>
    <w:basedOn w:val="Normal"/>
    <w:next w:val="Normal"/>
    <w:uiPriority w:val="9"/>
    <w:unhideWhenUsed/>
    <w:qFormat/>
    <w:pPr>
      <w:keepNext/>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jc w:val="both"/>
      <w:outlineLvl w:val="1"/>
    </w:pPr>
    <w:rPr>
      <w:bCs/>
      <w:color w:val="000000"/>
      <w:sz w:val="20"/>
      <w:lang w:val="en-GB"/>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pPr>
      <w:shd w:val="clear" w:color="auto" w:fill="000080"/>
    </w:pPr>
    <w:rPr>
      <w:rFonts w:ascii="Tahoma" w:hAnsi="Tahoma"/>
    </w:rPr>
  </w:style>
  <w:style w:type="paragraph" w:styleId="CommentText">
    <w:name w:val="annotation text"/>
    <w:basedOn w:val="Normal"/>
    <w:rPr>
      <w:sz w:val="20"/>
    </w:rPr>
  </w:style>
  <w:style w:type="paragraph" w:styleId="BodyText3">
    <w:name w:val="Body Text 3"/>
    <w:basedOn w:val="Normal"/>
    <w:pPr>
      <w:framePr w:w="3918" w:hSpace="240" w:vSpace="240" w:wrap="auto" w:vAnchor="text" w:hAnchor="text" w:x="3986" w:y="19"/>
      <w:pBdr>
        <w:top w:val="single" w:sz="6" w:space="0" w:color="000000"/>
        <w:left w:val="single" w:sz="6" w:space="0" w:color="000000"/>
        <w:bottom w:val="single" w:sz="6" w:space="0" w:color="000000"/>
        <w:right w:val="single" w:sz="6" w:space="0" w:color="000000"/>
      </w:pBd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jc w:val="center"/>
    </w:pPr>
    <w:rPr>
      <w:bCs/>
      <w:sz w:val="22"/>
    </w:rPr>
  </w:style>
  <w:style w:type="paragraph" w:styleId="BodyText">
    <w:name w:val="Body Text"/>
    <w:basedOn w:val="Normal"/>
    <w:pPr>
      <w:tabs>
        <w:tab w:val="left" w:pos="0"/>
        <w:tab w:val="left" w:pos="709"/>
        <w:tab w:val="left" w:pos="2127"/>
        <w:tab w:val="left" w:pos="2838"/>
        <w:tab w:val="left" w:pos="3546"/>
        <w:tab w:val="left" w:pos="4255"/>
        <w:tab w:val="left" w:pos="4964"/>
        <w:tab w:val="left" w:pos="5673"/>
        <w:tab w:val="left" w:pos="6384"/>
        <w:tab w:val="left" w:pos="7092"/>
        <w:tab w:val="left" w:pos="7801"/>
        <w:tab w:val="left" w:pos="8510"/>
        <w:tab w:val="left" w:pos="8640"/>
      </w:tabs>
    </w:pPr>
    <w:rPr>
      <w:bCs/>
      <w:sz w:val="20"/>
      <w:lang w:val="en-GB"/>
    </w:rPr>
  </w:style>
  <w:style w:type="paragraph" w:styleId="BlockText">
    <w:name w:val="Block Text"/>
    <w:basedOn w:val="Normal"/>
    <w:qFormat/>
    <w:pPr>
      <w:tabs>
        <w:tab w:val="left" w:pos="0"/>
        <w:tab w:val="left" w:pos="709"/>
        <w:tab w:val="left" w:pos="1418"/>
        <w:tab w:val="left" w:pos="2127"/>
        <w:tab w:val="left" w:pos="2838"/>
        <w:tab w:val="left" w:pos="3546"/>
        <w:tab w:val="left" w:pos="4255"/>
        <w:tab w:val="left" w:pos="4964"/>
        <w:tab w:val="left" w:pos="5673"/>
      </w:tabs>
      <w:ind w:left="1418" w:right="-23" w:hanging="1418"/>
      <w:jc w:val="both"/>
    </w:pPr>
    <w:rPr>
      <w:bCs/>
      <w:sz w:val="20"/>
      <w:lang w:val="en-GB"/>
    </w:rPr>
  </w:style>
  <w:style w:type="paragraph" w:styleId="PlainText">
    <w:name w:val="Plain Text"/>
    <w:basedOn w:val="Normal"/>
    <w:pPr>
      <w:jc w:val="both"/>
    </w:pPr>
    <w:rPr>
      <w:rFonts w:ascii="MS Mincho" w:eastAsia="MS Mincho" w:hAnsi="Courier New"/>
      <w:snapToGrid/>
      <w:kern w:val="2"/>
      <w:sz w:val="21"/>
      <w:lang w:eastAsia="ja-JP"/>
    </w:rPr>
  </w:style>
  <w:style w:type="paragraph" w:styleId="BodyTextIndent2">
    <w:name w:val="Body Text Indent 2"/>
    <w:basedOn w:val="Normal"/>
    <w:pPr>
      <w:widowControl/>
      <w:spacing w:before="120" w:after="120"/>
      <w:ind w:firstLine="708"/>
      <w:jc w:val="both"/>
    </w:pPr>
    <w:rPr>
      <w:snapToGrid/>
      <w:lang w:val="en-GB" w:eastAsia="en-US"/>
    </w:rPr>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819"/>
        <w:tab w:val="right" w:pos="9638"/>
      </w:tabs>
    </w:pPr>
  </w:style>
  <w:style w:type="paragraph" w:styleId="Header">
    <w:name w:val="header"/>
    <w:basedOn w:val="Normal"/>
    <w:pPr>
      <w:tabs>
        <w:tab w:val="center" w:pos="4819"/>
        <w:tab w:val="right" w:pos="9638"/>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2">
    <w:name w:val="Body Text 2"/>
    <w:basedOn w:val="Normal"/>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jc w:val="both"/>
    </w:pPr>
    <w:rPr>
      <w:bCs/>
      <w:sz w:val="20"/>
      <w:lang w:val="en-GB"/>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lang w:eastAsia="en-US"/>
    </w:rPr>
  </w:style>
  <w:style w:type="paragraph" w:styleId="NormalWeb">
    <w:name w:val="Normal (Web)"/>
    <w:basedOn w:val="Normal"/>
    <w:pPr>
      <w:widowControl/>
      <w:spacing w:before="100" w:beforeAutospacing="1" w:after="100" w:afterAutospacing="1"/>
    </w:pPr>
    <w:rPr>
      <w:snapToGrid/>
      <w:lang w:val="da-DK"/>
    </w:rPr>
  </w:style>
  <w:style w:type="paragraph" w:styleId="Title">
    <w:name w:val="Title"/>
    <w:basedOn w:val="Normal"/>
    <w:uiPriority w:val="10"/>
    <w:qFormat/>
    <w:pPr>
      <w:spacing w:before="240" w:after="60"/>
      <w:jc w:val="center"/>
    </w:pPr>
    <w:rPr>
      <w:b/>
      <w:bCs/>
      <w:caps/>
      <w:kern w:val="28"/>
      <w:szCs w:val="32"/>
      <w:lang w:eastAsia="en-US"/>
    </w:rPr>
  </w:style>
  <w:style w:type="paragraph" w:styleId="CommentSubject">
    <w:name w:val="annotation subject"/>
    <w:basedOn w:val="CommentText"/>
    <w:next w:val="CommentText"/>
    <w:rPr>
      <w:b/>
      <w:bCs/>
    </w:rPr>
  </w:style>
  <w:style w:type="character" w:styleId="Strong">
    <w:name w:val="Strong"/>
    <w:rPr>
      <w:b/>
      <w:bCs/>
      <w:w w:val="100"/>
      <w:position w:val="-1"/>
      <w:vertAlign w:val="baseline"/>
      <w:cs w:val="0"/>
    </w:rPr>
  </w:style>
  <w:style w:type="character" w:styleId="PageNumber">
    <w:name w:val="page number"/>
    <w:basedOn w:val="DefaultParagraphFont"/>
    <w:rPr>
      <w:w w:val="100"/>
      <w:position w:val="-1"/>
      <w:vertAlign w:val="baseline"/>
      <w:cs w:val="0"/>
    </w:rPr>
  </w:style>
  <w:style w:type="character" w:styleId="FollowedHyperlink">
    <w:name w:val="FollowedHyperlink"/>
    <w:rPr>
      <w:color w:val="800080"/>
      <w:w w:val="100"/>
      <w:position w:val="-1"/>
      <w:u w:val="single"/>
      <w:vertAlign w:val="baseline"/>
      <w:cs w:val="0"/>
    </w:rPr>
  </w:style>
  <w:style w:type="character" w:styleId="Hyperlink">
    <w:name w:val="Hyperlink"/>
    <w:uiPriority w:val="99"/>
    <w:rPr>
      <w:color w:val="0000FF"/>
      <w:w w:val="100"/>
      <w:position w:val="-1"/>
      <w:u w:val="single"/>
      <w:vertAlign w:val="baseline"/>
      <w:cs w:val="0"/>
    </w:rPr>
  </w:style>
  <w:style w:type="character" w:styleId="CommentReference">
    <w:name w:val="annotation reference"/>
    <w:rPr>
      <w:w w:val="100"/>
      <w:position w:val="-1"/>
      <w:sz w:val="16"/>
      <w:vertAlign w:val="baseline"/>
      <w:cs w:val="0"/>
    </w:rPr>
  </w:style>
  <w:style w:type="character" w:styleId="FootnoteReference">
    <w:name w:val="footnote reference"/>
    <w:rPr>
      <w:w w:val="100"/>
      <w:position w:val="-1"/>
      <w:vertAlign w:val="baseline"/>
      <w:cs w:val="0"/>
    </w:rPr>
  </w:style>
  <w:style w:type="paragraph" w:customStyle="1" w:styleId="ResolutionHead">
    <w:name w:val="Resolution Head"/>
    <w:basedOn w:val="Normal"/>
    <w:pPr>
      <w:keepNext/>
      <w:keepLines/>
      <w:widowControl/>
      <w:tabs>
        <w:tab w:val="left" w:pos="992"/>
      </w:tabs>
      <w:suppressAutoHyphens w:val="0"/>
      <w:ind w:left="709" w:hanging="709"/>
      <w:jc w:val="both"/>
    </w:pPr>
    <w:rPr>
      <w:snapToGrid/>
      <w:sz w:val="20"/>
      <w:lang w:val="en-GB" w:eastAsia="en-US"/>
    </w:rPr>
  </w:style>
  <w:style w:type="paragraph" w:customStyle="1" w:styleId="ResolutionTOR">
    <w:name w:val="Resolution TOR"/>
    <w:basedOn w:val="Normal"/>
    <w:pPr>
      <w:keepNext/>
      <w:keepLines/>
      <w:widowControl/>
      <w:numPr>
        <w:numId w:val="1"/>
      </w:numPr>
      <w:tabs>
        <w:tab w:val="left" w:pos="992"/>
        <w:tab w:val="left" w:pos="1559"/>
      </w:tabs>
      <w:suppressAutoHyphens w:val="0"/>
      <w:spacing w:after="120"/>
      <w:ind w:left="-1" w:hanging="1"/>
    </w:pPr>
    <w:rPr>
      <w:snapToGrid/>
      <w:sz w:val="20"/>
    </w:rPr>
  </w:style>
  <w:style w:type="paragraph" w:customStyle="1" w:styleId="COI">
    <w:name w:val="COI"/>
    <w:basedOn w:val="Normal"/>
    <w:pPr>
      <w:widowControl/>
      <w:tabs>
        <w:tab w:val="left" w:pos="709"/>
      </w:tabs>
      <w:spacing w:before="120" w:after="240"/>
      <w:jc w:val="both"/>
    </w:pPr>
    <w:rPr>
      <w:lang w:eastAsia="en-US"/>
    </w:rPr>
  </w:style>
  <w:style w:type="paragraph" w:customStyle="1" w:styleId="alina">
    <w:name w:val="alinéa"/>
    <w:basedOn w:val="Normal"/>
    <w:pPr>
      <w:widowControl/>
      <w:spacing w:after="240"/>
      <w:ind w:left="709"/>
      <w:jc w:val="both"/>
    </w:pPr>
    <w:rPr>
      <w:snapToGrid/>
      <w:lang w:val="en-GB" w:eastAsia="en-US"/>
    </w:rPr>
  </w:style>
  <w:style w:type="paragraph" w:customStyle="1" w:styleId="HTMLBody">
    <w:name w:val="HTML Body"/>
    <w:pPr>
      <w:widowControl w:val="0"/>
      <w:suppressAutoHyphens/>
      <w:autoSpaceDE w:val="0"/>
      <w:autoSpaceDN w:val="0"/>
      <w:adjustRightInd w:val="0"/>
      <w:spacing w:line="1" w:lineRule="atLeast"/>
      <w:ind w:leftChars="-1" w:left="-1" w:hangingChars="1" w:hanging="1"/>
      <w:textAlignment w:val="top"/>
      <w:outlineLvl w:val="0"/>
    </w:pPr>
    <w:rPr>
      <w:rFonts w:eastAsia="Times New Roman"/>
      <w:position w:val="-1"/>
      <w:sz w:val="24"/>
      <w:szCs w:val="24"/>
      <w:lang w:eastAsia="en-US"/>
    </w:rPr>
  </w:style>
  <w:style w:type="paragraph" w:customStyle="1" w:styleId="Marge">
    <w:name w:val="Marge"/>
    <w:basedOn w:val="Normal"/>
    <w:pPr>
      <w:widowControl/>
      <w:tabs>
        <w:tab w:val="left" w:pos="709"/>
      </w:tabs>
      <w:spacing w:before="120" w:after="240"/>
      <w:jc w:val="both"/>
    </w:pPr>
    <w:rPr>
      <w:lang w:val="en-GB" w:eastAsia="en-US"/>
    </w:rPr>
  </w:style>
  <w:style w:type="paragraph" w:customStyle="1" w:styleId="a">
    <w:name w:val="(a)"/>
    <w:basedOn w:val="Normal"/>
    <w:pPr>
      <w:widowControl/>
      <w:tabs>
        <w:tab w:val="left" w:pos="-737"/>
        <w:tab w:val="left" w:pos="709"/>
      </w:tabs>
      <w:spacing w:after="240"/>
      <w:ind w:left="720" w:hanging="720"/>
      <w:jc w:val="both"/>
    </w:pPr>
    <w:rPr>
      <w:lang w:val="en-GB" w:eastAsia="en-US"/>
    </w:rPr>
  </w:style>
  <w:style w:type="character" w:customStyle="1" w:styleId="PlainTextChar">
    <w:name w:val="Plain Text Char"/>
    <w:rPr>
      <w:rFonts w:ascii="MS Mincho" w:eastAsia="MS Mincho" w:hAnsi="Courier New"/>
      <w:w w:val="100"/>
      <w:kern w:val="2"/>
      <w:position w:val="-1"/>
      <w:sz w:val="21"/>
      <w:vertAlign w:val="baseline"/>
      <w:cs w:val="0"/>
      <w:lang w:val="en-US" w:eastAsia="ja-JP"/>
    </w:rPr>
  </w:style>
  <w:style w:type="paragraph" w:styleId="ListParagraph">
    <w:name w:val="List Paragraph"/>
    <w:basedOn w:val="Normal"/>
    <w:pPr>
      <w:widowControl/>
      <w:spacing w:after="200" w:line="276" w:lineRule="auto"/>
      <w:ind w:left="720"/>
      <w:contextualSpacing/>
    </w:pPr>
    <w:rPr>
      <w:rFonts w:ascii="Calibri" w:eastAsia="Calibri" w:hAnsi="Calibri"/>
      <w:snapToGrid/>
      <w:sz w:val="22"/>
      <w:szCs w:val="22"/>
      <w:lang w:val="en-GB" w:eastAsia="en-US"/>
    </w:rPr>
  </w:style>
  <w:style w:type="character" w:customStyle="1" w:styleId="HeaderChar">
    <w:name w:val="Header Char"/>
    <w:rPr>
      <w:snapToGrid/>
      <w:w w:val="100"/>
      <w:position w:val="-1"/>
      <w:sz w:val="24"/>
      <w:vertAlign w:val="baseline"/>
      <w:cs w:val="0"/>
      <w:lang w:val="en-US"/>
    </w:rPr>
  </w:style>
  <w:style w:type="character" w:customStyle="1" w:styleId="1">
    <w:name w:val="未处理的提及1"/>
    <w:qFormat/>
    <w:rPr>
      <w:color w:val="605E5C"/>
      <w:w w:val="100"/>
      <w:position w:val="-1"/>
      <w:shd w:val="clear" w:color="auto" w:fill="E1DFDD"/>
      <w:vertAlign w:val="baseline"/>
      <w:cs w:val="0"/>
    </w:rPr>
  </w:style>
  <w:style w:type="table" w:customStyle="1" w:styleId="Style42">
    <w:name w:val="_Style 42"/>
    <w:basedOn w:val="TableNormal"/>
    <w:tblPr>
      <w:tblCellMar>
        <w:left w:w="70" w:type="dxa"/>
        <w:right w:w="70" w:type="dxa"/>
      </w:tblCellMar>
    </w:tblPr>
  </w:style>
  <w:style w:type="table" w:customStyle="1" w:styleId="Style43">
    <w:name w:val="_Style 43"/>
    <w:basedOn w:val="TableNormal"/>
    <w:tblPr>
      <w:tblCellMar>
        <w:left w:w="70" w:type="dxa"/>
        <w:right w:w="70" w:type="dxa"/>
      </w:tblCellMar>
    </w:tblPr>
  </w:style>
  <w:style w:type="table" w:customStyle="1" w:styleId="Style44">
    <w:name w:val="_Style 44"/>
    <w:basedOn w:val="TableNormal"/>
    <w:tblPr/>
  </w:style>
  <w:style w:type="table" w:customStyle="1" w:styleId="Style45">
    <w:name w:val="_Style 45"/>
    <w:basedOn w:val="TableNormal"/>
    <w:tblPr>
      <w:tblCellMar>
        <w:left w:w="70" w:type="dxa"/>
        <w:right w:w="70" w:type="dxa"/>
      </w:tblCellMar>
    </w:tblPr>
  </w:style>
  <w:style w:type="table" w:customStyle="1" w:styleId="Style46">
    <w:name w:val="_Style 46"/>
    <w:basedOn w:val="TableNormal"/>
    <w:tblPr>
      <w:tblCellMar>
        <w:left w:w="70" w:type="dxa"/>
        <w:right w:w="70" w:type="dxa"/>
      </w:tblCellMar>
    </w:tblPr>
  </w:style>
  <w:style w:type="table" w:customStyle="1" w:styleId="Style47">
    <w:name w:val="_Style 47"/>
    <w:basedOn w:val="TableNormal"/>
    <w:tblPr>
      <w:tblCellMar>
        <w:left w:w="70" w:type="dxa"/>
        <w:right w:w="70" w:type="dxa"/>
      </w:tblCellMar>
    </w:tblPr>
  </w:style>
  <w:style w:type="paragraph" w:styleId="TOCHeading">
    <w:name w:val="TOC Heading"/>
    <w:basedOn w:val="Heading1"/>
    <w:next w:val="Normal"/>
    <w:uiPriority w:val="39"/>
    <w:unhideWhenUsed/>
    <w:qFormat/>
    <w:rsid w:val="00EF18A1"/>
    <w:pPr>
      <w:keepLines/>
      <w:widowControl/>
      <w:tabs>
        <w:tab w:val="clear" w:pos="0"/>
        <w:tab w:val="clear" w:pos="709"/>
        <w:tab w:val="clear" w:pos="1418"/>
        <w:tab w:val="clear" w:pos="2127"/>
        <w:tab w:val="clear" w:pos="2838"/>
        <w:tab w:val="clear" w:pos="3546"/>
        <w:tab w:val="clear" w:pos="4255"/>
        <w:tab w:val="clear" w:pos="4964"/>
        <w:tab w:val="clear" w:pos="5673"/>
        <w:tab w:val="clear" w:pos="6384"/>
        <w:tab w:val="clear" w:pos="7092"/>
        <w:tab w:val="clear" w:pos="7801"/>
        <w:tab w:val="clear" w:pos="8510"/>
        <w:tab w:val="clear" w:pos="8640"/>
      </w:tabs>
      <w:suppressAutoHyphens w:val="0"/>
      <w:spacing w:before="240" w:line="259" w:lineRule="auto"/>
      <w:ind w:leftChars="0" w:left="0" w:firstLineChars="0" w:firstLine="0"/>
      <w:jc w:val="left"/>
      <w:textAlignment w:val="auto"/>
      <w:outlineLvl w:val="9"/>
    </w:pPr>
    <w:rPr>
      <w:rFonts w:asciiTheme="majorHAnsi" w:eastAsiaTheme="majorEastAsia" w:hAnsiTheme="majorHAnsi" w:cstheme="majorBidi"/>
      <w:b w:val="0"/>
      <w:snapToGrid/>
      <w:color w:val="365F91" w:themeColor="accent1" w:themeShade="BF"/>
      <w:position w:val="0"/>
      <w:sz w:val="32"/>
      <w:szCs w:val="32"/>
      <w:lang w:val="en-US" w:eastAsia="zh-CN"/>
    </w:rPr>
  </w:style>
  <w:style w:type="paragraph" w:styleId="TOC1">
    <w:name w:val="toc 1"/>
    <w:basedOn w:val="Normal"/>
    <w:next w:val="Normal"/>
    <w:autoRedefine/>
    <w:uiPriority w:val="39"/>
    <w:unhideWhenUsed/>
    <w:rsid w:val="00EF18A1"/>
    <w:pPr>
      <w:ind w:left="0"/>
    </w:pPr>
  </w:style>
  <w:style w:type="paragraph" w:styleId="TOC2">
    <w:name w:val="toc 2"/>
    <w:basedOn w:val="Normal"/>
    <w:next w:val="Normal"/>
    <w:autoRedefine/>
    <w:uiPriority w:val="39"/>
    <w:unhideWhenUsed/>
    <w:rsid w:val="00EF18A1"/>
    <w:pPr>
      <w:ind w:leftChars="200" w:left="420"/>
    </w:pPr>
  </w:style>
  <w:style w:type="paragraph" w:styleId="TOC3">
    <w:name w:val="toc 3"/>
    <w:basedOn w:val="Normal"/>
    <w:next w:val="Normal"/>
    <w:autoRedefine/>
    <w:uiPriority w:val="39"/>
    <w:unhideWhenUsed/>
    <w:rsid w:val="00EF18A1"/>
    <w:pPr>
      <w:ind w:leftChars="400" w:left="840"/>
    </w:pPr>
  </w:style>
  <w:style w:type="character" w:customStyle="1" w:styleId="FooterChar">
    <w:name w:val="Footer Char"/>
    <w:basedOn w:val="DefaultParagraphFont"/>
    <w:link w:val="Footer"/>
    <w:uiPriority w:val="99"/>
    <w:rsid w:val="00314A8A"/>
    <w:rPr>
      <w:rFonts w:eastAsia="Times New Roman"/>
      <w:snapToGrid w:val="0"/>
      <w:position w:val="-1"/>
      <w:sz w:val="24"/>
      <w:szCs w:val="24"/>
      <w:lang w:eastAsia="da-DK"/>
    </w:rPr>
  </w:style>
  <w:style w:type="paragraph" w:styleId="Revision">
    <w:name w:val="Revision"/>
    <w:hidden/>
    <w:uiPriority w:val="99"/>
    <w:semiHidden/>
    <w:rsid w:val="00757D94"/>
    <w:rPr>
      <w:rFonts w:eastAsia="Times New Roman"/>
      <w:snapToGrid w:val="0"/>
      <w:position w:val="-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923">
      <w:bodyDiv w:val="1"/>
      <w:marLeft w:val="0"/>
      <w:marRight w:val="0"/>
      <w:marTop w:val="0"/>
      <w:marBottom w:val="0"/>
      <w:divBdr>
        <w:top w:val="none" w:sz="0" w:space="0" w:color="auto"/>
        <w:left w:val="none" w:sz="0" w:space="0" w:color="auto"/>
        <w:bottom w:val="none" w:sz="0" w:space="0" w:color="auto"/>
        <w:right w:val="none" w:sz="0" w:space="0" w:color="auto"/>
      </w:divBdr>
    </w:div>
    <w:div w:id="204193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lobalhab.info" TargetMode="External"/><Relationship Id="rId26" Type="http://schemas.openxmlformats.org/officeDocument/2006/relationships/hyperlink" Target="https://coastalscience.noaa.gov/" TargetMode="External"/><Relationship Id="rId3" Type="http://schemas.openxmlformats.org/officeDocument/2006/relationships/numbering" Target="numbering.xml"/><Relationship Id="rId21" Type="http://schemas.openxmlformats.org/officeDocument/2006/relationships/hyperlink" Target="https://hab.ioc-unesco.org/the-harmful-algal-information-system-hai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hab.ioc-unesco.org" TargetMode="External"/><Relationship Id="rId25" Type="http://schemas.openxmlformats.org/officeDocument/2006/relationships/hyperlink" Target="http://euromarinenetwork.eu/" TargetMode="External"/><Relationship Id="rId2" Type="http://schemas.openxmlformats.org/officeDocument/2006/relationships/customXml" Target="../customXml/item2.xml"/><Relationship Id="rId16" Type="http://schemas.openxmlformats.org/officeDocument/2006/relationships/hyperlink" Target="https://oceanexpert.org/document/29829" TargetMode="External"/><Relationship Id="rId20" Type="http://schemas.openxmlformats.org/officeDocument/2006/relationships/hyperlink" Target="https://eur02.safelinks.protection.outlook.com/?url=http%3A%2F%2Fhais.ioc-unesco.org%2F&amp;data=04%7C01%7Ch.enevoldsen%40bio.ku.dk%7Ce111445231244b97df3108d8d991d0ad%7Ca3927f91cda14696af898c9f1ceffa91%7C0%7C0%7C637498567611157963%7CUnknown%7CTWFpbGZsb3d8eyJWIjoiMC4wLjAwMDAiLCJQIjoiV2luMzIiLCJBTiI6Ik1haWwiLCJXVCI6Mn0%3D%7C1000&amp;sdata=X2%2BCJlXGPRnGoUHaDP6hNh6GRBx5P2C14aBvE9g7dhg%3D&amp;reserved=0" TargetMode="External"/><Relationship Id="rId29" Type="http://schemas.openxmlformats.org/officeDocument/2006/relationships/hyperlink" Target="http://www.marinespecies.org/hab/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globalhab.info/" TargetMode="External"/><Relationship Id="rId5" Type="http://schemas.openxmlformats.org/officeDocument/2006/relationships/settings" Target="settings.xml"/><Relationship Id="rId15" Type="http://schemas.openxmlformats.org/officeDocument/2006/relationships/hyperlink" Target="https://hab.ioc-unesco.org/" TargetMode="External"/><Relationship Id="rId23" Type="http://schemas.openxmlformats.org/officeDocument/2006/relationships/hyperlink" Target="http://www.globalhab.info/activity/142-modelling-and-prediction-of-harmful-algal-blooms" TargetMode="External"/><Relationship Id="rId28" Type="http://schemas.openxmlformats.org/officeDocument/2006/relationships/hyperlink" Target="http://www.ices.dk/community/groups/Pages/WGBOSV.aspx" TargetMode="External"/><Relationship Id="rId10" Type="http://schemas.openxmlformats.org/officeDocument/2006/relationships/header" Target="header2.xml"/><Relationship Id="rId19" Type="http://schemas.openxmlformats.org/officeDocument/2006/relationships/hyperlink" Target="https://ioc-westpac.or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unesdoc.unesco.org/images/0021/002145/214510e.pdf" TargetMode="External"/><Relationship Id="rId27" Type="http://schemas.openxmlformats.org/officeDocument/2006/relationships/hyperlink" Target="http://ioos.noa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TigW4C7vCyll44A4neYw3t0hYw==">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D64032-4588-4BFA-9BCB-4FBAB577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6362</Words>
  <Characters>36266</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Enevoldsen</dc:creator>
  <cp:lastModifiedBy>Sun, Yun</cp:lastModifiedBy>
  <cp:revision>3</cp:revision>
  <dcterms:created xsi:type="dcterms:W3CDTF">2023-03-26T06:22:00Z</dcterms:created>
  <dcterms:modified xsi:type="dcterms:W3CDTF">2023-03-26T06:23:00Z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KSOProductBuildVer">
    <vt:lpwstr>2052-11.1.0.13703</vt:lpwstr>
  </property>
  <property fmtid="{D5CDD505-2E9C-101B-9397-08002B2CF9AE}" pid="4" name="ICV">
    <vt:lpwstr>1C66D2345BCC4AC18050D4FEEF3B91DC</vt:lpwstr>
  </property>
</Properties>
</file>