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DF3" w14:textId="77777777" w:rsidR="00736A0E" w:rsidRDefault="00736A0E" w:rsidP="00316FEA">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spacing w:after="0"/>
        <w:ind w:left="360" w:right="-108"/>
        <w:rPr>
          <w:rFonts w:ascii="Times New Roman" w:hAnsi="Times New Roman" w:cs="Times New Roman"/>
          <w:b/>
        </w:rPr>
      </w:pPr>
    </w:p>
    <w:p w14:paraId="0C2529B6" w14:textId="7B268EC1" w:rsidR="00736A0E" w:rsidRPr="00C3584C" w:rsidRDefault="00736A0E" w:rsidP="00736A0E">
      <w:pPr>
        <w:tabs>
          <w:tab w:val="left" w:pos="-1417"/>
          <w:tab w:val="left" w:pos="-708"/>
        </w:tabs>
        <w:ind w:right="-1394"/>
        <w:rPr>
          <w:rFonts w:ascii="Times New Roman" w:hAnsi="Times New Roman" w:cs="Times New Roman"/>
          <w:b/>
        </w:rPr>
      </w:pPr>
      <w:r w:rsidRPr="00C3584C">
        <w:rPr>
          <w:rFonts w:ascii="Times New Roman" w:hAnsi="Times New Roman" w:cs="Times New Roman"/>
          <w:b/>
        </w:rPr>
        <w:t>Restricted distribution</w:t>
      </w:r>
      <w:r>
        <w:rPr>
          <w:rFonts w:ascii="Times New Roman" w:hAnsi="Times New Roman" w:cs="Times New Roman"/>
          <w:b/>
        </w:rPr>
        <w:t xml:space="preserve"> </w:t>
      </w:r>
      <w:r>
        <w:rPr>
          <w:rFonts w:ascii="Times New Roman" w:hAnsi="Times New Roman" w:cs="Times New Roman"/>
          <w:b/>
        </w:rPr>
        <w:tab/>
        <w:t xml:space="preserve">                                                                    </w:t>
      </w:r>
      <w:r w:rsidRPr="008B7C81">
        <w:rPr>
          <w:rFonts w:ascii="Times New Roman" w:hAnsi="Times New Roman" w:cs="Times New Roman"/>
          <w:b/>
        </w:rPr>
        <w:t>IOC-FAO/IPHAB-XV</w:t>
      </w:r>
      <w:r>
        <w:rPr>
          <w:rFonts w:ascii="Times New Roman" w:hAnsi="Times New Roman" w:cs="Times New Roman"/>
          <w:b/>
        </w:rPr>
        <w:t>I</w:t>
      </w:r>
      <w:r w:rsidRPr="008B7C81">
        <w:rPr>
          <w:rFonts w:ascii="Times New Roman" w:hAnsi="Times New Roman" w:cs="Times New Roman"/>
          <w:b/>
        </w:rPr>
        <w:t>/Inf.</w:t>
      </w:r>
      <w:r>
        <w:rPr>
          <w:rFonts w:ascii="Times New Roman" w:hAnsi="Times New Roman" w:cs="Times New Roman"/>
          <w:b/>
        </w:rPr>
        <w:t>10</w:t>
      </w:r>
    </w:p>
    <w:p w14:paraId="08BDDCE0" w14:textId="495AF312" w:rsidR="00736A0E" w:rsidRDefault="00736A0E" w:rsidP="00736A0E">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sz w:val="20"/>
          <w:szCs w:val="20"/>
        </w:rPr>
      </w:pPr>
      <w:r w:rsidRPr="008B7C81">
        <w:rPr>
          <w:rFonts w:ascii="Times New Roman" w:hAnsi="Times New Roman" w:cs="Times New Roman"/>
          <w:sz w:val="20"/>
          <w:szCs w:val="20"/>
        </w:rPr>
        <w:t xml:space="preserve">Paris, </w:t>
      </w:r>
      <w:r>
        <w:rPr>
          <w:rFonts w:ascii="Times New Roman" w:hAnsi="Times New Roman" w:cs="Times New Roman"/>
          <w:sz w:val="20"/>
          <w:szCs w:val="20"/>
        </w:rPr>
        <w:t>23</w:t>
      </w:r>
      <w:r w:rsidRPr="008B7C81">
        <w:rPr>
          <w:rFonts w:ascii="Times New Roman" w:hAnsi="Times New Roman" w:cs="Times New Roman"/>
          <w:sz w:val="20"/>
          <w:szCs w:val="20"/>
        </w:rPr>
        <w:t xml:space="preserve"> March 2023</w:t>
      </w:r>
    </w:p>
    <w:p w14:paraId="76CF21DD" w14:textId="77777777" w:rsidR="00736A0E" w:rsidRPr="00C3584C" w:rsidRDefault="00736A0E" w:rsidP="00736A0E">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rPr>
      </w:pPr>
      <w:r>
        <w:rPr>
          <w:rFonts w:ascii="Times New Roman" w:hAnsi="Times New Roman" w:cs="Times New Roman"/>
          <w:sz w:val="20"/>
          <w:szCs w:val="20"/>
        </w:rPr>
        <w:t>English only</w:t>
      </w:r>
    </w:p>
    <w:p w14:paraId="035306BD" w14:textId="77777777" w:rsidR="00736A0E" w:rsidRDefault="00736A0E" w:rsidP="00736A0E">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2336200F" w14:textId="77777777" w:rsidR="00736A0E" w:rsidRDefault="00736A0E" w:rsidP="00736A0E">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6E78970C" w14:textId="77777777" w:rsidR="00736A0E" w:rsidRPr="00C3584C" w:rsidRDefault="00736A0E" w:rsidP="00736A0E">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23478FA9" w14:textId="77777777" w:rsidR="00736A0E" w:rsidRPr="00F552A9" w:rsidRDefault="00736A0E" w:rsidP="00736A0E">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Sixteenth Session of the IOC-FAO Intergovernmental Panel</w:t>
      </w:r>
    </w:p>
    <w:p w14:paraId="0B5F1A3E" w14:textId="77777777" w:rsidR="00736A0E" w:rsidRPr="00F552A9" w:rsidRDefault="00736A0E" w:rsidP="00736A0E">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5A7E79D0" w14:textId="77777777" w:rsidR="00736A0E" w:rsidRPr="00F552A9" w:rsidRDefault="00736A0E" w:rsidP="00736A0E">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Rome, 27-29 March 2023</w:t>
      </w:r>
    </w:p>
    <w:p w14:paraId="411410BB" w14:textId="77777777" w:rsidR="00736A0E" w:rsidRPr="00AF7E39" w:rsidRDefault="00736A0E" w:rsidP="00736A0E">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39D2AC8D" w14:textId="5365B7AA" w:rsidR="00736A0E" w:rsidRPr="00AF7E39" w:rsidRDefault="00736A0E" w:rsidP="00736A0E">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AF7E39">
        <w:rPr>
          <w:rFonts w:ascii="Times New Roman" w:hAnsi="Times New Roman" w:cs="Times New Roman"/>
          <w:szCs w:val="24"/>
          <w:u w:val="single"/>
        </w:rPr>
        <w:t>Item 4.</w:t>
      </w:r>
      <w:r>
        <w:rPr>
          <w:rFonts w:ascii="Times New Roman" w:hAnsi="Times New Roman" w:cs="Times New Roman"/>
          <w:szCs w:val="24"/>
          <w:u w:val="single"/>
        </w:rPr>
        <w:t>7</w:t>
      </w:r>
      <w:r w:rsidRPr="00AF7E39">
        <w:rPr>
          <w:rFonts w:ascii="Times New Roman" w:hAnsi="Times New Roman" w:cs="Times New Roman"/>
          <w:szCs w:val="24"/>
          <w:u w:val="single"/>
        </w:rPr>
        <w:t>.</w:t>
      </w:r>
      <w:r w:rsidR="00707098">
        <w:rPr>
          <w:rFonts w:ascii="Times New Roman" w:hAnsi="Times New Roman" w:cs="Times New Roman"/>
          <w:szCs w:val="24"/>
          <w:u w:val="single"/>
        </w:rPr>
        <w:t>1</w:t>
      </w:r>
      <w:r w:rsidRPr="00AF7E39">
        <w:rPr>
          <w:rFonts w:ascii="Times New Roman" w:hAnsi="Times New Roman" w:cs="Times New Roman"/>
          <w:szCs w:val="24"/>
          <w:u w:val="single"/>
        </w:rPr>
        <w:t xml:space="preserve"> of the Provisional Agenda </w:t>
      </w:r>
    </w:p>
    <w:p w14:paraId="62327629" w14:textId="77777777" w:rsidR="00736A0E" w:rsidRDefault="00736A0E" w:rsidP="00736A0E">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44EBF409" w14:textId="77777777" w:rsidR="00736A0E" w:rsidRDefault="00736A0E" w:rsidP="00736A0E">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2AFDE1C0" w14:textId="77777777" w:rsidR="00736A0E" w:rsidRDefault="00736A0E" w:rsidP="00736A0E">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68CA4C7A" w14:textId="77777777" w:rsidR="00736A0E" w:rsidRPr="00E91F56" w:rsidRDefault="00736A0E" w:rsidP="00736A0E">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0FCCDACA" w14:textId="427E0498" w:rsidR="00736A0E" w:rsidRDefault="00707098" w:rsidP="009C0ACF">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center"/>
        <w:rPr>
          <w:rFonts w:ascii="Times New Roman" w:hAnsi="Times New Roman" w:cs="Times New Roman"/>
          <w:b/>
        </w:rPr>
      </w:pPr>
      <w:r w:rsidRPr="00620CFE">
        <w:rPr>
          <w:rFonts w:ascii="Times New Roman" w:eastAsia="Times New Roman" w:hAnsi="Times New Roman" w:cs="Times New Roman"/>
          <w:b/>
          <w:sz w:val="28"/>
          <w:szCs w:val="28"/>
        </w:rPr>
        <w:t xml:space="preserve">REPORT OF </w:t>
      </w:r>
      <w:r w:rsidR="00DC38E3" w:rsidRPr="00620CFE">
        <w:rPr>
          <w:rFonts w:ascii="Times New Roman" w:eastAsia="Times New Roman" w:hAnsi="Times New Roman" w:cs="Times New Roman"/>
          <w:b/>
          <w:sz w:val="28"/>
          <w:szCs w:val="28"/>
        </w:rPr>
        <w:t xml:space="preserve">THE </w:t>
      </w:r>
      <w:r w:rsidR="00736A0E" w:rsidRPr="00620CFE">
        <w:rPr>
          <w:rFonts w:ascii="Times New Roman" w:eastAsia="Times New Roman" w:hAnsi="Times New Roman" w:cs="Times New Roman"/>
          <w:b/>
          <w:sz w:val="28"/>
          <w:szCs w:val="28"/>
        </w:rPr>
        <w:t xml:space="preserve">IPHAB TASK TEAM ON </w:t>
      </w:r>
      <w:r w:rsidR="009C0ACF" w:rsidRPr="009C0ACF">
        <w:rPr>
          <w:rFonts w:ascii="Times New Roman" w:eastAsia="Times New Roman" w:hAnsi="Times New Roman" w:cs="Times New Roman"/>
          <w:b/>
          <w:sz w:val="28"/>
          <w:szCs w:val="28"/>
        </w:rPr>
        <w:t xml:space="preserve">DETECTION, WARNING AND FORECASTING OF HAB EVENTS </w:t>
      </w:r>
      <w:r w:rsidR="00736A0E">
        <w:rPr>
          <w:rFonts w:ascii="Times New Roman" w:hAnsi="Times New Roman" w:cs="Times New Roman"/>
          <w:b/>
        </w:rPr>
        <w:br w:type="page"/>
      </w:r>
    </w:p>
    <w:p w14:paraId="48F1C9A1" w14:textId="7FF0C611" w:rsidR="0053633A" w:rsidRPr="00C7025B" w:rsidRDefault="0053633A" w:rsidP="0026795F">
      <w:pPr>
        <w:spacing w:before="240" w:after="0" w:line="276" w:lineRule="auto"/>
        <w:jc w:val="both"/>
        <w:rPr>
          <w:rFonts w:ascii="Times New Roman" w:eastAsia="Times New Roman" w:hAnsi="Times New Roman" w:cs="Times New Roman"/>
          <w:b/>
        </w:rPr>
      </w:pPr>
      <w:r w:rsidRPr="00C7025B">
        <w:rPr>
          <w:rFonts w:ascii="Times New Roman" w:eastAsia="Times New Roman" w:hAnsi="Times New Roman" w:cs="Times New Roman"/>
          <w:b/>
        </w:rPr>
        <w:lastRenderedPageBreak/>
        <w:t>The report is structured according to the decision taken in 20</w:t>
      </w:r>
      <w:r w:rsidR="0026795F">
        <w:rPr>
          <w:rFonts w:ascii="Times New Roman" w:eastAsia="Times New Roman" w:hAnsi="Times New Roman" w:cs="Times New Roman"/>
          <w:b/>
        </w:rPr>
        <w:t>21</w:t>
      </w:r>
      <w:r w:rsidRPr="00C7025B">
        <w:rPr>
          <w:rFonts w:ascii="Times New Roman" w:hAnsi="Times New Roman" w:cs="Times New Roman"/>
          <w:lang w:val="en-GB"/>
        </w:rPr>
        <w:t xml:space="preserve"> </w:t>
      </w:r>
      <w:r w:rsidRPr="00F634C6">
        <w:rPr>
          <w:rFonts w:ascii="Times New Roman" w:hAnsi="Times New Roman" w:cs="Times New Roman"/>
          <w:lang w:val="en-GB"/>
        </w:rPr>
        <w:t>(</w:t>
      </w:r>
      <w:r w:rsidR="0026795F" w:rsidRPr="00F634C6">
        <w:rPr>
          <w:rFonts w:ascii="Times New Roman" w:hAnsi="Times New Roman" w:cs="Times New Roman"/>
        </w:rPr>
        <w:t>Decision IPHAB-XV.2</w:t>
      </w:r>
      <w:r w:rsidRPr="00F634C6">
        <w:rPr>
          <w:rFonts w:ascii="Times New Roman" w:hAnsi="Times New Roman" w:cs="Times New Roman"/>
          <w:lang w:val="en-GB"/>
        </w:rPr>
        <w:t>)</w:t>
      </w:r>
      <w:r w:rsidRPr="00C7025B">
        <w:rPr>
          <w:rFonts w:ascii="Times New Roman" w:hAnsi="Times New Roman" w:cs="Times New Roman"/>
          <w:lang w:val="en-GB"/>
        </w:rPr>
        <w:t xml:space="preserve"> </w:t>
      </w:r>
      <w:r w:rsidRPr="00C7025B">
        <w:rPr>
          <w:rFonts w:ascii="Times New Roman" w:eastAsia="Times New Roman" w:hAnsi="Times New Roman" w:cs="Times New Roman"/>
          <w:b/>
        </w:rPr>
        <w:t>reproduced below:</w:t>
      </w:r>
    </w:p>
    <w:p w14:paraId="686FA93C" w14:textId="45A09B2E" w:rsidR="0026795F" w:rsidRDefault="0026795F" w:rsidP="0026795F">
      <w:pPr>
        <w:spacing w:after="0"/>
        <w:jc w:val="both"/>
        <w:rPr>
          <w:rFonts w:ascii="Times New Roman" w:hAnsi="Times New Roman" w:cs="Times New Roman"/>
        </w:rPr>
      </w:pPr>
      <w:r w:rsidRPr="0026795F">
        <w:rPr>
          <w:rFonts w:ascii="Times New Roman" w:hAnsi="Times New Roman" w:cs="Times New Roman"/>
          <w:b/>
        </w:rPr>
        <w:t>Decides</w:t>
      </w:r>
      <w:r w:rsidRPr="0026795F">
        <w:rPr>
          <w:rFonts w:ascii="Times New Roman" w:hAnsi="Times New Roman" w:cs="Times New Roman"/>
        </w:rPr>
        <w:t xml:space="preserve">, with reference to the HAB Programme </w:t>
      </w:r>
      <w:r w:rsidRPr="009D05C8">
        <w:rPr>
          <w:rFonts w:ascii="Times New Roman" w:hAnsi="Times New Roman" w:cs="Times New Roman"/>
        </w:rPr>
        <w:t>Plan, objective 6.3.2 (IOC/IPHAB-IX.3, Annex VII),</w:t>
      </w:r>
      <w:r w:rsidRPr="0026795F">
        <w:rPr>
          <w:rFonts w:ascii="Times New Roman" w:hAnsi="Times New Roman" w:cs="Times New Roman"/>
        </w:rPr>
        <w:t xml:space="preserve"> to establish a Task Team on the Early Detection, Warning and Forecasting of HAB Events with the following terms of reference: </w:t>
      </w:r>
    </w:p>
    <w:p w14:paraId="3D6DFD4A" w14:textId="77777777" w:rsidR="003A0D83" w:rsidRPr="0026795F" w:rsidRDefault="003A0D83" w:rsidP="0026795F">
      <w:pPr>
        <w:spacing w:after="0"/>
        <w:jc w:val="both"/>
        <w:rPr>
          <w:rFonts w:ascii="Times New Roman" w:hAnsi="Times New Roman" w:cs="Times New Roman"/>
        </w:rPr>
      </w:pPr>
    </w:p>
    <w:p w14:paraId="5E5C1ECD" w14:textId="54A54816" w:rsidR="0026795F" w:rsidRPr="00157E15" w:rsidRDefault="0026795F" w:rsidP="004700C1">
      <w:pPr>
        <w:pStyle w:val="ListParagraph"/>
        <w:numPr>
          <w:ilvl w:val="0"/>
          <w:numId w:val="2"/>
        </w:numPr>
        <w:spacing w:after="0"/>
        <w:ind w:left="426" w:hanging="425"/>
        <w:jc w:val="both"/>
        <w:rPr>
          <w:rFonts w:ascii="Times New Roman" w:hAnsi="Times New Roman" w:cs="Times New Roman"/>
          <w:color w:val="000000" w:themeColor="text1"/>
        </w:rPr>
      </w:pPr>
      <w:r w:rsidRPr="00157E15">
        <w:rPr>
          <w:rFonts w:ascii="Times New Roman" w:hAnsi="Times New Roman" w:cs="Times New Roman"/>
          <w:color w:val="000000" w:themeColor="text1"/>
          <w:u w:val="single"/>
        </w:rPr>
        <w:t>Serve as a strategic and advisory group</w:t>
      </w:r>
      <w:r w:rsidRPr="00157E15">
        <w:rPr>
          <w:rFonts w:ascii="Times New Roman" w:hAnsi="Times New Roman" w:cs="Times New Roman"/>
          <w:color w:val="000000" w:themeColor="text1"/>
        </w:rPr>
        <w:t xml:space="preserve"> for the establishment of guidelines, recommendations, and advancement of Early Warning Systems, </w:t>
      </w:r>
    </w:p>
    <w:p w14:paraId="095D8064" w14:textId="0C5B4448" w:rsidR="0026795F" w:rsidRDefault="0026795F" w:rsidP="00906254">
      <w:pPr>
        <w:pStyle w:val="ListParagraph"/>
        <w:spacing w:after="0"/>
        <w:ind w:left="426" w:hanging="425"/>
        <w:jc w:val="both"/>
        <w:rPr>
          <w:rFonts w:ascii="Times New Roman" w:hAnsi="Times New Roman" w:cs="Times New Roman"/>
          <w:u w:val="single"/>
        </w:rPr>
      </w:pPr>
    </w:p>
    <w:p w14:paraId="17DA4094" w14:textId="24EEC166" w:rsidR="00157E15" w:rsidRPr="00157E15" w:rsidRDefault="00157E15" w:rsidP="004700C1">
      <w:pPr>
        <w:pStyle w:val="ListParagraph"/>
        <w:numPr>
          <w:ilvl w:val="0"/>
          <w:numId w:val="3"/>
        </w:numPr>
        <w:spacing w:before="240" w:after="0" w:line="240" w:lineRule="auto"/>
        <w:ind w:left="709"/>
        <w:jc w:val="both"/>
        <w:rPr>
          <w:rFonts w:ascii="Times New Roman" w:hAnsi="Times New Roman" w:cs="Times New Roman"/>
        </w:rPr>
      </w:pPr>
      <w:r w:rsidRPr="00157E15">
        <w:rPr>
          <w:rFonts w:ascii="Times New Roman" w:hAnsi="Times New Roman" w:cs="Times New Roman"/>
        </w:rPr>
        <w:t>Members of the TT co-authored several chapters of the</w:t>
      </w:r>
      <w:r w:rsidRPr="00157E15">
        <w:rPr>
          <w:rFonts w:ascii="Times New Roman" w:hAnsi="Times New Roman" w:cs="Times New Roman"/>
          <w:b/>
        </w:rPr>
        <w:t xml:space="preserve"> </w:t>
      </w:r>
      <w:r w:rsidR="0026795F" w:rsidRPr="00157E15">
        <w:rPr>
          <w:rFonts w:ascii="Times New Roman" w:hAnsi="Times New Roman" w:cs="Times New Roman"/>
          <w:b/>
        </w:rPr>
        <w:t>Technical Guidance Document for the Development of Early Warning Systems for Marine Harmful Algal Bloom Events</w:t>
      </w:r>
      <w:r w:rsidR="0026795F" w:rsidRPr="00157E15">
        <w:rPr>
          <w:rFonts w:ascii="Times New Roman" w:hAnsi="Times New Roman" w:cs="Times New Roman"/>
        </w:rPr>
        <w:t> </w:t>
      </w:r>
      <w:r w:rsidRPr="00157E15">
        <w:rPr>
          <w:rFonts w:ascii="Times New Roman" w:hAnsi="Times New Roman" w:cs="Times New Roman"/>
        </w:rPr>
        <w:t>that include</w:t>
      </w:r>
      <w:r w:rsidR="0026795F" w:rsidRPr="00157E15">
        <w:rPr>
          <w:rFonts w:ascii="Times New Roman" w:hAnsi="Times New Roman" w:cs="Times New Roman"/>
        </w:rPr>
        <w:t xml:space="preserve"> </w:t>
      </w:r>
      <w:proofErr w:type="spellStart"/>
      <w:r w:rsidR="0026795F" w:rsidRPr="00157E15">
        <w:rPr>
          <w:rFonts w:ascii="Times New Roman" w:hAnsi="Times New Roman" w:cs="Times New Roman"/>
        </w:rPr>
        <w:t>Bentic</w:t>
      </w:r>
      <w:proofErr w:type="spellEnd"/>
      <w:r w:rsidR="0026795F" w:rsidRPr="00157E15">
        <w:rPr>
          <w:rFonts w:ascii="Times New Roman" w:hAnsi="Times New Roman" w:cs="Times New Roman"/>
        </w:rPr>
        <w:t xml:space="preserve"> HABs (BHABs), fish killing HABs, pelagic toxin producing HABs and cyanobacteria (</w:t>
      </w:r>
      <w:proofErr w:type="spellStart"/>
      <w:r w:rsidR="0026795F" w:rsidRPr="00157E15">
        <w:rPr>
          <w:rFonts w:ascii="Times New Roman" w:hAnsi="Times New Roman" w:cs="Times New Roman"/>
        </w:rPr>
        <w:t>CyanoHABs</w:t>
      </w:r>
      <w:proofErr w:type="spellEnd"/>
      <w:r w:rsidR="0026795F" w:rsidRPr="00157E15">
        <w:rPr>
          <w:rFonts w:ascii="Times New Roman" w:hAnsi="Times New Roman" w:cs="Times New Roman"/>
        </w:rPr>
        <w:t xml:space="preserve">). </w:t>
      </w:r>
      <w:r w:rsidRPr="00157E15">
        <w:rPr>
          <w:rFonts w:ascii="Times New Roman" w:hAnsi="Times New Roman" w:cs="Times New Roman"/>
        </w:rPr>
        <w:t>The document was published in 2023 as a joint publication of the three agencies (i.e., FAO, IOC-UNESCO, IAEA</w:t>
      </w:r>
      <w:r w:rsidR="00B010DD" w:rsidRPr="00157E15">
        <w:rPr>
          <w:rFonts w:ascii="Times New Roman" w:hAnsi="Times New Roman" w:cs="Times New Roman"/>
        </w:rPr>
        <w:t>).</w:t>
      </w:r>
      <w:r w:rsidRPr="00157E15">
        <w:rPr>
          <w:rFonts w:ascii="Times New Roman" w:hAnsi="Times New Roman" w:cs="Times New Roman"/>
        </w:rPr>
        <w:t xml:space="preserve"> DOI: </w:t>
      </w:r>
      <w:hyperlink r:id="rId7" w:history="1">
        <w:r w:rsidRPr="00157E15">
          <w:rPr>
            <w:rStyle w:val="Hyperlink"/>
            <w:rFonts w:ascii="Times New Roman" w:hAnsi="Times New Roman" w:cs="Times New Roman"/>
          </w:rPr>
          <w:t>https://doi.org/10.4060/cc4794en</w:t>
        </w:r>
      </w:hyperlink>
      <w:r w:rsidRPr="00C05BE0">
        <w:rPr>
          <w:rFonts w:ascii="Calibri" w:hAnsi="Calibri" w:cs="Calibri"/>
        </w:rPr>
        <w:t xml:space="preserve"> | </w:t>
      </w:r>
      <w:r w:rsidRPr="00157E15">
        <w:rPr>
          <w:rFonts w:ascii="Times New Roman" w:hAnsi="Times New Roman" w:cs="Times New Roman"/>
        </w:rPr>
        <w:t xml:space="preserve">PDF URL: </w:t>
      </w:r>
      <w:hyperlink r:id="rId8" w:history="1">
        <w:r w:rsidRPr="00157E15">
          <w:rPr>
            <w:rStyle w:val="Hyperlink"/>
            <w:rFonts w:ascii="Times New Roman" w:hAnsi="Times New Roman" w:cs="Times New Roman"/>
          </w:rPr>
          <w:t>http://www.fao.org/3/cc4794en/cc4794en.pdf</w:t>
        </w:r>
      </w:hyperlink>
      <w:r w:rsidRPr="00157E15">
        <w:rPr>
          <w:rFonts w:ascii="Times New Roman" w:hAnsi="Times New Roman" w:cs="Times New Roman"/>
        </w:rPr>
        <w:t xml:space="preserve"> | Card page: </w:t>
      </w:r>
      <w:hyperlink r:id="rId9" w:history="1">
        <w:r w:rsidRPr="00157E15">
          <w:rPr>
            <w:rStyle w:val="Hyperlink"/>
            <w:rFonts w:ascii="Times New Roman" w:hAnsi="Times New Roman" w:cs="Times New Roman"/>
          </w:rPr>
          <w:t>http://www.fao.org/documents/card/en/c/cc4794en</w:t>
        </w:r>
      </w:hyperlink>
    </w:p>
    <w:p w14:paraId="408514AF" w14:textId="10F4BBED" w:rsidR="0026795F" w:rsidRDefault="0026795F" w:rsidP="00157E15">
      <w:pPr>
        <w:pStyle w:val="ListParagraph"/>
        <w:spacing w:before="240" w:after="0" w:line="240" w:lineRule="auto"/>
        <w:ind w:left="709"/>
        <w:jc w:val="both"/>
        <w:rPr>
          <w:rFonts w:ascii="Times New Roman" w:hAnsi="Times New Roman" w:cs="Times New Roman"/>
        </w:rPr>
      </w:pPr>
    </w:p>
    <w:p w14:paraId="025FAE7B" w14:textId="59A9ABB4" w:rsidR="00157E15" w:rsidRPr="00157E15" w:rsidRDefault="00157E15" w:rsidP="004700C1">
      <w:pPr>
        <w:pStyle w:val="ListParagraph"/>
        <w:numPr>
          <w:ilvl w:val="0"/>
          <w:numId w:val="3"/>
        </w:numPr>
        <w:spacing w:before="240" w:after="0" w:line="240" w:lineRule="auto"/>
        <w:ind w:left="709"/>
        <w:jc w:val="both"/>
        <w:rPr>
          <w:rFonts w:ascii="Times New Roman" w:hAnsi="Times New Roman" w:cs="Times New Roman"/>
        </w:rPr>
      </w:pPr>
      <w:r w:rsidRPr="00157E15">
        <w:rPr>
          <w:rFonts w:ascii="Times New Roman" w:hAnsi="Times New Roman" w:cs="Times New Roman"/>
        </w:rPr>
        <w:t xml:space="preserve">During </w:t>
      </w:r>
      <w:r w:rsidR="00B40A2C" w:rsidRPr="00157E15">
        <w:rPr>
          <w:rFonts w:ascii="Times New Roman" w:hAnsi="Times New Roman" w:cs="Times New Roman"/>
        </w:rPr>
        <w:t>2021-2022</w:t>
      </w:r>
      <w:r w:rsidRPr="00157E15">
        <w:rPr>
          <w:rFonts w:ascii="Times New Roman" w:hAnsi="Times New Roman" w:cs="Times New Roman"/>
        </w:rPr>
        <w:t xml:space="preserve"> there was the i</w:t>
      </w:r>
      <w:r w:rsidR="00B40A2C" w:rsidRPr="00157E15">
        <w:rPr>
          <w:rFonts w:ascii="Times New Roman" w:hAnsi="Times New Roman" w:cs="Times New Roman"/>
        </w:rPr>
        <w:t xml:space="preserve">mplementation of an IOC project on ’Detection and Early Warning Systems for Harmful Algal Blooms’, supported through funding from the Government of Norway (NORAD).   </w:t>
      </w:r>
      <w:r w:rsidR="00A87D82" w:rsidRPr="00157E15">
        <w:rPr>
          <w:rFonts w:ascii="Times New Roman" w:hAnsi="Times New Roman" w:cs="Times New Roman"/>
        </w:rPr>
        <w:t>The project included the development of a survey to assess national capacities</w:t>
      </w:r>
      <w:r w:rsidR="00E011B1" w:rsidRPr="00157E15">
        <w:rPr>
          <w:rFonts w:ascii="Times New Roman" w:hAnsi="Times New Roman" w:cs="Times New Roman"/>
        </w:rPr>
        <w:t xml:space="preserve"> </w:t>
      </w:r>
      <w:r w:rsidR="00A87D82" w:rsidRPr="00157E15">
        <w:rPr>
          <w:rFonts w:ascii="Times New Roman" w:hAnsi="Times New Roman" w:cs="Times New Roman"/>
        </w:rPr>
        <w:t>in HAB and biotoxin management</w:t>
      </w:r>
      <w:r w:rsidR="001178FA" w:rsidRPr="00157E15">
        <w:rPr>
          <w:rFonts w:ascii="Times New Roman" w:hAnsi="Times New Roman" w:cs="Times New Roman"/>
        </w:rPr>
        <w:t xml:space="preserve"> </w:t>
      </w:r>
      <w:r w:rsidR="00555221" w:rsidRPr="00157E15">
        <w:rPr>
          <w:rFonts w:ascii="Times New Roman" w:hAnsi="Times New Roman" w:cs="Times New Roman"/>
        </w:rPr>
        <w:t>(</w:t>
      </w:r>
      <w:r w:rsidR="00020FDD" w:rsidRPr="00157E15">
        <w:rPr>
          <w:rFonts w:ascii="Times New Roman" w:hAnsi="Times New Roman" w:cs="Times New Roman"/>
        </w:rPr>
        <w:t xml:space="preserve">including general knowledge and </w:t>
      </w:r>
      <w:r w:rsidR="00555221" w:rsidRPr="00157E15">
        <w:rPr>
          <w:rFonts w:ascii="Times New Roman" w:hAnsi="Times New Roman" w:cs="Times New Roman"/>
        </w:rPr>
        <w:t>monitoring</w:t>
      </w:r>
      <w:r w:rsidR="00020FDD" w:rsidRPr="00157E15">
        <w:rPr>
          <w:rFonts w:ascii="Times New Roman" w:hAnsi="Times New Roman" w:cs="Times New Roman"/>
        </w:rPr>
        <w:t xml:space="preserve"> capacity for </w:t>
      </w:r>
      <w:proofErr w:type="spellStart"/>
      <w:r w:rsidR="00020FDD" w:rsidRPr="00157E15">
        <w:rPr>
          <w:rFonts w:ascii="Times New Roman" w:hAnsi="Times New Roman" w:cs="Times New Roman"/>
        </w:rPr>
        <w:t>HAbs</w:t>
      </w:r>
      <w:proofErr w:type="spellEnd"/>
      <w:r w:rsidR="00020FDD" w:rsidRPr="00157E15">
        <w:rPr>
          <w:rFonts w:ascii="Times New Roman" w:hAnsi="Times New Roman" w:cs="Times New Roman"/>
        </w:rPr>
        <w:t xml:space="preserve"> and biotoxins, </w:t>
      </w:r>
      <w:r w:rsidR="00CC2EA6" w:rsidRPr="00157E15">
        <w:rPr>
          <w:rFonts w:ascii="Times New Roman" w:hAnsi="Times New Roman" w:cs="Times New Roman"/>
        </w:rPr>
        <w:t>monitoring governance, and data</w:t>
      </w:r>
      <w:r w:rsidR="00002226" w:rsidRPr="00157E15">
        <w:rPr>
          <w:rFonts w:ascii="Times New Roman" w:hAnsi="Times New Roman" w:cs="Times New Roman"/>
        </w:rPr>
        <w:t>)</w:t>
      </w:r>
      <w:r w:rsidR="00555221" w:rsidRPr="00157E15">
        <w:rPr>
          <w:rFonts w:ascii="Times New Roman" w:hAnsi="Times New Roman" w:cs="Times New Roman"/>
        </w:rPr>
        <w:t xml:space="preserve"> </w:t>
      </w:r>
      <w:r w:rsidR="001178FA" w:rsidRPr="00157E15">
        <w:rPr>
          <w:rFonts w:ascii="Times New Roman" w:hAnsi="Times New Roman" w:cs="Times New Roman"/>
        </w:rPr>
        <w:t xml:space="preserve">in African </w:t>
      </w:r>
      <w:r w:rsidRPr="00157E15">
        <w:rPr>
          <w:rFonts w:ascii="Times New Roman" w:hAnsi="Times New Roman" w:cs="Times New Roman"/>
        </w:rPr>
        <w:t>countries upon</w:t>
      </w:r>
      <w:r w:rsidR="00A87D82" w:rsidRPr="00157E15">
        <w:rPr>
          <w:rFonts w:ascii="Times New Roman" w:hAnsi="Times New Roman" w:cs="Times New Roman"/>
        </w:rPr>
        <w:t xml:space="preserve"> which two countries, </w:t>
      </w:r>
      <w:r w:rsidR="00B40A2C" w:rsidRPr="00157E15">
        <w:rPr>
          <w:rFonts w:ascii="Times New Roman" w:hAnsi="Times New Roman" w:cs="Times New Roman"/>
        </w:rPr>
        <w:t xml:space="preserve">Namibia and Morocco </w:t>
      </w:r>
      <w:r w:rsidR="008E6481" w:rsidRPr="00157E15">
        <w:rPr>
          <w:rFonts w:ascii="Times New Roman" w:hAnsi="Times New Roman" w:cs="Times New Roman"/>
        </w:rPr>
        <w:t xml:space="preserve">were identified </w:t>
      </w:r>
      <w:r w:rsidR="00B40A2C" w:rsidRPr="00157E15">
        <w:rPr>
          <w:rFonts w:ascii="Times New Roman" w:hAnsi="Times New Roman" w:cs="Times New Roman"/>
        </w:rPr>
        <w:t>as two pilot countries for implementing HAB/ESW</w:t>
      </w:r>
      <w:r w:rsidR="008E6481" w:rsidRPr="00157E15">
        <w:rPr>
          <w:rFonts w:ascii="Times New Roman" w:hAnsi="Times New Roman" w:cs="Times New Roman"/>
        </w:rPr>
        <w:t xml:space="preserve"> </w:t>
      </w:r>
      <w:r w:rsidR="001C5FDE" w:rsidRPr="00157E15">
        <w:rPr>
          <w:rFonts w:ascii="Times New Roman" w:hAnsi="Times New Roman" w:cs="Times New Roman"/>
        </w:rPr>
        <w:t xml:space="preserve">guided through the </w:t>
      </w:r>
      <w:proofErr w:type="gramStart"/>
      <w:r w:rsidR="00C409C1" w:rsidRPr="00157E15">
        <w:rPr>
          <w:rFonts w:ascii="Times New Roman" w:hAnsi="Times New Roman" w:cs="Times New Roman"/>
        </w:rPr>
        <w:t>step by step</w:t>
      </w:r>
      <w:proofErr w:type="gramEnd"/>
      <w:r w:rsidR="00C409C1" w:rsidRPr="00157E15">
        <w:rPr>
          <w:rFonts w:ascii="Times New Roman" w:hAnsi="Times New Roman" w:cs="Times New Roman"/>
        </w:rPr>
        <w:t xml:space="preserve"> process of the </w:t>
      </w:r>
      <w:r w:rsidR="001C5FDE" w:rsidRPr="00157E15">
        <w:rPr>
          <w:rFonts w:ascii="Times New Roman" w:hAnsi="Times New Roman" w:cs="Times New Roman"/>
        </w:rPr>
        <w:t>T</w:t>
      </w:r>
      <w:r w:rsidR="00E011B1" w:rsidRPr="00157E15">
        <w:rPr>
          <w:rFonts w:ascii="Times New Roman" w:hAnsi="Times New Roman" w:cs="Times New Roman"/>
        </w:rPr>
        <w:t xml:space="preserve">echnical guidance </w:t>
      </w:r>
      <w:r w:rsidR="001C5FDE" w:rsidRPr="00157E15">
        <w:rPr>
          <w:rFonts w:ascii="Times New Roman" w:hAnsi="Times New Roman" w:cs="Times New Roman"/>
        </w:rPr>
        <w:t>document</w:t>
      </w:r>
      <w:r w:rsidR="00B40A2C" w:rsidRPr="00157E15">
        <w:rPr>
          <w:rFonts w:ascii="Times New Roman" w:hAnsi="Times New Roman" w:cs="Times New Roman"/>
        </w:rPr>
        <w:t xml:space="preserve">. </w:t>
      </w:r>
      <w:r w:rsidRPr="00157E15">
        <w:rPr>
          <w:rFonts w:ascii="Times New Roman" w:hAnsi="Times New Roman" w:cs="Times New Roman"/>
        </w:rPr>
        <w:t xml:space="preserve">Members of the TT joined a strategic and advisory group that held the Namibia </w:t>
      </w:r>
      <w:proofErr w:type="spellStart"/>
      <w:r w:rsidRPr="00157E15">
        <w:rPr>
          <w:rFonts w:ascii="Times New Roman" w:hAnsi="Times New Roman" w:cs="Times New Roman"/>
        </w:rPr>
        <w:t>workshop_EWS</w:t>
      </w:r>
      <w:proofErr w:type="spellEnd"/>
      <w:r w:rsidRPr="00157E15">
        <w:rPr>
          <w:rFonts w:ascii="Times New Roman" w:hAnsi="Times New Roman" w:cs="Times New Roman"/>
        </w:rPr>
        <w:t xml:space="preserve"> (5-6</w:t>
      </w:r>
      <w:r w:rsidRPr="00157E15">
        <w:rPr>
          <w:rFonts w:ascii="Times New Roman" w:hAnsi="Times New Roman" w:cs="Times New Roman"/>
          <w:vertAlign w:val="superscript"/>
        </w:rPr>
        <w:t>th</w:t>
      </w:r>
      <w:r w:rsidRPr="00157E15">
        <w:rPr>
          <w:rFonts w:ascii="Times New Roman" w:hAnsi="Times New Roman" w:cs="Times New Roman"/>
        </w:rPr>
        <w:t xml:space="preserve"> October 2022) in Swakopmund, housed by the Ministry of Fisheries and Marine Resources, and the Morocco workshop (5-8</w:t>
      </w:r>
      <w:r w:rsidRPr="00157E15">
        <w:rPr>
          <w:rFonts w:ascii="Times New Roman" w:hAnsi="Times New Roman" w:cs="Times New Roman"/>
          <w:vertAlign w:val="superscript"/>
        </w:rPr>
        <w:t>th</w:t>
      </w:r>
      <w:r w:rsidRPr="00157E15">
        <w:rPr>
          <w:rFonts w:ascii="Times New Roman" w:hAnsi="Times New Roman" w:cs="Times New Roman"/>
        </w:rPr>
        <w:t xml:space="preserve"> December 2022) in Casablanca, hosted by </w:t>
      </w:r>
      <w:proofErr w:type="spellStart"/>
      <w:r w:rsidRPr="00157E15">
        <w:rPr>
          <w:rFonts w:ascii="Times New Roman" w:hAnsi="Times New Roman" w:cs="Times New Roman"/>
        </w:rPr>
        <w:t>L'Institut</w:t>
      </w:r>
      <w:proofErr w:type="spellEnd"/>
      <w:r w:rsidRPr="00157E15">
        <w:rPr>
          <w:rFonts w:ascii="Times New Roman" w:hAnsi="Times New Roman" w:cs="Times New Roman"/>
        </w:rPr>
        <w:t xml:space="preserve"> National de Recherche </w:t>
      </w:r>
      <w:proofErr w:type="spellStart"/>
      <w:r w:rsidRPr="00157E15">
        <w:rPr>
          <w:rFonts w:ascii="Times New Roman" w:hAnsi="Times New Roman" w:cs="Times New Roman"/>
        </w:rPr>
        <w:t>Halieutique</w:t>
      </w:r>
      <w:proofErr w:type="spellEnd"/>
      <w:r w:rsidRPr="00157E15">
        <w:rPr>
          <w:rFonts w:ascii="Times New Roman" w:hAnsi="Times New Roman" w:cs="Times New Roman"/>
        </w:rPr>
        <w:t>.</w:t>
      </w:r>
    </w:p>
    <w:p w14:paraId="59BD16D1" w14:textId="6E7DCCD7" w:rsidR="00A223CE" w:rsidRPr="00157E15" w:rsidRDefault="00A223CE" w:rsidP="00157E15">
      <w:pPr>
        <w:pStyle w:val="ListParagraph"/>
        <w:spacing w:before="240" w:after="0" w:line="240" w:lineRule="auto"/>
        <w:ind w:left="709"/>
        <w:jc w:val="both"/>
        <w:rPr>
          <w:rFonts w:ascii="Times New Roman" w:hAnsi="Times New Roman" w:cs="Times New Roman"/>
        </w:rPr>
      </w:pPr>
    </w:p>
    <w:p w14:paraId="0FA575BD" w14:textId="7A8F1726" w:rsidR="0026795F" w:rsidRPr="00157E15" w:rsidRDefault="0026795F" w:rsidP="004700C1">
      <w:pPr>
        <w:pStyle w:val="ListParagraph"/>
        <w:numPr>
          <w:ilvl w:val="0"/>
          <w:numId w:val="2"/>
        </w:numPr>
        <w:spacing w:after="0"/>
        <w:ind w:left="426" w:hanging="425"/>
        <w:jc w:val="both"/>
        <w:rPr>
          <w:rFonts w:ascii="Times New Roman" w:hAnsi="Times New Roman" w:cs="Times New Roman"/>
          <w:color w:val="000000" w:themeColor="text1"/>
        </w:rPr>
      </w:pPr>
      <w:r w:rsidRPr="00157E15">
        <w:rPr>
          <w:rFonts w:ascii="Times New Roman" w:hAnsi="Times New Roman" w:cs="Times New Roman"/>
          <w:color w:val="000000" w:themeColor="text1"/>
          <w:u w:val="single"/>
        </w:rPr>
        <w:t>Initiating sessions on near real time HAB Observing and Early Warning Systems</w:t>
      </w:r>
      <w:r w:rsidRPr="00157E15">
        <w:rPr>
          <w:rFonts w:ascii="Times New Roman" w:hAnsi="Times New Roman" w:cs="Times New Roman"/>
          <w:color w:val="000000" w:themeColor="text1"/>
        </w:rPr>
        <w:t xml:space="preserve"> at forthcoming international and national science meetings such as the ISSHA International Conference on Harmful Algae, the ICES Annual Science Conference, US HAB </w:t>
      </w:r>
      <w:proofErr w:type="gramStart"/>
      <w:r w:rsidRPr="00157E15">
        <w:rPr>
          <w:rFonts w:ascii="Times New Roman" w:hAnsi="Times New Roman" w:cs="Times New Roman"/>
          <w:color w:val="000000" w:themeColor="text1"/>
        </w:rPr>
        <w:t>Symposium</w:t>
      </w:r>
      <w:proofErr w:type="gramEnd"/>
      <w:r w:rsidRPr="00157E15">
        <w:rPr>
          <w:rFonts w:ascii="Times New Roman" w:hAnsi="Times New Roman" w:cs="Times New Roman"/>
          <w:color w:val="000000" w:themeColor="text1"/>
        </w:rPr>
        <w:t xml:space="preserve"> and other relevant opportunities,</w:t>
      </w:r>
    </w:p>
    <w:p w14:paraId="1CCEEE2D" w14:textId="4A155893" w:rsidR="0026795F" w:rsidRDefault="0026795F" w:rsidP="0026795F">
      <w:pPr>
        <w:pStyle w:val="ListParagraph"/>
        <w:spacing w:after="0"/>
        <w:ind w:left="1080"/>
        <w:jc w:val="both"/>
        <w:rPr>
          <w:rFonts w:ascii="Times New Roman" w:hAnsi="Times New Roman" w:cs="Times New Roman"/>
          <w:color w:val="2E74B5" w:themeColor="accent1" w:themeShade="BF"/>
          <w:u w:val="single"/>
        </w:rPr>
      </w:pPr>
    </w:p>
    <w:p w14:paraId="1484AEB7" w14:textId="2F81A230" w:rsidR="007D65FE" w:rsidRDefault="007D65FE" w:rsidP="004700C1">
      <w:pPr>
        <w:pStyle w:val="ListParagraph"/>
        <w:numPr>
          <w:ilvl w:val="0"/>
          <w:numId w:val="4"/>
        </w:numPr>
        <w:spacing w:after="0" w:line="276" w:lineRule="auto"/>
        <w:ind w:left="709"/>
        <w:jc w:val="both"/>
        <w:rPr>
          <w:rFonts w:ascii="Times New Roman" w:hAnsi="Times New Roman" w:cs="Times New Roman"/>
        </w:rPr>
      </w:pPr>
      <w:r w:rsidRPr="003A0D83">
        <w:rPr>
          <w:rFonts w:ascii="Times New Roman" w:hAnsi="Times New Roman" w:cs="Times New Roman"/>
        </w:rPr>
        <w:t>Results of the </w:t>
      </w:r>
      <w:r w:rsidRPr="003A0D83">
        <w:rPr>
          <w:rFonts w:ascii="Times New Roman" w:hAnsi="Times New Roman" w:cs="Times New Roman"/>
          <w:i/>
          <w:iCs/>
        </w:rPr>
        <w:t>19th International Conference on Harmful Algal Blooms</w:t>
      </w:r>
      <w:r w:rsidRPr="003A0D83">
        <w:rPr>
          <w:rFonts w:ascii="Times New Roman" w:hAnsi="Times New Roman" w:cs="Times New Roman"/>
        </w:rPr>
        <w:t> will be held from the 10</w:t>
      </w:r>
      <w:r w:rsidRPr="003A0D83">
        <w:rPr>
          <w:rFonts w:ascii="Times New Roman" w:hAnsi="Times New Roman" w:cs="Times New Roman"/>
          <w:vertAlign w:val="superscript"/>
        </w:rPr>
        <w:t>th</w:t>
      </w:r>
      <w:r w:rsidRPr="003A0D83">
        <w:rPr>
          <w:rFonts w:ascii="Times New Roman" w:hAnsi="Times New Roman" w:cs="Times New Roman"/>
        </w:rPr>
        <w:t> to the 15</w:t>
      </w:r>
      <w:r w:rsidRPr="003A0D83">
        <w:rPr>
          <w:rFonts w:ascii="Times New Roman" w:hAnsi="Times New Roman" w:cs="Times New Roman"/>
          <w:vertAlign w:val="superscript"/>
        </w:rPr>
        <w:t>th</w:t>
      </w:r>
      <w:r w:rsidRPr="003A0D83">
        <w:rPr>
          <w:rFonts w:ascii="Times New Roman" w:hAnsi="Times New Roman" w:cs="Times New Roman"/>
        </w:rPr>
        <w:t xml:space="preserve"> of October 2021 in the Conference Center of La Paz, B.C.S., Mexico. There will be a topic </w:t>
      </w:r>
      <w:proofErr w:type="gramStart"/>
      <w:r w:rsidRPr="003A0D83">
        <w:rPr>
          <w:rFonts w:ascii="Times New Roman" w:hAnsi="Times New Roman" w:cs="Times New Roman"/>
        </w:rPr>
        <w:t>in particular dedicated</w:t>
      </w:r>
      <w:proofErr w:type="gramEnd"/>
      <w:r w:rsidRPr="003A0D83">
        <w:rPr>
          <w:rFonts w:ascii="Times New Roman" w:hAnsi="Times New Roman" w:cs="Times New Roman"/>
        </w:rPr>
        <w:t xml:space="preserve"> to “</w:t>
      </w:r>
      <w:r w:rsidRPr="003A0D83">
        <w:rPr>
          <w:rFonts w:ascii="Times New Roman" w:hAnsi="Times New Roman" w:cs="Times New Roman"/>
          <w:bCs/>
        </w:rPr>
        <w:t>HAB prediction</w:t>
      </w:r>
      <w:r w:rsidRPr="003A0D83">
        <w:rPr>
          <w:rFonts w:ascii="Times New Roman" w:hAnsi="Times New Roman" w:cs="Times New Roman"/>
        </w:rPr>
        <w:t xml:space="preserve">: Modeling, observing systems, data collection and processing”. </w:t>
      </w:r>
      <w:hyperlink r:id="rId10" w:history="1">
        <w:r w:rsidRPr="003A0D83">
          <w:rPr>
            <w:rStyle w:val="Hyperlink"/>
            <w:rFonts w:ascii="Times New Roman" w:hAnsi="Times New Roman" w:cs="Times New Roman"/>
          </w:rPr>
          <w:t>http://icha2021.com/Secciones/contenido/33</w:t>
        </w:r>
      </w:hyperlink>
      <w:r w:rsidRPr="003A0D83">
        <w:rPr>
          <w:rFonts w:ascii="Times New Roman" w:hAnsi="Times New Roman" w:cs="Times New Roman"/>
          <w:color w:val="000000"/>
        </w:rPr>
        <w:t xml:space="preserve">. </w:t>
      </w:r>
      <w:r w:rsidRPr="003A0D83">
        <w:rPr>
          <w:rFonts w:ascii="Times New Roman" w:hAnsi="Times New Roman" w:cs="Times New Roman"/>
        </w:rPr>
        <w:t>Side event - The program will include relevant talks on early warning systems for HABs with a food security and food safety focus and present the Draft Joint FAO-IOC-IAEA Technical Guidance for the Development of Early Warning Systems for HABs</w:t>
      </w:r>
      <w:r>
        <w:rPr>
          <w:rFonts w:ascii="Times New Roman" w:hAnsi="Times New Roman" w:cs="Times New Roman"/>
        </w:rPr>
        <w:t>. Presentation of case studies</w:t>
      </w:r>
    </w:p>
    <w:p w14:paraId="412F5D13" w14:textId="77777777" w:rsidR="007D65FE" w:rsidRDefault="007D65FE" w:rsidP="007D65FE">
      <w:pPr>
        <w:pStyle w:val="ListParagraph"/>
        <w:spacing w:after="0" w:line="276" w:lineRule="auto"/>
        <w:ind w:left="709"/>
        <w:jc w:val="both"/>
        <w:rPr>
          <w:rFonts w:ascii="Times New Roman" w:hAnsi="Times New Roman" w:cs="Times New Roman"/>
        </w:rPr>
      </w:pPr>
    </w:p>
    <w:p w14:paraId="4D6136DA" w14:textId="7D9A49D4" w:rsidR="007D65FE" w:rsidRDefault="007D65FE" w:rsidP="004700C1">
      <w:pPr>
        <w:pStyle w:val="ListParagraph"/>
        <w:numPr>
          <w:ilvl w:val="0"/>
          <w:numId w:val="4"/>
        </w:numPr>
        <w:spacing w:after="0" w:line="276" w:lineRule="auto"/>
        <w:ind w:left="709"/>
        <w:jc w:val="both"/>
        <w:rPr>
          <w:rFonts w:ascii="Times New Roman" w:hAnsi="Times New Roman" w:cs="Times New Roman"/>
        </w:rPr>
      </w:pPr>
      <w:r w:rsidRPr="007D65FE">
        <w:rPr>
          <w:rFonts w:ascii="Times New Roman" w:hAnsi="Times New Roman" w:cs="Times New Roman"/>
        </w:rPr>
        <w:t>The 11</w:t>
      </w:r>
      <w:r w:rsidRPr="007D65FE">
        <w:rPr>
          <w:rFonts w:ascii="Times New Roman" w:hAnsi="Times New Roman" w:cs="Times New Roman"/>
          <w:vertAlign w:val="superscript"/>
        </w:rPr>
        <w:t>th</w:t>
      </w:r>
      <w:r w:rsidRPr="007D65FE">
        <w:rPr>
          <w:rFonts w:ascii="Times New Roman" w:hAnsi="Times New Roman" w:cs="Times New Roman"/>
        </w:rPr>
        <w:t xml:space="preserve"> </w:t>
      </w:r>
      <w:r w:rsidRPr="007D65FE">
        <w:rPr>
          <w:rFonts w:ascii="Times New Roman" w:hAnsi="Times New Roman" w:cs="Times New Roman"/>
          <w:i/>
        </w:rPr>
        <w:t>US HABs Symposium on early warning HABs systems</w:t>
      </w:r>
      <w:r w:rsidRPr="007D65FE">
        <w:rPr>
          <w:rFonts w:ascii="Times New Roman" w:hAnsi="Times New Roman" w:cs="Times New Roman"/>
        </w:rPr>
        <w:t xml:space="preserve"> was held on October 23-28, 2022, in Albany, New York</w:t>
      </w:r>
    </w:p>
    <w:p w14:paraId="230F4D11" w14:textId="2079752D" w:rsidR="007D65FE" w:rsidRPr="007D65FE" w:rsidRDefault="007D65FE" w:rsidP="007D65FE">
      <w:pPr>
        <w:spacing w:after="0" w:line="276" w:lineRule="auto"/>
        <w:jc w:val="both"/>
        <w:rPr>
          <w:rFonts w:ascii="Times New Roman" w:hAnsi="Times New Roman" w:cs="Times New Roman"/>
        </w:rPr>
      </w:pPr>
    </w:p>
    <w:p w14:paraId="26210A4E" w14:textId="77777777" w:rsidR="003A0D83" w:rsidRPr="000243A7" w:rsidRDefault="003A0D83" w:rsidP="003A0D83">
      <w:pPr>
        <w:pStyle w:val="ListParagraph"/>
        <w:spacing w:after="0" w:line="276" w:lineRule="auto"/>
        <w:ind w:left="709"/>
        <w:jc w:val="both"/>
        <w:rPr>
          <w:rFonts w:ascii="Times New Roman" w:hAnsi="Times New Roman" w:cs="Times New Roman"/>
        </w:rPr>
      </w:pPr>
    </w:p>
    <w:p w14:paraId="7A098D5E" w14:textId="51FA9058" w:rsidR="0026795F" w:rsidRDefault="0026795F" w:rsidP="004700C1">
      <w:pPr>
        <w:pStyle w:val="ListParagraph"/>
        <w:numPr>
          <w:ilvl w:val="0"/>
          <w:numId w:val="2"/>
        </w:numPr>
        <w:spacing w:after="0"/>
        <w:ind w:left="426" w:hanging="425"/>
        <w:jc w:val="both"/>
        <w:rPr>
          <w:rFonts w:ascii="Times New Roman" w:hAnsi="Times New Roman" w:cs="Times New Roman"/>
          <w:color w:val="2E74B5" w:themeColor="accent1" w:themeShade="BF"/>
        </w:rPr>
      </w:pPr>
      <w:r w:rsidRPr="003A0D83">
        <w:rPr>
          <w:rFonts w:ascii="Times New Roman" w:hAnsi="Times New Roman" w:cs="Times New Roman"/>
          <w:color w:val="2E74B5" w:themeColor="accent1" w:themeShade="BF"/>
          <w:u w:val="single"/>
        </w:rPr>
        <w:lastRenderedPageBreak/>
        <w:t>Invite the scientific community and stakeholders to contribute by identifying early warning research topics</w:t>
      </w:r>
      <w:r w:rsidRPr="003A0D83">
        <w:rPr>
          <w:rFonts w:ascii="Times New Roman" w:hAnsi="Times New Roman" w:cs="Times New Roman"/>
          <w:color w:val="2E74B5" w:themeColor="accent1" w:themeShade="BF"/>
        </w:rPr>
        <w:t xml:space="preserve">, promoting strategies for engagement, and communicating scientific information to policy makers, </w:t>
      </w:r>
      <w:proofErr w:type="gramStart"/>
      <w:r w:rsidRPr="003A0D83">
        <w:rPr>
          <w:rFonts w:ascii="Times New Roman" w:hAnsi="Times New Roman" w:cs="Times New Roman"/>
          <w:color w:val="2E74B5" w:themeColor="accent1" w:themeShade="BF"/>
        </w:rPr>
        <w:t>managers</w:t>
      </w:r>
      <w:proofErr w:type="gramEnd"/>
      <w:r w:rsidRPr="003A0D83">
        <w:rPr>
          <w:rFonts w:ascii="Times New Roman" w:hAnsi="Times New Roman" w:cs="Times New Roman"/>
          <w:color w:val="2E74B5" w:themeColor="accent1" w:themeShade="BF"/>
        </w:rPr>
        <w:t xml:space="preserve"> and other end-users,</w:t>
      </w:r>
    </w:p>
    <w:p w14:paraId="14804E1F" w14:textId="77777777" w:rsidR="00E32597" w:rsidRPr="003A0D83" w:rsidRDefault="00E32597" w:rsidP="00E32597">
      <w:pPr>
        <w:pStyle w:val="ListParagraph"/>
        <w:spacing w:after="0"/>
        <w:ind w:left="426"/>
        <w:jc w:val="both"/>
        <w:rPr>
          <w:rFonts w:ascii="Times New Roman" w:hAnsi="Times New Roman" w:cs="Times New Roman"/>
          <w:color w:val="2E74B5" w:themeColor="accent1" w:themeShade="BF"/>
        </w:rPr>
      </w:pPr>
    </w:p>
    <w:p w14:paraId="5C0D5CE8" w14:textId="1A441660" w:rsidR="00841460" w:rsidRPr="00E32597" w:rsidRDefault="00841460" w:rsidP="004700C1">
      <w:pPr>
        <w:pStyle w:val="ListParagraph"/>
        <w:numPr>
          <w:ilvl w:val="0"/>
          <w:numId w:val="4"/>
        </w:numPr>
        <w:spacing w:before="240" w:after="0" w:line="240" w:lineRule="auto"/>
        <w:ind w:left="709" w:hanging="283"/>
        <w:jc w:val="both"/>
        <w:rPr>
          <w:rFonts w:ascii="Times New Roman" w:hAnsi="Times New Roman" w:cs="Times New Roman"/>
        </w:rPr>
      </w:pPr>
      <w:r w:rsidRPr="00E32597">
        <w:rPr>
          <w:rFonts w:ascii="Times New Roman" w:hAnsi="Times New Roman" w:cs="Times New Roman"/>
        </w:rPr>
        <w:t xml:space="preserve">In the framework of the NORAD IOC-UNESCO </w:t>
      </w:r>
      <w:r w:rsidR="008F084D" w:rsidRPr="00E32597">
        <w:rPr>
          <w:rFonts w:ascii="Times New Roman" w:hAnsi="Times New Roman" w:cs="Times New Roman"/>
        </w:rPr>
        <w:t xml:space="preserve">project on ’Detection and Early Warning Systems for Harmful Algal Blooms’ </w:t>
      </w:r>
      <w:r w:rsidR="00A8513A" w:rsidRPr="00E32597">
        <w:rPr>
          <w:rFonts w:ascii="Times New Roman" w:hAnsi="Times New Roman" w:cs="Times New Roman"/>
        </w:rPr>
        <w:t>two workshops were organized to assess stakeholder needs</w:t>
      </w:r>
      <w:r w:rsidR="00714E2F" w:rsidRPr="00E32597">
        <w:rPr>
          <w:rFonts w:ascii="Times New Roman" w:hAnsi="Times New Roman" w:cs="Times New Roman"/>
        </w:rPr>
        <w:t xml:space="preserve"> for establishing EWS. In Swakopmund Namibia, </w:t>
      </w:r>
      <w:r w:rsidRPr="00E32597">
        <w:rPr>
          <w:rFonts w:ascii="Times New Roman" w:hAnsi="Times New Roman" w:cs="Times New Roman"/>
        </w:rPr>
        <w:t>5-6 October 2022</w:t>
      </w:r>
      <w:r w:rsidR="00714E2F" w:rsidRPr="00E32597">
        <w:rPr>
          <w:rFonts w:ascii="Times New Roman" w:hAnsi="Times New Roman" w:cs="Times New Roman"/>
        </w:rPr>
        <w:t xml:space="preserve">, </w:t>
      </w:r>
      <w:r w:rsidR="002768B5" w:rsidRPr="00E32597">
        <w:rPr>
          <w:rFonts w:ascii="Times New Roman" w:hAnsi="Times New Roman" w:cs="Times New Roman"/>
        </w:rPr>
        <w:t xml:space="preserve">and in Casablanca Morocco, 5-8 December 2022, </w:t>
      </w:r>
      <w:r w:rsidR="00714E2F" w:rsidRPr="00E32597">
        <w:rPr>
          <w:rFonts w:ascii="Times New Roman" w:hAnsi="Times New Roman" w:cs="Times New Roman"/>
        </w:rPr>
        <w:t>the</w:t>
      </w:r>
      <w:r w:rsidRPr="00E32597">
        <w:rPr>
          <w:rFonts w:ascii="Times New Roman" w:hAnsi="Times New Roman" w:cs="Times New Roman"/>
        </w:rPr>
        <w:t xml:space="preserve"> workshop gathered 32</w:t>
      </w:r>
      <w:r w:rsidR="002768B5" w:rsidRPr="00E32597">
        <w:rPr>
          <w:rFonts w:ascii="Times New Roman" w:hAnsi="Times New Roman" w:cs="Times New Roman"/>
        </w:rPr>
        <w:t xml:space="preserve"> and 45</w:t>
      </w:r>
      <w:r w:rsidRPr="00E32597">
        <w:rPr>
          <w:rFonts w:ascii="Times New Roman" w:hAnsi="Times New Roman" w:cs="Times New Roman"/>
        </w:rPr>
        <w:t xml:space="preserve"> participants</w:t>
      </w:r>
      <w:r w:rsidR="002768B5" w:rsidRPr="00E32597">
        <w:rPr>
          <w:rFonts w:ascii="Times New Roman" w:hAnsi="Times New Roman" w:cs="Times New Roman"/>
        </w:rPr>
        <w:t>, respectively,</w:t>
      </w:r>
      <w:r w:rsidRPr="00E32597">
        <w:rPr>
          <w:rFonts w:ascii="Times New Roman" w:hAnsi="Times New Roman" w:cs="Times New Roman"/>
        </w:rPr>
        <w:t xml:space="preserve"> from government ministries, the private sector, academic institutions, and official laboratories</w:t>
      </w:r>
      <w:r w:rsidR="00F04E80" w:rsidRPr="00E32597">
        <w:rPr>
          <w:rFonts w:ascii="Times New Roman" w:hAnsi="Times New Roman" w:cs="Times New Roman"/>
        </w:rPr>
        <w:t xml:space="preserve">. Each workshop consisted of a series of presentations, interactive discussions, </w:t>
      </w:r>
      <w:proofErr w:type="gramStart"/>
      <w:r w:rsidR="00F04E80" w:rsidRPr="00E32597">
        <w:rPr>
          <w:rFonts w:ascii="Times New Roman" w:hAnsi="Times New Roman" w:cs="Times New Roman"/>
        </w:rPr>
        <w:t>surveys</w:t>
      </w:r>
      <w:proofErr w:type="gramEnd"/>
      <w:r w:rsidR="00F04E80" w:rsidRPr="00E32597">
        <w:rPr>
          <w:rFonts w:ascii="Times New Roman" w:hAnsi="Times New Roman" w:cs="Times New Roman"/>
        </w:rPr>
        <w:t xml:space="preserve"> and polls to with the objective of capturing the needs and requirements of participating stakeholders, the current capacity, pre-existing and missing knowledge and data gaps, as well as identifying the current limiting factors and resources in establishing an EWS in the country.</w:t>
      </w:r>
      <w:r w:rsidR="00384A70" w:rsidRPr="00E32597">
        <w:rPr>
          <w:rFonts w:ascii="Times New Roman" w:hAnsi="Times New Roman" w:cs="Times New Roman"/>
        </w:rPr>
        <w:t xml:space="preserve"> Participating stakeholders, national counterparts and the expert</w:t>
      </w:r>
      <w:r w:rsidR="00B320CE" w:rsidRPr="00E32597">
        <w:rPr>
          <w:rFonts w:ascii="Times New Roman" w:hAnsi="Times New Roman" w:cs="Times New Roman"/>
        </w:rPr>
        <w:t xml:space="preserve"> that guided the workshop</w:t>
      </w:r>
      <w:r w:rsidR="00384A70" w:rsidRPr="00E32597">
        <w:rPr>
          <w:rFonts w:ascii="Times New Roman" w:hAnsi="Times New Roman" w:cs="Times New Roman"/>
        </w:rPr>
        <w:t xml:space="preserve"> </w:t>
      </w:r>
      <w:r w:rsidR="00B320CE" w:rsidRPr="00E32597">
        <w:rPr>
          <w:rFonts w:ascii="Times New Roman" w:hAnsi="Times New Roman" w:cs="Times New Roman"/>
        </w:rPr>
        <w:t>raised the need to</w:t>
      </w:r>
      <w:r w:rsidR="00384A70" w:rsidRPr="00E32597">
        <w:rPr>
          <w:rFonts w:ascii="Times New Roman" w:hAnsi="Times New Roman" w:cs="Times New Roman"/>
        </w:rPr>
        <w:t xml:space="preserve"> pursue this effort and seek further funding to implement concrete action toward developing EWS for HABs in Africa, and </w:t>
      </w:r>
      <w:proofErr w:type="gramStart"/>
      <w:r w:rsidR="00384A70" w:rsidRPr="00E32597">
        <w:rPr>
          <w:rFonts w:ascii="Times New Roman" w:hAnsi="Times New Roman" w:cs="Times New Roman"/>
        </w:rPr>
        <w:t>in particular in</w:t>
      </w:r>
      <w:proofErr w:type="gramEnd"/>
      <w:r w:rsidR="00384A70" w:rsidRPr="00E32597">
        <w:rPr>
          <w:rFonts w:ascii="Times New Roman" w:hAnsi="Times New Roman" w:cs="Times New Roman"/>
        </w:rPr>
        <w:t xml:space="preserve"> Namibia and Morocco.</w:t>
      </w:r>
    </w:p>
    <w:p w14:paraId="25DE3F38" w14:textId="3371973D" w:rsidR="003A0D83" w:rsidRDefault="003A0D83" w:rsidP="003A0D83">
      <w:pPr>
        <w:pStyle w:val="ListParagraph"/>
        <w:spacing w:after="0"/>
        <w:ind w:left="1080"/>
        <w:jc w:val="both"/>
        <w:rPr>
          <w:rFonts w:ascii="Times New Roman" w:hAnsi="Times New Roman" w:cs="Times New Roman"/>
          <w:color w:val="2E74B5" w:themeColor="accent1" w:themeShade="BF"/>
          <w:u w:val="single"/>
        </w:rPr>
      </w:pPr>
    </w:p>
    <w:p w14:paraId="1740F8CD" w14:textId="7A61E70B" w:rsidR="003A0D83" w:rsidRPr="008C536B" w:rsidRDefault="003A0D83" w:rsidP="004700C1">
      <w:pPr>
        <w:pStyle w:val="ListParagraph"/>
        <w:numPr>
          <w:ilvl w:val="0"/>
          <w:numId w:val="1"/>
        </w:numPr>
        <w:spacing w:after="0" w:line="276" w:lineRule="auto"/>
        <w:ind w:left="709"/>
        <w:jc w:val="both"/>
        <w:rPr>
          <w:rFonts w:ascii="Times New Roman" w:hAnsi="Times New Roman" w:cs="Times New Roman"/>
        </w:rPr>
      </w:pPr>
      <w:r w:rsidRPr="00E32597">
        <w:rPr>
          <w:rFonts w:ascii="Times New Roman" w:hAnsi="Times New Roman" w:cs="Times New Roman"/>
        </w:rPr>
        <w:t xml:space="preserve">The scientific community and stakeholders collaborate within several research projects that address different topics and approaches to early warning of HABs. The needs of stakeholders are usually accessed through online surveys and meetings/workshops. </w:t>
      </w:r>
      <w:r w:rsidRPr="008C536B">
        <w:rPr>
          <w:rFonts w:ascii="Times New Roman" w:hAnsi="Times New Roman" w:cs="Times New Roman"/>
        </w:rPr>
        <w:t xml:space="preserve">List of </w:t>
      </w:r>
      <w:r w:rsidR="008C536B">
        <w:rPr>
          <w:rFonts w:ascii="Times New Roman" w:hAnsi="Times New Roman" w:cs="Times New Roman"/>
        </w:rPr>
        <w:t>ongoing projects related with HAB’s monitoring, early warning, management strategies, enhancing capacity and HAB literacy:</w:t>
      </w:r>
    </w:p>
    <w:p w14:paraId="329592B6" w14:textId="77777777" w:rsidR="003A0D83" w:rsidRPr="000243A7" w:rsidRDefault="003A0D83" w:rsidP="003A0D83">
      <w:pPr>
        <w:pStyle w:val="ListParagraph"/>
        <w:rPr>
          <w:rFonts w:ascii="Times New Roman" w:hAnsi="Times New Roman" w:cs="Times New Roman"/>
          <w:u w:val="single"/>
          <w:lang w:val="en-GB"/>
        </w:rPr>
      </w:pPr>
    </w:p>
    <w:p w14:paraId="2CEFF850" w14:textId="67778858" w:rsidR="00E32597" w:rsidRPr="00E32597" w:rsidRDefault="003A0D83" w:rsidP="004700C1">
      <w:pPr>
        <w:pStyle w:val="ListParagraph"/>
        <w:numPr>
          <w:ilvl w:val="1"/>
          <w:numId w:val="1"/>
        </w:numPr>
        <w:spacing w:after="0" w:line="276" w:lineRule="auto"/>
        <w:ind w:left="709" w:hanging="283"/>
        <w:jc w:val="both"/>
        <w:rPr>
          <w:rFonts w:ascii="Times New Roman" w:hAnsi="Times New Roman" w:cs="Times New Roman"/>
          <w:sz w:val="20"/>
        </w:rPr>
      </w:pPr>
      <w:r w:rsidRPr="00880B1E">
        <w:rPr>
          <w:rFonts w:ascii="Times New Roman" w:hAnsi="Times New Roman" w:cs="Times New Roman"/>
          <w:sz w:val="20"/>
          <w:u w:val="single"/>
          <w:lang w:val="en-GB"/>
        </w:rPr>
        <w:t>SHAREMED</w:t>
      </w:r>
      <w:r w:rsidRPr="00880B1E">
        <w:rPr>
          <w:rFonts w:ascii="Times New Roman" w:hAnsi="Times New Roman" w:cs="Times New Roman"/>
          <w:sz w:val="20"/>
          <w:lang w:val="en-GB"/>
        </w:rPr>
        <w:t xml:space="preserve"> – “Sharing and enhancing capabilities to address environmental threats in the Mediterranean Sea” (</w:t>
      </w:r>
      <w:hyperlink r:id="rId11" w:history="1">
        <w:r w:rsidRPr="00880B1E">
          <w:rPr>
            <w:rStyle w:val="Hyperlink"/>
            <w:rFonts w:ascii="Times New Roman" w:hAnsi="Times New Roman" w:cs="Times New Roman"/>
            <w:sz w:val="20"/>
            <w:lang w:val="en-GB"/>
          </w:rPr>
          <w:t>https://sharemed.interreg-med.eu/</w:t>
        </w:r>
      </w:hyperlink>
      <w:r w:rsidRPr="00880B1E">
        <w:rPr>
          <w:rFonts w:ascii="Times New Roman" w:hAnsi="Times New Roman" w:cs="Times New Roman"/>
          <w:sz w:val="20"/>
          <w:lang w:val="en-GB"/>
        </w:rPr>
        <w:t>). The main objective of the strategic project Interreg Med is to enhance the capabilities of regional, sub-regional and local authorities in the Mediterranean region, as well as the research community, to assess and address hazards related to pollution and environmental threats, including HABs, in the transnational waters of the Mediterranean Sea. Regarding HABs, the most appropriate molecular practices for monitoring selected organisms will be surveyed and optimized among partners.</w:t>
      </w:r>
      <w:r w:rsidR="00880B1E" w:rsidRPr="00880B1E">
        <w:rPr>
          <w:rFonts w:ascii="Times New Roman" w:hAnsi="Times New Roman" w:cs="Times New Roman"/>
          <w:sz w:val="20"/>
          <w:lang w:val="en-GB"/>
        </w:rPr>
        <w:t xml:space="preserve"> </w:t>
      </w:r>
      <w:r w:rsidR="00880B1E" w:rsidRPr="00E32597">
        <w:rPr>
          <w:rFonts w:ascii="Times New Roman" w:hAnsi="Times New Roman" w:cs="Times New Roman"/>
          <w:sz w:val="20"/>
          <w:lang w:val="en-GB"/>
        </w:rPr>
        <w:t>The transference of tools, knowledge and procedures developed and implemented during the project will be achieved through specific lessons with attendees from the MED area (</w:t>
      </w:r>
      <w:proofErr w:type="spellStart"/>
      <w:r w:rsidR="00880B1E" w:rsidRPr="00E32597">
        <w:rPr>
          <w:rFonts w:ascii="Times New Roman" w:hAnsi="Times New Roman" w:cs="Times New Roman"/>
          <w:sz w:val="20"/>
          <w:lang w:val="en-GB"/>
        </w:rPr>
        <w:t>Sharemed</w:t>
      </w:r>
      <w:proofErr w:type="spellEnd"/>
      <w:r w:rsidR="00880B1E" w:rsidRPr="00E32597">
        <w:rPr>
          <w:rFonts w:ascii="Times New Roman" w:hAnsi="Times New Roman" w:cs="Times New Roman"/>
          <w:sz w:val="20"/>
          <w:lang w:val="en-GB"/>
        </w:rPr>
        <w:t xml:space="preserve"> Summer School</w:t>
      </w:r>
      <w:r w:rsidR="003921E6" w:rsidRPr="00E32597">
        <w:rPr>
          <w:rFonts w:ascii="Times New Roman" w:hAnsi="Times New Roman" w:cs="Times New Roman"/>
          <w:sz w:val="20"/>
          <w:lang w:val="en-GB"/>
        </w:rPr>
        <w:t>- SS</w:t>
      </w:r>
      <w:r w:rsidR="00880B1E" w:rsidRPr="00E32597">
        <w:rPr>
          <w:rFonts w:ascii="Times New Roman" w:hAnsi="Times New Roman" w:cs="Times New Roman"/>
          <w:sz w:val="20"/>
          <w:lang w:val="en-GB"/>
        </w:rPr>
        <w:t>).</w:t>
      </w:r>
    </w:p>
    <w:p w14:paraId="6FB67421" w14:textId="77777777" w:rsidR="00E32597" w:rsidRPr="00E32597" w:rsidRDefault="00E32597" w:rsidP="00E32597">
      <w:pPr>
        <w:pStyle w:val="ListParagraph"/>
        <w:spacing w:after="0" w:line="276" w:lineRule="auto"/>
        <w:ind w:left="709"/>
        <w:jc w:val="both"/>
        <w:rPr>
          <w:rFonts w:ascii="Times New Roman" w:hAnsi="Times New Roman" w:cs="Times New Roman"/>
          <w:sz w:val="20"/>
        </w:rPr>
      </w:pPr>
    </w:p>
    <w:p w14:paraId="51315F4A" w14:textId="36DAE002" w:rsidR="003A0D83" w:rsidRDefault="003A0D83" w:rsidP="004700C1">
      <w:pPr>
        <w:pStyle w:val="ListParagraph"/>
        <w:numPr>
          <w:ilvl w:val="1"/>
          <w:numId w:val="1"/>
        </w:numPr>
        <w:spacing w:after="0" w:line="276" w:lineRule="auto"/>
        <w:ind w:left="709" w:hanging="283"/>
        <w:jc w:val="both"/>
        <w:rPr>
          <w:rFonts w:ascii="Times New Roman" w:hAnsi="Times New Roman" w:cs="Times New Roman"/>
          <w:sz w:val="20"/>
        </w:rPr>
      </w:pPr>
      <w:r w:rsidRPr="00E32597">
        <w:rPr>
          <w:rFonts w:ascii="Times New Roman" w:hAnsi="Times New Roman" w:cs="Times New Roman"/>
          <w:sz w:val="20"/>
          <w:u w:val="single"/>
        </w:rPr>
        <w:t>S</w:t>
      </w:r>
      <w:r w:rsidRPr="00880B1E">
        <w:rPr>
          <w:rFonts w:ascii="Times New Roman" w:hAnsi="Times New Roman" w:cs="Times New Roman"/>
          <w:sz w:val="20"/>
          <w:u w:val="single"/>
        </w:rPr>
        <w:t>NMB-MONITOR</w:t>
      </w:r>
      <w:r w:rsidRPr="00880B1E">
        <w:rPr>
          <w:rFonts w:ascii="Times New Roman" w:hAnsi="Times New Roman" w:cs="Times New Roman"/>
          <w:sz w:val="20"/>
        </w:rPr>
        <w:t xml:space="preserve"> – </w:t>
      </w:r>
      <w:hyperlink r:id="rId12" w:history="1">
        <w:r w:rsidRPr="00880B1E">
          <w:rPr>
            <w:rStyle w:val="Hyperlink"/>
            <w:rFonts w:ascii="Times New Roman" w:hAnsi="Times New Roman" w:cs="Times New Roman"/>
            <w:sz w:val="20"/>
          </w:rPr>
          <w:t>http://www.ipma.pt/pt/bivalves/index.jsp</w:t>
        </w:r>
      </w:hyperlink>
      <w:r w:rsidRPr="00880B1E">
        <w:rPr>
          <w:rFonts w:ascii="Times New Roman" w:hAnsi="Times New Roman" w:cs="Times New Roman"/>
          <w:sz w:val="20"/>
        </w:rPr>
        <w:t xml:space="preserve">, This is a long-run project co-funded by the Operational Fisheries Program-PROMAR </w:t>
      </w:r>
      <w:r w:rsidR="00880B1E" w:rsidRPr="00880B1E">
        <w:rPr>
          <w:rFonts w:ascii="Times New Roman" w:hAnsi="Times New Roman" w:cs="Times New Roman"/>
          <w:sz w:val="20"/>
        </w:rPr>
        <w:t xml:space="preserve">in Portugal </w:t>
      </w:r>
      <w:r w:rsidRPr="00880B1E">
        <w:rPr>
          <w:rFonts w:ascii="Times New Roman" w:hAnsi="Times New Roman" w:cs="Times New Roman"/>
          <w:sz w:val="20"/>
        </w:rPr>
        <w:t>and the European Fisheries Fund (EFF), to support shellfish monitoring in harvesting and production areas in Portugal. The outcome is a public service, with results being published near real time for multiple related variables (</w:t>
      </w:r>
      <w:hyperlink r:id="rId13" w:history="1">
        <w:r w:rsidRPr="00880B1E">
          <w:rPr>
            <w:rStyle w:val="Hyperlink"/>
            <w:rFonts w:ascii="Times New Roman" w:hAnsi="Times New Roman" w:cs="Times New Roman"/>
            <w:sz w:val="20"/>
          </w:rPr>
          <w:t>http://www.ipma.pt/pt/bivalves/fito/index-map-dia-chart.jsp</w:t>
        </w:r>
      </w:hyperlink>
      <w:r w:rsidRPr="00880B1E">
        <w:rPr>
          <w:rFonts w:ascii="Times New Roman" w:hAnsi="Times New Roman" w:cs="Times New Roman"/>
          <w:sz w:val="20"/>
        </w:rPr>
        <w:t xml:space="preserve"> ) and stakeholders engaging is regular trough meetings, surveys on quality service and needs and upon request. </w:t>
      </w:r>
    </w:p>
    <w:p w14:paraId="05D08D17" w14:textId="77777777" w:rsidR="00E32597" w:rsidRPr="00880B1E" w:rsidRDefault="00E32597" w:rsidP="00E32597">
      <w:pPr>
        <w:pStyle w:val="ListParagraph"/>
        <w:spacing w:after="0" w:line="276" w:lineRule="auto"/>
        <w:ind w:left="709"/>
        <w:jc w:val="both"/>
        <w:rPr>
          <w:rFonts w:ascii="Times New Roman" w:hAnsi="Times New Roman" w:cs="Times New Roman"/>
          <w:sz w:val="20"/>
        </w:rPr>
      </w:pPr>
    </w:p>
    <w:p w14:paraId="5461F682" w14:textId="61BE0B58" w:rsidR="00FB55E9" w:rsidRDefault="00FB55E9" w:rsidP="004700C1">
      <w:pPr>
        <w:pStyle w:val="ListParagraph"/>
        <w:numPr>
          <w:ilvl w:val="1"/>
          <w:numId w:val="1"/>
        </w:numPr>
        <w:spacing w:after="0" w:line="276" w:lineRule="auto"/>
        <w:ind w:left="709" w:hanging="283"/>
        <w:jc w:val="both"/>
        <w:rPr>
          <w:rFonts w:ascii="Times New Roman" w:hAnsi="Times New Roman" w:cs="Times New Roman"/>
          <w:sz w:val="20"/>
        </w:rPr>
      </w:pPr>
      <w:r w:rsidRPr="00906254">
        <w:rPr>
          <w:rFonts w:ascii="Times New Roman" w:hAnsi="Times New Roman" w:cs="Times New Roman"/>
          <w:sz w:val="20"/>
          <w:u w:val="single"/>
        </w:rPr>
        <w:t>Great Lakes Observing System</w:t>
      </w:r>
      <w:r w:rsidRPr="00906254">
        <w:rPr>
          <w:rFonts w:ascii="Times New Roman" w:hAnsi="Times New Roman" w:cs="Times New Roman"/>
          <w:sz w:val="20"/>
        </w:rPr>
        <w:t xml:space="preserve"> - </w:t>
      </w:r>
      <w:hyperlink r:id="rId14" w:history="1">
        <w:r w:rsidRPr="00906254">
          <w:rPr>
            <w:rStyle w:val="Hyperlink"/>
            <w:rFonts w:ascii="Times New Roman" w:hAnsi="Times New Roman" w:cs="Times New Roman"/>
            <w:sz w:val="20"/>
          </w:rPr>
          <w:t>https://www.glos.us/projects/habs/</w:t>
        </w:r>
      </w:hyperlink>
      <w:r w:rsidRPr="00906254">
        <w:rPr>
          <w:rFonts w:ascii="Times New Roman" w:hAnsi="Times New Roman" w:cs="Times New Roman"/>
          <w:sz w:val="20"/>
        </w:rPr>
        <w:t>This effort aims to create a system that will keep people informed when portions of Lake Erie develop cyanobacterial HABs. This is possible by bringing together live data from forecasts and a network of in-water sensors</w:t>
      </w:r>
      <w:r>
        <w:rPr>
          <w:rFonts w:ascii="Times New Roman" w:hAnsi="Times New Roman" w:cs="Times New Roman"/>
          <w:sz w:val="20"/>
        </w:rPr>
        <w:t xml:space="preserve"> (including autonomous toxin sensors on robotic ESP instruments)</w:t>
      </w:r>
      <w:r w:rsidRPr="00906254">
        <w:rPr>
          <w:rFonts w:ascii="Times New Roman" w:hAnsi="Times New Roman" w:cs="Times New Roman"/>
          <w:sz w:val="20"/>
        </w:rPr>
        <w:t xml:space="preserve"> and other monitoring equipment, processing that data, and sending actionable text message alerts when conditions worsen. By making high quality, live information readily available, decision makers in the western basin can better anticipate HABs and react more effectively. </w:t>
      </w:r>
    </w:p>
    <w:p w14:paraId="52C617B8" w14:textId="77777777" w:rsidR="00E32597" w:rsidRDefault="00E32597" w:rsidP="00E32597">
      <w:pPr>
        <w:pStyle w:val="ListParagraph"/>
        <w:spacing w:after="0" w:line="276" w:lineRule="auto"/>
        <w:ind w:left="709"/>
        <w:jc w:val="both"/>
        <w:rPr>
          <w:rFonts w:ascii="Times New Roman" w:hAnsi="Times New Roman" w:cs="Times New Roman"/>
          <w:sz w:val="20"/>
        </w:rPr>
      </w:pPr>
    </w:p>
    <w:p w14:paraId="44EA46A4" w14:textId="4618C5BE" w:rsidR="002772C0" w:rsidRPr="00FB55E9" w:rsidRDefault="002772C0" w:rsidP="004700C1">
      <w:pPr>
        <w:pStyle w:val="ListParagraph"/>
        <w:numPr>
          <w:ilvl w:val="1"/>
          <w:numId w:val="1"/>
        </w:numPr>
        <w:spacing w:after="0" w:line="276" w:lineRule="auto"/>
        <w:ind w:left="709" w:hanging="283"/>
        <w:jc w:val="both"/>
        <w:rPr>
          <w:rFonts w:ascii="Times New Roman" w:hAnsi="Times New Roman" w:cs="Times New Roman"/>
          <w:sz w:val="20"/>
        </w:rPr>
      </w:pPr>
      <w:r w:rsidRPr="00FB55E9">
        <w:rPr>
          <w:rFonts w:ascii="Times New Roman" w:hAnsi="Times New Roman" w:cs="Times New Roman"/>
          <w:sz w:val="20"/>
          <w:u w:val="single"/>
        </w:rPr>
        <w:t>HABON</w:t>
      </w:r>
      <w:r w:rsidRPr="00FB55E9">
        <w:rPr>
          <w:rFonts w:ascii="Times New Roman" w:hAnsi="Times New Roman" w:cs="Times New Roman"/>
          <w:sz w:val="20"/>
        </w:rPr>
        <w:t>-NE - This project will create HABON-NE (HAB Observing Network - New England), a framework for aligned academic, industry, state, and federal scientists to deploy - adaptively and continually - a fleet of advanced sensors and sensor platforms. The project would dramatically improve HAB surveillance and early warning, help direct state biotoxin testing, and support resource management decision-making. A multi-</w:t>
      </w:r>
      <w:r w:rsidRPr="00FB55E9">
        <w:rPr>
          <w:rFonts w:ascii="Times New Roman" w:hAnsi="Times New Roman" w:cs="Times New Roman"/>
          <w:sz w:val="20"/>
        </w:rPr>
        <w:lastRenderedPageBreak/>
        <w:t>institutional team of scientists will oversee year-round deployments of sensors and sensor platforms, relocating assets as necessary to meet changing seasonal threats and respond to unexpected ones. Data and analytical products will be shared as they are created through the WHOI HAB Hub (</w:t>
      </w:r>
      <w:proofErr w:type="spellStart"/>
      <w:r w:rsidRPr="00FB55E9">
        <w:rPr>
          <w:rFonts w:ascii="Times New Roman" w:hAnsi="Times New Roman" w:cs="Times New Roman"/>
          <w:sz w:val="20"/>
        </w:rPr>
        <w:t>WHHub</w:t>
      </w:r>
      <w:proofErr w:type="spellEnd"/>
      <w:r w:rsidRPr="00FB55E9">
        <w:rPr>
          <w:rFonts w:ascii="Times New Roman" w:hAnsi="Times New Roman" w:cs="Times New Roman"/>
          <w:sz w:val="20"/>
        </w:rPr>
        <w:t xml:space="preserve">), an open source, containerized web server platform for region-scale integration and sharing of rich and diversely sourced HAB observations, model outputs, contextual data, and management actions. The </w:t>
      </w:r>
      <w:proofErr w:type="spellStart"/>
      <w:r w:rsidRPr="00FB55E9">
        <w:rPr>
          <w:rFonts w:ascii="Times New Roman" w:hAnsi="Times New Roman" w:cs="Times New Roman"/>
          <w:sz w:val="20"/>
        </w:rPr>
        <w:t>WHHub</w:t>
      </w:r>
      <w:proofErr w:type="spellEnd"/>
      <w:r w:rsidRPr="00FB55E9">
        <w:rPr>
          <w:rFonts w:ascii="Times New Roman" w:hAnsi="Times New Roman" w:cs="Times New Roman"/>
          <w:sz w:val="20"/>
        </w:rPr>
        <w:t xml:space="preserve"> will enable comparison of diverse data and model estimates from specific areas, time periods, and/or times of year. Resource managers and stakeholders will be engaged throughout the project to share observations, new capabilities, and to solicit input on upcoming deployments, event response actions, and </w:t>
      </w:r>
      <w:proofErr w:type="spellStart"/>
      <w:r w:rsidRPr="00FB55E9">
        <w:rPr>
          <w:rFonts w:ascii="Times New Roman" w:hAnsi="Times New Roman" w:cs="Times New Roman"/>
          <w:sz w:val="20"/>
        </w:rPr>
        <w:t>WHHub</w:t>
      </w:r>
      <w:proofErr w:type="spellEnd"/>
      <w:r w:rsidRPr="00FB55E9">
        <w:rPr>
          <w:rFonts w:ascii="Times New Roman" w:hAnsi="Times New Roman" w:cs="Times New Roman"/>
          <w:sz w:val="20"/>
        </w:rPr>
        <w:t xml:space="preserve"> development. Transfer of </w:t>
      </w:r>
      <w:proofErr w:type="spellStart"/>
      <w:r w:rsidRPr="00FB55E9">
        <w:rPr>
          <w:rFonts w:ascii="Times New Roman" w:hAnsi="Times New Roman" w:cs="Times New Roman"/>
          <w:sz w:val="20"/>
        </w:rPr>
        <w:t>WHHub</w:t>
      </w:r>
      <w:proofErr w:type="spellEnd"/>
      <w:r w:rsidRPr="00FB55E9">
        <w:rPr>
          <w:rFonts w:ascii="Times New Roman" w:hAnsi="Times New Roman" w:cs="Times New Roman"/>
          <w:sz w:val="20"/>
        </w:rPr>
        <w:t xml:space="preserve"> operation to the Northeast Regional Association for Ocean Observing Systems (NERACOOS) will also be explored and used as a mechanism for documenting code and sharing broadly with researchers and resource managers nationwide.</w:t>
      </w:r>
    </w:p>
    <w:p w14:paraId="7AB46AA6" w14:textId="6AA4CE9A" w:rsidR="002772C0" w:rsidRPr="00906254" w:rsidRDefault="002772C0" w:rsidP="00FB55E9">
      <w:pPr>
        <w:pStyle w:val="ListParagraph"/>
        <w:spacing w:after="0" w:line="276" w:lineRule="auto"/>
        <w:ind w:left="709"/>
        <w:jc w:val="both"/>
        <w:rPr>
          <w:rFonts w:ascii="Times New Roman" w:hAnsi="Times New Roman" w:cs="Times New Roman"/>
          <w:sz w:val="20"/>
        </w:rPr>
      </w:pPr>
    </w:p>
    <w:p w14:paraId="178BED69" w14:textId="564E4B17" w:rsidR="003A0D83" w:rsidRDefault="003A0D83" w:rsidP="004700C1">
      <w:pPr>
        <w:pStyle w:val="ListParagraph"/>
        <w:numPr>
          <w:ilvl w:val="1"/>
          <w:numId w:val="1"/>
        </w:numPr>
        <w:spacing w:after="0"/>
        <w:ind w:left="709" w:hanging="283"/>
        <w:jc w:val="both"/>
        <w:rPr>
          <w:rFonts w:ascii="Times New Roman" w:hAnsi="Times New Roman" w:cs="Times New Roman"/>
          <w:sz w:val="20"/>
          <w:lang w:val="en-GB"/>
        </w:rPr>
      </w:pPr>
      <w:r w:rsidRPr="00906254">
        <w:rPr>
          <w:rFonts w:ascii="Times New Roman" w:hAnsi="Times New Roman" w:cs="Times New Roman"/>
          <w:sz w:val="20"/>
          <w:u w:val="single"/>
          <w:lang w:val="en-GB"/>
        </w:rPr>
        <w:t>US NANOOS Real Time HABS</w:t>
      </w:r>
      <w:r w:rsidRPr="00906254">
        <w:rPr>
          <w:rFonts w:ascii="Times New Roman" w:hAnsi="Times New Roman" w:cs="Times New Roman"/>
          <w:sz w:val="20"/>
          <w:lang w:val="en-GB"/>
        </w:rPr>
        <w:t xml:space="preserve"> - </w:t>
      </w:r>
      <w:hyperlink r:id="rId15" w:history="1">
        <w:r w:rsidRPr="00906254">
          <w:rPr>
            <w:rStyle w:val="Hyperlink"/>
            <w:rFonts w:ascii="Times New Roman" w:hAnsi="Times New Roman" w:cs="Times New Roman"/>
            <w:sz w:val="20"/>
            <w:lang w:val="en-GB"/>
          </w:rPr>
          <w:t>http://www.nanoos.org/products/habs/real-time/home.php</w:t>
        </w:r>
      </w:hyperlink>
      <w:r w:rsidRPr="00906254">
        <w:rPr>
          <w:rFonts w:ascii="Times New Roman" w:hAnsi="Times New Roman" w:cs="Times New Roman"/>
          <w:sz w:val="20"/>
          <w:lang w:val="en-GB"/>
        </w:rPr>
        <w:t xml:space="preserve">; Real-Time HABs provides timely information on harmful algae in the US Pacific Northwest (PNW). The </w:t>
      </w:r>
      <w:hyperlink r:id="rId16" w:history="1">
        <w:r w:rsidRPr="00906254">
          <w:rPr>
            <w:rStyle w:val="Hyperlink"/>
            <w:rFonts w:ascii="Times New Roman" w:hAnsi="Times New Roman" w:cs="Times New Roman"/>
            <w:sz w:val="20"/>
            <w:lang w:val="en-GB"/>
          </w:rPr>
          <w:t>PNW HAB Bulletin</w:t>
        </w:r>
      </w:hyperlink>
      <w:r w:rsidRPr="00906254">
        <w:rPr>
          <w:rFonts w:ascii="Times New Roman" w:hAnsi="Times New Roman" w:cs="Times New Roman"/>
          <w:sz w:val="20"/>
          <w:lang w:val="en-GB"/>
        </w:rPr>
        <w:t xml:space="preserve"> provides an early warning of HABs to coastal shellfish managers. An integrated component of the PNW HAB Bulletin, measurements are made remotely and autonomously by an underwater robot, the ESP, and are available in near-real time in the ESP Now section. By detecting both the potentially harmful phytoplankton species as well as the toxin they produce, the ESP gives us early warning of these potentially toxic events.</w:t>
      </w:r>
    </w:p>
    <w:p w14:paraId="14A39F81" w14:textId="7BB506F3" w:rsidR="00E32597" w:rsidRPr="00E32597" w:rsidRDefault="00E32597" w:rsidP="00E32597">
      <w:pPr>
        <w:spacing w:after="0"/>
        <w:jc w:val="both"/>
        <w:rPr>
          <w:rFonts w:ascii="Times New Roman" w:hAnsi="Times New Roman" w:cs="Times New Roman"/>
          <w:sz w:val="20"/>
          <w:lang w:val="en-GB"/>
        </w:rPr>
      </w:pPr>
    </w:p>
    <w:p w14:paraId="6E1FA34B" w14:textId="51E62AF5" w:rsidR="003A0D83" w:rsidRDefault="003A0D83" w:rsidP="004700C1">
      <w:pPr>
        <w:pStyle w:val="ListParagraph"/>
        <w:numPr>
          <w:ilvl w:val="1"/>
          <w:numId w:val="1"/>
        </w:numPr>
        <w:spacing w:after="0"/>
        <w:ind w:left="709" w:hanging="283"/>
        <w:jc w:val="both"/>
        <w:rPr>
          <w:rFonts w:ascii="Times New Roman" w:hAnsi="Times New Roman" w:cs="Times New Roman"/>
          <w:sz w:val="20"/>
          <w:lang w:val="en-GB"/>
        </w:rPr>
      </w:pPr>
      <w:r w:rsidRPr="00906254">
        <w:rPr>
          <w:rFonts w:ascii="Times New Roman" w:hAnsi="Times New Roman" w:cs="Times New Roman"/>
          <w:sz w:val="20"/>
          <w:u w:val="single"/>
          <w:lang w:val="en-GB"/>
        </w:rPr>
        <w:t>US Olympic Region Harmful Algal Bloom (ORHAB) Partnership</w:t>
      </w:r>
      <w:r w:rsidRPr="00906254">
        <w:rPr>
          <w:rFonts w:ascii="Times New Roman" w:hAnsi="Times New Roman" w:cs="Times New Roman"/>
          <w:sz w:val="20"/>
          <w:lang w:val="en-GB"/>
        </w:rPr>
        <w:t xml:space="preserve"> - </w:t>
      </w:r>
      <w:hyperlink r:id="rId17" w:history="1">
        <w:r w:rsidRPr="00906254">
          <w:rPr>
            <w:rStyle w:val="Hyperlink"/>
            <w:rFonts w:ascii="Times New Roman" w:hAnsi="Times New Roman" w:cs="Times New Roman"/>
            <w:sz w:val="20"/>
            <w:lang w:val="en-GB"/>
          </w:rPr>
          <w:t>http://www.orhab.org/</w:t>
        </w:r>
      </w:hyperlink>
      <w:r w:rsidRPr="00906254">
        <w:rPr>
          <w:rFonts w:ascii="Times New Roman" w:hAnsi="Times New Roman" w:cs="Times New Roman"/>
          <w:sz w:val="20"/>
          <w:lang w:val="en-GB"/>
        </w:rPr>
        <w:t xml:space="preserve">; ORHAB shares knowledge with local communities on the Olympic Peninsula of the Washington State coast, empowering tribal and state managers to make </w:t>
      </w:r>
      <w:proofErr w:type="gramStart"/>
      <w:r w:rsidRPr="00906254">
        <w:rPr>
          <w:rFonts w:ascii="Times New Roman" w:hAnsi="Times New Roman" w:cs="Times New Roman"/>
          <w:sz w:val="20"/>
          <w:lang w:val="en-GB"/>
        </w:rPr>
        <w:t>scientifically-based</w:t>
      </w:r>
      <w:proofErr w:type="gramEnd"/>
      <w:r w:rsidRPr="00906254">
        <w:rPr>
          <w:rFonts w:ascii="Times New Roman" w:hAnsi="Times New Roman" w:cs="Times New Roman"/>
          <w:sz w:val="20"/>
          <w:lang w:val="en-GB"/>
        </w:rPr>
        <w:t xml:space="preserve"> decisions about managing and mitigating HAB impacts on coastal fishery resources. ORHAB provides weekly phytoplankton levels at several beach locations, to the Washington State Dept. of Health (WDOH), allowing the Dept. of Fish and Wildlife and tribal managers to reduce the number of razor clam samples to be tested prior to beach opening for harvest. This results in reduced cost and faster analysis, with testing of clams for toxins and posting results in two days.</w:t>
      </w:r>
    </w:p>
    <w:p w14:paraId="060ACB94" w14:textId="63D7B342" w:rsidR="00E32597" w:rsidRPr="00E32597" w:rsidRDefault="00E32597" w:rsidP="00E32597">
      <w:pPr>
        <w:spacing w:after="0"/>
        <w:jc w:val="both"/>
        <w:rPr>
          <w:rFonts w:ascii="Times New Roman" w:hAnsi="Times New Roman" w:cs="Times New Roman"/>
          <w:sz w:val="20"/>
          <w:lang w:val="en-GB"/>
        </w:rPr>
      </w:pPr>
    </w:p>
    <w:p w14:paraId="4EC85F65" w14:textId="226A66EA" w:rsidR="003A0D83" w:rsidRDefault="003A0D83" w:rsidP="004700C1">
      <w:pPr>
        <w:pStyle w:val="ListParagraph"/>
        <w:numPr>
          <w:ilvl w:val="1"/>
          <w:numId w:val="1"/>
        </w:numPr>
        <w:spacing w:after="0"/>
        <w:ind w:left="709" w:hanging="283"/>
        <w:jc w:val="both"/>
        <w:rPr>
          <w:rFonts w:ascii="Times New Roman" w:hAnsi="Times New Roman" w:cs="Times New Roman"/>
          <w:sz w:val="20"/>
          <w:lang w:val="en-GB"/>
        </w:rPr>
      </w:pPr>
      <w:r w:rsidRPr="00906254">
        <w:rPr>
          <w:rFonts w:ascii="Times New Roman" w:hAnsi="Times New Roman" w:cs="Times New Roman"/>
          <w:sz w:val="20"/>
          <w:u w:val="single"/>
          <w:lang w:val="en-GB"/>
        </w:rPr>
        <w:t>US Alaska HAB Network</w:t>
      </w:r>
      <w:r w:rsidRPr="00906254">
        <w:rPr>
          <w:rFonts w:ascii="Times New Roman" w:hAnsi="Times New Roman" w:cs="Times New Roman"/>
          <w:sz w:val="20"/>
          <w:lang w:val="en-GB"/>
        </w:rPr>
        <w:t xml:space="preserve"> - </w:t>
      </w:r>
      <w:hyperlink r:id="rId18" w:history="1">
        <w:r w:rsidRPr="00906254">
          <w:rPr>
            <w:rStyle w:val="Hyperlink"/>
            <w:rFonts w:ascii="Times New Roman" w:hAnsi="Times New Roman" w:cs="Times New Roman"/>
            <w:sz w:val="20"/>
            <w:lang w:val="en-GB"/>
          </w:rPr>
          <w:t>https://aoos.org/alaska-hab-network/</w:t>
        </w:r>
      </w:hyperlink>
      <w:r w:rsidRPr="00906254">
        <w:rPr>
          <w:rFonts w:ascii="Times New Roman" w:hAnsi="Times New Roman" w:cs="Times New Roman"/>
          <w:sz w:val="20"/>
          <w:lang w:val="en-GB"/>
        </w:rPr>
        <w:t>; The Alaska Harmful Algal Bloom Network (AHAB) was formed in 2017 to provide a state-wide approach to HAB awareness, research, monitoring, and response in Alaska. AHAB coordinates a diverse group of coastal stakeholders to address human and wildlife health risks from toxic algal blooms. Objectives: Reduce health risks to humans from HABs; identify information needs, data gaps, and emerging HAB threats; expand and enhance state-wide HAB, wildlife and shellfish monitoring; improve effectiveness of and coordination for HAB event response; develop HAB event forecasting capabilities; improve HAB education and outreach to coastal Alaskans; unify and build on existing regional HAB networks in Alaska; facilitate a safe supply of seafood.</w:t>
      </w:r>
    </w:p>
    <w:p w14:paraId="66FAD721" w14:textId="24536BB5" w:rsidR="00E32597" w:rsidRPr="00E32597" w:rsidRDefault="00E32597" w:rsidP="00E32597">
      <w:pPr>
        <w:spacing w:after="0"/>
        <w:jc w:val="both"/>
        <w:rPr>
          <w:rFonts w:ascii="Times New Roman" w:hAnsi="Times New Roman" w:cs="Times New Roman"/>
          <w:sz w:val="20"/>
          <w:lang w:val="en-GB"/>
        </w:rPr>
      </w:pPr>
    </w:p>
    <w:p w14:paraId="780075F0" w14:textId="777E2252" w:rsidR="003A0D83" w:rsidRDefault="003A0D83" w:rsidP="004700C1">
      <w:pPr>
        <w:pStyle w:val="ListParagraph"/>
        <w:numPr>
          <w:ilvl w:val="1"/>
          <w:numId w:val="1"/>
        </w:numPr>
        <w:spacing w:after="0"/>
        <w:ind w:left="709" w:hanging="283"/>
        <w:jc w:val="both"/>
        <w:rPr>
          <w:rFonts w:ascii="Times New Roman" w:hAnsi="Times New Roman" w:cs="Times New Roman"/>
          <w:sz w:val="20"/>
          <w:lang w:val="en-GB"/>
        </w:rPr>
      </w:pPr>
      <w:r w:rsidRPr="00906254">
        <w:rPr>
          <w:rFonts w:ascii="Times New Roman" w:hAnsi="Times New Roman" w:cs="Times New Roman"/>
          <w:sz w:val="20"/>
          <w:u w:val="single"/>
          <w:lang w:val="en-GB"/>
        </w:rPr>
        <w:t>GCOOS-NCCOS Experimental Respiratory Forecast</w:t>
      </w:r>
      <w:r w:rsidRPr="00906254">
        <w:rPr>
          <w:rFonts w:ascii="Times New Roman" w:hAnsi="Times New Roman" w:cs="Times New Roman"/>
          <w:sz w:val="20"/>
          <w:lang w:val="en-GB"/>
        </w:rPr>
        <w:t xml:space="preserve"> (for </w:t>
      </w:r>
      <w:proofErr w:type="spellStart"/>
      <w:r w:rsidRPr="00906254">
        <w:rPr>
          <w:rFonts w:ascii="Times New Roman" w:hAnsi="Times New Roman" w:cs="Times New Roman"/>
          <w:i/>
          <w:sz w:val="20"/>
          <w:lang w:val="en-GB"/>
        </w:rPr>
        <w:t>Karenia</w:t>
      </w:r>
      <w:proofErr w:type="spellEnd"/>
      <w:r w:rsidRPr="00906254">
        <w:rPr>
          <w:rFonts w:ascii="Times New Roman" w:hAnsi="Times New Roman" w:cs="Times New Roman"/>
          <w:i/>
          <w:sz w:val="20"/>
          <w:lang w:val="en-GB"/>
        </w:rPr>
        <w:t xml:space="preserve"> brevis</w:t>
      </w:r>
      <w:r w:rsidRPr="00906254">
        <w:rPr>
          <w:rFonts w:ascii="Times New Roman" w:hAnsi="Times New Roman" w:cs="Times New Roman"/>
          <w:sz w:val="20"/>
          <w:lang w:val="en-GB"/>
        </w:rPr>
        <w:t xml:space="preserve">) - This </w:t>
      </w:r>
      <w:hyperlink r:id="rId19" w:history="1">
        <w:r w:rsidRPr="00906254">
          <w:rPr>
            <w:rStyle w:val="Hyperlink"/>
            <w:rFonts w:ascii="Times New Roman" w:hAnsi="Times New Roman" w:cs="Times New Roman"/>
            <w:sz w:val="20"/>
            <w:lang w:val="en-GB"/>
          </w:rPr>
          <w:t>Experimental Forecast</w:t>
        </w:r>
      </w:hyperlink>
      <w:r w:rsidRPr="00906254">
        <w:rPr>
          <w:rFonts w:ascii="Times New Roman" w:hAnsi="Times New Roman" w:cs="Times New Roman"/>
          <w:sz w:val="20"/>
          <w:lang w:val="en-GB"/>
        </w:rPr>
        <w:t xml:space="preserve">, based in part on cell counts provided by the </w:t>
      </w:r>
      <w:hyperlink r:id="rId20" w:history="1">
        <w:proofErr w:type="spellStart"/>
        <w:r w:rsidRPr="00906254">
          <w:rPr>
            <w:rStyle w:val="Hyperlink"/>
            <w:rFonts w:ascii="Times New Roman" w:hAnsi="Times New Roman" w:cs="Times New Roman"/>
            <w:sz w:val="20"/>
            <w:lang w:val="en-GB"/>
          </w:rPr>
          <w:t>HABScope</w:t>
        </w:r>
        <w:proofErr w:type="spellEnd"/>
      </w:hyperlink>
      <w:r w:rsidRPr="00906254">
        <w:rPr>
          <w:rFonts w:ascii="Times New Roman" w:hAnsi="Times New Roman" w:cs="Times New Roman"/>
          <w:sz w:val="20"/>
          <w:lang w:val="en-GB"/>
        </w:rPr>
        <w:t xml:space="preserve">, provides information on when the red tide caused by </w:t>
      </w:r>
      <w:proofErr w:type="spellStart"/>
      <w:r w:rsidRPr="00906254">
        <w:rPr>
          <w:rFonts w:ascii="Times New Roman" w:hAnsi="Times New Roman" w:cs="Times New Roman"/>
          <w:i/>
          <w:sz w:val="20"/>
          <w:lang w:val="en-GB"/>
        </w:rPr>
        <w:t>Karenia</w:t>
      </w:r>
      <w:proofErr w:type="spellEnd"/>
      <w:r w:rsidRPr="00906254">
        <w:rPr>
          <w:rFonts w:ascii="Times New Roman" w:hAnsi="Times New Roman" w:cs="Times New Roman"/>
          <w:i/>
          <w:sz w:val="20"/>
          <w:lang w:val="en-GB"/>
        </w:rPr>
        <w:t xml:space="preserve"> brevis</w:t>
      </w:r>
      <w:r w:rsidRPr="00906254">
        <w:rPr>
          <w:rFonts w:ascii="Times New Roman" w:hAnsi="Times New Roman" w:cs="Times New Roman"/>
          <w:sz w:val="20"/>
          <w:lang w:val="en-GB"/>
        </w:rPr>
        <w:t xml:space="preserve"> could be impacting area beaches so that people who are susceptible to its impacts will know the risks.</w:t>
      </w:r>
    </w:p>
    <w:p w14:paraId="3CF78918" w14:textId="37AF9B86" w:rsidR="00E32597" w:rsidRPr="00E32597" w:rsidRDefault="00E32597" w:rsidP="00E32597">
      <w:pPr>
        <w:spacing w:after="0"/>
        <w:jc w:val="both"/>
        <w:rPr>
          <w:rFonts w:ascii="Times New Roman" w:hAnsi="Times New Roman" w:cs="Times New Roman"/>
          <w:sz w:val="20"/>
          <w:lang w:val="en-GB"/>
        </w:rPr>
      </w:pPr>
    </w:p>
    <w:p w14:paraId="44B966A2" w14:textId="77113394" w:rsidR="003A0D83" w:rsidRDefault="003A0D83" w:rsidP="004700C1">
      <w:pPr>
        <w:pStyle w:val="ListParagraph"/>
        <w:numPr>
          <w:ilvl w:val="1"/>
          <w:numId w:val="1"/>
        </w:numPr>
        <w:spacing w:after="0"/>
        <w:ind w:left="709" w:hanging="283"/>
        <w:jc w:val="both"/>
        <w:rPr>
          <w:rFonts w:ascii="Times New Roman" w:hAnsi="Times New Roman" w:cs="Times New Roman"/>
          <w:sz w:val="20"/>
          <w:lang w:val="en-GB"/>
        </w:rPr>
      </w:pPr>
      <w:r w:rsidRPr="00906254">
        <w:rPr>
          <w:rFonts w:ascii="Times New Roman" w:hAnsi="Times New Roman" w:cs="Times New Roman"/>
          <w:sz w:val="20"/>
          <w:u w:val="single"/>
          <w:lang w:val="en-GB"/>
        </w:rPr>
        <w:t>GCOOS Harmful Algal Bloom Integrated Observing System</w:t>
      </w:r>
      <w:r w:rsidRPr="00906254">
        <w:rPr>
          <w:rFonts w:ascii="Times New Roman" w:hAnsi="Times New Roman" w:cs="Times New Roman"/>
          <w:sz w:val="20"/>
          <w:lang w:val="en-GB"/>
        </w:rPr>
        <w:t xml:space="preserve"> - </w:t>
      </w:r>
      <w:hyperlink r:id="rId21" w:history="1">
        <w:r w:rsidRPr="00906254">
          <w:rPr>
            <w:rStyle w:val="Hyperlink"/>
            <w:rFonts w:ascii="Times New Roman" w:hAnsi="Times New Roman" w:cs="Times New Roman"/>
            <w:sz w:val="20"/>
            <w:lang w:val="en-GB"/>
          </w:rPr>
          <w:t>https://gcoos.org/wp-content/uploads/2020/01/HABIOS-Plan_final_9_3_15.pdf</w:t>
        </w:r>
      </w:hyperlink>
      <w:r w:rsidRPr="00906254">
        <w:rPr>
          <w:rFonts w:ascii="Times New Roman" w:hAnsi="Times New Roman" w:cs="Times New Roman"/>
          <w:sz w:val="20"/>
          <w:lang w:val="en-GB"/>
        </w:rPr>
        <w:t>; Vision: to establish a sustained observing system as part of the U.S. IOOS (Integrated Ocean Observing System) that will facilitate and enhance efforts to monitor, manage, and reduce detrimental effects of harmful algal blooms (HABs) on human health and living marine resources (non-human animals and plants) and to mitigate impacts of HABs on coastal communities.</w:t>
      </w:r>
    </w:p>
    <w:p w14:paraId="69F4B2CB" w14:textId="11DE815B" w:rsidR="00E32597" w:rsidRPr="00E32597" w:rsidRDefault="00E32597" w:rsidP="00E32597">
      <w:pPr>
        <w:spacing w:after="0"/>
        <w:jc w:val="both"/>
        <w:rPr>
          <w:rFonts w:ascii="Times New Roman" w:hAnsi="Times New Roman" w:cs="Times New Roman"/>
          <w:sz w:val="20"/>
          <w:lang w:val="en-GB"/>
        </w:rPr>
      </w:pPr>
    </w:p>
    <w:p w14:paraId="17A324CE" w14:textId="1B1C26CA" w:rsidR="003A0D83" w:rsidRDefault="003A0D83" w:rsidP="004700C1">
      <w:pPr>
        <w:pStyle w:val="ListParagraph"/>
        <w:numPr>
          <w:ilvl w:val="1"/>
          <w:numId w:val="1"/>
        </w:numPr>
        <w:spacing w:after="0" w:line="276" w:lineRule="auto"/>
        <w:ind w:left="709" w:hanging="283"/>
        <w:jc w:val="both"/>
        <w:rPr>
          <w:rFonts w:ascii="Times New Roman" w:hAnsi="Times New Roman" w:cs="Times New Roman"/>
          <w:sz w:val="20"/>
          <w:lang w:val="en-GB"/>
        </w:rPr>
      </w:pPr>
      <w:r w:rsidRPr="00906254">
        <w:rPr>
          <w:rFonts w:ascii="Times New Roman" w:hAnsi="Times New Roman" w:cs="Times New Roman"/>
          <w:sz w:val="20"/>
          <w:u w:val="single"/>
          <w:lang w:val="en-GB"/>
        </w:rPr>
        <w:t>PRIMROSE</w:t>
      </w:r>
      <w:r w:rsidRPr="00906254">
        <w:rPr>
          <w:rFonts w:ascii="Times New Roman" w:hAnsi="Times New Roman" w:cs="Times New Roman"/>
          <w:sz w:val="20"/>
          <w:lang w:val="en-GB"/>
        </w:rPr>
        <w:t xml:space="preserve"> – Predicting Risk and Impact of Harmful Events on the Aquaculture Sector). The Interreg Atlantic Area funded project PRIMROSE is builds on the existing HAB forecasting systems.  PRIMROSE will deliver improved forecasts of HABs, microbial risks and climate impacts in aquaculture locations the </w:t>
      </w:r>
      <w:r w:rsidRPr="00906254">
        <w:rPr>
          <w:rFonts w:ascii="Times New Roman" w:hAnsi="Times New Roman" w:cs="Times New Roman"/>
          <w:sz w:val="20"/>
          <w:lang w:val="en-GB"/>
        </w:rPr>
        <w:lastRenderedPageBreak/>
        <w:t xml:space="preserve">length of Europe’s Atlantic Arc from the Shetland Islands in the north to the Canary Islands in the South. The project will use a combination of technologies including the OLCI system flying on board the new Sentinel 3 satellites that provide increased remote sensing resolution for aquaculture production areas in Ireland, Scotland England, France, </w:t>
      </w:r>
      <w:proofErr w:type="gramStart"/>
      <w:r w:rsidRPr="00906254">
        <w:rPr>
          <w:rFonts w:ascii="Times New Roman" w:hAnsi="Times New Roman" w:cs="Times New Roman"/>
          <w:sz w:val="20"/>
          <w:lang w:val="en-GB"/>
        </w:rPr>
        <w:t>Spain</w:t>
      </w:r>
      <w:proofErr w:type="gramEnd"/>
      <w:r w:rsidRPr="00906254">
        <w:rPr>
          <w:rFonts w:ascii="Times New Roman" w:hAnsi="Times New Roman" w:cs="Times New Roman"/>
          <w:sz w:val="20"/>
          <w:lang w:val="en-GB"/>
        </w:rPr>
        <w:t xml:space="preserve"> and Portugal. The transnational cooperation within PRIMROSE will allow best practises and methodologies to be shared among the partners, with the development of a common </w:t>
      </w:r>
      <w:proofErr w:type="gramStart"/>
      <w:r w:rsidRPr="00906254">
        <w:rPr>
          <w:rFonts w:ascii="Times New Roman" w:hAnsi="Times New Roman" w:cs="Times New Roman"/>
          <w:sz w:val="20"/>
          <w:lang w:val="en-GB"/>
        </w:rPr>
        <w:t>web based</w:t>
      </w:r>
      <w:proofErr w:type="gramEnd"/>
      <w:r w:rsidRPr="00906254">
        <w:rPr>
          <w:rFonts w:ascii="Times New Roman" w:hAnsi="Times New Roman" w:cs="Times New Roman"/>
          <w:sz w:val="20"/>
          <w:lang w:val="en-GB"/>
        </w:rPr>
        <w:t xml:space="preserve"> gateway for risk assessment in the region including an easily understood “traffic light” risk index for industry.</w:t>
      </w:r>
    </w:p>
    <w:p w14:paraId="2208C151" w14:textId="5D369AD8" w:rsidR="00E32597" w:rsidRPr="00E32597" w:rsidRDefault="00E32597" w:rsidP="00E32597">
      <w:pPr>
        <w:spacing w:after="0" w:line="276" w:lineRule="auto"/>
        <w:jc w:val="both"/>
        <w:rPr>
          <w:rFonts w:ascii="Times New Roman" w:hAnsi="Times New Roman" w:cs="Times New Roman"/>
          <w:sz w:val="20"/>
          <w:lang w:val="en-GB"/>
        </w:rPr>
      </w:pPr>
    </w:p>
    <w:p w14:paraId="17FEB9C4" w14:textId="40CD0E42" w:rsidR="00EA0DC5" w:rsidRDefault="003A0D83" w:rsidP="004700C1">
      <w:pPr>
        <w:pStyle w:val="ListParagraph"/>
        <w:numPr>
          <w:ilvl w:val="1"/>
          <w:numId w:val="1"/>
        </w:numPr>
        <w:spacing w:after="0"/>
        <w:ind w:left="709" w:hanging="283"/>
        <w:jc w:val="both"/>
        <w:rPr>
          <w:rFonts w:ascii="Times New Roman" w:hAnsi="Times New Roman" w:cs="Times New Roman"/>
          <w:sz w:val="20"/>
          <w:lang w:val="en-GB"/>
        </w:rPr>
      </w:pPr>
      <w:r w:rsidRPr="00906254">
        <w:rPr>
          <w:rFonts w:ascii="Times New Roman" w:hAnsi="Times New Roman" w:cs="Times New Roman"/>
          <w:sz w:val="20"/>
          <w:lang w:val="en-GB"/>
        </w:rPr>
        <w:t xml:space="preserve">SCCWRP - Southern California Coastal Water Research Project </w:t>
      </w:r>
      <w:hyperlink r:id="rId22" w:history="1">
        <w:r w:rsidRPr="00906254">
          <w:rPr>
            <w:rStyle w:val="Hyperlink"/>
            <w:rFonts w:ascii="Times New Roman" w:hAnsi="Times New Roman" w:cs="Times New Roman"/>
            <w:sz w:val="20"/>
            <w:lang w:val="en-GB"/>
          </w:rPr>
          <w:t>https://www.sccwrp.org/news/statewide-habs-early-warning-system-being-developed/</w:t>
        </w:r>
      </w:hyperlink>
      <w:r w:rsidRPr="00906254">
        <w:rPr>
          <w:rStyle w:val="Hyperlink"/>
          <w:rFonts w:ascii="Times New Roman" w:hAnsi="Times New Roman" w:cs="Times New Roman"/>
          <w:sz w:val="20"/>
          <w:lang w:val="en-GB"/>
        </w:rPr>
        <w:t xml:space="preserve"> - </w:t>
      </w:r>
      <w:r w:rsidRPr="00906254">
        <w:rPr>
          <w:rFonts w:ascii="Times New Roman" w:hAnsi="Times New Roman" w:cs="Times New Roman"/>
          <w:sz w:val="20"/>
          <w:lang w:val="en-GB"/>
        </w:rPr>
        <w:t xml:space="preserve">SCCWRP and its partners have launched a two-year pilot study to develop a </w:t>
      </w:r>
      <w:proofErr w:type="spellStart"/>
      <w:r w:rsidRPr="00906254">
        <w:rPr>
          <w:rFonts w:ascii="Times New Roman" w:hAnsi="Times New Roman" w:cs="Times New Roman"/>
          <w:sz w:val="20"/>
          <w:lang w:val="en-GB"/>
        </w:rPr>
        <w:t>statewide</w:t>
      </w:r>
      <w:proofErr w:type="spellEnd"/>
      <w:r w:rsidRPr="00906254">
        <w:rPr>
          <w:rFonts w:ascii="Times New Roman" w:hAnsi="Times New Roman" w:cs="Times New Roman"/>
          <w:sz w:val="20"/>
          <w:lang w:val="en-GB"/>
        </w:rPr>
        <w:t xml:space="preserve"> early-warning system for coastal harmful algal blooms (HABs) that relies on autonomous microscopes to alert water-quality managers that a bloom event could be imminent.</w:t>
      </w:r>
      <w:r w:rsidRPr="00906254">
        <w:rPr>
          <w:rFonts w:ascii="Times New Roman" w:hAnsi="Times New Roman" w:cs="Times New Roman"/>
          <w:sz w:val="20"/>
        </w:rPr>
        <w:t xml:space="preserve"> </w:t>
      </w:r>
      <w:r w:rsidRPr="00906254">
        <w:rPr>
          <w:rFonts w:ascii="Times New Roman" w:hAnsi="Times New Roman" w:cs="Times New Roman"/>
          <w:sz w:val="20"/>
          <w:lang w:val="en-GB"/>
        </w:rPr>
        <w:t xml:space="preserve">The pilot network, which will be the first of its kind on the West Coast, marks the next phase of expansion for the </w:t>
      </w:r>
      <w:proofErr w:type="spellStart"/>
      <w:r w:rsidRPr="00906254">
        <w:rPr>
          <w:rFonts w:ascii="Times New Roman" w:hAnsi="Times New Roman" w:cs="Times New Roman"/>
          <w:sz w:val="20"/>
          <w:lang w:val="en-GB"/>
        </w:rPr>
        <w:t>statewide</w:t>
      </w:r>
      <w:proofErr w:type="spellEnd"/>
      <w:r w:rsidRPr="00906254">
        <w:rPr>
          <w:rFonts w:ascii="Times New Roman" w:hAnsi="Times New Roman" w:cs="Times New Roman"/>
          <w:sz w:val="20"/>
          <w:lang w:val="en-GB"/>
        </w:rPr>
        <w:t xml:space="preserve"> Harmful Algal Bloom Monitoring and Alert Program (HABMAP), which has been collecting coastal HABs data for more than a decade via weekly grab sampling at piers.</w:t>
      </w:r>
    </w:p>
    <w:p w14:paraId="15A8D2FF" w14:textId="77777777" w:rsidR="00FB55E9" w:rsidRDefault="00FB55E9" w:rsidP="00E32597">
      <w:pPr>
        <w:pStyle w:val="ListParagraph"/>
        <w:spacing w:after="0"/>
        <w:ind w:left="709"/>
        <w:jc w:val="both"/>
        <w:rPr>
          <w:rFonts w:ascii="Times New Roman" w:hAnsi="Times New Roman" w:cs="Times New Roman"/>
          <w:sz w:val="20"/>
          <w:lang w:val="en-GB"/>
        </w:rPr>
      </w:pPr>
    </w:p>
    <w:p w14:paraId="3ABC4E27" w14:textId="592E77A5" w:rsidR="002408E3" w:rsidRPr="00FB55E9" w:rsidRDefault="00EA0DC5" w:rsidP="004700C1">
      <w:pPr>
        <w:pStyle w:val="ListParagraph"/>
        <w:numPr>
          <w:ilvl w:val="0"/>
          <w:numId w:val="5"/>
        </w:numPr>
        <w:spacing w:after="0"/>
        <w:ind w:left="709" w:hanging="283"/>
        <w:jc w:val="both"/>
        <w:rPr>
          <w:rFonts w:ascii="Times New Roman" w:hAnsi="Times New Roman" w:cs="Times New Roman"/>
          <w:sz w:val="20"/>
          <w:lang w:val="en-GB"/>
        </w:rPr>
      </w:pPr>
      <w:r w:rsidRPr="00FB55E9">
        <w:rPr>
          <w:rFonts w:ascii="Times New Roman" w:hAnsi="Times New Roman" w:cs="Times New Roman"/>
          <w:sz w:val="20"/>
          <w:lang w:val="en-GB"/>
        </w:rPr>
        <w:t>MONITOR-CHILE. Since 2006, a periodic and timely data and information system has been available on harmful microalgae, marine biotoxins, phytoplankton, and meteorological and hydrographic variables, based on standardized sampling with wide spatial coverage, appropriate to the geographic</w:t>
      </w:r>
      <w:r w:rsidR="00863D0F" w:rsidRPr="00FB55E9">
        <w:rPr>
          <w:rFonts w:ascii="Times New Roman" w:hAnsi="Times New Roman" w:cs="Times New Roman"/>
          <w:sz w:val="20"/>
          <w:lang w:val="en-GB"/>
        </w:rPr>
        <w:t xml:space="preserve"> complexity </w:t>
      </w:r>
      <w:r w:rsidRPr="00FB55E9">
        <w:rPr>
          <w:rFonts w:ascii="Times New Roman" w:hAnsi="Times New Roman" w:cs="Times New Roman"/>
          <w:sz w:val="20"/>
          <w:lang w:val="en-GB"/>
        </w:rPr>
        <w:t xml:space="preserve">of the fjord system (41°-55°S). The data comes from 228 fixed sampling sites that are visited monthly, but 23 </w:t>
      </w:r>
      <w:r w:rsidR="002B30BA" w:rsidRPr="00FB55E9">
        <w:rPr>
          <w:rFonts w:ascii="Times New Roman" w:hAnsi="Times New Roman" w:cs="Times New Roman"/>
          <w:sz w:val="20"/>
          <w:lang w:val="en-GB"/>
        </w:rPr>
        <w:t xml:space="preserve">sites </w:t>
      </w:r>
      <w:r w:rsidRPr="00FB55E9">
        <w:rPr>
          <w:rFonts w:ascii="Times New Roman" w:hAnsi="Times New Roman" w:cs="Times New Roman"/>
          <w:sz w:val="20"/>
          <w:lang w:val="en-GB"/>
        </w:rPr>
        <w:t xml:space="preserve">have </w:t>
      </w:r>
      <w:proofErr w:type="gramStart"/>
      <w:r w:rsidR="002B30BA" w:rsidRPr="00FB55E9">
        <w:rPr>
          <w:rFonts w:ascii="Times New Roman" w:hAnsi="Times New Roman" w:cs="Times New Roman"/>
          <w:sz w:val="20"/>
          <w:lang w:val="en-GB"/>
        </w:rPr>
        <w:t xml:space="preserve">an </w:t>
      </w:r>
      <w:r w:rsidRPr="00FB55E9">
        <w:rPr>
          <w:rFonts w:ascii="Times New Roman" w:hAnsi="Times New Roman" w:cs="Times New Roman"/>
          <w:sz w:val="20"/>
          <w:lang w:val="en-GB"/>
        </w:rPr>
        <w:t>every</w:t>
      </w:r>
      <w:proofErr w:type="gramEnd"/>
      <w:r w:rsidRPr="00FB55E9">
        <w:rPr>
          <w:rFonts w:ascii="Times New Roman" w:hAnsi="Times New Roman" w:cs="Times New Roman"/>
          <w:sz w:val="20"/>
          <w:lang w:val="en-GB"/>
        </w:rPr>
        <w:t xml:space="preserve"> 10 days</w:t>
      </w:r>
      <w:r w:rsidR="002B30BA" w:rsidRPr="00FB55E9">
        <w:rPr>
          <w:rFonts w:ascii="Times New Roman" w:hAnsi="Times New Roman" w:cs="Times New Roman"/>
          <w:sz w:val="20"/>
          <w:lang w:val="en-GB"/>
        </w:rPr>
        <w:t xml:space="preserve"> sampling</w:t>
      </w:r>
      <w:r w:rsidRPr="00FB55E9">
        <w:rPr>
          <w:rFonts w:ascii="Times New Roman" w:hAnsi="Times New Roman" w:cs="Times New Roman"/>
          <w:sz w:val="20"/>
          <w:lang w:val="en-GB"/>
        </w:rPr>
        <w:t>, located at the northern end of the fjords (</w:t>
      </w:r>
      <w:r w:rsidR="00863D0F" w:rsidRPr="00FB55E9">
        <w:rPr>
          <w:rFonts w:ascii="Times New Roman" w:hAnsi="Times New Roman" w:cs="Times New Roman"/>
          <w:sz w:val="20"/>
          <w:lang w:val="en-GB"/>
        </w:rPr>
        <w:t>MON.</w:t>
      </w:r>
      <w:r w:rsidRPr="00FB55E9">
        <w:rPr>
          <w:rFonts w:ascii="Times New Roman" w:hAnsi="Times New Roman" w:cs="Times New Roman"/>
          <w:sz w:val="20"/>
          <w:lang w:val="en-GB"/>
        </w:rPr>
        <w:t>FJORDS</w:t>
      </w:r>
      <w:r w:rsidR="002B30BA" w:rsidRPr="00FB55E9">
        <w:rPr>
          <w:rFonts w:ascii="Times New Roman" w:hAnsi="Times New Roman" w:cs="Times New Roman"/>
          <w:sz w:val="20"/>
          <w:lang w:val="en-GB"/>
        </w:rPr>
        <w:t>)</w:t>
      </w:r>
      <w:r w:rsidRPr="00FB55E9">
        <w:rPr>
          <w:rFonts w:ascii="Times New Roman" w:hAnsi="Times New Roman" w:cs="Times New Roman"/>
          <w:sz w:val="20"/>
          <w:lang w:val="en-GB"/>
        </w:rPr>
        <w:t>. On the other hand, since 2018 between 36° and 44°S but on the coast exposed to the Pacific Ocean, similar activities are carried out in a total of 69 fixed sampling sites, located at 2, 5 and 10 miles in transects perpendicular to the coast. (</w:t>
      </w:r>
      <w:r w:rsidR="00863D0F" w:rsidRPr="00FB55E9">
        <w:rPr>
          <w:rFonts w:ascii="Times New Roman" w:hAnsi="Times New Roman" w:cs="Times New Roman"/>
          <w:sz w:val="20"/>
          <w:lang w:val="en-GB"/>
        </w:rPr>
        <w:t>MON.</w:t>
      </w:r>
      <w:r w:rsidRPr="00FB55E9">
        <w:rPr>
          <w:rFonts w:ascii="Times New Roman" w:hAnsi="Times New Roman" w:cs="Times New Roman"/>
          <w:sz w:val="20"/>
          <w:lang w:val="en-GB"/>
        </w:rPr>
        <w:t xml:space="preserve">PACIFIC). In both programs, environmental </w:t>
      </w:r>
      <w:proofErr w:type="gramStart"/>
      <w:r w:rsidRPr="00FB55E9">
        <w:rPr>
          <w:rFonts w:ascii="Times New Roman" w:hAnsi="Times New Roman" w:cs="Times New Roman"/>
          <w:sz w:val="20"/>
          <w:lang w:val="en-GB"/>
        </w:rPr>
        <w:t>monitoring</w:t>
      </w:r>
      <w:proofErr w:type="gramEnd"/>
      <w:r w:rsidRPr="00FB55E9">
        <w:rPr>
          <w:rFonts w:ascii="Times New Roman" w:hAnsi="Times New Roman" w:cs="Times New Roman"/>
          <w:sz w:val="20"/>
          <w:lang w:val="en-GB"/>
        </w:rPr>
        <w:t xml:space="preserve"> and dissemination of key HAB topics to local communities are combined with research activities. </w:t>
      </w:r>
      <w:r w:rsidR="002408E3" w:rsidRPr="00FB55E9">
        <w:rPr>
          <w:rFonts w:ascii="Times New Roman" w:hAnsi="Times New Roman" w:cs="Times New Roman"/>
          <w:sz w:val="20"/>
          <w:lang w:val="en-GB"/>
        </w:rPr>
        <w:t>Both programs are ongoing and employ traditional techniques, but since 2018 new tools have been incorporated for the identification and quantification of harmful microalgae and marine toxins from real-time qPCR, metabarcoding and HPLC MS/MS, respectively. Harmful microalgae relative abundance estimators serve as an early warning and are coupled to a particle tracking system on a hydrodynamic model.</w:t>
      </w:r>
    </w:p>
    <w:p w14:paraId="3AC1D2B5" w14:textId="77777777" w:rsidR="002408E3" w:rsidRPr="00FB55E9" w:rsidRDefault="002408E3" w:rsidP="00FB55E9">
      <w:pPr>
        <w:spacing w:after="0"/>
        <w:ind w:left="709"/>
        <w:jc w:val="both"/>
        <w:rPr>
          <w:rFonts w:ascii="Times New Roman" w:hAnsi="Times New Roman" w:cs="Times New Roman"/>
          <w:sz w:val="20"/>
          <w:lang w:val="en-GB"/>
        </w:rPr>
      </w:pPr>
    </w:p>
    <w:p w14:paraId="3228D169" w14:textId="59129D16" w:rsidR="009A7A2B" w:rsidRDefault="009A7A2B" w:rsidP="004700C1">
      <w:pPr>
        <w:pStyle w:val="ListParagraph"/>
        <w:numPr>
          <w:ilvl w:val="0"/>
          <w:numId w:val="5"/>
        </w:numPr>
        <w:snapToGrid w:val="0"/>
        <w:spacing w:line="240" w:lineRule="atLeast"/>
        <w:jc w:val="both"/>
        <w:rPr>
          <w:rFonts w:ascii="Times New Roman" w:hAnsi="Times New Roman" w:cs="Times New Roman"/>
          <w:sz w:val="20"/>
          <w:lang w:val="en-GB"/>
        </w:rPr>
      </w:pPr>
      <w:r w:rsidRPr="00FB55E9">
        <w:rPr>
          <w:rFonts w:ascii="Times New Roman" w:hAnsi="Times New Roman" w:cs="Times New Roman"/>
          <w:sz w:val="20"/>
          <w:lang w:val="en-GB"/>
        </w:rPr>
        <w:t xml:space="preserve">MACH (Monitoring in Chile). The study “Development of Harmful Algal Bloom Monitoring Methods and Forecast System for Sustainable Aquaculture and Coastal Fisheries in Chile” </w:t>
      </w:r>
      <w:r w:rsidR="00E32597" w:rsidRPr="00FB55E9">
        <w:rPr>
          <w:rFonts w:ascii="Times New Roman" w:hAnsi="Times New Roman" w:cs="Times New Roman"/>
          <w:sz w:val="20"/>
          <w:lang w:val="en-GB"/>
        </w:rPr>
        <w:t>initiated</w:t>
      </w:r>
      <w:r w:rsidRPr="00FB55E9">
        <w:rPr>
          <w:rFonts w:ascii="Times New Roman" w:hAnsi="Times New Roman" w:cs="Times New Roman"/>
          <w:sz w:val="20"/>
          <w:lang w:val="en-GB"/>
        </w:rPr>
        <w:t xml:space="preserve"> in April 2018 and today in its final </w:t>
      </w:r>
      <w:proofErr w:type="spellStart"/>
      <w:r w:rsidRPr="00FB55E9">
        <w:rPr>
          <w:rFonts w:ascii="Times New Roman" w:hAnsi="Times New Roman" w:cs="Times New Roman"/>
          <w:sz w:val="20"/>
          <w:lang w:val="en-GB"/>
        </w:rPr>
        <w:t>fase</w:t>
      </w:r>
      <w:proofErr w:type="spellEnd"/>
      <w:r w:rsidRPr="00FB55E9">
        <w:rPr>
          <w:rFonts w:ascii="Times New Roman" w:hAnsi="Times New Roman" w:cs="Times New Roman"/>
          <w:sz w:val="20"/>
          <w:lang w:val="en-GB"/>
        </w:rPr>
        <w:t xml:space="preserve">, was carried out by Chilean and Japanese Agencies, with aiming to contribute to develop an early prediction system for Harmful Algal Blooms (HABs). It is expected to predict HAB with a scientific basis based on the results of environmental monitoring, to link this to concrete measures such as the dissemination of warning information by relevant Chilean agencies, and to provide the knowledge necessary for relevant agencies to formulate policies for marine environmental conservation. The </w:t>
      </w:r>
      <w:proofErr w:type="spellStart"/>
      <w:r w:rsidRPr="00FB55E9">
        <w:rPr>
          <w:rFonts w:ascii="Times New Roman" w:hAnsi="Times New Roman" w:cs="Times New Roman"/>
          <w:sz w:val="20"/>
          <w:lang w:val="en-GB"/>
        </w:rPr>
        <w:t>holobiome</w:t>
      </w:r>
      <w:proofErr w:type="spellEnd"/>
      <w:r w:rsidRPr="00FB55E9">
        <w:rPr>
          <w:rFonts w:ascii="Times New Roman" w:hAnsi="Times New Roman" w:cs="Times New Roman"/>
          <w:sz w:val="20"/>
          <w:lang w:val="en-GB"/>
        </w:rPr>
        <w:t xml:space="preserve"> concept in the HAB forecast, metabarcoding technology, and suitcase lab, and strengthening the relationship among academic, government, and private institutions through are significant accomplishments of the project. Environmental monitoring activities were implemented at 8 places in southern Chile, plus 5 sites in the northern coastline. Por each site a </w:t>
      </w:r>
      <w:proofErr w:type="spellStart"/>
      <w:r w:rsidRPr="00FB55E9">
        <w:rPr>
          <w:rFonts w:ascii="Times New Roman" w:hAnsi="Times New Roman" w:cs="Times New Roman"/>
          <w:sz w:val="20"/>
          <w:lang w:val="en-GB"/>
        </w:rPr>
        <w:t>Holobiome</w:t>
      </w:r>
      <w:proofErr w:type="spellEnd"/>
      <w:r w:rsidRPr="00FB55E9">
        <w:rPr>
          <w:rFonts w:ascii="Times New Roman" w:hAnsi="Times New Roman" w:cs="Times New Roman"/>
          <w:sz w:val="20"/>
          <w:lang w:val="en-GB"/>
        </w:rPr>
        <w:t xml:space="preserve"> analyses including metabarcoding analyses were implemented to identify microbiological factors, and a metabarcoding (MB) analysis pipeline called </w:t>
      </w:r>
      <w:proofErr w:type="spellStart"/>
      <w:r w:rsidRPr="00FB55E9">
        <w:rPr>
          <w:rFonts w:ascii="Times New Roman" w:hAnsi="Times New Roman" w:cs="Times New Roman"/>
          <w:sz w:val="20"/>
          <w:lang w:val="en-GB"/>
        </w:rPr>
        <w:t>NorSaSa</w:t>
      </w:r>
      <w:proofErr w:type="spellEnd"/>
      <w:r w:rsidRPr="00FB55E9">
        <w:rPr>
          <w:rFonts w:ascii="Times New Roman" w:hAnsi="Times New Roman" w:cs="Times New Roman"/>
          <w:sz w:val="20"/>
          <w:lang w:val="en-GB"/>
        </w:rPr>
        <w:t xml:space="preserve"> was developed. Thousands of samples have been sequenced, including for bacterial analysis and eukaryotic analysis. A total of </w:t>
      </w:r>
      <w:proofErr w:type="gramStart"/>
      <w:r w:rsidRPr="00FB55E9">
        <w:rPr>
          <w:rFonts w:ascii="Times New Roman" w:hAnsi="Times New Roman" w:cs="Times New Roman"/>
          <w:sz w:val="20"/>
          <w:lang w:val="en-GB"/>
        </w:rPr>
        <w:t>hundreds</w:t>
      </w:r>
      <w:proofErr w:type="gramEnd"/>
      <w:r w:rsidRPr="00FB55E9">
        <w:rPr>
          <w:rFonts w:ascii="Times New Roman" w:hAnsi="Times New Roman" w:cs="Times New Roman"/>
          <w:sz w:val="20"/>
          <w:lang w:val="en-GB"/>
        </w:rPr>
        <w:t xml:space="preserve"> strains of </w:t>
      </w:r>
      <w:proofErr w:type="spellStart"/>
      <w:r w:rsidRPr="00FB55E9">
        <w:rPr>
          <w:rFonts w:ascii="Times New Roman" w:hAnsi="Times New Roman" w:cs="Times New Roman"/>
          <w:sz w:val="20"/>
          <w:lang w:val="en-GB"/>
        </w:rPr>
        <w:t>holobiome</w:t>
      </w:r>
      <w:proofErr w:type="spellEnd"/>
      <w:r w:rsidRPr="00FB55E9">
        <w:rPr>
          <w:rFonts w:ascii="Times New Roman" w:hAnsi="Times New Roman" w:cs="Times New Roman"/>
          <w:sz w:val="20"/>
          <w:lang w:val="en-GB"/>
        </w:rPr>
        <w:t xml:space="preserve"> constituent microbes, mainly bacteria were isolated. The bacterial genomes of total 26 species that potentially determine HAB dynamics were identified. Beside 26 bacterial genomes, there are many other bacteria isolated in the project whose genomes have already been identified. Experiments to determine the optimum growth conditions for HAB-associating algae and/or other microbes were conducted for total 42 species (37 bacteria and 5 microalgae). The </w:t>
      </w:r>
      <w:proofErr w:type="gramStart"/>
      <w:r w:rsidRPr="00FB55E9">
        <w:rPr>
          <w:rFonts w:ascii="Times New Roman" w:hAnsi="Times New Roman" w:cs="Times New Roman"/>
          <w:sz w:val="20"/>
          <w:lang w:val="en-GB"/>
        </w:rPr>
        <w:t>suit case</w:t>
      </w:r>
      <w:proofErr w:type="gramEnd"/>
      <w:r w:rsidRPr="00FB55E9">
        <w:rPr>
          <w:rFonts w:ascii="Times New Roman" w:hAnsi="Times New Roman" w:cs="Times New Roman"/>
          <w:sz w:val="20"/>
          <w:lang w:val="en-GB"/>
        </w:rPr>
        <w:t xml:space="preserve"> lab was enabled with LAMP (Loop-mediated amplification) kit which can detect 10 HAB species plus 5 bacteria species. A HAB early warning system using abundance and particle tracking simulations on top of a hydrodynamic model was developed. Artificial Intelligence models based on the monitoring data are developed to verify which HAB species are predictable. </w:t>
      </w:r>
      <w:proofErr w:type="gramStart"/>
      <w:r w:rsidRPr="00FB55E9">
        <w:rPr>
          <w:rFonts w:ascii="Times New Roman" w:hAnsi="Times New Roman" w:cs="Times New Roman"/>
          <w:sz w:val="20"/>
          <w:lang w:val="en-GB"/>
        </w:rPr>
        <w:t>Also</w:t>
      </w:r>
      <w:proofErr w:type="gramEnd"/>
      <w:r w:rsidRPr="00FB55E9">
        <w:rPr>
          <w:rFonts w:ascii="Times New Roman" w:hAnsi="Times New Roman" w:cs="Times New Roman"/>
          <w:sz w:val="20"/>
          <w:lang w:val="en-GB"/>
        </w:rPr>
        <w:t xml:space="preserve"> an Empirical Dynamic Model (EDM), to estimate probability of </w:t>
      </w:r>
      <w:r w:rsidRPr="00FB55E9">
        <w:rPr>
          <w:rFonts w:ascii="Times New Roman" w:hAnsi="Times New Roman" w:cs="Times New Roman"/>
          <w:sz w:val="20"/>
          <w:lang w:val="en-GB"/>
        </w:rPr>
        <w:lastRenderedPageBreak/>
        <w:t>appearance of HAB species using cell density and frequency of appearance data, using long-term microscopic specimen data have been developed.</w:t>
      </w:r>
    </w:p>
    <w:p w14:paraId="3A213D25" w14:textId="77777777" w:rsidR="00E32597" w:rsidRPr="00FB55E9" w:rsidRDefault="00E32597" w:rsidP="00E32597">
      <w:pPr>
        <w:pStyle w:val="ListParagraph"/>
        <w:snapToGrid w:val="0"/>
        <w:spacing w:line="240" w:lineRule="atLeast"/>
        <w:jc w:val="both"/>
        <w:rPr>
          <w:rFonts w:ascii="Times New Roman" w:hAnsi="Times New Roman" w:cs="Times New Roman"/>
          <w:sz w:val="20"/>
          <w:lang w:val="en-GB"/>
        </w:rPr>
      </w:pPr>
    </w:p>
    <w:p w14:paraId="422A3A77" w14:textId="0E25E023" w:rsidR="009A7A2B" w:rsidRPr="00FB55E9" w:rsidRDefault="00AC19BA" w:rsidP="004700C1">
      <w:pPr>
        <w:pStyle w:val="ListParagraph"/>
        <w:numPr>
          <w:ilvl w:val="1"/>
          <w:numId w:val="1"/>
        </w:numPr>
        <w:spacing w:after="0"/>
        <w:ind w:left="709" w:hanging="283"/>
        <w:jc w:val="both"/>
        <w:rPr>
          <w:rFonts w:ascii="Times New Roman" w:hAnsi="Times New Roman" w:cs="Times New Roman"/>
          <w:sz w:val="20"/>
          <w:lang w:val="en-GB"/>
        </w:rPr>
      </w:pPr>
      <w:r w:rsidRPr="00E32597">
        <w:rPr>
          <w:rFonts w:ascii="Times New Roman" w:hAnsi="Times New Roman" w:cs="Times New Roman"/>
          <w:sz w:val="20"/>
          <w:u w:val="single"/>
          <w:lang w:val="en-GB"/>
        </w:rPr>
        <w:t>Philippine HAB management and early-warning system</w:t>
      </w:r>
      <w:r>
        <w:rPr>
          <w:rFonts w:ascii="Times New Roman" w:hAnsi="Times New Roman" w:cs="Times New Roman"/>
          <w:sz w:val="20"/>
          <w:lang w:val="en-GB"/>
        </w:rPr>
        <w:t xml:space="preserve">. </w:t>
      </w:r>
      <w:r w:rsidR="008E3932">
        <w:rPr>
          <w:rFonts w:ascii="Times New Roman" w:hAnsi="Times New Roman" w:cs="Times New Roman"/>
          <w:sz w:val="20"/>
          <w:lang w:val="en-GB"/>
        </w:rPr>
        <w:t xml:space="preserve">Harmful algal blooms are monitored and managed by the Bureau of Fisheries and Aquatic Resources and some partner local government units in the Philippines. This consists of regular shellfish and water sample collections in different coastal waters all around the country that have had history of HABs. Advisories and shellfish bulletins are deployed locally and nationally to communicate the monitoring results. This monitoring and management scheme has helped to increase awareness and limit illnesses and fatalities due to Paralytic Shellfish Poisoning. Currently, BFAR, other government units, and local communities in pilot sites are collaborating with the academe, namely the Marine Science Institute, University of the Philippines Diliman in establishing an early-warning system. </w:t>
      </w:r>
      <w:r w:rsidR="008E3932" w:rsidRPr="008E3932">
        <w:rPr>
          <w:rFonts w:ascii="Times New Roman" w:hAnsi="Times New Roman" w:cs="Times New Roman"/>
          <w:sz w:val="20"/>
          <w:lang w:val="en-GB"/>
        </w:rPr>
        <w:t xml:space="preserve">The framework for this system is based on the Sendai Disaster Risk Reduction framework and is composed of four components: 1) HAB Risk Knowledge; 2) Monitoring and Warning Service; 3) Dissemination and Communication; and 4) Response Capability. As part of the first component, activities included collation and analysis of historical HAB data, and participatory risk assessment with the local communities including marginalized shellfish farmers and their families. For the second component, the </w:t>
      </w:r>
      <w:r w:rsidR="008E3932">
        <w:rPr>
          <w:rFonts w:ascii="Times New Roman" w:hAnsi="Times New Roman" w:cs="Times New Roman"/>
          <w:sz w:val="20"/>
          <w:lang w:val="en-GB"/>
        </w:rPr>
        <w:t>development and deployment</w:t>
      </w:r>
      <w:r w:rsidR="008E3932" w:rsidRPr="008E3932">
        <w:rPr>
          <w:rFonts w:ascii="Times New Roman" w:hAnsi="Times New Roman" w:cs="Times New Roman"/>
          <w:sz w:val="20"/>
          <w:lang w:val="en-GB"/>
        </w:rPr>
        <w:t xml:space="preserve"> of low-cost real-time environmental sensors </w:t>
      </w:r>
      <w:r w:rsidR="008E3932">
        <w:rPr>
          <w:rFonts w:ascii="Times New Roman" w:hAnsi="Times New Roman" w:cs="Times New Roman"/>
          <w:sz w:val="20"/>
          <w:lang w:val="en-GB"/>
        </w:rPr>
        <w:t>is be</w:t>
      </w:r>
      <w:r w:rsidR="008E3932" w:rsidRPr="008E3932">
        <w:rPr>
          <w:rFonts w:ascii="Times New Roman" w:hAnsi="Times New Roman" w:cs="Times New Roman"/>
          <w:sz w:val="20"/>
          <w:lang w:val="en-GB"/>
        </w:rPr>
        <w:t>ing explored</w:t>
      </w:r>
      <w:r w:rsidR="008E3932">
        <w:rPr>
          <w:rFonts w:ascii="Times New Roman" w:hAnsi="Times New Roman" w:cs="Times New Roman"/>
          <w:sz w:val="20"/>
          <w:lang w:val="en-GB"/>
        </w:rPr>
        <w:t>, and data from these</w:t>
      </w:r>
      <w:r w:rsidR="008E3932" w:rsidRPr="008E3932">
        <w:rPr>
          <w:rFonts w:ascii="Times New Roman" w:hAnsi="Times New Roman" w:cs="Times New Roman"/>
          <w:sz w:val="20"/>
          <w:lang w:val="en-GB"/>
        </w:rPr>
        <w:t xml:space="preserve"> assimilated in forecast models.</w:t>
      </w:r>
      <w:r w:rsidR="008B385A">
        <w:rPr>
          <w:rFonts w:ascii="Times New Roman" w:hAnsi="Times New Roman" w:cs="Times New Roman"/>
          <w:sz w:val="20"/>
          <w:lang w:val="en-GB"/>
        </w:rPr>
        <w:t xml:space="preserve"> </w:t>
      </w:r>
      <w:r w:rsidR="008E3932" w:rsidRPr="008E3932">
        <w:rPr>
          <w:rFonts w:ascii="Times New Roman" w:hAnsi="Times New Roman" w:cs="Times New Roman"/>
          <w:sz w:val="20"/>
          <w:lang w:val="en-GB"/>
        </w:rPr>
        <w:t xml:space="preserve">The data from the sensors are fed and stored into the second component – the database and informatics system that also houses historical data from various laboratories and the program partners. </w:t>
      </w:r>
      <w:r w:rsidR="008B385A" w:rsidRPr="008B385A">
        <w:rPr>
          <w:rFonts w:ascii="Times New Roman" w:hAnsi="Times New Roman" w:cs="Times New Roman"/>
          <w:sz w:val="20"/>
          <w:lang w:val="en-GB"/>
        </w:rPr>
        <w:t xml:space="preserve">Currently, a model for </w:t>
      </w:r>
      <w:r w:rsidR="008B385A">
        <w:rPr>
          <w:rFonts w:ascii="Times New Roman" w:hAnsi="Times New Roman" w:cs="Times New Roman"/>
          <w:sz w:val="20"/>
          <w:lang w:val="en-GB"/>
        </w:rPr>
        <w:t xml:space="preserve">a severely affected site </w:t>
      </w:r>
      <w:proofErr w:type="spellStart"/>
      <w:r w:rsidR="008B385A" w:rsidRPr="008B385A">
        <w:rPr>
          <w:rFonts w:ascii="Times New Roman" w:hAnsi="Times New Roman" w:cs="Times New Roman"/>
          <w:sz w:val="20"/>
          <w:lang w:val="en-GB"/>
        </w:rPr>
        <w:t>Bolinao</w:t>
      </w:r>
      <w:proofErr w:type="spellEnd"/>
      <w:r w:rsidR="008B385A" w:rsidRPr="008B385A">
        <w:rPr>
          <w:rFonts w:ascii="Times New Roman" w:hAnsi="Times New Roman" w:cs="Times New Roman"/>
          <w:sz w:val="20"/>
          <w:lang w:val="en-GB"/>
        </w:rPr>
        <w:t>-Anda</w:t>
      </w:r>
      <w:r w:rsidR="008B385A">
        <w:rPr>
          <w:rFonts w:ascii="Times New Roman" w:hAnsi="Times New Roman" w:cs="Times New Roman"/>
          <w:sz w:val="20"/>
          <w:lang w:val="en-GB"/>
        </w:rPr>
        <w:t xml:space="preserve">, Pangasinan, northwest of the Philippines </w:t>
      </w:r>
      <w:r w:rsidR="008B385A" w:rsidRPr="008B385A">
        <w:rPr>
          <w:rFonts w:ascii="Times New Roman" w:hAnsi="Times New Roman" w:cs="Times New Roman"/>
          <w:sz w:val="20"/>
          <w:lang w:val="en-GB"/>
        </w:rPr>
        <w:t>has been developed</w:t>
      </w:r>
      <w:r w:rsidR="008B385A">
        <w:rPr>
          <w:rFonts w:ascii="Times New Roman" w:hAnsi="Times New Roman" w:cs="Times New Roman"/>
          <w:sz w:val="20"/>
          <w:lang w:val="en-GB"/>
        </w:rPr>
        <w:t>.</w:t>
      </w:r>
      <w:r w:rsidR="008B385A" w:rsidRPr="008B385A">
        <w:rPr>
          <w:rFonts w:ascii="Times New Roman" w:hAnsi="Times New Roman" w:cs="Times New Roman"/>
          <w:sz w:val="20"/>
          <w:lang w:val="en-GB"/>
        </w:rPr>
        <w:t xml:space="preserve"> This makes use of random forest algorithm, a machine learning approach, that forecasts the probability of a shellfish toxicity and a fish kill. The model is linked to real-time sensor data from </w:t>
      </w:r>
      <w:proofErr w:type="spellStart"/>
      <w:r w:rsidR="008B385A" w:rsidRPr="008B385A">
        <w:rPr>
          <w:rFonts w:ascii="Times New Roman" w:hAnsi="Times New Roman" w:cs="Times New Roman"/>
          <w:sz w:val="20"/>
          <w:lang w:val="en-GB"/>
        </w:rPr>
        <w:t>Bolinao</w:t>
      </w:r>
      <w:proofErr w:type="spellEnd"/>
      <w:r w:rsidR="008B385A" w:rsidRPr="008B385A">
        <w:rPr>
          <w:rFonts w:ascii="Times New Roman" w:hAnsi="Times New Roman" w:cs="Times New Roman"/>
          <w:sz w:val="20"/>
          <w:lang w:val="en-GB"/>
        </w:rPr>
        <w:t xml:space="preserve">. In May 2022, the fish kill model predicted high possibility of a fish kill. This was communicated to BFAR who in turn informed the </w:t>
      </w:r>
      <w:r w:rsidR="008B385A">
        <w:rPr>
          <w:rFonts w:ascii="Times New Roman" w:hAnsi="Times New Roman" w:cs="Times New Roman"/>
          <w:sz w:val="20"/>
          <w:lang w:val="en-GB"/>
        </w:rPr>
        <w:t>local government units</w:t>
      </w:r>
      <w:r w:rsidR="008B385A" w:rsidRPr="008B385A">
        <w:rPr>
          <w:rFonts w:ascii="Times New Roman" w:hAnsi="Times New Roman" w:cs="Times New Roman"/>
          <w:sz w:val="20"/>
          <w:lang w:val="en-GB"/>
        </w:rPr>
        <w:t xml:space="preserve"> and fish farmers. </w:t>
      </w:r>
      <w:r w:rsidR="008E3932" w:rsidRPr="008E3932">
        <w:rPr>
          <w:rFonts w:ascii="Times New Roman" w:hAnsi="Times New Roman" w:cs="Times New Roman"/>
          <w:sz w:val="20"/>
          <w:lang w:val="en-GB"/>
        </w:rPr>
        <w:t xml:space="preserve">There is still a need though to determine how to obtain and assimilate real-time information on phytoplankton and/or toxicity. The coarser-scale remote sensing model </w:t>
      </w:r>
      <w:proofErr w:type="spellStart"/>
      <w:r w:rsidR="008E3932" w:rsidRPr="008E3932">
        <w:rPr>
          <w:rFonts w:ascii="Times New Roman" w:hAnsi="Times New Roman" w:cs="Times New Roman"/>
          <w:sz w:val="20"/>
          <w:lang w:val="en-GB"/>
        </w:rPr>
        <w:t>SeAHABS</w:t>
      </w:r>
      <w:proofErr w:type="spellEnd"/>
      <w:r w:rsidR="008E3932" w:rsidRPr="008E3932">
        <w:rPr>
          <w:rFonts w:ascii="Times New Roman" w:hAnsi="Times New Roman" w:cs="Times New Roman"/>
          <w:sz w:val="20"/>
          <w:lang w:val="en-GB"/>
        </w:rPr>
        <w:t xml:space="preserve"> is also a part of this EWS. The data and models have been made available at the </w:t>
      </w:r>
      <w:proofErr w:type="spellStart"/>
      <w:r w:rsidR="008E3932" w:rsidRPr="008E3932">
        <w:rPr>
          <w:rFonts w:ascii="Times New Roman" w:hAnsi="Times New Roman" w:cs="Times New Roman"/>
          <w:sz w:val="20"/>
          <w:lang w:val="en-GB"/>
        </w:rPr>
        <w:t>HABHub</w:t>
      </w:r>
      <w:proofErr w:type="spellEnd"/>
      <w:r w:rsidR="008E3932" w:rsidRPr="008E3932">
        <w:rPr>
          <w:rFonts w:ascii="Times New Roman" w:hAnsi="Times New Roman" w:cs="Times New Roman"/>
          <w:sz w:val="20"/>
          <w:lang w:val="en-GB"/>
        </w:rPr>
        <w:t xml:space="preserve"> web site for dissemination and communication primarily to management and regulators. For the last component, apart from the already existing closures as response to HAB events, the participatory risk assessment activity also identified some avenues to help mitigate HAB impacts on the stakeholders through changes in policies and governance aspects. This system is still very much in its infancy and many challenges have been encountered and stil</w:t>
      </w:r>
      <w:r w:rsidR="008B385A">
        <w:rPr>
          <w:rFonts w:ascii="Times New Roman" w:hAnsi="Times New Roman" w:cs="Times New Roman"/>
          <w:sz w:val="20"/>
          <w:lang w:val="en-GB"/>
        </w:rPr>
        <w:t>l need to be addressed</w:t>
      </w:r>
      <w:r w:rsidR="008E3932" w:rsidRPr="008E3932">
        <w:rPr>
          <w:rFonts w:ascii="Times New Roman" w:hAnsi="Times New Roman" w:cs="Times New Roman"/>
          <w:sz w:val="20"/>
          <w:lang w:val="en-GB"/>
        </w:rPr>
        <w:t>.</w:t>
      </w:r>
    </w:p>
    <w:p w14:paraId="27C3BFAD" w14:textId="77777777" w:rsidR="003A0D83" w:rsidRPr="00FB55E9" w:rsidRDefault="003A0D83" w:rsidP="00FB55E9">
      <w:pPr>
        <w:pStyle w:val="ListParagraph"/>
        <w:spacing w:after="0"/>
        <w:ind w:left="1080" w:hanging="1374"/>
        <w:jc w:val="both"/>
        <w:rPr>
          <w:rFonts w:ascii="Times New Roman" w:hAnsi="Times New Roman" w:cs="Times New Roman"/>
          <w:sz w:val="20"/>
          <w:lang w:val="en-GB"/>
        </w:rPr>
      </w:pPr>
    </w:p>
    <w:p w14:paraId="42B97AAC" w14:textId="77777777" w:rsidR="003A0D83" w:rsidRPr="003A0D83" w:rsidRDefault="003A0D83" w:rsidP="003A0D83">
      <w:pPr>
        <w:pStyle w:val="ListParagraph"/>
        <w:spacing w:after="0"/>
        <w:ind w:left="1080"/>
        <w:jc w:val="both"/>
        <w:rPr>
          <w:rFonts w:ascii="Times New Roman" w:hAnsi="Times New Roman" w:cs="Times New Roman"/>
          <w:color w:val="2E74B5" w:themeColor="accent1" w:themeShade="BF"/>
        </w:rPr>
      </w:pPr>
    </w:p>
    <w:p w14:paraId="512BCFCF" w14:textId="205B7181" w:rsidR="003A0D83" w:rsidRDefault="0026795F" w:rsidP="004700C1">
      <w:pPr>
        <w:pStyle w:val="ListParagraph"/>
        <w:numPr>
          <w:ilvl w:val="0"/>
          <w:numId w:val="2"/>
        </w:numPr>
        <w:spacing w:after="0"/>
        <w:ind w:left="426" w:hanging="426"/>
        <w:jc w:val="both"/>
        <w:rPr>
          <w:rFonts w:ascii="Times New Roman" w:hAnsi="Times New Roman" w:cs="Times New Roman"/>
          <w:color w:val="000000" w:themeColor="text1"/>
        </w:rPr>
      </w:pPr>
      <w:r w:rsidRPr="00E32597">
        <w:rPr>
          <w:rFonts w:ascii="Times New Roman" w:hAnsi="Times New Roman" w:cs="Times New Roman"/>
          <w:color w:val="000000" w:themeColor="text1"/>
          <w:u w:val="single"/>
        </w:rPr>
        <w:t xml:space="preserve">Promote the presence of HAB observations in the IOC Global Ocean Observing System and its regional components such as USA-IOOS and </w:t>
      </w:r>
      <w:proofErr w:type="spellStart"/>
      <w:r w:rsidRPr="00E32597">
        <w:rPr>
          <w:rFonts w:ascii="Times New Roman" w:hAnsi="Times New Roman" w:cs="Times New Roman"/>
          <w:color w:val="000000" w:themeColor="text1"/>
          <w:u w:val="single"/>
        </w:rPr>
        <w:t>EuroGOOS</w:t>
      </w:r>
      <w:proofErr w:type="spellEnd"/>
      <w:r w:rsidRPr="00E32597">
        <w:rPr>
          <w:rFonts w:ascii="Times New Roman" w:hAnsi="Times New Roman" w:cs="Times New Roman"/>
          <w:color w:val="000000" w:themeColor="text1"/>
        </w:rPr>
        <w:t xml:space="preserve">, and the consolidation of integrated multi-hazard Early Warning Systems that employ scalable and affordable HAB technologies and methodologies for the continuous monitoring of coastal and ocean ecosystems, </w:t>
      </w:r>
    </w:p>
    <w:p w14:paraId="6F1E1869" w14:textId="77777777" w:rsidR="00E32597" w:rsidRPr="00E32597" w:rsidRDefault="00E32597" w:rsidP="00E32597">
      <w:pPr>
        <w:pStyle w:val="ListParagraph"/>
        <w:spacing w:after="0"/>
        <w:ind w:left="426"/>
        <w:jc w:val="both"/>
        <w:rPr>
          <w:rFonts w:ascii="Times New Roman" w:hAnsi="Times New Roman" w:cs="Times New Roman"/>
          <w:color w:val="000000" w:themeColor="text1"/>
        </w:rPr>
      </w:pPr>
    </w:p>
    <w:p w14:paraId="0064BBB4" w14:textId="3AECC7D0" w:rsidR="00FB55E9" w:rsidRPr="00C47AD2" w:rsidRDefault="00CF15E5" w:rsidP="004700C1">
      <w:pPr>
        <w:pStyle w:val="ListParagraph"/>
        <w:numPr>
          <w:ilvl w:val="0"/>
          <w:numId w:val="1"/>
        </w:numPr>
        <w:spacing w:after="0" w:line="276" w:lineRule="auto"/>
        <w:jc w:val="both"/>
        <w:rPr>
          <w:rStyle w:val="Hyperlink"/>
          <w:rFonts w:ascii="Times New Roman" w:hAnsi="Times New Roman" w:cs="Times New Roman"/>
          <w:color w:val="000000" w:themeColor="text1"/>
          <w:u w:val="none"/>
        </w:rPr>
      </w:pPr>
      <w:r w:rsidRPr="00C47AD2">
        <w:rPr>
          <w:rFonts w:ascii="Times New Roman" w:hAnsi="Times New Roman" w:cs="Times New Roman"/>
          <w:color w:val="000000" w:themeColor="text1"/>
          <w:lang w:val="en-GB"/>
        </w:rPr>
        <w:t>currently</w:t>
      </w:r>
      <w:r w:rsidRPr="00C47AD2">
        <w:rPr>
          <w:rFonts w:ascii="Times New Roman" w:hAnsi="Times New Roman" w:cs="Times New Roman"/>
          <w:color w:val="000000" w:themeColor="text1"/>
        </w:rPr>
        <w:t xml:space="preserve"> underway for US IOOS – “</w:t>
      </w:r>
      <w:r w:rsidRPr="00C47AD2">
        <w:rPr>
          <w:rStyle w:val="Hyperlink"/>
          <w:rFonts w:ascii="Times New Roman" w:hAnsi="Times New Roman" w:cs="Times New Roman"/>
          <w:color w:val="000000" w:themeColor="text1"/>
        </w:rPr>
        <w:t xml:space="preserve">Framework for the National Harmful Algal Bloom Observing Network” listed under publications, </w:t>
      </w:r>
      <w:hyperlink r:id="rId23" w:history="1">
        <w:r w:rsidRPr="00C47AD2">
          <w:rPr>
            <w:rStyle w:val="Hyperlink"/>
            <w:rFonts w:ascii="Times New Roman" w:hAnsi="Times New Roman" w:cs="Times New Roman"/>
            <w:color w:val="000000" w:themeColor="text1"/>
          </w:rPr>
          <w:t>https://cdn.coastalscience.noaa.gov/page-attachments/news/NHABON_Framewk_WkshpReport_12-18-20_Final.pdf</w:t>
        </w:r>
      </w:hyperlink>
      <w:r w:rsidRPr="00C47AD2">
        <w:rPr>
          <w:rStyle w:val="Hyperlink"/>
          <w:rFonts w:ascii="Times New Roman" w:hAnsi="Times New Roman" w:cs="Times New Roman"/>
          <w:color w:val="000000" w:themeColor="text1"/>
        </w:rPr>
        <w:t>.</w:t>
      </w:r>
      <w:r w:rsidR="00FB55E9" w:rsidRPr="00C47AD2">
        <w:rPr>
          <w:rStyle w:val="Hyperlink"/>
          <w:rFonts w:ascii="Times New Roman" w:hAnsi="Times New Roman" w:cs="Times New Roman"/>
          <w:color w:val="000000" w:themeColor="text1"/>
        </w:rPr>
        <w:t xml:space="preserve"> and the “Implementation Strategy for a National Harmful Algal Bloom Observing Network (NHABON</w:t>
      </w:r>
      <w:proofErr w:type="gramStart"/>
      <w:r w:rsidR="00FB55E9" w:rsidRPr="00C47AD2">
        <w:rPr>
          <w:rStyle w:val="Hyperlink"/>
          <w:rFonts w:ascii="Times New Roman" w:hAnsi="Times New Roman" w:cs="Times New Roman"/>
          <w:color w:val="000000" w:themeColor="text1"/>
        </w:rPr>
        <w:t>)“</w:t>
      </w:r>
      <w:proofErr w:type="gramEnd"/>
      <w:r w:rsidR="00FB55E9" w:rsidRPr="00C47AD2">
        <w:rPr>
          <w:rFonts w:ascii="Times New Roman" w:hAnsi="Times New Roman" w:cs="Times New Roman"/>
          <w:color w:val="000000" w:themeColor="text1"/>
        </w:rPr>
        <w:t>.</w:t>
      </w:r>
      <w:hyperlink r:id="rId24" w:history="1">
        <w:r w:rsidR="00FB55E9" w:rsidRPr="00C47AD2">
          <w:rPr>
            <w:rStyle w:val="Hyperlink"/>
            <w:rFonts w:ascii="Times New Roman" w:hAnsi="Times New Roman" w:cs="Times New Roman"/>
            <w:color w:val="000000" w:themeColor="text1"/>
          </w:rPr>
          <w:t>https://ioosassociation.org/wp-content/uploads/2022/08/NHABON_StrategyDocWeb_FEB21.pdf</w:t>
        </w:r>
      </w:hyperlink>
      <w:r w:rsidR="00FB55E9" w:rsidRPr="00C47AD2">
        <w:rPr>
          <w:rStyle w:val="Hyperlink"/>
          <w:rFonts w:ascii="Times New Roman" w:hAnsi="Times New Roman" w:cs="Times New Roman"/>
          <w:color w:val="000000" w:themeColor="text1"/>
        </w:rPr>
        <w:t>.</w:t>
      </w:r>
    </w:p>
    <w:p w14:paraId="33819F2A" w14:textId="77777777" w:rsidR="00FB55E9" w:rsidRPr="00C47AD2" w:rsidRDefault="00FB55E9" w:rsidP="004700C1">
      <w:pPr>
        <w:pStyle w:val="ListParagraph"/>
        <w:numPr>
          <w:ilvl w:val="0"/>
          <w:numId w:val="1"/>
        </w:numPr>
        <w:spacing w:after="0" w:line="276" w:lineRule="auto"/>
        <w:jc w:val="both"/>
        <w:rPr>
          <w:rFonts w:ascii="Times New Roman" w:hAnsi="Times New Roman" w:cs="Times New Roman"/>
          <w:color w:val="000000" w:themeColor="text1"/>
        </w:rPr>
      </w:pPr>
      <w:r w:rsidRPr="00C47AD2">
        <w:rPr>
          <w:rFonts w:ascii="Times New Roman" w:hAnsi="Times New Roman" w:cs="Times New Roman"/>
          <w:color w:val="000000" w:themeColor="text1"/>
          <w:lang w:val="en-GB"/>
        </w:rPr>
        <w:t>US IOOS is hosting the US National HAB Observing Network (NHABON) website here, https://ioosassociation.org/nhabon/.</w:t>
      </w:r>
      <w:r w:rsidRPr="00C47AD2">
        <w:rPr>
          <w:rFonts w:ascii="Times New Roman" w:hAnsi="Times New Roman" w:cs="Times New Roman"/>
          <w:color w:val="000000" w:themeColor="text1"/>
        </w:rPr>
        <w:t xml:space="preserve"> The NHABON aims to </w:t>
      </w:r>
      <w:proofErr w:type="gramStart"/>
      <w:r w:rsidRPr="00C47AD2">
        <w:rPr>
          <w:rFonts w:ascii="Times New Roman" w:hAnsi="Times New Roman" w:cs="Times New Roman"/>
          <w:color w:val="000000" w:themeColor="text1"/>
        </w:rPr>
        <w:t>effectively and efficiently integrate</w:t>
      </w:r>
      <w:proofErr w:type="gramEnd"/>
      <w:r w:rsidRPr="00C47AD2">
        <w:rPr>
          <w:rFonts w:ascii="Times New Roman" w:hAnsi="Times New Roman" w:cs="Times New Roman"/>
          <w:color w:val="000000" w:themeColor="text1"/>
        </w:rPr>
        <w:t xml:space="preserve"> local, state, regional, and federal HAB observing capabilities and deliver products operationally. A NHABON Community of Practice (CoP; Terms of Reference are here, </w:t>
      </w:r>
      <w:hyperlink r:id="rId25" w:history="1">
        <w:r w:rsidRPr="00C47AD2">
          <w:rPr>
            <w:rStyle w:val="Hyperlink"/>
            <w:rFonts w:ascii="Times New Roman" w:hAnsi="Times New Roman" w:cs="Times New Roman"/>
            <w:color w:val="000000" w:themeColor="text1"/>
          </w:rPr>
          <w:t>https://docs.google.com/document/d/1HJHKRGPtYohTjCzjWkKsvrnWrFfG0XZYQy2rblARyo8/edit</w:t>
        </w:r>
      </w:hyperlink>
      <w:r w:rsidRPr="00C47AD2">
        <w:rPr>
          <w:rFonts w:ascii="Times New Roman" w:hAnsi="Times New Roman" w:cs="Times New Roman"/>
          <w:color w:val="000000" w:themeColor="text1"/>
        </w:rPr>
        <w:t>) has been formed and hosts an ongoing webinar series.</w:t>
      </w:r>
    </w:p>
    <w:p w14:paraId="39526077" w14:textId="1E1D8CC0" w:rsidR="00FB55E9" w:rsidRPr="00C47AD2" w:rsidRDefault="00FB55E9" w:rsidP="00C47AD2">
      <w:pPr>
        <w:spacing w:after="0" w:line="276" w:lineRule="auto"/>
        <w:jc w:val="both"/>
        <w:rPr>
          <w:rFonts w:ascii="Times New Roman" w:hAnsi="Times New Roman" w:cs="Times New Roman"/>
          <w:color w:val="2E74B5" w:themeColor="accent1" w:themeShade="BF"/>
        </w:rPr>
      </w:pPr>
    </w:p>
    <w:p w14:paraId="33FF137B" w14:textId="1F2D7C58" w:rsidR="0026795F" w:rsidRPr="008C536B" w:rsidRDefault="0026795F" w:rsidP="004700C1">
      <w:pPr>
        <w:pStyle w:val="ListParagraph"/>
        <w:numPr>
          <w:ilvl w:val="0"/>
          <w:numId w:val="2"/>
        </w:numPr>
        <w:spacing w:after="0"/>
        <w:ind w:left="426" w:hanging="426"/>
        <w:jc w:val="both"/>
        <w:rPr>
          <w:rFonts w:ascii="Times New Roman" w:hAnsi="Times New Roman" w:cs="Times New Roman"/>
          <w:color w:val="000000" w:themeColor="text1"/>
        </w:rPr>
      </w:pPr>
      <w:r w:rsidRPr="008C536B">
        <w:rPr>
          <w:rFonts w:ascii="Times New Roman" w:hAnsi="Times New Roman" w:cs="Times New Roman"/>
          <w:color w:val="000000" w:themeColor="text1"/>
        </w:rPr>
        <w:t xml:space="preserve">Interact with HAB working groups and committees, </w:t>
      </w:r>
      <w:proofErr w:type="gramStart"/>
      <w:r w:rsidRPr="008C536B">
        <w:rPr>
          <w:rFonts w:ascii="Times New Roman" w:hAnsi="Times New Roman" w:cs="Times New Roman"/>
          <w:color w:val="000000" w:themeColor="text1"/>
        </w:rPr>
        <w:t>e.g.</w:t>
      </w:r>
      <w:proofErr w:type="gramEnd"/>
      <w:r w:rsidRPr="008C536B">
        <w:rPr>
          <w:rFonts w:ascii="Times New Roman" w:hAnsi="Times New Roman" w:cs="Times New Roman"/>
          <w:color w:val="000000" w:themeColor="text1"/>
        </w:rPr>
        <w:t xml:space="preserve"> ICES-IOC/WGHABD, PICES, IOC/FANSA, IOC/HANA, IOCARIBE/ANCA, IOC/WESTPAC-HAB in the development of regional EWS and in the standardization of alerts and harmonization of key messages, </w:t>
      </w:r>
    </w:p>
    <w:p w14:paraId="2F080FD1" w14:textId="77777777" w:rsidR="008C536B" w:rsidRPr="00906254" w:rsidRDefault="008C536B" w:rsidP="008C536B">
      <w:pPr>
        <w:pStyle w:val="ListParagraph"/>
        <w:spacing w:after="0"/>
        <w:ind w:left="426"/>
        <w:jc w:val="both"/>
        <w:rPr>
          <w:rFonts w:ascii="Times New Roman" w:hAnsi="Times New Roman" w:cs="Times New Roman"/>
          <w:color w:val="2E74B5" w:themeColor="accent1" w:themeShade="BF"/>
        </w:rPr>
      </w:pPr>
    </w:p>
    <w:p w14:paraId="56C9422E" w14:textId="77777777" w:rsidR="00C47AD2" w:rsidRPr="00C47AD2" w:rsidRDefault="00C47AD2" w:rsidP="004700C1">
      <w:pPr>
        <w:pStyle w:val="ListParagraph"/>
        <w:numPr>
          <w:ilvl w:val="0"/>
          <w:numId w:val="1"/>
        </w:numPr>
        <w:spacing w:after="0" w:line="276" w:lineRule="auto"/>
        <w:jc w:val="both"/>
        <w:rPr>
          <w:rFonts w:ascii="Times New Roman" w:hAnsi="Times New Roman" w:cs="Times New Roman"/>
          <w:color w:val="000000" w:themeColor="text1"/>
          <w:lang w:val="en-GB"/>
        </w:rPr>
      </w:pPr>
      <w:r w:rsidRPr="00C47AD2">
        <w:rPr>
          <w:rFonts w:ascii="Times New Roman" w:hAnsi="Times New Roman" w:cs="Times New Roman"/>
          <w:color w:val="000000" w:themeColor="text1"/>
          <w:lang w:val="en-GB"/>
        </w:rPr>
        <w:t>Participation on the ICES Annual Conference ICES Annual Science Conference 2022 (19–22 September 2022) in Aviva Stadium, Dublin, Ireland (</w:t>
      </w:r>
      <w:hyperlink r:id="rId26" w:history="1">
        <w:r w:rsidRPr="00C47AD2">
          <w:rPr>
            <w:rFonts w:ascii="Times New Roman" w:hAnsi="Times New Roman" w:cs="Times New Roman"/>
            <w:color w:val="000000" w:themeColor="text1"/>
            <w:lang w:val="en-GB"/>
          </w:rPr>
          <w:t>https://www.ices.dk/events/asc/ASC2022/Pages/default.aspx</w:t>
        </w:r>
      </w:hyperlink>
      <w:r w:rsidRPr="00C47AD2">
        <w:rPr>
          <w:rFonts w:ascii="Times New Roman" w:hAnsi="Times New Roman" w:cs="Times New Roman"/>
          <w:color w:val="000000" w:themeColor="text1"/>
          <w:lang w:val="en-GB"/>
        </w:rPr>
        <w:t>)</w:t>
      </w:r>
    </w:p>
    <w:p w14:paraId="01FCD52D" w14:textId="77777777" w:rsidR="00C47AD2" w:rsidRPr="00C47AD2" w:rsidRDefault="00C47AD2" w:rsidP="00C47AD2">
      <w:pPr>
        <w:pStyle w:val="ListParagraph"/>
        <w:spacing w:after="0" w:line="276" w:lineRule="auto"/>
        <w:ind w:left="1080"/>
        <w:jc w:val="both"/>
        <w:rPr>
          <w:rFonts w:ascii="Times New Roman" w:hAnsi="Times New Roman" w:cs="Times New Roman"/>
          <w:color w:val="000000" w:themeColor="text1"/>
          <w:lang w:val="en-GB"/>
        </w:rPr>
      </w:pPr>
    </w:p>
    <w:p w14:paraId="5B8AD97E" w14:textId="73EEA841" w:rsidR="00C47AD2" w:rsidRPr="00C47AD2" w:rsidRDefault="00C47AD2" w:rsidP="004700C1">
      <w:pPr>
        <w:pStyle w:val="ListParagraph"/>
        <w:numPr>
          <w:ilvl w:val="0"/>
          <w:numId w:val="1"/>
        </w:numPr>
        <w:spacing w:after="0" w:line="276" w:lineRule="auto"/>
        <w:jc w:val="both"/>
        <w:rPr>
          <w:rFonts w:ascii="Times New Roman" w:hAnsi="Times New Roman" w:cs="Times New Roman"/>
          <w:color w:val="000000" w:themeColor="text1"/>
          <w:lang w:val="en-GB"/>
        </w:rPr>
      </w:pPr>
      <w:r w:rsidRPr="00C47AD2">
        <w:rPr>
          <w:rFonts w:ascii="Times New Roman" w:hAnsi="Times New Roman" w:cs="Times New Roman"/>
          <w:color w:val="000000" w:themeColor="text1"/>
          <w:lang w:val="en-GB"/>
        </w:rPr>
        <w:t xml:space="preserve">Participation on the ICES-IOC/WGHABD (14-17 June 2022) in Weymouth, UK. Presentations of national reports on HABs monitoring and of </w:t>
      </w:r>
      <w:r w:rsidR="002653EC">
        <w:rPr>
          <w:rFonts w:ascii="Times New Roman" w:hAnsi="Times New Roman" w:cs="Times New Roman"/>
          <w:color w:val="000000" w:themeColor="text1"/>
          <w:lang w:val="en-GB"/>
        </w:rPr>
        <w:t xml:space="preserve">advances in </w:t>
      </w:r>
      <w:r w:rsidRPr="00C47AD2">
        <w:rPr>
          <w:rFonts w:ascii="Times New Roman" w:hAnsi="Times New Roman" w:cs="Times New Roman"/>
          <w:color w:val="000000" w:themeColor="text1"/>
          <w:lang w:val="en-GB"/>
        </w:rPr>
        <w:t xml:space="preserve">research related to the </w:t>
      </w:r>
      <w:proofErr w:type="spellStart"/>
      <w:r w:rsidRPr="00C47AD2">
        <w:rPr>
          <w:rFonts w:ascii="Times New Roman" w:hAnsi="Times New Roman" w:cs="Times New Roman"/>
          <w:color w:val="000000" w:themeColor="text1"/>
          <w:lang w:val="en-GB"/>
        </w:rPr>
        <w:t>ToR</w:t>
      </w:r>
      <w:proofErr w:type="spellEnd"/>
      <w:r w:rsidRPr="00C47AD2">
        <w:rPr>
          <w:rFonts w:ascii="Times New Roman" w:hAnsi="Times New Roman" w:cs="Times New Roman"/>
          <w:color w:val="000000" w:themeColor="text1"/>
          <w:lang w:val="en-GB"/>
        </w:rPr>
        <w:t xml:space="preserve"> (</w:t>
      </w:r>
      <w:hyperlink r:id="rId27" w:history="1">
        <w:r w:rsidRPr="00C47AD2">
          <w:rPr>
            <w:rFonts w:ascii="Times New Roman" w:hAnsi="Times New Roman" w:cs="Times New Roman"/>
            <w:color w:val="000000" w:themeColor="text1"/>
            <w:lang w:val="en-GB"/>
          </w:rPr>
          <w:t>http://www.ices.dk/community/groups/Pages/WGHABD.aspx</w:t>
        </w:r>
      </w:hyperlink>
      <w:r w:rsidRPr="00C47AD2">
        <w:rPr>
          <w:rFonts w:ascii="Times New Roman" w:hAnsi="Times New Roman" w:cs="Times New Roman"/>
          <w:color w:val="000000" w:themeColor="text1"/>
          <w:lang w:val="en-GB"/>
        </w:rPr>
        <w:t>).</w:t>
      </w:r>
    </w:p>
    <w:p w14:paraId="1AFE66C5" w14:textId="77777777" w:rsidR="00EE0F93" w:rsidRPr="00EE0F93" w:rsidRDefault="00EE0F93" w:rsidP="00EE0F93">
      <w:pPr>
        <w:spacing w:after="0"/>
        <w:jc w:val="both"/>
        <w:rPr>
          <w:rFonts w:ascii="Times New Roman" w:hAnsi="Times New Roman" w:cs="Times New Roman"/>
          <w:color w:val="2E74B5" w:themeColor="accent1" w:themeShade="BF"/>
        </w:rPr>
      </w:pPr>
    </w:p>
    <w:p w14:paraId="25ADA643" w14:textId="0954A1AF" w:rsidR="00CF22C6" w:rsidRDefault="0026795F" w:rsidP="004700C1">
      <w:pPr>
        <w:pStyle w:val="ListParagraph"/>
        <w:numPr>
          <w:ilvl w:val="0"/>
          <w:numId w:val="2"/>
        </w:numPr>
        <w:spacing w:after="0"/>
        <w:ind w:left="426" w:hanging="426"/>
        <w:jc w:val="both"/>
        <w:rPr>
          <w:rFonts w:ascii="Times New Roman" w:hAnsi="Times New Roman" w:cs="Times New Roman"/>
          <w:color w:val="000000" w:themeColor="text1"/>
        </w:rPr>
      </w:pPr>
      <w:r w:rsidRPr="00CF22C6">
        <w:rPr>
          <w:rFonts w:ascii="Times New Roman" w:hAnsi="Times New Roman" w:cs="Times New Roman"/>
          <w:color w:val="000000" w:themeColor="text1"/>
          <w:u w:val="single"/>
        </w:rPr>
        <w:t>Work with the desalination industry</w:t>
      </w:r>
      <w:r w:rsidRPr="00CF22C6">
        <w:rPr>
          <w:rFonts w:ascii="Times New Roman" w:hAnsi="Times New Roman" w:cs="Times New Roman"/>
          <w:color w:val="000000" w:themeColor="text1"/>
        </w:rPr>
        <w:t xml:space="preserve"> and its academic partners to communicate capabilities for HAB EWS through scientific presentations, </w:t>
      </w:r>
      <w:proofErr w:type="gramStart"/>
      <w:r w:rsidRPr="00CF22C6">
        <w:rPr>
          <w:rFonts w:ascii="Times New Roman" w:hAnsi="Times New Roman" w:cs="Times New Roman"/>
          <w:color w:val="000000" w:themeColor="text1"/>
        </w:rPr>
        <w:t>workshops</w:t>
      </w:r>
      <w:proofErr w:type="gramEnd"/>
      <w:r w:rsidRPr="00CF22C6">
        <w:rPr>
          <w:rFonts w:ascii="Times New Roman" w:hAnsi="Times New Roman" w:cs="Times New Roman"/>
          <w:color w:val="000000" w:themeColor="text1"/>
        </w:rPr>
        <w:t xml:space="preserve"> or other activities. These systems could include in-situ HAB sensors as well as models, </w:t>
      </w:r>
      <w:proofErr w:type="gramStart"/>
      <w:r w:rsidRPr="00CF22C6">
        <w:rPr>
          <w:rFonts w:ascii="Times New Roman" w:hAnsi="Times New Roman" w:cs="Times New Roman"/>
          <w:color w:val="000000" w:themeColor="text1"/>
        </w:rPr>
        <w:t>forecasts</w:t>
      </w:r>
      <w:proofErr w:type="gramEnd"/>
      <w:r w:rsidRPr="00CF22C6">
        <w:rPr>
          <w:rFonts w:ascii="Times New Roman" w:hAnsi="Times New Roman" w:cs="Times New Roman"/>
          <w:color w:val="000000" w:themeColor="text1"/>
        </w:rPr>
        <w:t xml:space="preserve"> and remote sensing of blooms, </w:t>
      </w:r>
    </w:p>
    <w:p w14:paraId="0ECB6EA0" w14:textId="77777777" w:rsidR="00CF22C6" w:rsidRDefault="00CF22C6" w:rsidP="00CF22C6">
      <w:pPr>
        <w:pStyle w:val="ListParagraph"/>
        <w:spacing w:after="0"/>
        <w:ind w:left="426"/>
        <w:jc w:val="both"/>
        <w:rPr>
          <w:rFonts w:ascii="Times New Roman" w:hAnsi="Times New Roman" w:cs="Times New Roman"/>
          <w:color w:val="000000" w:themeColor="text1"/>
        </w:rPr>
      </w:pPr>
    </w:p>
    <w:p w14:paraId="65AA2A30" w14:textId="00A22BF4" w:rsidR="00C60400" w:rsidRPr="00C60400" w:rsidRDefault="00C47AD2" w:rsidP="004700C1">
      <w:pPr>
        <w:pStyle w:val="ListParagraph"/>
        <w:numPr>
          <w:ilvl w:val="0"/>
          <w:numId w:val="6"/>
        </w:numPr>
        <w:spacing w:after="0"/>
        <w:jc w:val="both"/>
        <w:rPr>
          <w:rFonts w:ascii="Times New Roman" w:hAnsi="Times New Roman" w:cs="Times New Roman"/>
          <w:color w:val="000000" w:themeColor="text1"/>
        </w:rPr>
      </w:pPr>
      <w:r w:rsidRPr="00C60400">
        <w:rPr>
          <w:rFonts w:ascii="Times New Roman" w:hAnsi="Times New Roman" w:cs="Times New Roman"/>
          <w:color w:val="000000" w:themeColor="text1"/>
        </w:rPr>
        <w:t xml:space="preserve">Design of a </w:t>
      </w:r>
      <w:r w:rsidR="002653EC" w:rsidRPr="00C60400">
        <w:rPr>
          <w:rFonts w:ascii="Times New Roman" w:hAnsi="Times New Roman" w:cs="Times New Roman"/>
          <w:color w:val="000000" w:themeColor="text1"/>
        </w:rPr>
        <w:t>cohesive</w:t>
      </w:r>
      <w:r w:rsidRPr="00C60400">
        <w:rPr>
          <w:rFonts w:ascii="Times New Roman" w:hAnsi="Times New Roman" w:cs="Times New Roman"/>
          <w:color w:val="000000" w:themeColor="text1"/>
        </w:rPr>
        <w:t xml:space="preserve"> strategy with the </w:t>
      </w:r>
      <w:r w:rsidR="002772C0" w:rsidRPr="00C60400">
        <w:rPr>
          <w:rFonts w:ascii="Times New Roman" w:hAnsi="Times New Roman" w:cs="Times New Roman"/>
          <w:i/>
          <w:color w:val="000000" w:themeColor="text1"/>
        </w:rPr>
        <w:t xml:space="preserve">HABs and </w:t>
      </w:r>
      <w:r w:rsidRPr="00C60400">
        <w:rPr>
          <w:rFonts w:ascii="Times New Roman" w:hAnsi="Times New Roman" w:cs="Times New Roman"/>
          <w:i/>
          <w:color w:val="000000" w:themeColor="text1"/>
        </w:rPr>
        <w:t>Desalination</w:t>
      </w:r>
      <w:r w:rsidR="002772C0" w:rsidRPr="00C60400">
        <w:rPr>
          <w:rFonts w:ascii="Times New Roman" w:hAnsi="Times New Roman" w:cs="Times New Roman"/>
          <w:i/>
          <w:color w:val="000000" w:themeColor="text1"/>
        </w:rPr>
        <w:t xml:space="preserve"> Task Te</w:t>
      </w:r>
      <w:r w:rsidRPr="00C60400">
        <w:rPr>
          <w:rFonts w:ascii="Times New Roman" w:hAnsi="Times New Roman" w:cs="Times New Roman"/>
          <w:i/>
          <w:color w:val="000000" w:themeColor="text1"/>
        </w:rPr>
        <w:t>am</w:t>
      </w:r>
      <w:r w:rsidRPr="00C60400">
        <w:rPr>
          <w:rFonts w:ascii="Times New Roman" w:hAnsi="Times New Roman" w:cs="Times New Roman"/>
          <w:color w:val="000000" w:themeColor="text1"/>
        </w:rPr>
        <w:t xml:space="preserve"> </w:t>
      </w:r>
      <w:r w:rsidR="009E3003" w:rsidRPr="00C60400">
        <w:rPr>
          <w:rFonts w:ascii="Times New Roman" w:hAnsi="Times New Roman" w:cs="Times New Roman"/>
          <w:color w:val="000000" w:themeColor="text1"/>
        </w:rPr>
        <w:t>regarding future ’Detection and Early Warning Systems for HABs’ workshops</w:t>
      </w:r>
      <w:r w:rsidR="00C60400" w:rsidRPr="00C60400">
        <w:rPr>
          <w:rFonts w:ascii="Times New Roman" w:hAnsi="Times New Roman" w:cs="Times New Roman"/>
          <w:color w:val="000000" w:themeColor="text1"/>
        </w:rPr>
        <w:t>. The goal is t</w:t>
      </w:r>
      <w:r w:rsidR="002653EC" w:rsidRPr="00C60400">
        <w:rPr>
          <w:rFonts w:ascii="Times New Roman" w:hAnsi="Times New Roman" w:cs="Times New Roman"/>
          <w:color w:val="000000" w:themeColor="text1"/>
        </w:rPr>
        <w:t xml:space="preserve">o </w:t>
      </w:r>
      <w:r w:rsidR="006E7FF4" w:rsidRPr="00C60400">
        <w:rPr>
          <w:rFonts w:ascii="Times New Roman" w:hAnsi="Times New Roman" w:cs="Times New Roman"/>
          <w:color w:val="000000" w:themeColor="text1"/>
        </w:rPr>
        <w:t>improve the articulation with</w:t>
      </w:r>
      <w:r w:rsidR="009E3003" w:rsidRPr="00C60400">
        <w:rPr>
          <w:rFonts w:ascii="Times New Roman" w:hAnsi="Times New Roman" w:cs="Times New Roman"/>
          <w:color w:val="000000" w:themeColor="text1"/>
        </w:rPr>
        <w:t xml:space="preserve"> stakeholders from </w:t>
      </w:r>
      <w:r w:rsidR="00CF22C6" w:rsidRPr="00C60400">
        <w:rPr>
          <w:rFonts w:ascii="Times New Roman" w:hAnsi="Times New Roman" w:cs="Times New Roman"/>
          <w:color w:val="000000" w:themeColor="text1"/>
        </w:rPr>
        <w:t>this sector</w:t>
      </w:r>
      <w:r w:rsidR="006E7FF4" w:rsidRPr="00C60400">
        <w:rPr>
          <w:rFonts w:ascii="Times New Roman" w:hAnsi="Times New Roman" w:cs="Times New Roman"/>
          <w:color w:val="000000" w:themeColor="text1"/>
        </w:rPr>
        <w:t xml:space="preserve"> </w:t>
      </w:r>
      <w:r w:rsidR="00C60400" w:rsidRPr="00C60400">
        <w:rPr>
          <w:rFonts w:ascii="Times New Roman" w:hAnsi="Times New Roman" w:cs="Times New Roman"/>
          <w:color w:val="000000" w:themeColor="text1"/>
        </w:rPr>
        <w:t xml:space="preserve">and between two distinct monitoring strategies </w:t>
      </w:r>
      <w:r w:rsidR="00C60400">
        <w:rPr>
          <w:rFonts w:ascii="Times New Roman" w:hAnsi="Times New Roman" w:cs="Times New Roman"/>
          <w:color w:val="000000" w:themeColor="text1"/>
        </w:rPr>
        <w:t>(food safety and water quality) for</w:t>
      </w:r>
      <w:r w:rsidR="00C60400" w:rsidRPr="00C60400">
        <w:rPr>
          <w:rFonts w:ascii="Times New Roman" w:hAnsi="Times New Roman" w:cs="Times New Roman"/>
          <w:color w:val="000000" w:themeColor="text1"/>
        </w:rPr>
        <w:t xml:space="preserve"> the same hazard</w:t>
      </w:r>
      <w:r w:rsidR="00C60400">
        <w:rPr>
          <w:rFonts w:ascii="Times New Roman" w:hAnsi="Times New Roman" w:cs="Times New Roman"/>
          <w:color w:val="000000" w:themeColor="text1"/>
        </w:rPr>
        <w:t>.</w:t>
      </w:r>
    </w:p>
    <w:p w14:paraId="20287EDF" w14:textId="77777777" w:rsidR="003A0D83" w:rsidRPr="0026795F" w:rsidRDefault="003A0D83" w:rsidP="0026795F">
      <w:pPr>
        <w:spacing w:after="0"/>
        <w:jc w:val="both"/>
        <w:rPr>
          <w:rFonts w:ascii="Times New Roman" w:hAnsi="Times New Roman" w:cs="Times New Roman"/>
          <w:color w:val="2E74B5" w:themeColor="accent1" w:themeShade="BF"/>
        </w:rPr>
      </w:pPr>
    </w:p>
    <w:p w14:paraId="5BE4BF29" w14:textId="2ACD4B4C" w:rsidR="00527596" w:rsidRPr="008C536B" w:rsidRDefault="0026795F" w:rsidP="004700C1">
      <w:pPr>
        <w:pStyle w:val="ListParagraph"/>
        <w:numPr>
          <w:ilvl w:val="0"/>
          <w:numId w:val="2"/>
        </w:numPr>
        <w:spacing w:after="0"/>
        <w:ind w:left="426" w:hanging="426"/>
        <w:jc w:val="both"/>
        <w:rPr>
          <w:rFonts w:ascii="Times New Roman" w:hAnsi="Times New Roman" w:cs="Times New Roman"/>
          <w:color w:val="000000" w:themeColor="text1"/>
        </w:rPr>
      </w:pPr>
      <w:r w:rsidRPr="008C536B">
        <w:rPr>
          <w:rFonts w:ascii="Times New Roman" w:hAnsi="Times New Roman" w:cs="Times New Roman"/>
          <w:color w:val="000000" w:themeColor="text1"/>
          <w:u w:val="single"/>
        </w:rPr>
        <w:t>In 6 months develop a succinct list of challenges</w:t>
      </w:r>
      <w:r w:rsidRPr="008C536B">
        <w:rPr>
          <w:rFonts w:ascii="Times New Roman" w:hAnsi="Times New Roman" w:cs="Times New Roman"/>
          <w:color w:val="000000" w:themeColor="text1"/>
        </w:rPr>
        <w:t xml:space="preserve">, </w:t>
      </w:r>
      <w:proofErr w:type="gramStart"/>
      <w:r w:rsidRPr="008C536B">
        <w:rPr>
          <w:rFonts w:ascii="Times New Roman" w:hAnsi="Times New Roman" w:cs="Times New Roman"/>
          <w:color w:val="000000" w:themeColor="text1"/>
        </w:rPr>
        <w:t>objectives</w:t>
      </w:r>
      <w:proofErr w:type="gramEnd"/>
      <w:r w:rsidRPr="008C536B">
        <w:rPr>
          <w:rFonts w:ascii="Times New Roman" w:hAnsi="Times New Roman" w:cs="Times New Roman"/>
          <w:color w:val="000000" w:themeColor="text1"/>
        </w:rPr>
        <w:t xml:space="preserve"> and actions with respect to the Task Team topic that will address the UN Decade of Ocean Science for Sustainable Development objectives and challenges and to present these at an IPHAB intersessional online consultation September 2021 with a view to formulate an IPHAB strategic framework for UN Decade initiatives,</w:t>
      </w:r>
    </w:p>
    <w:p w14:paraId="796A746D" w14:textId="77777777" w:rsidR="008C536B" w:rsidRPr="008C536B" w:rsidRDefault="008C536B" w:rsidP="008C536B">
      <w:pPr>
        <w:spacing w:after="0"/>
        <w:jc w:val="both"/>
        <w:rPr>
          <w:rFonts w:ascii="Times New Roman" w:hAnsi="Times New Roman" w:cs="Times New Roman"/>
          <w:color w:val="2E74B5" w:themeColor="accent1" w:themeShade="BF"/>
        </w:rPr>
      </w:pPr>
    </w:p>
    <w:p w14:paraId="53174075" w14:textId="3DE1B36C" w:rsidR="00592FA5" w:rsidRPr="008C536B" w:rsidRDefault="002772C0" w:rsidP="004700C1">
      <w:pPr>
        <w:pStyle w:val="ListParagraph"/>
        <w:numPr>
          <w:ilvl w:val="0"/>
          <w:numId w:val="7"/>
        </w:numPr>
        <w:tabs>
          <w:tab w:val="clear" w:pos="720"/>
          <w:tab w:val="num" w:pos="1276"/>
        </w:tabs>
        <w:spacing w:after="0" w:line="240" w:lineRule="auto"/>
        <w:ind w:left="1134" w:hanging="283"/>
        <w:jc w:val="both"/>
        <w:textAlignment w:val="baseline"/>
        <w:rPr>
          <w:rFonts w:ascii="Times New Roman" w:hAnsi="Times New Roman" w:cs="Times New Roman"/>
        </w:rPr>
      </w:pPr>
      <w:r w:rsidRPr="008C536B">
        <w:rPr>
          <w:rFonts w:ascii="Times New Roman" w:hAnsi="Times New Roman" w:cs="Times New Roman"/>
        </w:rPr>
        <w:t xml:space="preserve">The Task Team Chair worked with Team members in the formulation of a document listing challenges, a future vision, and specific actions related to HAB EWSs.  </w:t>
      </w:r>
      <w:r w:rsidR="005F24C6" w:rsidRPr="008C536B">
        <w:rPr>
          <w:rFonts w:ascii="Times New Roman" w:hAnsi="Times New Roman" w:cs="Times New Roman"/>
        </w:rPr>
        <w:t xml:space="preserve">Defined </w:t>
      </w:r>
      <w:r w:rsidR="00AF176D" w:rsidRPr="008C536B">
        <w:rPr>
          <w:rFonts w:ascii="Times New Roman" w:hAnsi="Times New Roman" w:cs="Times New Roman"/>
        </w:rPr>
        <w:t>actions congregate multiple Decade challenges, goals, specific projects/activities and interlink resources. The high-level objective is to provide solutions to mitigate the impacts of HABs</w:t>
      </w:r>
      <w:r w:rsidR="00592FA5" w:rsidRPr="008C536B">
        <w:rPr>
          <w:rFonts w:ascii="Times New Roman" w:hAnsi="Times New Roman" w:cs="Times New Roman"/>
        </w:rPr>
        <w:t xml:space="preserve"> and these solutions will be co-designed in consultation with stakeholders</w:t>
      </w:r>
      <w:r w:rsidR="00AF176D" w:rsidRPr="008C536B">
        <w:rPr>
          <w:rFonts w:ascii="Times New Roman" w:hAnsi="Times New Roman" w:cs="Times New Roman"/>
        </w:rPr>
        <w:t>. Outcomes will increase the capacity and capability development in monitoring, predicting and mitigation of HABs</w:t>
      </w:r>
      <w:r w:rsidR="00592FA5" w:rsidRPr="008C536B">
        <w:rPr>
          <w:rFonts w:ascii="Times New Roman" w:hAnsi="Times New Roman" w:cs="Times New Roman"/>
        </w:rPr>
        <w:t xml:space="preserve"> and improve the communication to policy makers</w:t>
      </w:r>
      <w:r w:rsidR="005F24C6" w:rsidRPr="008C536B">
        <w:rPr>
          <w:rFonts w:ascii="Times New Roman" w:hAnsi="Times New Roman" w:cs="Times New Roman"/>
        </w:rPr>
        <w:t xml:space="preserve">. The document was presented </w:t>
      </w:r>
      <w:r w:rsidRPr="008C536B">
        <w:rPr>
          <w:rFonts w:ascii="Times New Roman" w:hAnsi="Times New Roman" w:cs="Times New Roman"/>
        </w:rPr>
        <w:t xml:space="preserve">at a meeting of all IPHAB Task Team chairs in </w:t>
      </w:r>
      <w:proofErr w:type="spellStart"/>
      <w:r w:rsidRPr="008C536B">
        <w:rPr>
          <w:rFonts w:ascii="Times New Roman" w:hAnsi="Times New Roman" w:cs="Times New Roman"/>
        </w:rPr>
        <w:t>Helsingor</w:t>
      </w:r>
      <w:proofErr w:type="spellEnd"/>
      <w:r w:rsidRPr="008C536B">
        <w:rPr>
          <w:rFonts w:ascii="Times New Roman" w:hAnsi="Times New Roman" w:cs="Times New Roman"/>
        </w:rPr>
        <w:t xml:space="preserve"> Denmark in April 2022, where </w:t>
      </w:r>
      <w:r w:rsidR="005F24C6" w:rsidRPr="008C536B">
        <w:rPr>
          <w:rFonts w:ascii="Times New Roman" w:hAnsi="Times New Roman" w:cs="Times New Roman"/>
        </w:rPr>
        <w:t>actions</w:t>
      </w:r>
      <w:r w:rsidRPr="008C536B">
        <w:rPr>
          <w:rFonts w:ascii="Times New Roman" w:hAnsi="Times New Roman" w:cs="Times New Roman"/>
        </w:rPr>
        <w:t xml:space="preserve"> were incorporated into a common document that would form the basis for a submission to the UN Decade of Ocean Science for Sustainable Development.  </w:t>
      </w:r>
      <w:r w:rsidR="00592FA5" w:rsidRPr="008C536B">
        <w:rPr>
          <w:rFonts w:ascii="Times New Roman" w:hAnsi="Times New Roman" w:cs="Times New Roman"/>
        </w:rPr>
        <w:t>Regarding EWS outcomes, an Activity was defined</w:t>
      </w:r>
      <w:r w:rsidR="00C60400">
        <w:rPr>
          <w:rFonts w:ascii="Times New Roman" w:hAnsi="Times New Roman" w:cs="Times New Roman"/>
        </w:rPr>
        <w:t>,</w:t>
      </w:r>
      <w:r w:rsidR="006E7FF4" w:rsidRPr="008C536B">
        <w:rPr>
          <w:rFonts w:ascii="Times New Roman" w:hAnsi="Times New Roman" w:cs="Times New Roman"/>
          <w:i/>
        </w:rPr>
        <w:t xml:space="preserve"> HAB event Prevention, </w:t>
      </w:r>
      <w:r w:rsidR="00592FA5" w:rsidRPr="008C536B">
        <w:rPr>
          <w:rFonts w:ascii="Times New Roman" w:hAnsi="Times New Roman" w:cs="Times New Roman"/>
          <w:i/>
        </w:rPr>
        <w:t>control and mitigation</w:t>
      </w:r>
      <w:r w:rsidR="00C60400">
        <w:rPr>
          <w:rFonts w:ascii="Times New Roman" w:hAnsi="Times New Roman" w:cs="Times New Roman"/>
          <w:i/>
        </w:rPr>
        <w:t>,</w:t>
      </w:r>
      <w:r w:rsidR="006E7FF4" w:rsidRPr="008C536B">
        <w:rPr>
          <w:rFonts w:ascii="Times New Roman" w:hAnsi="Times New Roman" w:cs="Times New Roman"/>
          <w:i/>
        </w:rPr>
        <w:t xml:space="preserve"> </w:t>
      </w:r>
      <w:r w:rsidR="006E7FF4" w:rsidRPr="008C536B">
        <w:rPr>
          <w:rFonts w:ascii="Times New Roman" w:hAnsi="Times New Roman" w:cs="Times New Roman"/>
        </w:rPr>
        <w:t xml:space="preserve">that considered </w:t>
      </w:r>
      <w:proofErr w:type="spellStart"/>
      <w:r w:rsidR="006E7FF4" w:rsidRPr="008C536B">
        <w:rPr>
          <w:rFonts w:ascii="Times New Roman" w:hAnsi="Times New Roman" w:cs="Times New Roman"/>
        </w:rPr>
        <w:t>i</w:t>
      </w:r>
      <w:proofErr w:type="spellEnd"/>
      <w:r w:rsidR="006E7FF4" w:rsidRPr="008C536B">
        <w:rPr>
          <w:rFonts w:ascii="Times New Roman" w:hAnsi="Times New Roman" w:cs="Times New Roman"/>
        </w:rPr>
        <w:t xml:space="preserve">) </w:t>
      </w:r>
      <w:r w:rsidR="00592FA5" w:rsidRPr="008C536B">
        <w:rPr>
          <w:rFonts w:ascii="Times New Roman" w:hAnsi="Times New Roman" w:cs="Times New Roman"/>
        </w:rPr>
        <w:t>Custom-designed EWS for Desalination plants and for Finfish and Shellfish Aquaculture and wild fisheries</w:t>
      </w:r>
      <w:r w:rsidR="008C536B" w:rsidRPr="008C536B">
        <w:rPr>
          <w:rFonts w:ascii="Times New Roman" w:hAnsi="Times New Roman" w:cs="Times New Roman"/>
        </w:rPr>
        <w:t xml:space="preserve">, </w:t>
      </w:r>
      <w:r w:rsidR="006E7FF4" w:rsidRPr="008C536B">
        <w:rPr>
          <w:rFonts w:ascii="Times New Roman" w:hAnsi="Times New Roman" w:cs="Times New Roman"/>
        </w:rPr>
        <w:t xml:space="preserve">ii) </w:t>
      </w:r>
      <w:r w:rsidR="00592FA5" w:rsidRPr="008C536B">
        <w:rPr>
          <w:rFonts w:ascii="Times New Roman" w:hAnsi="Times New Roman" w:cs="Times New Roman"/>
        </w:rPr>
        <w:t>Tailored EWS Ciguatera hotspots</w:t>
      </w:r>
      <w:r w:rsidR="008C536B" w:rsidRPr="008C536B">
        <w:rPr>
          <w:rFonts w:ascii="Times New Roman" w:hAnsi="Times New Roman" w:cs="Times New Roman"/>
        </w:rPr>
        <w:t xml:space="preserve">, iii) </w:t>
      </w:r>
      <w:r w:rsidR="00592FA5" w:rsidRPr="008C536B">
        <w:rPr>
          <w:rFonts w:ascii="Times New Roman" w:hAnsi="Times New Roman" w:cs="Times New Roman"/>
        </w:rPr>
        <w:t>Collect and curate meaningful time-series for the digital twin - development/contribute to information platforms, promote free and open</w:t>
      </w:r>
      <w:r w:rsidR="008C536B" w:rsidRPr="008C536B">
        <w:rPr>
          <w:rFonts w:ascii="Times New Roman" w:hAnsi="Times New Roman" w:cs="Times New Roman"/>
        </w:rPr>
        <w:t xml:space="preserve">-access use and re-use of data, iv) </w:t>
      </w:r>
      <w:r w:rsidR="00592FA5" w:rsidRPr="008C536B">
        <w:rPr>
          <w:rFonts w:ascii="Times New Roman" w:hAnsi="Times New Roman" w:cs="Times New Roman"/>
        </w:rPr>
        <w:t>Fish and Shellfish safeguard strategies including the movement of affected stocks from impacted areas will be explored</w:t>
      </w:r>
      <w:r w:rsidR="008C536B" w:rsidRPr="008C536B">
        <w:rPr>
          <w:rFonts w:ascii="Times New Roman" w:hAnsi="Times New Roman" w:cs="Times New Roman"/>
        </w:rPr>
        <w:t xml:space="preserve"> and v) </w:t>
      </w:r>
      <w:r w:rsidR="00592FA5" w:rsidRPr="008C536B">
        <w:rPr>
          <w:rFonts w:ascii="Times New Roman" w:hAnsi="Times New Roman" w:cs="Times New Roman"/>
        </w:rPr>
        <w:t>Novel means of HAB suppression will be identi</w:t>
      </w:r>
      <w:r w:rsidR="008C536B" w:rsidRPr="008C536B">
        <w:rPr>
          <w:rFonts w:ascii="Times New Roman" w:hAnsi="Times New Roman" w:cs="Times New Roman"/>
        </w:rPr>
        <w:t xml:space="preserve">fied and pilot testing will be </w:t>
      </w:r>
      <w:r w:rsidR="00592FA5" w:rsidRPr="008C536B">
        <w:rPr>
          <w:rFonts w:ascii="Times New Roman" w:hAnsi="Times New Roman" w:cs="Times New Roman"/>
        </w:rPr>
        <w:t>carried out</w:t>
      </w:r>
    </w:p>
    <w:p w14:paraId="3D1ADF2D" w14:textId="48A73730" w:rsidR="0026795F" w:rsidRPr="006E7FF4" w:rsidRDefault="0026795F" w:rsidP="00C7025B">
      <w:pPr>
        <w:spacing w:after="0"/>
        <w:ind w:left="360"/>
        <w:jc w:val="both"/>
        <w:rPr>
          <w:rFonts w:ascii="Times New Roman" w:hAnsi="Times New Roman" w:cs="Times New Roman"/>
          <w:b/>
          <w:strike/>
        </w:rPr>
      </w:pPr>
    </w:p>
    <w:sectPr w:rsidR="0026795F" w:rsidRPr="006E7FF4" w:rsidSect="008E687C">
      <w:headerReference w:type="default" r:id="rId28"/>
      <w:footerReference w:type="default" r:id="rId29"/>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F434" w14:textId="77777777" w:rsidR="00265FFA" w:rsidRDefault="00265FFA" w:rsidP="00A459A0">
      <w:pPr>
        <w:spacing w:after="0" w:line="240" w:lineRule="auto"/>
      </w:pPr>
      <w:r>
        <w:separator/>
      </w:r>
    </w:p>
  </w:endnote>
  <w:endnote w:type="continuationSeparator" w:id="0">
    <w:p w14:paraId="6778123A" w14:textId="77777777" w:rsidR="00265FFA" w:rsidRDefault="00265FFA" w:rsidP="00A4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42437"/>
      <w:docPartObj>
        <w:docPartGallery w:val="Page Numbers (Bottom of Page)"/>
        <w:docPartUnique/>
      </w:docPartObj>
    </w:sdtPr>
    <w:sdtEndPr>
      <w:rPr>
        <w:noProof/>
      </w:rPr>
    </w:sdtEndPr>
    <w:sdtContent>
      <w:p w14:paraId="60984FA5" w14:textId="2AB48CCB" w:rsidR="0034577C" w:rsidRDefault="0034577C">
        <w:pPr>
          <w:pStyle w:val="Footer"/>
          <w:jc w:val="center"/>
        </w:pPr>
        <w:r>
          <w:fldChar w:fldCharType="begin"/>
        </w:r>
        <w:r>
          <w:instrText xml:space="preserve"> PAGE   \* MERGEFORMAT </w:instrText>
        </w:r>
        <w:r>
          <w:fldChar w:fldCharType="separate"/>
        </w:r>
        <w:r w:rsidR="00F634C6">
          <w:rPr>
            <w:noProof/>
          </w:rPr>
          <w:t>1</w:t>
        </w:r>
        <w:r>
          <w:rPr>
            <w:noProof/>
          </w:rPr>
          <w:fldChar w:fldCharType="end"/>
        </w:r>
      </w:p>
    </w:sdtContent>
  </w:sdt>
  <w:p w14:paraId="6EC7F211" w14:textId="77777777" w:rsidR="0034577C" w:rsidRDefault="0034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B1EA" w14:textId="77777777" w:rsidR="00265FFA" w:rsidRDefault="00265FFA" w:rsidP="00A459A0">
      <w:pPr>
        <w:spacing w:after="0" w:line="240" w:lineRule="auto"/>
      </w:pPr>
      <w:r>
        <w:separator/>
      </w:r>
    </w:p>
  </w:footnote>
  <w:footnote w:type="continuationSeparator" w:id="0">
    <w:p w14:paraId="25D83FDC" w14:textId="77777777" w:rsidR="00265FFA" w:rsidRDefault="00265FFA" w:rsidP="00A4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DA29" w14:textId="17B54877" w:rsidR="00CE3857" w:rsidRDefault="00CE3857">
    <w:pPr>
      <w:pStyle w:val="Header"/>
      <w:rPr>
        <w:lang w:val="en-GB"/>
      </w:rPr>
    </w:pPr>
    <w:r>
      <w:rPr>
        <w:lang w:val="en-GB"/>
      </w:rPr>
      <w:t>´</w:t>
    </w:r>
  </w:p>
  <w:p w14:paraId="20A9AE63" w14:textId="77777777" w:rsidR="00CE3857" w:rsidRPr="00A459A0" w:rsidRDefault="00CE385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0E82"/>
    <w:multiLevelType w:val="hybridMultilevel"/>
    <w:tmpl w:val="91FA995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2B11378"/>
    <w:multiLevelType w:val="multilevel"/>
    <w:tmpl w:val="1F1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150E6"/>
    <w:multiLevelType w:val="hybridMultilevel"/>
    <w:tmpl w:val="6CE4E100"/>
    <w:lvl w:ilvl="0" w:tplc="0809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36021851"/>
    <w:multiLevelType w:val="hybridMultilevel"/>
    <w:tmpl w:val="471427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E8F76C5"/>
    <w:multiLevelType w:val="hybridMultilevel"/>
    <w:tmpl w:val="7D6E865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5C52984"/>
    <w:multiLevelType w:val="hybridMultilevel"/>
    <w:tmpl w:val="98DA63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3CA0B92"/>
    <w:multiLevelType w:val="hybridMultilevel"/>
    <w:tmpl w:val="51A0DB48"/>
    <w:lvl w:ilvl="0" w:tplc="C1B869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7933923">
    <w:abstractNumId w:val="2"/>
  </w:num>
  <w:num w:numId="2" w16cid:durableId="244580563">
    <w:abstractNumId w:val="6"/>
  </w:num>
  <w:num w:numId="3" w16cid:durableId="1072237226">
    <w:abstractNumId w:val="5"/>
  </w:num>
  <w:num w:numId="4" w16cid:durableId="2035106218">
    <w:abstractNumId w:val="0"/>
  </w:num>
  <w:num w:numId="5" w16cid:durableId="1001158735">
    <w:abstractNumId w:val="4"/>
  </w:num>
  <w:num w:numId="6" w16cid:durableId="548417452">
    <w:abstractNumId w:val="3"/>
  </w:num>
  <w:num w:numId="7" w16cid:durableId="210240640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7F"/>
    <w:rsid w:val="00000B3F"/>
    <w:rsid w:val="00002226"/>
    <w:rsid w:val="00015C20"/>
    <w:rsid w:val="00020FDD"/>
    <w:rsid w:val="000243A7"/>
    <w:rsid w:val="00025DC8"/>
    <w:rsid w:val="00035A22"/>
    <w:rsid w:val="00037C45"/>
    <w:rsid w:val="00066858"/>
    <w:rsid w:val="00072ED2"/>
    <w:rsid w:val="0008339F"/>
    <w:rsid w:val="000A4BED"/>
    <w:rsid w:val="000A6026"/>
    <w:rsid w:val="000C7BEA"/>
    <w:rsid w:val="000D14CE"/>
    <w:rsid w:val="000D19D2"/>
    <w:rsid w:val="000F7D4A"/>
    <w:rsid w:val="001178FA"/>
    <w:rsid w:val="001529CE"/>
    <w:rsid w:val="00153528"/>
    <w:rsid w:val="00157E15"/>
    <w:rsid w:val="00162D55"/>
    <w:rsid w:val="00162F69"/>
    <w:rsid w:val="0018468A"/>
    <w:rsid w:val="00187A7C"/>
    <w:rsid w:val="001A2702"/>
    <w:rsid w:val="001B160C"/>
    <w:rsid w:val="001B7542"/>
    <w:rsid w:val="001C57EC"/>
    <w:rsid w:val="001C5FDE"/>
    <w:rsid w:val="001D1A67"/>
    <w:rsid w:val="001D742A"/>
    <w:rsid w:val="001E0096"/>
    <w:rsid w:val="001F50D1"/>
    <w:rsid w:val="002201AA"/>
    <w:rsid w:val="002408E3"/>
    <w:rsid w:val="002653EC"/>
    <w:rsid w:val="00265FFA"/>
    <w:rsid w:val="0026795F"/>
    <w:rsid w:val="002768B5"/>
    <w:rsid w:val="002772C0"/>
    <w:rsid w:val="002814FE"/>
    <w:rsid w:val="002B246D"/>
    <w:rsid w:val="002B30BA"/>
    <w:rsid w:val="002B35AC"/>
    <w:rsid w:val="002B50F5"/>
    <w:rsid w:val="002C1486"/>
    <w:rsid w:val="002E0D4A"/>
    <w:rsid w:val="002E166D"/>
    <w:rsid w:val="003121DF"/>
    <w:rsid w:val="00315A31"/>
    <w:rsid w:val="00316FEA"/>
    <w:rsid w:val="00326EE8"/>
    <w:rsid w:val="003306C2"/>
    <w:rsid w:val="0034577C"/>
    <w:rsid w:val="00384A70"/>
    <w:rsid w:val="003921E6"/>
    <w:rsid w:val="00392BFC"/>
    <w:rsid w:val="0039533C"/>
    <w:rsid w:val="003A0D83"/>
    <w:rsid w:val="003A0FBE"/>
    <w:rsid w:val="003C4BD5"/>
    <w:rsid w:val="003C4E8F"/>
    <w:rsid w:val="003D720F"/>
    <w:rsid w:val="003E17E6"/>
    <w:rsid w:val="003E654C"/>
    <w:rsid w:val="00425175"/>
    <w:rsid w:val="00432BDE"/>
    <w:rsid w:val="004531FC"/>
    <w:rsid w:val="004700C1"/>
    <w:rsid w:val="0048392F"/>
    <w:rsid w:val="004951DB"/>
    <w:rsid w:val="004D16E7"/>
    <w:rsid w:val="004F6992"/>
    <w:rsid w:val="005052A5"/>
    <w:rsid w:val="00525F6D"/>
    <w:rsid w:val="00527596"/>
    <w:rsid w:val="00527612"/>
    <w:rsid w:val="0053633A"/>
    <w:rsid w:val="00541526"/>
    <w:rsid w:val="005447EC"/>
    <w:rsid w:val="005547EA"/>
    <w:rsid w:val="00554D15"/>
    <w:rsid w:val="00555221"/>
    <w:rsid w:val="005714E3"/>
    <w:rsid w:val="0058214C"/>
    <w:rsid w:val="00592FA5"/>
    <w:rsid w:val="005A501A"/>
    <w:rsid w:val="005A5289"/>
    <w:rsid w:val="005C2DC5"/>
    <w:rsid w:val="005D5BB4"/>
    <w:rsid w:val="005E7376"/>
    <w:rsid w:val="005F24C6"/>
    <w:rsid w:val="006115AF"/>
    <w:rsid w:val="00616110"/>
    <w:rsid w:val="00634FBE"/>
    <w:rsid w:val="00636B47"/>
    <w:rsid w:val="00687142"/>
    <w:rsid w:val="006965BA"/>
    <w:rsid w:val="006A19E5"/>
    <w:rsid w:val="006B7079"/>
    <w:rsid w:val="006C2309"/>
    <w:rsid w:val="006D2730"/>
    <w:rsid w:val="006D7612"/>
    <w:rsid w:val="006E7FF4"/>
    <w:rsid w:val="006F6984"/>
    <w:rsid w:val="00707098"/>
    <w:rsid w:val="00714E2F"/>
    <w:rsid w:val="00736A0E"/>
    <w:rsid w:val="0076739D"/>
    <w:rsid w:val="00773E0A"/>
    <w:rsid w:val="007C0314"/>
    <w:rsid w:val="007D65FE"/>
    <w:rsid w:val="007E4B83"/>
    <w:rsid w:val="007E67A8"/>
    <w:rsid w:val="007F21F2"/>
    <w:rsid w:val="007F5372"/>
    <w:rsid w:val="007F586F"/>
    <w:rsid w:val="007F6E07"/>
    <w:rsid w:val="00817951"/>
    <w:rsid w:val="00836895"/>
    <w:rsid w:val="00837833"/>
    <w:rsid w:val="00841460"/>
    <w:rsid w:val="00854008"/>
    <w:rsid w:val="008557D6"/>
    <w:rsid w:val="00855873"/>
    <w:rsid w:val="00856F54"/>
    <w:rsid w:val="00863D0F"/>
    <w:rsid w:val="00880AD8"/>
    <w:rsid w:val="00880B1E"/>
    <w:rsid w:val="008877BE"/>
    <w:rsid w:val="00890A11"/>
    <w:rsid w:val="00891B6A"/>
    <w:rsid w:val="008939A8"/>
    <w:rsid w:val="008B385A"/>
    <w:rsid w:val="008C405E"/>
    <w:rsid w:val="008C536B"/>
    <w:rsid w:val="008D27D1"/>
    <w:rsid w:val="008E3932"/>
    <w:rsid w:val="008E6481"/>
    <w:rsid w:val="008E687C"/>
    <w:rsid w:val="008F084D"/>
    <w:rsid w:val="009056B9"/>
    <w:rsid w:val="00906254"/>
    <w:rsid w:val="009218F0"/>
    <w:rsid w:val="0092259B"/>
    <w:rsid w:val="009243F8"/>
    <w:rsid w:val="009A7A2B"/>
    <w:rsid w:val="009B68BC"/>
    <w:rsid w:val="009C0ACF"/>
    <w:rsid w:val="009D05C8"/>
    <w:rsid w:val="009D090F"/>
    <w:rsid w:val="009D0C68"/>
    <w:rsid w:val="009E3003"/>
    <w:rsid w:val="009F0656"/>
    <w:rsid w:val="009F73A2"/>
    <w:rsid w:val="00A223CE"/>
    <w:rsid w:val="00A4502B"/>
    <w:rsid w:val="00A459A0"/>
    <w:rsid w:val="00A47B70"/>
    <w:rsid w:val="00A64162"/>
    <w:rsid w:val="00A707B3"/>
    <w:rsid w:val="00A831D2"/>
    <w:rsid w:val="00A8513A"/>
    <w:rsid w:val="00A87D82"/>
    <w:rsid w:val="00A920A5"/>
    <w:rsid w:val="00A940FD"/>
    <w:rsid w:val="00AC19BA"/>
    <w:rsid w:val="00AE0ED8"/>
    <w:rsid w:val="00AF176D"/>
    <w:rsid w:val="00B010DD"/>
    <w:rsid w:val="00B116CA"/>
    <w:rsid w:val="00B155E5"/>
    <w:rsid w:val="00B2097F"/>
    <w:rsid w:val="00B320CE"/>
    <w:rsid w:val="00B40A2C"/>
    <w:rsid w:val="00B54CFE"/>
    <w:rsid w:val="00B73296"/>
    <w:rsid w:val="00BA1BF1"/>
    <w:rsid w:val="00BC1898"/>
    <w:rsid w:val="00BD255C"/>
    <w:rsid w:val="00C252D9"/>
    <w:rsid w:val="00C2768C"/>
    <w:rsid w:val="00C409C1"/>
    <w:rsid w:val="00C444A1"/>
    <w:rsid w:val="00C47AD2"/>
    <w:rsid w:val="00C51F67"/>
    <w:rsid w:val="00C52F51"/>
    <w:rsid w:val="00C60400"/>
    <w:rsid w:val="00C7025B"/>
    <w:rsid w:val="00C776F7"/>
    <w:rsid w:val="00C77C35"/>
    <w:rsid w:val="00CB55EC"/>
    <w:rsid w:val="00CC2EA6"/>
    <w:rsid w:val="00CE3857"/>
    <w:rsid w:val="00CF15E5"/>
    <w:rsid w:val="00CF22C6"/>
    <w:rsid w:val="00D01F3B"/>
    <w:rsid w:val="00D035EA"/>
    <w:rsid w:val="00D70B02"/>
    <w:rsid w:val="00D83B42"/>
    <w:rsid w:val="00DB5ACA"/>
    <w:rsid w:val="00DB60A9"/>
    <w:rsid w:val="00DC38E3"/>
    <w:rsid w:val="00E011B1"/>
    <w:rsid w:val="00E026A7"/>
    <w:rsid w:val="00E1479B"/>
    <w:rsid w:val="00E32597"/>
    <w:rsid w:val="00E513FB"/>
    <w:rsid w:val="00E7051C"/>
    <w:rsid w:val="00E913E9"/>
    <w:rsid w:val="00EA0DC5"/>
    <w:rsid w:val="00EB1B7F"/>
    <w:rsid w:val="00EB4A3E"/>
    <w:rsid w:val="00EB7C41"/>
    <w:rsid w:val="00EC3E1C"/>
    <w:rsid w:val="00EC5C2F"/>
    <w:rsid w:val="00EC5EAE"/>
    <w:rsid w:val="00ED1799"/>
    <w:rsid w:val="00ED2278"/>
    <w:rsid w:val="00EE0F93"/>
    <w:rsid w:val="00EE751C"/>
    <w:rsid w:val="00F020FE"/>
    <w:rsid w:val="00F04E80"/>
    <w:rsid w:val="00F131F0"/>
    <w:rsid w:val="00F20955"/>
    <w:rsid w:val="00F263C1"/>
    <w:rsid w:val="00F45B73"/>
    <w:rsid w:val="00F613F6"/>
    <w:rsid w:val="00F634C6"/>
    <w:rsid w:val="00F665FB"/>
    <w:rsid w:val="00F706E0"/>
    <w:rsid w:val="00FB1E7B"/>
    <w:rsid w:val="00FB55E9"/>
    <w:rsid w:val="00FC0F12"/>
    <w:rsid w:val="00FE2F6E"/>
    <w:rsid w:val="00FF5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A68F"/>
  <w15:chartTrackingRefBased/>
  <w15:docId w15:val="{6C22D84F-F86A-490B-AD24-BBC808B6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97F"/>
    <w:pPr>
      <w:ind w:left="720"/>
      <w:contextualSpacing/>
    </w:pPr>
  </w:style>
  <w:style w:type="character" w:styleId="CommentReference">
    <w:name w:val="annotation reference"/>
    <w:basedOn w:val="DefaultParagraphFont"/>
    <w:uiPriority w:val="99"/>
    <w:semiHidden/>
    <w:unhideWhenUsed/>
    <w:rsid w:val="00E513FB"/>
    <w:rPr>
      <w:sz w:val="16"/>
      <w:szCs w:val="16"/>
    </w:rPr>
  </w:style>
  <w:style w:type="paragraph" w:styleId="CommentText">
    <w:name w:val="annotation text"/>
    <w:basedOn w:val="Normal"/>
    <w:link w:val="CommentTextChar"/>
    <w:uiPriority w:val="99"/>
    <w:unhideWhenUsed/>
    <w:rsid w:val="00E513FB"/>
    <w:pPr>
      <w:spacing w:line="240" w:lineRule="auto"/>
    </w:pPr>
    <w:rPr>
      <w:sz w:val="20"/>
      <w:szCs w:val="20"/>
    </w:rPr>
  </w:style>
  <w:style w:type="character" w:customStyle="1" w:styleId="CommentTextChar">
    <w:name w:val="Comment Text Char"/>
    <w:basedOn w:val="DefaultParagraphFont"/>
    <w:link w:val="CommentText"/>
    <w:uiPriority w:val="99"/>
    <w:rsid w:val="00E513FB"/>
    <w:rPr>
      <w:sz w:val="20"/>
      <w:szCs w:val="20"/>
    </w:rPr>
  </w:style>
  <w:style w:type="paragraph" w:styleId="CommentSubject">
    <w:name w:val="annotation subject"/>
    <w:basedOn w:val="CommentText"/>
    <w:next w:val="CommentText"/>
    <w:link w:val="CommentSubjectChar"/>
    <w:uiPriority w:val="99"/>
    <w:semiHidden/>
    <w:unhideWhenUsed/>
    <w:rsid w:val="00E513FB"/>
    <w:rPr>
      <w:b/>
      <w:bCs/>
    </w:rPr>
  </w:style>
  <w:style w:type="character" w:customStyle="1" w:styleId="CommentSubjectChar">
    <w:name w:val="Comment Subject Char"/>
    <w:basedOn w:val="CommentTextChar"/>
    <w:link w:val="CommentSubject"/>
    <w:uiPriority w:val="99"/>
    <w:semiHidden/>
    <w:rsid w:val="00E513FB"/>
    <w:rPr>
      <w:b/>
      <w:bCs/>
      <w:sz w:val="20"/>
      <w:szCs w:val="20"/>
    </w:rPr>
  </w:style>
  <w:style w:type="paragraph" w:styleId="BalloonText">
    <w:name w:val="Balloon Text"/>
    <w:basedOn w:val="Normal"/>
    <w:link w:val="BalloonTextChar"/>
    <w:uiPriority w:val="99"/>
    <w:semiHidden/>
    <w:unhideWhenUsed/>
    <w:rsid w:val="00E5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FB"/>
    <w:rPr>
      <w:rFonts w:ascii="Segoe UI" w:hAnsi="Segoe UI" w:cs="Segoe UI"/>
      <w:sz w:val="18"/>
      <w:szCs w:val="18"/>
    </w:rPr>
  </w:style>
  <w:style w:type="paragraph" w:styleId="Revision">
    <w:name w:val="Revision"/>
    <w:hidden/>
    <w:uiPriority w:val="99"/>
    <w:semiHidden/>
    <w:rsid w:val="00DB60A9"/>
    <w:pPr>
      <w:spacing w:after="0" w:line="240" w:lineRule="auto"/>
    </w:pPr>
  </w:style>
  <w:style w:type="character" w:styleId="Hyperlink">
    <w:name w:val="Hyperlink"/>
    <w:basedOn w:val="DefaultParagraphFont"/>
    <w:unhideWhenUsed/>
    <w:rsid w:val="00E026A7"/>
    <w:rPr>
      <w:color w:val="0563C1" w:themeColor="hyperlink"/>
      <w:u w:val="single"/>
    </w:rPr>
  </w:style>
  <w:style w:type="paragraph" w:styleId="Header">
    <w:name w:val="header"/>
    <w:basedOn w:val="Normal"/>
    <w:link w:val="HeaderChar"/>
    <w:uiPriority w:val="99"/>
    <w:unhideWhenUsed/>
    <w:rsid w:val="00A45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9A0"/>
  </w:style>
  <w:style w:type="paragraph" w:styleId="Footer">
    <w:name w:val="footer"/>
    <w:basedOn w:val="Normal"/>
    <w:link w:val="FooterChar"/>
    <w:uiPriority w:val="99"/>
    <w:unhideWhenUsed/>
    <w:rsid w:val="00A45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9A0"/>
  </w:style>
  <w:style w:type="character" w:styleId="Strong">
    <w:name w:val="Strong"/>
    <w:basedOn w:val="DefaultParagraphFont"/>
    <w:uiPriority w:val="22"/>
    <w:qFormat/>
    <w:rsid w:val="00817951"/>
    <w:rPr>
      <w:b/>
      <w:bCs/>
    </w:rPr>
  </w:style>
  <w:style w:type="character" w:styleId="FollowedHyperlink">
    <w:name w:val="FollowedHyperlink"/>
    <w:basedOn w:val="DefaultParagraphFont"/>
    <w:uiPriority w:val="99"/>
    <w:semiHidden/>
    <w:unhideWhenUsed/>
    <w:rsid w:val="005D5BB4"/>
    <w:rPr>
      <w:color w:val="954F72" w:themeColor="followedHyperlink"/>
      <w:u w:val="single"/>
    </w:rPr>
  </w:style>
  <w:style w:type="paragraph" w:styleId="HTMLPreformatted">
    <w:name w:val="HTML Preformatted"/>
    <w:basedOn w:val="Normal"/>
    <w:link w:val="HTMLPreformattedChar"/>
    <w:uiPriority w:val="99"/>
    <w:semiHidden/>
    <w:unhideWhenUsed/>
    <w:rsid w:val="007F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uiPriority w:val="99"/>
    <w:semiHidden/>
    <w:rsid w:val="007F21F2"/>
    <w:rPr>
      <w:rFonts w:ascii="Courier New" w:eastAsia="Times New Roman" w:hAnsi="Courier New" w:cs="Courier New"/>
      <w:sz w:val="20"/>
      <w:szCs w:val="20"/>
      <w:lang w:val="sl-SI" w:eastAsia="sl-SI"/>
    </w:rPr>
  </w:style>
  <w:style w:type="character" w:customStyle="1" w:styleId="word">
    <w:name w:val="word"/>
    <w:basedOn w:val="DefaultParagraphFont"/>
    <w:rsid w:val="007F21F2"/>
  </w:style>
  <w:style w:type="character" w:customStyle="1" w:styleId="space">
    <w:name w:val="space"/>
    <w:basedOn w:val="DefaultParagraphFont"/>
    <w:rsid w:val="007F21F2"/>
  </w:style>
  <w:style w:type="paragraph" w:styleId="NormalWeb">
    <w:name w:val="Normal (Web)"/>
    <w:basedOn w:val="Normal"/>
    <w:uiPriority w:val="99"/>
    <w:semiHidden/>
    <w:unhideWhenUsed/>
    <w:rsid w:val="002772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719">
      <w:bodyDiv w:val="1"/>
      <w:marLeft w:val="0"/>
      <w:marRight w:val="0"/>
      <w:marTop w:val="0"/>
      <w:marBottom w:val="0"/>
      <w:divBdr>
        <w:top w:val="none" w:sz="0" w:space="0" w:color="auto"/>
        <w:left w:val="none" w:sz="0" w:space="0" w:color="auto"/>
        <w:bottom w:val="none" w:sz="0" w:space="0" w:color="auto"/>
        <w:right w:val="none" w:sz="0" w:space="0" w:color="auto"/>
      </w:divBdr>
    </w:div>
    <w:div w:id="107626146">
      <w:bodyDiv w:val="1"/>
      <w:marLeft w:val="0"/>
      <w:marRight w:val="0"/>
      <w:marTop w:val="0"/>
      <w:marBottom w:val="0"/>
      <w:divBdr>
        <w:top w:val="none" w:sz="0" w:space="0" w:color="auto"/>
        <w:left w:val="none" w:sz="0" w:space="0" w:color="auto"/>
        <w:bottom w:val="none" w:sz="0" w:space="0" w:color="auto"/>
        <w:right w:val="none" w:sz="0" w:space="0" w:color="auto"/>
      </w:divBdr>
    </w:div>
    <w:div w:id="159006705">
      <w:bodyDiv w:val="1"/>
      <w:marLeft w:val="0"/>
      <w:marRight w:val="0"/>
      <w:marTop w:val="0"/>
      <w:marBottom w:val="0"/>
      <w:divBdr>
        <w:top w:val="none" w:sz="0" w:space="0" w:color="auto"/>
        <w:left w:val="none" w:sz="0" w:space="0" w:color="auto"/>
        <w:bottom w:val="none" w:sz="0" w:space="0" w:color="auto"/>
        <w:right w:val="none" w:sz="0" w:space="0" w:color="auto"/>
      </w:divBdr>
    </w:div>
    <w:div w:id="256443732">
      <w:bodyDiv w:val="1"/>
      <w:marLeft w:val="0"/>
      <w:marRight w:val="0"/>
      <w:marTop w:val="0"/>
      <w:marBottom w:val="0"/>
      <w:divBdr>
        <w:top w:val="none" w:sz="0" w:space="0" w:color="auto"/>
        <w:left w:val="none" w:sz="0" w:space="0" w:color="auto"/>
        <w:bottom w:val="none" w:sz="0" w:space="0" w:color="auto"/>
        <w:right w:val="none" w:sz="0" w:space="0" w:color="auto"/>
      </w:divBdr>
    </w:div>
    <w:div w:id="317878372">
      <w:bodyDiv w:val="1"/>
      <w:marLeft w:val="0"/>
      <w:marRight w:val="0"/>
      <w:marTop w:val="0"/>
      <w:marBottom w:val="0"/>
      <w:divBdr>
        <w:top w:val="none" w:sz="0" w:space="0" w:color="auto"/>
        <w:left w:val="none" w:sz="0" w:space="0" w:color="auto"/>
        <w:bottom w:val="none" w:sz="0" w:space="0" w:color="auto"/>
        <w:right w:val="none" w:sz="0" w:space="0" w:color="auto"/>
      </w:divBdr>
    </w:div>
    <w:div w:id="399401377">
      <w:bodyDiv w:val="1"/>
      <w:marLeft w:val="0"/>
      <w:marRight w:val="0"/>
      <w:marTop w:val="0"/>
      <w:marBottom w:val="0"/>
      <w:divBdr>
        <w:top w:val="none" w:sz="0" w:space="0" w:color="auto"/>
        <w:left w:val="none" w:sz="0" w:space="0" w:color="auto"/>
        <w:bottom w:val="none" w:sz="0" w:space="0" w:color="auto"/>
        <w:right w:val="none" w:sz="0" w:space="0" w:color="auto"/>
      </w:divBdr>
    </w:div>
    <w:div w:id="560867846">
      <w:bodyDiv w:val="1"/>
      <w:marLeft w:val="0"/>
      <w:marRight w:val="0"/>
      <w:marTop w:val="0"/>
      <w:marBottom w:val="0"/>
      <w:divBdr>
        <w:top w:val="none" w:sz="0" w:space="0" w:color="auto"/>
        <w:left w:val="none" w:sz="0" w:space="0" w:color="auto"/>
        <w:bottom w:val="none" w:sz="0" w:space="0" w:color="auto"/>
        <w:right w:val="none" w:sz="0" w:space="0" w:color="auto"/>
      </w:divBdr>
    </w:div>
    <w:div w:id="721563528">
      <w:bodyDiv w:val="1"/>
      <w:marLeft w:val="0"/>
      <w:marRight w:val="0"/>
      <w:marTop w:val="0"/>
      <w:marBottom w:val="0"/>
      <w:divBdr>
        <w:top w:val="none" w:sz="0" w:space="0" w:color="auto"/>
        <w:left w:val="none" w:sz="0" w:space="0" w:color="auto"/>
        <w:bottom w:val="none" w:sz="0" w:space="0" w:color="auto"/>
        <w:right w:val="none" w:sz="0" w:space="0" w:color="auto"/>
      </w:divBdr>
    </w:div>
    <w:div w:id="954412418">
      <w:bodyDiv w:val="1"/>
      <w:marLeft w:val="0"/>
      <w:marRight w:val="0"/>
      <w:marTop w:val="0"/>
      <w:marBottom w:val="0"/>
      <w:divBdr>
        <w:top w:val="none" w:sz="0" w:space="0" w:color="auto"/>
        <w:left w:val="none" w:sz="0" w:space="0" w:color="auto"/>
        <w:bottom w:val="none" w:sz="0" w:space="0" w:color="auto"/>
        <w:right w:val="none" w:sz="0" w:space="0" w:color="auto"/>
      </w:divBdr>
      <w:divsChild>
        <w:div w:id="1594511287">
          <w:marLeft w:val="0"/>
          <w:marRight w:val="0"/>
          <w:marTop w:val="0"/>
          <w:marBottom w:val="0"/>
          <w:divBdr>
            <w:top w:val="none" w:sz="0" w:space="0" w:color="auto"/>
            <w:left w:val="none" w:sz="0" w:space="0" w:color="auto"/>
            <w:bottom w:val="none" w:sz="0" w:space="0" w:color="auto"/>
            <w:right w:val="none" w:sz="0" w:space="0" w:color="auto"/>
          </w:divBdr>
        </w:div>
        <w:div w:id="969943679">
          <w:marLeft w:val="0"/>
          <w:marRight w:val="0"/>
          <w:marTop w:val="0"/>
          <w:marBottom w:val="0"/>
          <w:divBdr>
            <w:top w:val="none" w:sz="0" w:space="0" w:color="auto"/>
            <w:left w:val="none" w:sz="0" w:space="0" w:color="auto"/>
            <w:bottom w:val="none" w:sz="0" w:space="0" w:color="auto"/>
            <w:right w:val="none" w:sz="0" w:space="0" w:color="auto"/>
          </w:divBdr>
        </w:div>
        <w:div w:id="1270743685">
          <w:marLeft w:val="0"/>
          <w:marRight w:val="0"/>
          <w:marTop w:val="0"/>
          <w:marBottom w:val="0"/>
          <w:divBdr>
            <w:top w:val="none" w:sz="0" w:space="0" w:color="auto"/>
            <w:left w:val="none" w:sz="0" w:space="0" w:color="auto"/>
            <w:bottom w:val="none" w:sz="0" w:space="0" w:color="auto"/>
            <w:right w:val="none" w:sz="0" w:space="0" w:color="auto"/>
          </w:divBdr>
        </w:div>
        <w:div w:id="880363052">
          <w:marLeft w:val="0"/>
          <w:marRight w:val="0"/>
          <w:marTop w:val="0"/>
          <w:marBottom w:val="0"/>
          <w:divBdr>
            <w:top w:val="none" w:sz="0" w:space="0" w:color="auto"/>
            <w:left w:val="none" w:sz="0" w:space="0" w:color="auto"/>
            <w:bottom w:val="none" w:sz="0" w:space="0" w:color="auto"/>
            <w:right w:val="none" w:sz="0" w:space="0" w:color="auto"/>
          </w:divBdr>
        </w:div>
        <w:div w:id="1736659598">
          <w:marLeft w:val="0"/>
          <w:marRight w:val="0"/>
          <w:marTop w:val="0"/>
          <w:marBottom w:val="0"/>
          <w:divBdr>
            <w:top w:val="none" w:sz="0" w:space="0" w:color="auto"/>
            <w:left w:val="none" w:sz="0" w:space="0" w:color="auto"/>
            <w:bottom w:val="none" w:sz="0" w:space="0" w:color="auto"/>
            <w:right w:val="none" w:sz="0" w:space="0" w:color="auto"/>
          </w:divBdr>
          <w:divsChild>
            <w:div w:id="2109160351">
              <w:marLeft w:val="0"/>
              <w:marRight w:val="0"/>
              <w:marTop w:val="0"/>
              <w:marBottom w:val="0"/>
              <w:divBdr>
                <w:top w:val="none" w:sz="0" w:space="0" w:color="auto"/>
                <w:left w:val="none" w:sz="0" w:space="0" w:color="auto"/>
                <w:bottom w:val="none" w:sz="0" w:space="0" w:color="auto"/>
                <w:right w:val="none" w:sz="0" w:space="0" w:color="auto"/>
              </w:divBdr>
            </w:div>
          </w:divsChild>
        </w:div>
        <w:div w:id="932711347">
          <w:marLeft w:val="0"/>
          <w:marRight w:val="0"/>
          <w:marTop w:val="0"/>
          <w:marBottom w:val="0"/>
          <w:divBdr>
            <w:top w:val="none" w:sz="0" w:space="0" w:color="auto"/>
            <w:left w:val="none" w:sz="0" w:space="0" w:color="auto"/>
            <w:bottom w:val="none" w:sz="0" w:space="0" w:color="auto"/>
            <w:right w:val="none" w:sz="0" w:space="0" w:color="auto"/>
          </w:divBdr>
        </w:div>
        <w:div w:id="62070641">
          <w:marLeft w:val="0"/>
          <w:marRight w:val="0"/>
          <w:marTop w:val="0"/>
          <w:marBottom w:val="0"/>
          <w:divBdr>
            <w:top w:val="none" w:sz="0" w:space="0" w:color="auto"/>
            <w:left w:val="none" w:sz="0" w:space="0" w:color="auto"/>
            <w:bottom w:val="none" w:sz="0" w:space="0" w:color="auto"/>
            <w:right w:val="none" w:sz="0" w:space="0" w:color="auto"/>
          </w:divBdr>
          <w:divsChild>
            <w:div w:id="288904064">
              <w:marLeft w:val="0"/>
              <w:marRight w:val="0"/>
              <w:marTop w:val="0"/>
              <w:marBottom w:val="0"/>
              <w:divBdr>
                <w:top w:val="none" w:sz="0" w:space="0" w:color="auto"/>
                <w:left w:val="none" w:sz="0" w:space="0" w:color="auto"/>
                <w:bottom w:val="none" w:sz="0" w:space="0" w:color="auto"/>
                <w:right w:val="none" w:sz="0" w:space="0" w:color="auto"/>
              </w:divBdr>
            </w:div>
          </w:divsChild>
        </w:div>
        <w:div w:id="1617524793">
          <w:marLeft w:val="0"/>
          <w:marRight w:val="0"/>
          <w:marTop w:val="0"/>
          <w:marBottom w:val="0"/>
          <w:divBdr>
            <w:top w:val="none" w:sz="0" w:space="0" w:color="auto"/>
            <w:left w:val="none" w:sz="0" w:space="0" w:color="auto"/>
            <w:bottom w:val="none" w:sz="0" w:space="0" w:color="auto"/>
            <w:right w:val="none" w:sz="0" w:space="0" w:color="auto"/>
          </w:divBdr>
        </w:div>
        <w:div w:id="1102913387">
          <w:marLeft w:val="0"/>
          <w:marRight w:val="0"/>
          <w:marTop w:val="0"/>
          <w:marBottom w:val="0"/>
          <w:divBdr>
            <w:top w:val="none" w:sz="0" w:space="0" w:color="auto"/>
            <w:left w:val="none" w:sz="0" w:space="0" w:color="auto"/>
            <w:bottom w:val="none" w:sz="0" w:space="0" w:color="auto"/>
            <w:right w:val="none" w:sz="0" w:space="0" w:color="auto"/>
          </w:divBdr>
        </w:div>
        <w:div w:id="1255046531">
          <w:marLeft w:val="0"/>
          <w:marRight w:val="0"/>
          <w:marTop w:val="0"/>
          <w:marBottom w:val="0"/>
          <w:divBdr>
            <w:top w:val="none" w:sz="0" w:space="0" w:color="auto"/>
            <w:left w:val="none" w:sz="0" w:space="0" w:color="auto"/>
            <w:bottom w:val="none" w:sz="0" w:space="0" w:color="auto"/>
            <w:right w:val="none" w:sz="0" w:space="0" w:color="auto"/>
          </w:divBdr>
        </w:div>
        <w:div w:id="1235968437">
          <w:marLeft w:val="0"/>
          <w:marRight w:val="0"/>
          <w:marTop w:val="0"/>
          <w:marBottom w:val="0"/>
          <w:divBdr>
            <w:top w:val="none" w:sz="0" w:space="0" w:color="auto"/>
            <w:left w:val="none" w:sz="0" w:space="0" w:color="auto"/>
            <w:bottom w:val="none" w:sz="0" w:space="0" w:color="auto"/>
            <w:right w:val="none" w:sz="0" w:space="0" w:color="auto"/>
          </w:divBdr>
        </w:div>
        <w:div w:id="2089886730">
          <w:marLeft w:val="0"/>
          <w:marRight w:val="0"/>
          <w:marTop w:val="0"/>
          <w:marBottom w:val="0"/>
          <w:divBdr>
            <w:top w:val="none" w:sz="0" w:space="0" w:color="auto"/>
            <w:left w:val="none" w:sz="0" w:space="0" w:color="auto"/>
            <w:bottom w:val="none" w:sz="0" w:space="0" w:color="auto"/>
            <w:right w:val="none" w:sz="0" w:space="0" w:color="auto"/>
          </w:divBdr>
        </w:div>
      </w:divsChild>
    </w:div>
    <w:div w:id="1046879488">
      <w:bodyDiv w:val="1"/>
      <w:marLeft w:val="0"/>
      <w:marRight w:val="0"/>
      <w:marTop w:val="0"/>
      <w:marBottom w:val="0"/>
      <w:divBdr>
        <w:top w:val="none" w:sz="0" w:space="0" w:color="auto"/>
        <w:left w:val="none" w:sz="0" w:space="0" w:color="auto"/>
        <w:bottom w:val="none" w:sz="0" w:space="0" w:color="auto"/>
        <w:right w:val="none" w:sz="0" w:space="0" w:color="auto"/>
      </w:divBdr>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129201660">
      <w:bodyDiv w:val="1"/>
      <w:marLeft w:val="0"/>
      <w:marRight w:val="0"/>
      <w:marTop w:val="0"/>
      <w:marBottom w:val="0"/>
      <w:divBdr>
        <w:top w:val="none" w:sz="0" w:space="0" w:color="auto"/>
        <w:left w:val="none" w:sz="0" w:space="0" w:color="auto"/>
        <w:bottom w:val="none" w:sz="0" w:space="0" w:color="auto"/>
        <w:right w:val="none" w:sz="0" w:space="0" w:color="auto"/>
      </w:divBdr>
    </w:div>
    <w:div w:id="1293943116">
      <w:bodyDiv w:val="1"/>
      <w:marLeft w:val="0"/>
      <w:marRight w:val="0"/>
      <w:marTop w:val="0"/>
      <w:marBottom w:val="0"/>
      <w:divBdr>
        <w:top w:val="none" w:sz="0" w:space="0" w:color="auto"/>
        <w:left w:val="none" w:sz="0" w:space="0" w:color="auto"/>
        <w:bottom w:val="none" w:sz="0" w:space="0" w:color="auto"/>
        <w:right w:val="none" w:sz="0" w:space="0" w:color="auto"/>
      </w:divBdr>
    </w:div>
    <w:div w:id="1371223164">
      <w:bodyDiv w:val="1"/>
      <w:marLeft w:val="0"/>
      <w:marRight w:val="0"/>
      <w:marTop w:val="0"/>
      <w:marBottom w:val="0"/>
      <w:divBdr>
        <w:top w:val="none" w:sz="0" w:space="0" w:color="auto"/>
        <w:left w:val="none" w:sz="0" w:space="0" w:color="auto"/>
        <w:bottom w:val="none" w:sz="0" w:space="0" w:color="auto"/>
        <w:right w:val="none" w:sz="0" w:space="0" w:color="auto"/>
      </w:divBdr>
    </w:div>
    <w:div w:id="1406994230">
      <w:bodyDiv w:val="1"/>
      <w:marLeft w:val="0"/>
      <w:marRight w:val="0"/>
      <w:marTop w:val="0"/>
      <w:marBottom w:val="0"/>
      <w:divBdr>
        <w:top w:val="none" w:sz="0" w:space="0" w:color="auto"/>
        <w:left w:val="none" w:sz="0" w:space="0" w:color="auto"/>
        <w:bottom w:val="none" w:sz="0" w:space="0" w:color="auto"/>
        <w:right w:val="none" w:sz="0" w:space="0" w:color="auto"/>
      </w:divBdr>
    </w:div>
    <w:div w:id="1462843060">
      <w:bodyDiv w:val="1"/>
      <w:marLeft w:val="0"/>
      <w:marRight w:val="0"/>
      <w:marTop w:val="0"/>
      <w:marBottom w:val="0"/>
      <w:divBdr>
        <w:top w:val="none" w:sz="0" w:space="0" w:color="auto"/>
        <w:left w:val="none" w:sz="0" w:space="0" w:color="auto"/>
        <w:bottom w:val="none" w:sz="0" w:space="0" w:color="auto"/>
        <w:right w:val="none" w:sz="0" w:space="0" w:color="auto"/>
      </w:divBdr>
    </w:div>
    <w:div w:id="1794203793">
      <w:bodyDiv w:val="1"/>
      <w:marLeft w:val="0"/>
      <w:marRight w:val="0"/>
      <w:marTop w:val="0"/>
      <w:marBottom w:val="0"/>
      <w:divBdr>
        <w:top w:val="none" w:sz="0" w:space="0" w:color="auto"/>
        <w:left w:val="none" w:sz="0" w:space="0" w:color="auto"/>
        <w:bottom w:val="none" w:sz="0" w:space="0" w:color="auto"/>
        <w:right w:val="none" w:sz="0" w:space="0" w:color="auto"/>
      </w:divBdr>
    </w:div>
    <w:div w:id="18750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cc4794en/cc4794en.pdf" TargetMode="External"/><Relationship Id="rId13" Type="http://schemas.openxmlformats.org/officeDocument/2006/relationships/hyperlink" Target="http://www.ipma.pt/pt/bivalves/fito/index-map-dia-chart.jsp" TargetMode="External"/><Relationship Id="rId18" Type="http://schemas.openxmlformats.org/officeDocument/2006/relationships/hyperlink" Target="https://aoos.org/alaska-hab-network/" TargetMode="External"/><Relationship Id="rId26" Type="http://schemas.openxmlformats.org/officeDocument/2006/relationships/hyperlink" Target="https://www.ices.dk/events/asc/ASC2022/Pages/default.aspx" TargetMode="External"/><Relationship Id="rId3" Type="http://schemas.openxmlformats.org/officeDocument/2006/relationships/settings" Target="settings.xml"/><Relationship Id="rId21" Type="http://schemas.openxmlformats.org/officeDocument/2006/relationships/hyperlink" Target="https://gcoos.org/wp-content/uploads/2020/01/HABIOS-Plan_final_9_3_15.pdf" TargetMode="External"/><Relationship Id="rId7" Type="http://schemas.openxmlformats.org/officeDocument/2006/relationships/hyperlink" Target="https://doi.org/10.4060/cc4794en" TargetMode="External"/><Relationship Id="rId12" Type="http://schemas.openxmlformats.org/officeDocument/2006/relationships/hyperlink" Target="http://www.ipma.pt/pt/bivalves/index.jsp" TargetMode="External"/><Relationship Id="rId17" Type="http://schemas.openxmlformats.org/officeDocument/2006/relationships/hyperlink" Target="http://www.orhab.org/" TargetMode="External"/><Relationship Id="rId25" Type="http://schemas.openxmlformats.org/officeDocument/2006/relationships/hyperlink" Target="https://docs.google.com/document/d/1HJHKRGPtYohTjCzjWkKsvrnWrFfG0XZYQy2rblARyo8/edit" TargetMode="External"/><Relationship Id="rId2" Type="http://schemas.openxmlformats.org/officeDocument/2006/relationships/styles" Target="styles.xml"/><Relationship Id="rId16" Type="http://schemas.openxmlformats.org/officeDocument/2006/relationships/hyperlink" Target="http://www.nanoos.org/products/habs/forecasts/bulletins.php" TargetMode="External"/><Relationship Id="rId20" Type="http://schemas.openxmlformats.org/officeDocument/2006/relationships/hyperlink" Target="https://habscope.gcoos.or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med.interreg-med.eu/" TargetMode="External"/><Relationship Id="rId24" Type="http://schemas.openxmlformats.org/officeDocument/2006/relationships/hyperlink" Target="https://ioosassociation.org/wp-content/uploads/2022/08/NHABON_StrategyDocWeb_FEB21.pdf" TargetMode="External"/><Relationship Id="rId5" Type="http://schemas.openxmlformats.org/officeDocument/2006/relationships/footnotes" Target="footnotes.xml"/><Relationship Id="rId15" Type="http://schemas.openxmlformats.org/officeDocument/2006/relationships/hyperlink" Target="http://www.nanoos.org/products/habs/real-time/home.php" TargetMode="External"/><Relationship Id="rId23" Type="http://schemas.openxmlformats.org/officeDocument/2006/relationships/hyperlink" Target="https://cdn.coastalscience.noaa.gov/page-attachments/news/NHABON_Framewk_WkshpReport_12-18-20_Final.pdf" TargetMode="External"/><Relationship Id="rId28" Type="http://schemas.openxmlformats.org/officeDocument/2006/relationships/header" Target="header1.xml"/><Relationship Id="rId10" Type="http://schemas.openxmlformats.org/officeDocument/2006/relationships/hyperlink" Target="http://icha2021.com/Secciones/contenido/33" TargetMode="External"/><Relationship Id="rId19" Type="http://schemas.openxmlformats.org/officeDocument/2006/relationships/hyperlink" Target="https://habforecast.gcoos.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o.org/documents/card/en/c/cc4794en" TargetMode="External"/><Relationship Id="rId14" Type="http://schemas.openxmlformats.org/officeDocument/2006/relationships/hyperlink" Target="https://www.glos.us/projects/habs/" TargetMode="External"/><Relationship Id="rId22" Type="http://schemas.openxmlformats.org/officeDocument/2006/relationships/hyperlink" Target="https://www.sccwrp.org/news/statewide-habs-early-warning-system-being-developed/" TargetMode="External"/><Relationship Id="rId27" Type="http://schemas.openxmlformats.org/officeDocument/2006/relationships/hyperlink" Target="http://www.ices.dk/community/groups/Pages/WGHABD.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3822</Words>
  <Characters>21791</Characters>
  <Application>Microsoft Office Word</Application>
  <DocSecurity>0</DocSecurity>
  <Lines>181</Lines>
  <Paragraphs>51</Paragraphs>
  <ScaleCrop>false</ScaleCrop>
  <HeadingPairs>
    <vt:vector size="8" baseType="variant">
      <vt:variant>
        <vt:lpstr>Title</vt:lpstr>
      </vt:variant>
      <vt:variant>
        <vt:i4>1</vt:i4>
      </vt:variant>
      <vt:variant>
        <vt:lpstr>Título</vt:lpstr>
      </vt:variant>
      <vt:variant>
        <vt:i4>1</vt:i4>
      </vt:variant>
      <vt:variant>
        <vt:lpstr>Naslov</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Marie-Yasmine Bottein</dc:creator>
  <cp:keywords/>
  <dc:description/>
  <cp:lastModifiedBy>Sun, Yun</cp:lastModifiedBy>
  <cp:revision>11</cp:revision>
  <dcterms:created xsi:type="dcterms:W3CDTF">2023-03-21T18:01:00Z</dcterms:created>
  <dcterms:modified xsi:type="dcterms:W3CDTF">2023-03-23T10:41:00Z</dcterms:modified>
</cp:coreProperties>
</file>