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5530" w14:textId="77777777" w:rsidR="009D463F" w:rsidRPr="009D463F" w:rsidRDefault="009D463F" w:rsidP="009D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en-US" w:eastAsia="en-GB"/>
        </w:rPr>
      </w:pPr>
    </w:p>
    <w:p w14:paraId="5DC9D858" w14:textId="77777777" w:rsidR="009D463F" w:rsidRPr="009D463F" w:rsidRDefault="009D463F" w:rsidP="009D463F">
      <w:pPr>
        <w:tabs>
          <w:tab w:val="left" w:pos="720"/>
        </w:tabs>
        <w:spacing w:after="0" w:line="240" w:lineRule="auto"/>
        <w:rPr>
          <w:rFonts w:ascii="Arial" w:eastAsia="Times New Roman" w:hAnsi="Arial" w:cs="Arial"/>
          <w:sz w:val="24"/>
          <w:szCs w:val="24"/>
          <w:lang w:val="en-US" w:eastAsia="en-GB"/>
        </w:rPr>
      </w:pPr>
    </w:p>
    <w:p w14:paraId="237D93DE" w14:textId="77777777" w:rsidR="009D463F" w:rsidRPr="009D463F" w:rsidRDefault="009D463F" w:rsidP="009D463F">
      <w:pPr>
        <w:tabs>
          <w:tab w:val="left" w:pos="720"/>
        </w:tabs>
        <w:spacing w:after="0" w:line="240" w:lineRule="auto"/>
        <w:rPr>
          <w:rFonts w:ascii="Arial" w:eastAsia="Times New Roman" w:hAnsi="Arial" w:cs="Arial"/>
          <w:sz w:val="24"/>
          <w:szCs w:val="24"/>
          <w:lang w:val="en-US" w:eastAsia="en-GB"/>
        </w:rPr>
      </w:pPr>
    </w:p>
    <w:p w14:paraId="239E74B5" w14:textId="77777777" w:rsidR="009D463F" w:rsidRPr="009D463F" w:rsidRDefault="009D463F" w:rsidP="009D463F">
      <w:pPr>
        <w:tabs>
          <w:tab w:val="left" w:pos="720"/>
        </w:tabs>
        <w:spacing w:after="0" w:line="240" w:lineRule="auto"/>
        <w:jc w:val="center"/>
        <w:rPr>
          <w:rFonts w:ascii="Arial" w:eastAsia="Times New Roman" w:hAnsi="Arial" w:cs="Arial"/>
          <w:b/>
          <w:sz w:val="24"/>
          <w:szCs w:val="24"/>
          <w:lang w:val="en-US" w:eastAsia="en-GB"/>
        </w:rPr>
      </w:pPr>
      <w:r w:rsidRPr="009D463F">
        <w:rPr>
          <w:rFonts w:ascii="Arial" w:eastAsia="Times New Roman" w:hAnsi="Arial" w:cs="Arial"/>
          <w:b/>
          <w:sz w:val="24"/>
          <w:szCs w:val="24"/>
          <w:lang w:val="en-US" w:eastAsia="en-GB"/>
        </w:rPr>
        <w:t>INTERGOVERNMENTAL OCEANOGRAPHIC COMMISSION</w:t>
      </w:r>
    </w:p>
    <w:p w14:paraId="10EFFB0E" w14:textId="77777777" w:rsidR="009D463F" w:rsidRPr="009D463F" w:rsidRDefault="009D463F" w:rsidP="009D463F">
      <w:pPr>
        <w:tabs>
          <w:tab w:val="left" w:pos="720"/>
        </w:tabs>
        <w:spacing w:after="0" w:line="240" w:lineRule="auto"/>
        <w:jc w:val="center"/>
        <w:rPr>
          <w:rFonts w:ascii="Arial" w:eastAsia="Times New Roman" w:hAnsi="Arial" w:cs="Arial"/>
          <w:sz w:val="24"/>
          <w:szCs w:val="24"/>
          <w:lang w:val="en-US" w:eastAsia="en-GB"/>
        </w:rPr>
      </w:pPr>
      <w:r w:rsidRPr="009D463F">
        <w:rPr>
          <w:rFonts w:ascii="Arial" w:eastAsia="Times New Roman" w:hAnsi="Arial" w:cs="Arial"/>
          <w:sz w:val="24"/>
          <w:szCs w:val="24"/>
          <w:lang w:val="en-US" w:eastAsia="en-GB"/>
        </w:rPr>
        <w:t>(</w:t>
      </w:r>
      <w:proofErr w:type="gramStart"/>
      <w:r w:rsidRPr="009D463F">
        <w:rPr>
          <w:rFonts w:ascii="Arial" w:eastAsia="Times New Roman" w:hAnsi="Arial" w:cs="Arial"/>
          <w:sz w:val="24"/>
          <w:szCs w:val="24"/>
          <w:lang w:val="en-US" w:eastAsia="en-GB"/>
        </w:rPr>
        <w:t>of</w:t>
      </w:r>
      <w:proofErr w:type="gramEnd"/>
      <w:r w:rsidRPr="009D463F">
        <w:rPr>
          <w:rFonts w:ascii="Arial" w:eastAsia="Times New Roman" w:hAnsi="Arial" w:cs="Arial"/>
          <w:sz w:val="24"/>
          <w:szCs w:val="24"/>
          <w:lang w:val="en-US" w:eastAsia="en-GB"/>
        </w:rPr>
        <w:t xml:space="preserve"> UNESCO)</w:t>
      </w:r>
    </w:p>
    <w:p w14:paraId="617EFD82"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5FD0519F"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55D82218"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5FA0CAAF" w14:textId="77777777" w:rsidR="009D463F" w:rsidRPr="009D463F" w:rsidRDefault="009D463F" w:rsidP="009D463F">
      <w:pPr>
        <w:tabs>
          <w:tab w:val="left" w:pos="720"/>
        </w:tabs>
        <w:spacing w:after="0" w:line="240" w:lineRule="auto"/>
        <w:jc w:val="center"/>
        <w:rPr>
          <w:rFonts w:ascii="Arial" w:eastAsia="Times New Roman" w:hAnsi="Arial" w:cs="Arial"/>
          <w:b/>
          <w:bCs/>
          <w:sz w:val="32"/>
          <w:szCs w:val="36"/>
          <w:lang w:val="en-US" w:eastAsia="en-GB"/>
        </w:rPr>
      </w:pPr>
      <w:r w:rsidRPr="009D463F">
        <w:rPr>
          <w:rFonts w:ascii="Arial" w:eastAsia="Times New Roman" w:hAnsi="Arial" w:cs="Arial"/>
          <w:b/>
          <w:bCs/>
          <w:sz w:val="32"/>
          <w:szCs w:val="36"/>
          <w:lang w:val="en-US" w:eastAsia="en-GB"/>
        </w:rPr>
        <w:t xml:space="preserve">Twenty-seventh Session of the IOC Committee on International Oceanographic Data and Information Exchange (IODE-XXVII) </w:t>
      </w:r>
      <w:r w:rsidRPr="009D463F">
        <w:rPr>
          <w:rFonts w:ascii="Arial" w:eastAsia="Times New Roman" w:hAnsi="Arial" w:cs="Arial"/>
          <w:b/>
          <w:bCs/>
          <w:sz w:val="32"/>
          <w:szCs w:val="36"/>
          <w:lang w:val="en-US" w:eastAsia="en-GB"/>
        </w:rPr>
        <w:br/>
      </w:r>
      <w:r w:rsidRPr="009D463F">
        <w:rPr>
          <w:rFonts w:ascii="Arial" w:eastAsia="Times New Roman" w:hAnsi="Arial" w:cs="Arial"/>
          <w:b/>
          <w:bCs/>
          <w:sz w:val="24"/>
          <w:szCs w:val="28"/>
          <w:lang w:val="en-US" w:eastAsia="en-GB"/>
        </w:rPr>
        <w:t>UNESCO Headquarters, Paris, 22-24 March 2023</w:t>
      </w:r>
    </w:p>
    <w:p w14:paraId="368C7EDB"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46EB64E2"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4F8A1D53"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0093D039"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41A7D0BB"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5DFF6E59"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2B393E86"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4E206DA0" w14:textId="77777777" w:rsidR="009D463F" w:rsidRPr="009D463F" w:rsidRDefault="009D463F" w:rsidP="009D463F">
      <w:pPr>
        <w:tabs>
          <w:tab w:val="left" w:pos="720"/>
        </w:tabs>
        <w:spacing w:after="0" w:line="240" w:lineRule="auto"/>
        <w:rPr>
          <w:rFonts w:ascii="Arial" w:eastAsia="Times New Roman" w:hAnsi="Arial" w:cs="Arial"/>
          <w:b/>
          <w:sz w:val="24"/>
          <w:szCs w:val="24"/>
          <w:lang w:val="en-US" w:eastAsia="en-GB"/>
        </w:rPr>
      </w:pPr>
    </w:p>
    <w:p w14:paraId="4D1A6FE3" w14:textId="77777777" w:rsidR="009D463F" w:rsidRPr="009D463F" w:rsidRDefault="009D463F" w:rsidP="009D463F">
      <w:pPr>
        <w:tabs>
          <w:tab w:val="left" w:pos="720"/>
        </w:tabs>
        <w:spacing w:after="0" w:line="240" w:lineRule="auto"/>
        <w:rPr>
          <w:rFonts w:ascii="Arial" w:eastAsia="Times New Roman" w:hAnsi="Arial" w:cs="Arial"/>
          <w:sz w:val="24"/>
          <w:szCs w:val="24"/>
          <w:lang w:val="en-US" w:eastAsia="en-GB"/>
        </w:rPr>
      </w:pPr>
    </w:p>
    <w:p w14:paraId="61078C55" w14:textId="0BAFA44A" w:rsidR="009D463F" w:rsidRPr="009D463F" w:rsidRDefault="009D463F" w:rsidP="009D463F">
      <w:pPr>
        <w:tabs>
          <w:tab w:val="left" w:pos="720"/>
        </w:tabs>
        <w:spacing w:after="0" w:line="240" w:lineRule="auto"/>
        <w:rPr>
          <w:rFonts w:ascii="Arial" w:eastAsia="Times New Roman" w:hAnsi="Arial" w:cs="Arial"/>
          <w:b/>
          <w:bCs/>
          <w:sz w:val="48"/>
          <w:szCs w:val="48"/>
          <w:lang w:eastAsia="en-GB"/>
        </w:rPr>
      </w:pPr>
      <w:r w:rsidRPr="009D463F">
        <w:rPr>
          <w:rFonts w:ascii="Arial" w:eastAsia="Times New Roman" w:hAnsi="Arial" w:cs="Arial"/>
          <w:b/>
          <w:bCs/>
          <w:sz w:val="48"/>
          <w:szCs w:val="48"/>
          <w:lang w:val="en-US" w:eastAsia="en-GB"/>
        </w:rPr>
        <w:tab/>
      </w:r>
    </w:p>
    <w:p w14:paraId="61BDBD69" w14:textId="43825572" w:rsidR="009D463F" w:rsidRDefault="009D463F" w:rsidP="009D463F">
      <w:pPr>
        <w:tabs>
          <w:tab w:val="left" w:pos="720"/>
        </w:tabs>
        <w:spacing w:after="0" w:line="240" w:lineRule="auto"/>
        <w:jc w:val="center"/>
        <w:rPr>
          <w:rFonts w:ascii="Arial" w:eastAsia="Times New Roman" w:hAnsi="Arial" w:cs="Arial"/>
          <w:b/>
          <w:bCs/>
          <w:sz w:val="48"/>
          <w:szCs w:val="48"/>
          <w:lang w:val="en-US" w:eastAsia="en-GB"/>
        </w:rPr>
      </w:pPr>
      <w:r>
        <w:rPr>
          <w:rFonts w:ascii="Arial" w:eastAsia="Times New Roman" w:hAnsi="Arial" w:cs="Arial"/>
          <w:b/>
          <w:bCs/>
          <w:sz w:val="48"/>
          <w:szCs w:val="48"/>
          <w:lang w:val="en-US" w:eastAsia="en-GB"/>
        </w:rPr>
        <w:t>DATA EXCHANGE AND THE WMO INFORMATION SYSTEM VERSION 2.0</w:t>
      </w:r>
    </w:p>
    <w:p w14:paraId="2AF6C656" w14:textId="41F81F22" w:rsidR="00AD0BFB" w:rsidRPr="009D463F" w:rsidRDefault="00AD0BFB" w:rsidP="009D463F">
      <w:pPr>
        <w:tabs>
          <w:tab w:val="left" w:pos="720"/>
        </w:tabs>
        <w:spacing w:after="0" w:line="240" w:lineRule="auto"/>
        <w:jc w:val="center"/>
        <w:rPr>
          <w:rFonts w:ascii="Arial" w:eastAsia="Times New Roman" w:hAnsi="Arial" w:cs="Arial"/>
          <w:b/>
          <w:bCs/>
          <w:sz w:val="48"/>
          <w:szCs w:val="48"/>
          <w:lang w:val="en-US" w:eastAsia="en-GB"/>
        </w:rPr>
      </w:pPr>
      <w:r>
        <w:rPr>
          <w:rFonts w:ascii="Arial" w:eastAsia="Times New Roman" w:hAnsi="Arial" w:cs="Arial"/>
          <w:b/>
          <w:bCs/>
          <w:sz w:val="48"/>
          <w:szCs w:val="48"/>
          <w:lang w:val="en-US" w:eastAsia="en-GB"/>
        </w:rPr>
        <w:t>(provided by WMO)</w:t>
      </w:r>
    </w:p>
    <w:p w14:paraId="701183FF" w14:textId="77777777" w:rsidR="009D463F" w:rsidRDefault="009D463F" w:rsidP="009D463F">
      <w:pPr>
        <w:pStyle w:val="HTMLPreformatted"/>
        <w:rPr>
          <w:rFonts w:ascii="Times New Roman" w:hAnsi="Times New Roman" w:cs="Times New Roman"/>
          <w:b/>
          <w:bCs/>
          <w:sz w:val="24"/>
          <w:szCs w:val="24"/>
        </w:rPr>
      </w:pPr>
    </w:p>
    <w:p w14:paraId="32C4AE5D" w14:textId="56CB2629" w:rsidR="009D463F" w:rsidRDefault="00814CE0" w:rsidP="009D463F">
      <w:pPr>
        <w:pStyle w:val="HTMLPreformatted"/>
        <w:rPr>
          <w:rFonts w:ascii="Arial" w:hAnsi="Arial" w:cs="Arial"/>
          <w:b/>
          <w:bCs/>
          <w:sz w:val="48"/>
          <w:szCs w:val="48"/>
        </w:rPr>
      </w:pPr>
      <w:r>
        <w:rPr>
          <w:rFonts w:ascii="Times New Roman" w:hAnsi="Times New Roman" w:cs="Times New Roman"/>
          <w:b/>
          <w:bCs/>
          <w:sz w:val="24"/>
          <w:szCs w:val="24"/>
        </w:rPr>
        <w:br w:type="page"/>
      </w:r>
    </w:p>
    <w:p w14:paraId="07B127C2" w14:textId="7F710217" w:rsidR="002A3662" w:rsidRDefault="00F2205A" w:rsidP="008648D7">
      <w:pPr>
        <w:jc w:val="center"/>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DATA </w:t>
      </w:r>
      <w:r w:rsidR="009D463F">
        <w:rPr>
          <w:rFonts w:ascii="Times New Roman" w:hAnsi="Times New Roman" w:cs="Times New Roman"/>
          <w:b/>
          <w:bCs/>
          <w:sz w:val="24"/>
          <w:szCs w:val="24"/>
          <w:lang w:val="en-US"/>
        </w:rPr>
        <w:t>EXCHANGE</w:t>
      </w:r>
      <w:r>
        <w:rPr>
          <w:rFonts w:ascii="Times New Roman" w:hAnsi="Times New Roman" w:cs="Times New Roman"/>
          <w:b/>
          <w:bCs/>
          <w:sz w:val="24"/>
          <w:szCs w:val="24"/>
          <w:lang w:val="en-US"/>
        </w:rPr>
        <w:t xml:space="preserve"> AND THE </w:t>
      </w:r>
      <w:r w:rsidR="008648D7">
        <w:rPr>
          <w:rFonts w:ascii="Times New Roman" w:hAnsi="Times New Roman" w:cs="Times New Roman"/>
          <w:b/>
          <w:bCs/>
          <w:sz w:val="24"/>
          <w:szCs w:val="24"/>
          <w:lang w:val="en-US"/>
        </w:rPr>
        <w:t>WMO INFORMATION SYSTEM</w:t>
      </w:r>
      <w:r w:rsidR="00687521">
        <w:rPr>
          <w:rFonts w:ascii="Times New Roman" w:hAnsi="Times New Roman" w:cs="Times New Roman"/>
          <w:b/>
          <w:bCs/>
          <w:sz w:val="24"/>
          <w:szCs w:val="24"/>
          <w:lang w:val="en-US"/>
        </w:rPr>
        <w:t xml:space="preserve"> (WIS)</w:t>
      </w:r>
      <w:r w:rsidR="008648D7">
        <w:rPr>
          <w:rFonts w:ascii="Times New Roman" w:hAnsi="Times New Roman" w:cs="Times New Roman"/>
          <w:b/>
          <w:bCs/>
          <w:sz w:val="24"/>
          <w:szCs w:val="24"/>
          <w:lang w:val="en-US"/>
        </w:rPr>
        <w:t xml:space="preserve"> </w:t>
      </w:r>
      <w:r w:rsidR="00687521">
        <w:rPr>
          <w:rFonts w:ascii="Times New Roman" w:hAnsi="Times New Roman" w:cs="Times New Roman"/>
          <w:b/>
          <w:bCs/>
          <w:sz w:val="24"/>
          <w:szCs w:val="24"/>
          <w:lang w:val="en-US"/>
        </w:rPr>
        <w:t>WIS</w:t>
      </w:r>
      <w:r w:rsidR="008648D7">
        <w:rPr>
          <w:rFonts w:ascii="Times New Roman" w:hAnsi="Times New Roman" w:cs="Times New Roman"/>
          <w:b/>
          <w:bCs/>
          <w:sz w:val="24"/>
          <w:szCs w:val="24"/>
          <w:lang w:val="en-US"/>
        </w:rPr>
        <w:t xml:space="preserve"> 2.0</w:t>
      </w:r>
    </w:p>
    <w:p w14:paraId="0BFB7822" w14:textId="58D26056" w:rsidR="008648D7" w:rsidRDefault="008648D7" w:rsidP="008648D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WMO Global Telecommunication System (GTS) maintains a continuous real-time exchange of data, providing observations </w:t>
      </w:r>
      <w:proofErr w:type="gramStart"/>
      <w:r>
        <w:rPr>
          <w:rFonts w:ascii="Times New Roman" w:hAnsi="Times New Roman" w:cs="Times New Roman"/>
          <w:sz w:val="24"/>
          <w:szCs w:val="24"/>
          <w:lang w:val="en-US"/>
        </w:rPr>
        <w:t xml:space="preserve">to </w:t>
      </w:r>
      <w:r w:rsidR="00102CCF">
        <w:rPr>
          <w:rFonts w:ascii="Times New Roman" w:hAnsi="Times New Roman" w:cs="Times New Roman"/>
          <w:sz w:val="24"/>
          <w:szCs w:val="24"/>
          <w:lang w:val="en-US"/>
        </w:rPr>
        <w:t xml:space="preserve"> the</w:t>
      </w:r>
      <w:proofErr w:type="gramEnd"/>
      <w:r w:rsidR="00102CCF">
        <w:rPr>
          <w:rFonts w:ascii="Times New Roman" w:hAnsi="Times New Roman" w:cs="Times New Roman"/>
          <w:sz w:val="24"/>
          <w:szCs w:val="24"/>
          <w:lang w:val="en-US"/>
        </w:rPr>
        <w:t xml:space="preserve"> global </w:t>
      </w:r>
      <w:r w:rsidR="00687521">
        <w:rPr>
          <w:rFonts w:ascii="Times New Roman" w:hAnsi="Times New Roman" w:cs="Times New Roman"/>
          <w:sz w:val="24"/>
          <w:szCs w:val="24"/>
          <w:lang w:val="en-US"/>
        </w:rPr>
        <w:t>N</w:t>
      </w:r>
      <w:r w:rsidR="00102CCF">
        <w:rPr>
          <w:rFonts w:ascii="Times New Roman" w:hAnsi="Times New Roman" w:cs="Times New Roman"/>
          <w:sz w:val="24"/>
          <w:szCs w:val="24"/>
          <w:lang w:val="en-US"/>
        </w:rPr>
        <w:t xml:space="preserve">umerical </w:t>
      </w:r>
      <w:r w:rsidR="00687521">
        <w:rPr>
          <w:rFonts w:ascii="Times New Roman" w:hAnsi="Times New Roman" w:cs="Times New Roman"/>
          <w:sz w:val="24"/>
          <w:szCs w:val="24"/>
          <w:lang w:val="en-US"/>
        </w:rPr>
        <w:t>W</w:t>
      </w:r>
      <w:r w:rsidR="00102CCF">
        <w:rPr>
          <w:rFonts w:ascii="Times New Roman" w:hAnsi="Times New Roman" w:cs="Times New Roman"/>
          <w:sz w:val="24"/>
          <w:szCs w:val="24"/>
          <w:lang w:val="en-US"/>
        </w:rPr>
        <w:t xml:space="preserve">eather </w:t>
      </w:r>
      <w:r w:rsidR="00687521">
        <w:rPr>
          <w:rFonts w:ascii="Times New Roman" w:hAnsi="Times New Roman" w:cs="Times New Roman"/>
          <w:sz w:val="24"/>
          <w:szCs w:val="24"/>
          <w:lang w:val="en-US"/>
        </w:rPr>
        <w:t>P</w:t>
      </w:r>
      <w:r w:rsidR="00102CCF">
        <w:rPr>
          <w:rFonts w:ascii="Times New Roman" w:hAnsi="Times New Roman" w:cs="Times New Roman"/>
          <w:sz w:val="24"/>
          <w:szCs w:val="24"/>
          <w:lang w:val="en-US"/>
        </w:rPr>
        <w:t xml:space="preserve">rediction (NWP) centers, and disseminating processed observations and NWP products to National Meteorological Services (NHMSs). The WMO Information System (WIS) </w:t>
      </w:r>
      <w:r w:rsidR="00EF0270">
        <w:rPr>
          <w:rFonts w:ascii="Times New Roman" w:hAnsi="Times New Roman" w:cs="Times New Roman"/>
          <w:sz w:val="24"/>
          <w:szCs w:val="24"/>
          <w:lang w:val="en-US"/>
        </w:rPr>
        <w:t>was implemented to enhance the GTS by providing Web based discovery and data pull capabilities. However, with the move to an Earth System approach, and with increasing volumes of data across the different domains, the GTS and WIS are increasingly limited.</w:t>
      </w:r>
      <w:r w:rsidR="00235834">
        <w:rPr>
          <w:rFonts w:ascii="Times New Roman" w:hAnsi="Times New Roman" w:cs="Times New Roman"/>
          <w:sz w:val="24"/>
          <w:szCs w:val="24"/>
          <w:lang w:val="en-US"/>
        </w:rPr>
        <w:t xml:space="preserve"> For example, due to the use of message switching</w:t>
      </w:r>
      <w:r w:rsidR="00687521">
        <w:rPr>
          <w:rFonts w:ascii="Times New Roman" w:hAnsi="Times New Roman" w:cs="Times New Roman"/>
          <w:sz w:val="24"/>
          <w:szCs w:val="24"/>
          <w:lang w:val="en-US"/>
        </w:rPr>
        <w:t xml:space="preserve"> systems</w:t>
      </w:r>
      <w:r w:rsidR="00235834">
        <w:rPr>
          <w:rFonts w:ascii="Times New Roman" w:hAnsi="Times New Roman" w:cs="Times New Roman"/>
          <w:sz w:val="24"/>
          <w:szCs w:val="24"/>
          <w:lang w:val="en-US"/>
        </w:rPr>
        <w:t xml:space="preserve"> and routing tables in the GTS, the routing tables becom</w:t>
      </w:r>
      <w:r w:rsidR="0070700C">
        <w:rPr>
          <w:rFonts w:ascii="Times New Roman" w:hAnsi="Times New Roman" w:cs="Times New Roman"/>
          <w:sz w:val="24"/>
          <w:szCs w:val="24"/>
          <w:lang w:val="en-US"/>
        </w:rPr>
        <w:t>e</w:t>
      </w:r>
      <w:r w:rsidR="00235834">
        <w:rPr>
          <w:rFonts w:ascii="Times New Roman" w:hAnsi="Times New Roman" w:cs="Times New Roman"/>
          <w:sz w:val="24"/>
          <w:szCs w:val="24"/>
          <w:lang w:val="en-US"/>
        </w:rPr>
        <w:t xml:space="preserve"> ever more complex and difficult to maintain with each addition of new data types. </w:t>
      </w:r>
      <w:r w:rsidR="00F2205A">
        <w:rPr>
          <w:rFonts w:ascii="Times New Roman" w:hAnsi="Times New Roman" w:cs="Times New Roman"/>
          <w:sz w:val="24"/>
          <w:szCs w:val="24"/>
          <w:lang w:val="en-US"/>
        </w:rPr>
        <w:t xml:space="preserve">With the </w:t>
      </w:r>
      <w:proofErr w:type="gramStart"/>
      <w:r w:rsidR="00F2205A">
        <w:rPr>
          <w:rFonts w:ascii="Times New Roman" w:hAnsi="Times New Roman" w:cs="Times New Roman"/>
          <w:sz w:val="24"/>
          <w:szCs w:val="24"/>
          <w:lang w:val="en-US"/>
        </w:rPr>
        <w:t>ever increasing</w:t>
      </w:r>
      <w:proofErr w:type="gramEnd"/>
      <w:r w:rsidR="00F2205A">
        <w:rPr>
          <w:rFonts w:ascii="Times New Roman" w:hAnsi="Times New Roman" w:cs="Times New Roman"/>
          <w:sz w:val="24"/>
          <w:szCs w:val="24"/>
          <w:lang w:val="en-US"/>
        </w:rPr>
        <w:t xml:space="preserve"> variety and volume of data the GTS architecture is unsustainable.</w:t>
      </w:r>
    </w:p>
    <w:p w14:paraId="2E3549C1" w14:textId="4B0A69DC" w:rsidR="00EF0270" w:rsidRDefault="00EF0270" w:rsidP="008648D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687521">
        <w:rPr>
          <w:rFonts w:ascii="Times New Roman" w:hAnsi="Times New Roman" w:cs="Times New Roman"/>
          <w:sz w:val="24"/>
          <w:szCs w:val="24"/>
          <w:lang w:val="en-US"/>
        </w:rPr>
        <w:t xml:space="preserve">address </w:t>
      </w:r>
      <w:proofErr w:type="gramStart"/>
      <w:r>
        <w:rPr>
          <w:rFonts w:ascii="Times New Roman" w:hAnsi="Times New Roman" w:cs="Times New Roman"/>
          <w:sz w:val="24"/>
          <w:szCs w:val="24"/>
          <w:lang w:val="en-US"/>
        </w:rPr>
        <w:t>the  limitations</w:t>
      </w:r>
      <w:proofErr w:type="gramEnd"/>
      <w:r w:rsidR="00687521">
        <w:rPr>
          <w:rFonts w:ascii="Times New Roman" w:hAnsi="Times New Roman" w:cs="Times New Roman"/>
          <w:sz w:val="24"/>
          <w:szCs w:val="24"/>
          <w:lang w:val="en-US"/>
        </w:rPr>
        <w:t xml:space="preserve"> of the GTS</w:t>
      </w:r>
      <w:r>
        <w:rPr>
          <w:rFonts w:ascii="Times New Roman" w:hAnsi="Times New Roman" w:cs="Times New Roman"/>
          <w:sz w:val="24"/>
          <w:szCs w:val="24"/>
          <w:lang w:val="en-US"/>
        </w:rPr>
        <w:t>, the WIS is undergoing an evolution</w:t>
      </w:r>
      <w:r w:rsidR="00235834">
        <w:rPr>
          <w:rFonts w:ascii="Times New Roman" w:hAnsi="Times New Roman" w:cs="Times New Roman"/>
          <w:sz w:val="24"/>
          <w:szCs w:val="24"/>
          <w:lang w:val="en-US"/>
        </w:rPr>
        <w:t>, both to overcome the known limitations but also</w:t>
      </w:r>
      <w:r>
        <w:rPr>
          <w:rFonts w:ascii="Times New Roman" w:hAnsi="Times New Roman" w:cs="Times New Roman"/>
          <w:sz w:val="24"/>
          <w:szCs w:val="24"/>
          <w:lang w:val="en-US"/>
        </w:rPr>
        <w:t xml:space="preserve"> </w:t>
      </w:r>
      <w:r w:rsidR="00FC5091">
        <w:rPr>
          <w:rFonts w:ascii="Times New Roman" w:hAnsi="Times New Roman" w:cs="Times New Roman"/>
          <w:sz w:val="24"/>
          <w:szCs w:val="24"/>
          <w:lang w:val="en-US"/>
        </w:rPr>
        <w:t xml:space="preserve">to meet the requirements </w:t>
      </w:r>
      <w:r w:rsidR="00235834">
        <w:rPr>
          <w:rFonts w:ascii="Times New Roman" w:hAnsi="Times New Roman" w:cs="Times New Roman"/>
          <w:sz w:val="24"/>
          <w:szCs w:val="24"/>
          <w:lang w:val="en-US"/>
        </w:rPr>
        <w:t xml:space="preserve">of the new WMO Unified Data Policy and the implementation of the WMO Global Basic and Regional Basic Observing Networks (GBON and RBON). </w:t>
      </w:r>
      <w:r w:rsidR="004A057D">
        <w:rPr>
          <w:rFonts w:ascii="Times New Roman" w:hAnsi="Times New Roman" w:cs="Times New Roman"/>
          <w:sz w:val="24"/>
          <w:szCs w:val="24"/>
          <w:lang w:val="en-US"/>
        </w:rPr>
        <w:t xml:space="preserve">The new </w:t>
      </w:r>
      <w:r w:rsidR="00235834">
        <w:rPr>
          <w:rFonts w:ascii="Times New Roman" w:hAnsi="Times New Roman" w:cs="Times New Roman"/>
          <w:sz w:val="24"/>
          <w:szCs w:val="24"/>
          <w:lang w:val="en-US"/>
        </w:rPr>
        <w:t xml:space="preserve">Version </w:t>
      </w:r>
      <w:r w:rsidR="004A057D">
        <w:rPr>
          <w:rFonts w:ascii="Times New Roman" w:hAnsi="Times New Roman" w:cs="Times New Roman"/>
          <w:sz w:val="24"/>
          <w:szCs w:val="24"/>
          <w:lang w:val="en-US"/>
        </w:rPr>
        <w:t xml:space="preserve">WIS </w:t>
      </w:r>
      <w:r w:rsidR="00235834">
        <w:rPr>
          <w:rFonts w:ascii="Times New Roman" w:hAnsi="Times New Roman" w:cs="Times New Roman"/>
          <w:sz w:val="24"/>
          <w:szCs w:val="24"/>
          <w:lang w:val="en-US"/>
        </w:rPr>
        <w:t xml:space="preserve">2.0 of WIS will be based on open standards and use the public communications infrastructure such as the World Wide Web. The main components of the WIS2.0 </w:t>
      </w:r>
      <w:r w:rsidR="0070700C">
        <w:rPr>
          <w:rFonts w:ascii="Times New Roman" w:hAnsi="Times New Roman" w:cs="Times New Roman"/>
          <w:sz w:val="24"/>
          <w:szCs w:val="24"/>
          <w:lang w:val="en-US"/>
        </w:rPr>
        <w:t>are</w:t>
      </w:r>
      <w:r w:rsidR="00235834">
        <w:rPr>
          <w:rFonts w:ascii="Times New Roman" w:hAnsi="Times New Roman" w:cs="Times New Roman"/>
          <w:sz w:val="24"/>
          <w:szCs w:val="24"/>
          <w:lang w:val="en-US"/>
        </w:rPr>
        <w:t>:</w:t>
      </w:r>
    </w:p>
    <w:p w14:paraId="37506564" w14:textId="3F1FC4CB" w:rsidR="00235834" w:rsidRDefault="00235834" w:rsidP="0070700C">
      <w:pPr>
        <w:pStyle w:val="ListParagraph"/>
        <w:numPr>
          <w:ilvl w:val="0"/>
          <w:numId w:val="2"/>
        </w:numPr>
        <w:jc w:val="both"/>
        <w:rPr>
          <w:rFonts w:ascii="Times New Roman" w:hAnsi="Times New Roman" w:cs="Times New Roman"/>
          <w:sz w:val="24"/>
          <w:szCs w:val="24"/>
          <w:lang w:val="en-US"/>
        </w:rPr>
      </w:pPr>
      <w:r w:rsidRPr="00235834">
        <w:rPr>
          <w:rFonts w:ascii="Times New Roman" w:hAnsi="Times New Roman" w:cs="Times New Roman"/>
          <w:sz w:val="24"/>
          <w:szCs w:val="24"/>
          <w:lang w:val="en-US"/>
        </w:rPr>
        <w:t xml:space="preserve">WIS2 </w:t>
      </w:r>
      <w:r w:rsidR="004A057D">
        <w:rPr>
          <w:rFonts w:ascii="Times New Roman" w:hAnsi="Times New Roman" w:cs="Times New Roman"/>
          <w:sz w:val="24"/>
          <w:szCs w:val="24"/>
          <w:lang w:val="en-US"/>
        </w:rPr>
        <w:t>node (</w:t>
      </w:r>
      <w:r>
        <w:rPr>
          <w:rFonts w:ascii="Times New Roman" w:hAnsi="Times New Roman" w:cs="Times New Roman"/>
          <w:sz w:val="24"/>
          <w:szCs w:val="24"/>
          <w:lang w:val="en-US"/>
        </w:rPr>
        <w:t>data publisher</w:t>
      </w:r>
      <w:r w:rsidR="004A057D">
        <w:rPr>
          <w:rFonts w:ascii="Times New Roman" w:hAnsi="Times New Roman" w:cs="Times New Roman"/>
          <w:sz w:val="24"/>
          <w:szCs w:val="24"/>
          <w:lang w:val="en-US"/>
        </w:rPr>
        <w:t>)</w:t>
      </w:r>
    </w:p>
    <w:p w14:paraId="6E981CE0" w14:textId="3BB6EF4B" w:rsidR="00914F13" w:rsidRDefault="00914F13" w:rsidP="0070700C">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WIS2 </w:t>
      </w:r>
      <w:r w:rsidR="004A057D">
        <w:rPr>
          <w:rFonts w:ascii="Times New Roman" w:hAnsi="Times New Roman" w:cs="Times New Roman"/>
          <w:sz w:val="24"/>
          <w:szCs w:val="24"/>
          <w:lang w:val="en-US"/>
        </w:rPr>
        <w:t>G</w:t>
      </w:r>
      <w:r>
        <w:rPr>
          <w:rFonts w:ascii="Times New Roman" w:hAnsi="Times New Roman" w:cs="Times New Roman"/>
          <w:sz w:val="24"/>
          <w:szCs w:val="24"/>
          <w:lang w:val="en-US"/>
        </w:rPr>
        <w:t xml:space="preserve">lobal </w:t>
      </w:r>
      <w:r w:rsidR="004A057D">
        <w:rPr>
          <w:rFonts w:ascii="Times New Roman" w:hAnsi="Times New Roman" w:cs="Times New Roman"/>
          <w:sz w:val="24"/>
          <w:szCs w:val="24"/>
          <w:lang w:val="en-US"/>
        </w:rPr>
        <w:t>B</w:t>
      </w:r>
      <w:r>
        <w:rPr>
          <w:rFonts w:ascii="Times New Roman" w:hAnsi="Times New Roman" w:cs="Times New Roman"/>
          <w:sz w:val="24"/>
          <w:szCs w:val="24"/>
          <w:lang w:val="en-US"/>
        </w:rPr>
        <w:t>roker</w:t>
      </w:r>
    </w:p>
    <w:p w14:paraId="6BE0A79A" w14:textId="488B7CF3" w:rsidR="00235834" w:rsidRDefault="00235834" w:rsidP="0070700C">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WIS2 </w:t>
      </w:r>
      <w:r w:rsidR="004A057D">
        <w:rPr>
          <w:rFonts w:ascii="Times New Roman" w:hAnsi="Times New Roman" w:cs="Times New Roman"/>
          <w:sz w:val="24"/>
          <w:szCs w:val="24"/>
          <w:lang w:val="en-US"/>
        </w:rPr>
        <w:t>G</w:t>
      </w:r>
      <w:r>
        <w:rPr>
          <w:rFonts w:ascii="Times New Roman" w:hAnsi="Times New Roman" w:cs="Times New Roman"/>
          <w:sz w:val="24"/>
          <w:szCs w:val="24"/>
          <w:lang w:val="en-US"/>
        </w:rPr>
        <w:t xml:space="preserve">lobal </w:t>
      </w:r>
      <w:r w:rsidR="004A057D">
        <w:rPr>
          <w:rFonts w:ascii="Times New Roman" w:hAnsi="Times New Roman" w:cs="Times New Roman"/>
          <w:sz w:val="24"/>
          <w:szCs w:val="24"/>
          <w:lang w:val="en-US"/>
        </w:rPr>
        <w:t>C</w:t>
      </w:r>
      <w:r>
        <w:rPr>
          <w:rFonts w:ascii="Times New Roman" w:hAnsi="Times New Roman" w:cs="Times New Roman"/>
          <w:sz w:val="24"/>
          <w:szCs w:val="24"/>
          <w:lang w:val="en-US"/>
        </w:rPr>
        <w:t>ache</w:t>
      </w:r>
    </w:p>
    <w:p w14:paraId="3533D996" w14:textId="3E987229" w:rsidR="004A057D" w:rsidRDefault="00235834" w:rsidP="0070700C">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WIS2 </w:t>
      </w:r>
      <w:r w:rsidR="004A057D">
        <w:rPr>
          <w:rFonts w:ascii="Times New Roman" w:hAnsi="Times New Roman" w:cs="Times New Roman"/>
          <w:sz w:val="24"/>
          <w:szCs w:val="24"/>
          <w:lang w:val="en-US"/>
        </w:rPr>
        <w:t>G</w:t>
      </w:r>
      <w:r>
        <w:rPr>
          <w:rFonts w:ascii="Times New Roman" w:hAnsi="Times New Roman" w:cs="Times New Roman"/>
          <w:sz w:val="24"/>
          <w:szCs w:val="24"/>
          <w:lang w:val="en-US"/>
        </w:rPr>
        <w:t xml:space="preserve">lobal </w:t>
      </w:r>
      <w:r w:rsidR="004A057D">
        <w:rPr>
          <w:rFonts w:ascii="Times New Roman" w:hAnsi="Times New Roman" w:cs="Times New Roman"/>
          <w:sz w:val="24"/>
          <w:szCs w:val="24"/>
          <w:lang w:val="en-US"/>
        </w:rPr>
        <w:t>Discovery C</w:t>
      </w:r>
      <w:r>
        <w:rPr>
          <w:rFonts w:ascii="Times New Roman" w:hAnsi="Times New Roman" w:cs="Times New Roman"/>
          <w:sz w:val="24"/>
          <w:szCs w:val="24"/>
          <w:lang w:val="en-US"/>
        </w:rPr>
        <w:t>atalogue</w:t>
      </w:r>
    </w:p>
    <w:p w14:paraId="131BDEFA" w14:textId="5A5E6E6E" w:rsidR="00235834" w:rsidRDefault="00235834" w:rsidP="0070700C">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A057D">
        <w:rPr>
          <w:rFonts w:ascii="Times New Roman" w:hAnsi="Times New Roman" w:cs="Times New Roman"/>
          <w:sz w:val="24"/>
          <w:szCs w:val="24"/>
          <w:lang w:val="en-US"/>
        </w:rPr>
        <w:t>WIS2 Global Monitoring</w:t>
      </w:r>
    </w:p>
    <w:p w14:paraId="2E75B681" w14:textId="7960594C" w:rsidR="00F2205A" w:rsidRDefault="00F2205A" w:rsidP="00F2205A">
      <w:pPr>
        <w:jc w:val="both"/>
        <w:rPr>
          <w:rFonts w:ascii="Times New Roman" w:hAnsi="Times New Roman" w:cs="Times New Roman"/>
          <w:sz w:val="24"/>
          <w:szCs w:val="24"/>
          <w:lang w:val="en-US"/>
        </w:rPr>
      </w:pPr>
      <w:r>
        <w:rPr>
          <w:rFonts w:ascii="Times New Roman" w:hAnsi="Times New Roman" w:cs="Times New Roman"/>
          <w:sz w:val="24"/>
          <w:szCs w:val="24"/>
          <w:lang w:val="en-US"/>
        </w:rPr>
        <w:t>The WIS2</w:t>
      </w:r>
      <w:r w:rsidR="004A057D">
        <w:rPr>
          <w:rFonts w:ascii="Times New Roman" w:hAnsi="Times New Roman" w:cs="Times New Roman"/>
          <w:sz w:val="24"/>
          <w:szCs w:val="24"/>
          <w:lang w:val="en-US"/>
        </w:rPr>
        <w:t>nodes (</w:t>
      </w:r>
      <w:r>
        <w:rPr>
          <w:rFonts w:ascii="Times New Roman" w:hAnsi="Times New Roman" w:cs="Times New Roman"/>
          <w:sz w:val="24"/>
          <w:szCs w:val="24"/>
          <w:lang w:val="en-US"/>
        </w:rPr>
        <w:t>data publishers</w:t>
      </w:r>
      <w:r w:rsidR="004A057D">
        <w:rPr>
          <w:rFonts w:ascii="Times New Roman" w:hAnsi="Times New Roman" w:cs="Times New Roman"/>
          <w:sz w:val="24"/>
          <w:szCs w:val="24"/>
          <w:lang w:val="en-US"/>
        </w:rPr>
        <w:t>)</w:t>
      </w:r>
      <w:r>
        <w:rPr>
          <w:rFonts w:ascii="Times New Roman" w:hAnsi="Times New Roman" w:cs="Times New Roman"/>
          <w:sz w:val="24"/>
          <w:szCs w:val="24"/>
          <w:lang w:val="en-US"/>
        </w:rPr>
        <w:t xml:space="preserve"> manage, </w:t>
      </w:r>
      <w:proofErr w:type="gramStart"/>
      <w:r>
        <w:rPr>
          <w:rFonts w:ascii="Times New Roman" w:hAnsi="Times New Roman" w:cs="Times New Roman"/>
          <w:sz w:val="24"/>
          <w:szCs w:val="24"/>
          <w:lang w:val="en-US"/>
        </w:rPr>
        <w:t>curate</w:t>
      </w:r>
      <w:proofErr w:type="gramEnd"/>
      <w:r>
        <w:rPr>
          <w:rFonts w:ascii="Times New Roman" w:hAnsi="Times New Roman" w:cs="Times New Roman"/>
          <w:sz w:val="24"/>
          <w:szCs w:val="24"/>
          <w:lang w:val="en-US"/>
        </w:rPr>
        <w:t xml:space="preserve"> and provide access to one or more datasets. For each dataset, a publisher provides:</w:t>
      </w:r>
    </w:p>
    <w:p w14:paraId="2BEE9FE0" w14:textId="12F3ADCB" w:rsidR="00F2205A" w:rsidRDefault="00F2205A" w:rsidP="00F2205A">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Discovery metadata</w:t>
      </w:r>
    </w:p>
    <w:p w14:paraId="295EFD78" w14:textId="7B401605" w:rsidR="00F2205A" w:rsidRDefault="00F2205A" w:rsidP="00F2205A">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API end point or Web-service to access (or interact with) the </w:t>
      </w:r>
      <w:proofErr w:type="gramStart"/>
      <w:r>
        <w:rPr>
          <w:rFonts w:ascii="Times New Roman" w:hAnsi="Times New Roman" w:cs="Times New Roman"/>
          <w:sz w:val="24"/>
          <w:szCs w:val="24"/>
          <w:lang w:val="en-US"/>
        </w:rPr>
        <w:t>dataset</w:t>
      </w:r>
      <w:proofErr w:type="gramEnd"/>
    </w:p>
    <w:p w14:paraId="0E033A84" w14:textId="59B5C28C" w:rsidR="00914F13" w:rsidRPr="00914F13" w:rsidRDefault="00F2205A" w:rsidP="00F2205A">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Notification messages advertising the availability of new data and metadata.</w:t>
      </w:r>
    </w:p>
    <w:p w14:paraId="4F7C2693" w14:textId="004EA09D" w:rsidR="00914F13" w:rsidRDefault="00F2205A" w:rsidP="00914F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WIS2.0 </w:t>
      </w:r>
      <w:r w:rsidR="00914F13">
        <w:rPr>
          <w:rFonts w:ascii="Times New Roman" w:hAnsi="Times New Roman" w:cs="Times New Roman"/>
          <w:sz w:val="24"/>
          <w:szCs w:val="24"/>
          <w:lang w:val="en-US"/>
        </w:rPr>
        <w:t>G</w:t>
      </w:r>
      <w:r>
        <w:rPr>
          <w:rFonts w:ascii="Times New Roman" w:hAnsi="Times New Roman" w:cs="Times New Roman"/>
          <w:sz w:val="24"/>
          <w:szCs w:val="24"/>
          <w:lang w:val="en-US"/>
        </w:rPr>
        <w:t xml:space="preserve">lobal </w:t>
      </w:r>
      <w:r w:rsidR="00914F13">
        <w:rPr>
          <w:rFonts w:ascii="Times New Roman" w:hAnsi="Times New Roman" w:cs="Times New Roman"/>
          <w:sz w:val="24"/>
          <w:szCs w:val="24"/>
          <w:lang w:val="en-US"/>
        </w:rPr>
        <w:t xml:space="preserve">Broker(s) provide a high availability messaging service. The global brokers subscribe to the </w:t>
      </w:r>
      <w:r w:rsidR="004A057D">
        <w:rPr>
          <w:rFonts w:ascii="Times New Roman" w:hAnsi="Times New Roman" w:cs="Times New Roman"/>
          <w:sz w:val="24"/>
          <w:szCs w:val="24"/>
          <w:lang w:val="en-US"/>
        </w:rPr>
        <w:t xml:space="preserve">WIS2 </w:t>
      </w:r>
      <w:proofErr w:type="gramStart"/>
      <w:r w:rsidR="004A057D">
        <w:rPr>
          <w:rFonts w:ascii="Times New Roman" w:hAnsi="Times New Roman" w:cs="Times New Roman"/>
          <w:sz w:val="24"/>
          <w:szCs w:val="24"/>
          <w:lang w:val="en-US"/>
        </w:rPr>
        <w:t xml:space="preserve">nodes </w:t>
      </w:r>
      <w:r w:rsidR="00914F13">
        <w:rPr>
          <w:rFonts w:ascii="Times New Roman" w:hAnsi="Times New Roman" w:cs="Times New Roman"/>
          <w:sz w:val="24"/>
          <w:szCs w:val="24"/>
          <w:lang w:val="en-US"/>
        </w:rPr>
        <w:t xml:space="preserve"> to</w:t>
      </w:r>
      <w:proofErr w:type="gramEnd"/>
      <w:r w:rsidR="00914F13">
        <w:rPr>
          <w:rFonts w:ascii="Times New Roman" w:hAnsi="Times New Roman" w:cs="Times New Roman"/>
          <w:sz w:val="24"/>
          <w:szCs w:val="24"/>
          <w:lang w:val="en-US"/>
        </w:rPr>
        <w:t xml:space="preserve"> receive updates when new data and metadata become available. These messages are then republished to the subscribed Global Caches</w:t>
      </w:r>
      <w:r w:rsidR="00E009B5">
        <w:rPr>
          <w:rFonts w:ascii="Times New Roman" w:hAnsi="Times New Roman" w:cs="Times New Roman"/>
          <w:sz w:val="24"/>
          <w:szCs w:val="24"/>
          <w:lang w:val="en-US"/>
        </w:rPr>
        <w:t xml:space="preserve"> who in turn download and cache the data. </w:t>
      </w:r>
      <w:r w:rsidR="00914F13">
        <w:rPr>
          <w:rFonts w:ascii="Times New Roman" w:hAnsi="Times New Roman" w:cs="Times New Roman"/>
          <w:sz w:val="24"/>
          <w:szCs w:val="24"/>
          <w:lang w:val="en-US"/>
        </w:rPr>
        <w:t xml:space="preserve"> </w:t>
      </w:r>
      <w:r w:rsidR="00E009B5">
        <w:rPr>
          <w:rFonts w:ascii="Times New Roman" w:hAnsi="Times New Roman" w:cs="Times New Roman"/>
          <w:sz w:val="24"/>
          <w:szCs w:val="24"/>
          <w:lang w:val="en-US"/>
        </w:rPr>
        <w:t>Once cached the Global Caches publish a notification that the data are ready for access, with the notifications routed to users via the Global Brokers.</w:t>
      </w:r>
    </w:p>
    <w:p w14:paraId="05997075" w14:textId="7BE8EEFD" w:rsidR="00F2205A" w:rsidRDefault="00914F13" w:rsidP="00F2205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009B5">
        <w:rPr>
          <w:rFonts w:ascii="Times New Roman" w:hAnsi="Times New Roman" w:cs="Times New Roman"/>
          <w:sz w:val="24"/>
          <w:szCs w:val="24"/>
          <w:lang w:val="en-US"/>
        </w:rPr>
        <w:t xml:space="preserve">WIS2.0 </w:t>
      </w:r>
      <w:r>
        <w:rPr>
          <w:rFonts w:ascii="Times New Roman" w:hAnsi="Times New Roman" w:cs="Times New Roman"/>
          <w:sz w:val="24"/>
          <w:szCs w:val="24"/>
          <w:lang w:val="en-US"/>
        </w:rPr>
        <w:t>Global Cache(s)</w:t>
      </w:r>
      <w:r w:rsidR="00E009B5">
        <w:rPr>
          <w:rFonts w:ascii="Times New Roman" w:hAnsi="Times New Roman" w:cs="Times New Roman"/>
          <w:sz w:val="24"/>
          <w:szCs w:val="24"/>
          <w:lang w:val="en-US"/>
        </w:rPr>
        <w:t>,</w:t>
      </w:r>
      <w:r>
        <w:rPr>
          <w:rFonts w:ascii="Times New Roman" w:hAnsi="Times New Roman" w:cs="Times New Roman"/>
          <w:sz w:val="24"/>
          <w:szCs w:val="24"/>
          <w:lang w:val="en-US"/>
        </w:rPr>
        <w:t xml:space="preserve"> likewise</w:t>
      </w:r>
      <w:r w:rsidR="00E009B5">
        <w:rPr>
          <w:rFonts w:ascii="Times New Roman" w:hAnsi="Times New Roman" w:cs="Times New Roman"/>
          <w:sz w:val="24"/>
          <w:szCs w:val="24"/>
          <w:lang w:val="en-US"/>
        </w:rPr>
        <w:t>,</w:t>
      </w:r>
      <w:r>
        <w:rPr>
          <w:rFonts w:ascii="Times New Roman" w:hAnsi="Times New Roman" w:cs="Times New Roman"/>
          <w:sz w:val="24"/>
          <w:szCs w:val="24"/>
          <w:lang w:val="en-US"/>
        </w:rPr>
        <w:t xml:space="preserve"> provide a high availability data caching and download service. </w:t>
      </w:r>
      <w:r w:rsidR="00E009B5">
        <w:rPr>
          <w:rFonts w:ascii="Times New Roman" w:hAnsi="Times New Roman" w:cs="Times New Roman"/>
          <w:sz w:val="24"/>
          <w:szCs w:val="24"/>
          <w:lang w:val="en-US"/>
        </w:rPr>
        <w:t>As noted above, o</w:t>
      </w:r>
      <w:r>
        <w:rPr>
          <w:rFonts w:ascii="Times New Roman" w:hAnsi="Times New Roman" w:cs="Times New Roman"/>
          <w:sz w:val="24"/>
          <w:szCs w:val="24"/>
          <w:lang w:val="en-US"/>
        </w:rPr>
        <w:t xml:space="preserve">n receipt of a message from a Global Broker the </w:t>
      </w:r>
      <w:r w:rsidR="00E009B5">
        <w:rPr>
          <w:rFonts w:ascii="Times New Roman" w:hAnsi="Times New Roman" w:cs="Times New Roman"/>
          <w:sz w:val="24"/>
          <w:szCs w:val="24"/>
          <w:lang w:val="en-US"/>
        </w:rPr>
        <w:t>Global Cache</w:t>
      </w:r>
      <w:r>
        <w:rPr>
          <w:rFonts w:ascii="Times New Roman" w:hAnsi="Times New Roman" w:cs="Times New Roman"/>
          <w:sz w:val="24"/>
          <w:szCs w:val="24"/>
          <w:lang w:val="en-US"/>
        </w:rPr>
        <w:t xml:space="preserve"> will download a copy of the data </w:t>
      </w:r>
      <w:r w:rsidR="00E009B5">
        <w:rPr>
          <w:rFonts w:ascii="Times New Roman" w:hAnsi="Times New Roman" w:cs="Times New Roman"/>
          <w:sz w:val="24"/>
          <w:szCs w:val="24"/>
          <w:lang w:val="en-US"/>
        </w:rPr>
        <w:t>via the Publishers web-service or API. Access to the cached data is then made available to users via high-availability and high-bandwidth services.</w:t>
      </w:r>
    </w:p>
    <w:p w14:paraId="1EB8B067" w14:textId="63745F01" w:rsidR="009844B9" w:rsidRDefault="009844B9" w:rsidP="00F2205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WIS2.0 Global Discovery Catalogue(s) maintain, and make available, searchable catalogues of all the WIS2.0 discovery metadata for the datasets made available by the Publishers. This includes the facility to manually search and download data using the catalogue as well as the facility to automate the task and to use </w:t>
      </w:r>
      <w:r w:rsidR="004A057D">
        <w:rPr>
          <w:rFonts w:ascii="Times New Roman" w:hAnsi="Times New Roman" w:cs="Times New Roman"/>
          <w:sz w:val="24"/>
          <w:szCs w:val="24"/>
          <w:lang w:val="en-US"/>
        </w:rPr>
        <w:t>machine-based</w:t>
      </w:r>
      <w:r>
        <w:rPr>
          <w:rFonts w:ascii="Times New Roman" w:hAnsi="Times New Roman" w:cs="Times New Roman"/>
          <w:sz w:val="24"/>
          <w:szCs w:val="24"/>
          <w:lang w:val="en-US"/>
        </w:rPr>
        <w:t xml:space="preserve"> software agents. The catalogue entries will include links to </w:t>
      </w:r>
      <w:proofErr w:type="gramStart"/>
      <w:r>
        <w:rPr>
          <w:rFonts w:ascii="Times New Roman" w:hAnsi="Times New Roman" w:cs="Times New Roman"/>
          <w:sz w:val="24"/>
          <w:szCs w:val="24"/>
          <w:lang w:val="en-US"/>
        </w:rPr>
        <w:t>subscription based</w:t>
      </w:r>
      <w:proofErr w:type="gramEnd"/>
      <w:r>
        <w:rPr>
          <w:rFonts w:ascii="Times New Roman" w:hAnsi="Times New Roman" w:cs="Times New Roman"/>
          <w:sz w:val="24"/>
          <w:szCs w:val="24"/>
          <w:lang w:val="en-US"/>
        </w:rPr>
        <w:t xml:space="preserve"> services to receive updates as well as to links to the datasets for non real time access. </w:t>
      </w:r>
    </w:p>
    <w:p w14:paraId="28FC1860" w14:textId="640B4090" w:rsidR="00E009B5" w:rsidRDefault="00E009B5" w:rsidP="00F2205A">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design of the WIS2.0 architecture is intended to reduce the burden of managing data subscriptions and data access on the data producer, instead shifting the load to a few large scale, high availability services. At the same time, the benefits of the publication / subscription data exchange model are maintained, with the additional step via the global services adding only minimal latency compared to direct access. </w:t>
      </w:r>
      <w:r w:rsidR="009844B9">
        <w:rPr>
          <w:rFonts w:ascii="Times New Roman" w:hAnsi="Times New Roman" w:cs="Times New Roman"/>
          <w:sz w:val="24"/>
          <w:szCs w:val="24"/>
          <w:lang w:val="en-US"/>
        </w:rPr>
        <w:t>Access to data from Producers with limited bandwidth will be improved.</w:t>
      </w:r>
    </w:p>
    <w:p w14:paraId="5584D5CF" w14:textId="53E7C506" w:rsidR="009844B9" w:rsidRDefault="009844B9" w:rsidP="00F2205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an ocean data provider </w:t>
      </w:r>
      <w:proofErr w:type="gramStart"/>
      <w:r>
        <w:rPr>
          <w:rFonts w:ascii="Times New Roman" w:hAnsi="Times New Roman" w:cs="Times New Roman"/>
          <w:sz w:val="24"/>
          <w:szCs w:val="24"/>
          <w:lang w:val="en-US"/>
        </w:rPr>
        <w:t>perspective</w:t>
      </w:r>
      <w:proofErr w:type="gramEnd"/>
      <w:r>
        <w:rPr>
          <w:rFonts w:ascii="Times New Roman" w:hAnsi="Times New Roman" w:cs="Times New Roman"/>
          <w:sz w:val="24"/>
          <w:szCs w:val="24"/>
          <w:lang w:val="en-US"/>
        </w:rPr>
        <w:t xml:space="preserve"> the main requirements to exchange data on the WIS2.0 are:</w:t>
      </w:r>
    </w:p>
    <w:p w14:paraId="7D7E6C24" w14:textId="026D9D82" w:rsidR="009844B9" w:rsidRDefault="009844B9" w:rsidP="009844B9">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Registration as a WIS</w:t>
      </w:r>
      <w:r w:rsidR="00514E8F">
        <w:rPr>
          <w:rFonts w:ascii="Times New Roman" w:hAnsi="Times New Roman" w:cs="Times New Roman"/>
          <w:sz w:val="24"/>
          <w:szCs w:val="24"/>
          <w:lang w:val="en-US"/>
        </w:rPr>
        <w:t>2</w:t>
      </w:r>
      <w:r>
        <w:rPr>
          <w:rFonts w:ascii="Times New Roman" w:hAnsi="Times New Roman" w:cs="Times New Roman"/>
          <w:sz w:val="24"/>
          <w:szCs w:val="24"/>
          <w:lang w:val="en-US"/>
        </w:rPr>
        <w:t xml:space="preserve"> node</w:t>
      </w:r>
    </w:p>
    <w:p w14:paraId="0B1881E7" w14:textId="0A088F67" w:rsidR="009844B9" w:rsidRDefault="009844B9" w:rsidP="009844B9">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Publication of WIS 2.0 discovery metadata (using the OGC-API Records standard), including selection of </w:t>
      </w:r>
      <w:r w:rsidR="00814CE0">
        <w:rPr>
          <w:rFonts w:ascii="Times New Roman" w:hAnsi="Times New Roman" w:cs="Times New Roman"/>
          <w:sz w:val="24"/>
          <w:szCs w:val="24"/>
          <w:lang w:val="en-US"/>
        </w:rPr>
        <w:t>applicable data policy (WMO Core or WMO Recommended)</w:t>
      </w:r>
    </w:p>
    <w:p w14:paraId="19284E6B" w14:textId="2A9BE776" w:rsidR="00815FEC" w:rsidRPr="009844B9" w:rsidRDefault="009844B9" w:rsidP="009844B9">
      <w:pPr>
        <w:pStyle w:val="ListParagraph"/>
        <w:numPr>
          <w:ilvl w:val="0"/>
          <w:numId w:val="5"/>
        </w:numPr>
        <w:jc w:val="both"/>
        <w:rPr>
          <w:rFonts w:ascii="Times New Roman" w:hAnsi="Times New Roman" w:cs="Times New Roman"/>
          <w:b/>
          <w:bCs/>
          <w:sz w:val="28"/>
          <w:szCs w:val="28"/>
          <w:lang w:val="en-US"/>
        </w:rPr>
      </w:pPr>
      <w:r w:rsidRPr="009844B9">
        <w:rPr>
          <w:rFonts w:ascii="Times New Roman" w:hAnsi="Times New Roman" w:cs="Times New Roman"/>
          <w:sz w:val="24"/>
          <w:szCs w:val="24"/>
          <w:lang w:val="en-US"/>
        </w:rPr>
        <w:t xml:space="preserve">Advertisement </w:t>
      </w:r>
      <w:r>
        <w:rPr>
          <w:rFonts w:ascii="Times New Roman" w:hAnsi="Times New Roman" w:cs="Times New Roman"/>
          <w:sz w:val="24"/>
          <w:szCs w:val="24"/>
          <w:lang w:val="en-US"/>
        </w:rPr>
        <w:t>of the availability of new data via MQTT notifications</w:t>
      </w:r>
    </w:p>
    <w:p w14:paraId="3A0B756E" w14:textId="2FA5EE79" w:rsidR="009844B9" w:rsidRPr="00814CE0" w:rsidRDefault="009844B9" w:rsidP="009844B9">
      <w:pPr>
        <w:pStyle w:val="ListParagraph"/>
        <w:numPr>
          <w:ilvl w:val="0"/>
          <w:numId w:val="5"/>
        </w:numPr>
        <w:jc w:val="both"/>
        <w:rPr>
          <w:rFonts w:ascii="Times New Roman" w:hAnsi="Times New Roman" w:cs="Times New Roman"/>
          <w:b/>
          <w:bCs/>
          <w:sz w:val="28"/>
          <w:szCs w:val="28"/>
          <w:lang w:val="en-US"/>
        </w:rPr>
      </w:pPr>
      <w:r>
        <w:rPr>
          <w:rFonts w:ascii="Times New Roman" w:hAnsi="Times New Roman" w:cs="Times New Roman"/>
          <w:sz w:val="24"/>
          <w:szCs w:val="24"/>
          <w:lang w:val="en-US"/>
        </w:rPr>
        <w:t>Provision of a Web-service or API to give access to the data</w:t>
      </w:r>
      <w:r w:rsidR="00814CE0">
        <w:rPr>
          <w:rFonts w:ascii="Times New Roman" w:hAnsi="Times New Roman" w:cs="Times New Roman"/>
          <w:sz w:val="24"/>
          <w:szCs w:val="24"/>
          <w:lang w:val="en-US"/>
        </w:rPr>
        <w:t xml:space="preserve">, both </w:t>
      </w:r>
      <w:r w:rsidR="00514E8F">
        <w:rPr>
          <w:rFonts w:ascii="Times New Roman" w:hAnsi="Times New Roman" w:cs="Times New Roman"/>
          <w:sz w:val="24"/>
          <w:szCs w:val="24"/>
          <w:lang w:val="en-US"/>
        </w:rPr>
        <w:t xml:space="preserve">in </w:t>
      </w:r>
      <w:r w:rsidR="00814CE0">
        <w:rPr>
          <w:rFonts w:ascii="Times New Roman" w:hAnsi="Times New Roman" w:cs="Times New Roman"/>
          <w:sz w:val="24"/>
          <w:szCs w:val="24"/>
          <w:lang w:val="en-US"/>
        </w:rPr>
        <w:t xml:space="preserve">real time and </w:t>
      </w:r>
      <w:r w:rsidR="00514E8F">
        <w:rPr>
          <w:rFonts w:ascii="Times New Roman" w:hAnsi="Times New Roman" w:cs="Times New Roman"/>
          <w:sz w:val="24"/>
          <w:szCs w:val="24"/>
          <w:lang w:val="en-US"/>
        </w:rPr>
        <w:t xml:space="preserve">in </w:t>
      </w:r>
      <w:r w:rsidR="00814CE0">
        <w:rPr>
          <w:rFonts w:ascii="Times New Roman" w:hAnsi="Times New Roman" w:cs="Times New Roman"/>
          <w:sz w:val="24"/>
          <w:szCs w:val="24"/>
          <w:lang w:val="en-US"/>
        </w:rPr>
        <w:t>delayed mode.</w:t>
      </w:r>
    </w:p>
    <w:p w14:paraId="129EA825" w14:textId="3CB05FD8" w:rsidR="00814CE0" w:rsidRDefault="00814CE0" w:rsidP="00814CE0">
      <w:pPr>
        <w:jc w:val="both"/>
        <w:rPr>
          <w:rFonts w:ascii="Times New Roman" w:hAnsi="Times New Roman" w:cs="Times New Roman"/>
          <w:sz w:val="24"/>
          <w:szCs w:val="24"/>
          <w:lang w:val="en-US"/>
        </w:rPr>
      </w:pPr>
      <w:r>
        <w:rPr>
          <w:rFonts w:ascii="Times New Roman" w:hAnsi="Times New Roman" w:cs="Times New Roman"/>
          <w:sz w:val="24"/>
          <w:szCs w:val="24"/>
          <w:lang w:val="en-US"/>
        </w:rPr>
        <w:t>Further information on the WIS2.0 can be found on the WMO website at:</w:t>
      </w:r>
    </w:p>
    <w:p w14:paraId="7B1612EE" w14:textId="0F47A611" w:rsidR="00814CE0" w:rsidRDefault="00000000" w:rsidP="00814CE0">
      <w:pPr>
        <w:jc w:val="center"/>
        <w:rPr>
          <w:rFonts w:ascii="Times New Roman" w:hAnsi="Times New Roman" w:cs="Times New Roman"/>
          <w:sz w:val="24"/>
          <w:szCs w:val="24"/>
          <w:lang w:val="en-US"/>
        </w:rPr>
      </w:pPr>
      <w:hyperlink r:id="rId7" w:history="1">
        <w:r w:rsidR="00814CE0" w:rsidRPr="00F16740">
          <w:rPr>
            <w:rStyle w:val="Hyperlink"/>
            <w:rFonts w:ascii="Times New Roman" w:hAnsi="Times New Roman" w:cs="Times New Roman"/>
            <w:sz w:val="24"/>
            <w:szCs w:val="24"/>
            <w:lang w:val="en-US"/>
          </w:rPr>
          <w:t>https://community.wmo.int/en/activity-areas/wis/wis2-implementation</w:t>
        </w:r>
      </w:hyperlink>
    </w:p>
    <w:p w14:paraId="6929DDDD" w14:textId="29D4B8D8" w:rsidR="00814CE0" w:rsidRDefault="001C13F6" w:rsidP="00814CE0">
      <w:pPr>
        <w:rPr>
          <w:rFonts w:ascii="Times New Roman" w:hAnsi="Times New Roman" w:cs="Times New Roman"/>
          <w:sz w:val="24"/>
          <w:szCs w:val="24"/>
          <w:lang w:val="en-US"/>
        </w:rPr>
      </w:pPr>
      <w:r>
        <w:rPr>
          <w:rFonts w:ascii="Times New Roman" w:hAnsi="Times New Roman" w:cs="Times New Roman"/>
          <w:sz w:val="24"/>
          <w:szCs w:val="24"/>
          <w:lang w:val="en-US"/>
        </w:rPr>
        <w:t>A</w:t>
      </w:r>
      <w:r w:rsidR="00814CE0">
        <w:rPr>
          <w:rFonts w:ascii="Times New Roman" w:hAnsi="Times New Roman" w:cs="Times New Roman"/>
          <w:sz w:val="24"/>
          <w:szCs w:val="24"/>
          <w:lang w:val="en-US"/>
        </w:rPr>
        <w:t xml:space="preserve"> webinar on the WIS2.0 will</w:t>
      </w:r>
      <w:r>
        <w:rPr>
          <w:rFonts w:ascii="Times New Roman" w:hAnsi="Times New Roman" w:cs="Times New Roman"/>
          <w:sz w:val="24"/>
          <w:szCs w:val="24"/>
          <w:lang w:val="en-US"/>
        </w:rPr>
        <w:t xml:space="preserve"> also</w:t>
      </w:r>
      <w:r w:rsidR="00814CE0">
        <w:rPr>
          <w:rFonts w:ascii="Times New Roman" w:hAnsi="Times New Roman" w:cs="Times New Roman"/>
          <w:sz w:val="24"/>
          <w:szCs w:val="24"/>
          <w:lang w:val="en-US"/>
        </w:rPr>
        <w:t xml:space="preserve"> be hosted by the Global Ocean Observing System (GOOS) Observations Coordination Group (OCG) for the ocean observing community and given by the WMO Secretariat. Further information ca</w:t>
      </w:r>
      <w:r w:rsidR="0038455B">
        <w:rPr>
          <w:rFonts w:ascii="Times New Roman" w:hAnsi="Times New Roman" w:cs="Times New Roman"/>
          <w:sz w:val="24"/>
          <w:szCs w:val="24"/>
          <w:lang w:val="en-US"/>
        </w:rPr>
        <w:t>n</w:t>
      </w:r>
      <w:r w:rsidR="00814CE0">
        <w:rPr>
          <w:rFonts w:ascii="Times New Roman" w:hAnsi="Times New Roman" w:cs="Times New Roman"/>
          <w:sz w:val="24"/>
          <w:szCs w:val="24"/>
          <w:lang w:val="en-US"/>
        </w:rPr>
        <w:t xml:space="preserve"> be found via the link below:</w:t>
      </w:r>
    </w:p>
    <w:p w14:paraId="7423FE16" w14:textId="2C93DA14" w:rsidR="00814CE0" w:rsidRPr="00814CE0" w:rsidRDefault="00000000" w:rsidP="00814CE0">
      <w:pPr>
        <w:jc w:val="center"/>
        <w:rPr>
          <w:rFonts w:ascii="Times New Roman" w:hAnsi="Times New Roman" w:cs="Times New Roman"/>
          <w:sz w:val="24"/>
          <w:szCs w:val="24"/>
          <w:lang w:val="en-US"/>
        </w:rPr>
      </w:pPr>
      <w:hyperlink r:id="rId8" w:history="1">
        <w:r w:rsidR="003528AD" w:rsidRPr="00AB4DF0">
          <w:rPr>
            <w:rStyle w:val="Hyperlink"/>
            <w:rFonts w:ascii="Times New Roman" w:hAnsi="Times New Roman" w:cs="Times New Roman"/>
            <w:sz w:val="24"/>
            <w:szCs w:val="24"/>
            <w:lang w:val="en-US"/>
          </w:rPr>
          <w:t>https://www.goosocean.org/index.php?option=com_oe&amp;task=eventCalendar&amp;ID=34&amp;Itemid=131</w:t>
        </w:r>
      </w:hyperlink>
      <w:r w:rsidR="003528AD">
        <w:rPr>
          <w:rFonts w:ascii="Times New Roman" w:hAnsi="Times New Roman" w:cs="Times New Roman"/>
          <w:sz w:val="24"/>
          <w:szCs w:val="24"/>
          <w:lang w:val="en-US"/>
        </w:rPr>
        <w:t xml:space="preserve"> </w:t>
      </w:r>
    </w:p>
    <w:sectPr w:rsidR="00814CE0" w:rsidRPr="00814CE0" w:rsidSect="009916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C1B3" w14:textId="77777777" w:rsidR="00AC42BE" w:rsidRDefault="00AC42BE" w:rsidP="009D463F">
      <w:pPr>
        <w:spacing w:after="0" w:line="240" w:lineRule="auto"/>
      </w:pPr>
      <w:r>
        <w:separator/>
      </w:r>
    </w:p>
  </w:endnote>
  <w:endnote w:type="continuationSeparator" w:id="0">
    <w:p w14:paraId="449AA841" w14:textId="77777777" w:rsidR="00AC42BE" w:rsidRDefault="00AC42BE" w:rsidP="009D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1853" w14:textId="77777777" w:rsidR="00617ADE" w:rsidRDefault="0061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EAEB" w14:textId="77777777" w:rsidR="00617ADE" w:rsidRDefault="00617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30A0" w14:textId="77777777" w:rsidR="00617ADE" w:rsidRDefault="0061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0FFB" w14:textId="77777777" w:rsidR="00AC42BE" w:rsidRDefault="00AC42BE" w:rsidP="009D463F">
      <w:pPr>
        <w:spacing w:after="0" w:line="240" w:lineRule="auto"/>
      </w:pPr>
      <w:r>
        <w:separator/>
      </w:r>
    </w:p>
  </w:footnote>
  <w:footnote w:type="continuationSeparator" w:id="0">
    <w:p w14:paraId="3A0EE022" w14:textId="77777777" w:rsidR="00AC42BE" w:rsidRDefault="00AC42BE" w:rsidP="009D4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9CB0" w14:textId="77777777" w:rsidR="00617ADE" w:rsidRDefault="00617ADE" w:rsidP="009916C0">
    <w:pPr>
      <w:pStyle w:val="Header"/>
      <w:jc w:val="both"/>
      <w:rPr>
        <w:rFonts w:ascii="Arial" w:eastAsia="Times New Roman" w:hAnsi="Arial" w:cs="Arial"/>
        <w:szCs w:val="20"/>
        <w:lang w:val="en-US" w:eastAsia="en-GB"/>
      </w:rPr>
    </w:pPr>
    <w:r w:rsidRPr="009D463F">
      <w:rPr>
        <w:rFonts w:ascii="Arial" w:eastAsia="Times New Roman" w:hAnsi="Arial" w:cs="Arial"/>
        <w:szCs w:val="20"/>
        <w:lang w:val="en-US" w:eastAsia="en-GB"/>
      </w:rPr>
      <w:t>IOC/IODE-XXVII/</w:t>
    </w:r>
    <w:r>
      <w:rPr>
        <w:rFonts w:ascii="Arial" w:eastAsia="Times New Roman" w:hAnsi="Arial" w:cs="Arial"/>
        <w:szCs w:val="20"/>
        <w:lang w:val="en-US" w:eastAsia="en-GB"/>
      </w:rPr>
      <w:t>3.5.2inf2</w:t>
    </w:r>
  </w:p>
  <w:p w14:paraId="2D8D79D2" w14:textId="6C118F8A" w:rsidR="009916C0" w:rsidRDefault="009916C0" w:rsidP="009916C0">
    <w:pPr>
      <w:pStyle w:val="Header"/>
      <w:jc w:val="both"/>
    </w:pPr>
    <w:r w:rsidRPr="009D463F">
      <w:rPr>
        <w:lang w:val="en-US"/>
      </w:rPr>
      <w:t xml:space="preserve">Page </w:t>
    </w:r>
    <w:r w:rsidRPr="009D463F">
      <w:rPr>
        <w:lang w:val="en-US"/>
      </w:rPr>
      <w:fldChar w:fldCharType="begin"/>
    </w:r>
    <w:r w:rsidRPr="009D463F">
      <w:rPr>
        <w:lang w:val="en-US"/>
      </w:rPr>
      <w:instrText xml:space="preserve"> PAGE  \* Arabic  \* MERGEFORMAT </w:instrText>
    </w:r>
    <w:r w:rsidRPr="009D463F">
      <w:rPr>
        <w:lang w:val="en-US"/>
      </w:rPr>
      <w:fldChar w:fldCharType="separate"/>
    </w:r>
    <w:r>
      <w:rPr>
        <w:lang w:val="en-US"/>
      </w:rPr>
      <w:t>3</w:t>
    </w:r>
    <w:r w:rsidRPr="009D463F">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8A8C" w14:textId="77777777" w:rsidR="00617ADE" w:rsidRDefault="00617ADE" w:rsidP="00617ADE">
    <w:pPr>
      <w:pStyle w:val="Header"/>
      <w:jc w:val="right"/>
      <w:rPr>
        <w:rFonts w:ascii="Arial" w:eastAsia="Times New Roman" w:hAnsi="Arial" w:cs="Arial"/>
        <w:szCs w:val="20"/>
        <w:lang w:val="en-US" w:eastAsia="en-GB"/>
      </w:rPr>
    </w:pPr>
    <w:r w:rsidRPr="009D463F">
      <w:rPr>
        <w:rFonts w:ascii="Arial" w:eastAsia="Times New Roman" w:hAnsi="Arial" w:cs="Arial"/>
        <w:szCs w:val="20"/>
        <w:lang w:val="en-US" w:eastAsia="en-GB"/>
      </w:rPr>
      <w:t>IOC/IODE-XXVII/</w:t>
    </w:r>
    <w:r>
      <w:rPr>
        <w:rFonts w:ascii="Arial" w:eastAsia="Times New Roman" w:hAnsi="Arial" w:cs="Arial"/>
        <w:szCs w:val="20"/>
        <w:lang w:val="en-US" w:eastAsia="en-GB"/>
      </w:rPr>
      <w:t>3.5.2inf2</w:t>
    </w:r>
  </w:p>
  <w:p w14:paraId="648833D7" w14:textId="185BD6E3" w:rsidR="009D463F" w:rsidRPr="00617ADE" w:rsidRDefault="009D463F" w:rsidP="00617ADE">
    <w:pPr>
      <w:pStyle w:val="Header"/>
      <w:jc w:val="right"/>
      <w:rPr>
        <w:rFonts w:ascii="Arial" w:eastAsia="Times New Roman" w:hAnsi="Arial" w:cs="Arial"/>
        <w:szCs w:val="20"/>
        <w:lang w:val="en-US" w:eastAsia="en-GB"/>
      </w:rPr>
    </w:pPr>
    <w:r w:rsidRPr="009D463F">
      <w:rPr>
        <w:lang w:val="en-US"/>
      </w:rPr>
      <w:t xml:space="preserve">Page </w:t>
    </w:r>
    <w:r w:rsidRPr="009D463F">
      <w:rPr>
        <w:lang w:val="en-US"/>
      </w:rPr>
      <w:fldChar w:fldCharType="begin"/>
    </w:r>
    <w:r w:rsidRPr="009D463F">
      <w:rPr>
        <w:lang w:val="en-US"/>
      </w:rPr>
      <w:instrText xml:space="preserve"> PAGE  \* Arabic  \* MERGEFORMAT </w:instrText>
    </w:r>
    <w:r w:rsidRPr="009D463F">
      <w:rPr>
        <w:lang w:val="en-US"/>
      </w:rPr>
      <w:fldChar w:fldCharType="separate"/>
    </w:r>
    <w:r w:rsidRPr="009D463F">
      <w:rPr>
        <w:noProof/>
        <w:lang w:val="en-US"/>
      </w:rPr>
      <w:t>1</w:t>
    </w:r>
    <w:r w:rsidRPr="009D463F">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7A5D" w14:textId="00404AB2" w:rsidR="009916C0" w:rsidRPr="009D463F" w:rsidRDefault="009916C0" w:rsidP="0099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6"/>
      <w:rPr>
        <w:rFonts w:ascii="Arial" w:eastAsia="Times New Roman" w:hAnsi="Arial" w:cs="Arial"/>
        <w:szCs w:val="20"/>
        <w:lang w:val="en-US" w:eastAsia="en-GB"/>
      </w:rPr>
    </w:pPr>
    <w:r w:rsidRPr="009D463F">
      <w:rPr>
        <w:rFonts w:ascii="Arial" w:eastAsia="Times New Roman" w:hAnsi="Arial" w:cs="Arial"/>
        <w:szCs w:val="20"/>
        <w:lang w:val="en-US" w:eastAsia="en-GB"/>
      </w:rPr>
      <w:t>Restricted distribution</w:t>
    </w:r>
    <w:proofErr w:type="gramStart"/>
    <w:r w:rsidRPr="009D463F">
      <w:rPr>
        <w:rFonts w:ascii="Arial" w:eastAsia="Times New Roman" w:hAnsi="Arial" w:cs="Arial"/>
        <w:szCs w:val="20"/>
        <w:lang w:val="en-US" w:eastAsia="en-GB"/>
      </w:rPr>
      <w:tab/>
      <w:t xml:space="preserve">  </w:t>
    </w:r>
    <w:r>
      <w:rPr>
        <w:rFonts w:ascii="Arial" w:eastAsia="Times New Roman" w:hAnsi="Arial" w:cs="Arial"/>
        <w:szCs w:val="20"/>
        <w:lang w:val="en-US" w:eastAsia="en-GB"/>
      </w:rPr>
      <w:tab/>
    </w:r>
    <w:proofErr w:type="gramEnd"/>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sidRPr="009D463F">
      <w:rPr>
        <w:rFonts w:ascii="Arial" w:eastAsia="Times New Roman" w:hAnsi="Arial" w:cs="Arial"/>
        <w:szCs w:val="20"/>
        <w:lang w:val="en-US" w:eastAsia="en-GB"/>
      </w:rPr>
      <w:t>IOC/IODE-XXVII/</w:t>
    </w:r>
    <w:r w:rsidR="00617ADE">
      <w:rPr>
        <w:rFonts w:ascii="Arial" w:eastAsia="Times New Roman" w:hAnsi="Arial" w:cs="Arial"/>
        <w:szCs w:val="20"/>
        <w:lang w:val="en-US" w:eastAsia="en-GB"/>
      </w:rPr>
      <w:t>3.5.2inf2</w:t>
    </w:r>
  </w:p>
  <w:p w14:paraId="0DFF18DB" w14:textId="3770BD51" w:rsidR="009916C0" w:rsidRDefault="009916C0" w:rsidP="0099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Cs w:val="20"/>
        <w:lang w:val="en-US" w:eastAsia="en-GB"/>
      </w:rPr>
    </w:pP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t>Paris</w:t>
    </w:r>
    <w:r w:rsidRPr="009D463F">
      <w:rPr>
        <w:rFonts w:ascii="Arial" w:eastAsia="Times New Roman" w:hAnsi="Arial" w:cs="Arial"/>
        <w:szCs w:val="20"/>
        <w:lang w:val="en-US" w:eastAsia="en-GB"/>
      </w:rPr>
      <w:t xml:space="preserve">, </w:t>
    </w:r>
    <w:r w:rsidR="00617ADE">
      <w:rPr>
        <w:rFonts w:ascii="Arial" w:eastAsia="Times New Roman" w:hAnsi="Arial" w:cs="Arial"/>
        <w:szCs w:val="20"/>
        <w:lang w:val="en-US" w:eastAsia="en-GB"/>
      </w:rPr>
      <w:t>18 March</w:t>
    </w:r>
    <w:r w:rsidRPr="009D463F">
      <w:rPr>
        <w:rFonts w:ascii="Arial" w:eastAsia="Times New Roman" w:hAnsi="Arial" w:cs="Arial"/>
        <w:szCs w:val="20"/>
        <w:lang w:val="en-US" w:eastAsia="en-GB"/>
      </w:rPr>
      <w:t xml:space="preserve"> 2023</w:t>
    </w:r>
  </w:p>
  <w:p w14:paraId="5F0AF3B1" w14:textId="26A38DF8" w:rsidR="009916C0" w:rsidRPr="009916C0" w:rsidRDefault="009916C0" w:rsidP="0099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Cs w:val="20"/>
        <w:lang w:val="en-US" w:eastAsia="en-GB"/>
      </w:rPr>
    </w:pP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r>
    <w:r>
      <w:rPr>
        <w:rFonts w:ascii="Arial" w:eastAsia="Times New Roman" w:hAnsi="Arial" w:cs="Arial"/>
        <w:szCs w:val="20"/>
        <w:lang w:val="en-US" w:eastAsia="en-GB"/>
      </w:rPr>
      <w:tab/>
      <w:t>English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0BAC"/>
    <w:multiLevelType w:val="hybridMultilevel"/>
    <w:tmpl w:val="5EB23456"/>
    <w:lvl w:ilvl="0" w:tplc="4A585FD2">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23FD5AD8"/>
    <w:multiLevelType w:val="hybridMultilevel"/>
    <w:tmpl w:val="442001F0"/>
    <w:lvl w:ilvl="0" w:tplc="B568CB98">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81750F6"/>
    <w:multiLevelType w:val="hybridMultilevel"/>
    <w:tmpl w:val="1924DF1C"/>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58B50FF"/>
    <w:multiLevelType w:val="hybridMultilevel"/>
    <w:tmpl w:val="A11C3B5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6DE6FA8"/>
    <w:multiLevelType w:val="hybridMultilevel"/>
    <w:tmpl w:val="22A80784"/>
    <w:lvl w:ilvl="0" w:tplc="185E4658">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463353553">
    <w:abstractNumId w:val="4"/>
  </w:num>
  <w:num w:numId="2" w16cid:durableId="591011671">
    <w:abstractNumId w:val="2"/>
  </w:num>
  <w:num w:numId="3" w16cid:durableId="867567937">
    <w:abstractNumId w:val="0"/>
  </w:num>
  <w:num w:numId="4" w16cid:durableId="1378580837">
    <w:abstractNumId w:val="1"/>
  </w:num>
  <w:num w:numId="5" w16cid:durableId="504249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D7"/>
    <w:rsid w:val="00102CCF"/>
    <w:rsid w:val="001C13F6"/>
    <w:rsid w:val="00235834"/>
    <w:rsid w:val="002469D9"/>
    <w:rsid w:val="002A3662"/>
    <w:rsid w:val="003528AD"/>
    <w:rsid w:val="0038455B"/>
    <w:rsid w:val="003D0DAE"/>
    <w:rsid w:val="004A057D"/>
    <w:rsid w:val="00514E8F"/>
    <w:rsid w:val="00521D67"/>
    <w:rsid w:val="00617ADE"/>
    <w:rsid w:val="00687521"/>
    <w:rsid w:val="0070700C"/>
    <w:rsid w:val="00814CE0"/>
    <w:rsid w:val="00815FEC"/>
    <w:rsid w:val="008648D7"/>
    <w:rsid w:val="00914F13"/>
    <w:rsid w:val="009844B9"/>
    <w:rsid w:val="009916C0"/>
    <w:rsid w:val="009D463F"/>
    <w:rsid w:val="00A533ED"/>
    <w:rsid w:val="00AC42BE"/>
    <w:rsid w:val="00AD0BFB"/>
    <w:rsid w:val="00D07D6D"/>
    <w:rsid w:val="00E009B5"/>
    <w:rsid w:val="00E24237"/>
    <w:rsid w:val="00EF0270"/>
    <w:rsid w:val="00F2205A"/>
    <w:rsid w:val="00FC5091"/>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B59B"/>
  <w15:chartTrackingRefBased/>
  <w15:docId w15:val="{69F3DFA8-2F07-4DFC-8A0C-B7972CE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8D7"/>
    <w:rPr>
      <w:color w:val="0563C1" w:themeColor="hyperlink"/>
      <w:u w:val="single"/>
    </w:rPr>
  </w:style>
  <w:style w:type="character" w:styleId="FollowedHyperlink">
    <w:name w:val="FollowedHyperlink"/>
    <w:basedOn w:val="DefaultParagraphFont"/>
    <w:uiPriority w:val="99"/>
    <w:semiHidden/>
    <w:unhideWhenUsed/>
    <w:rsid w:val="00EF0270"/>
    <w:rPr>
      <w:color w:val="954F72" w:themeColor="followedHyperlink"/>
      <w:u w:val="single"/>
    </w:rPr>
  </w:style>
  <w:style w:type="paragraph" w:styleId="ListParagraph">
    <w:name w:val="List Paragraph"/>
    <w:basedOn w:val="Normal"/>
    <w:uiPriority w:val="34"/>
    <w:qFormat/>
    <w:rsid w:val="00235834"/>
    <w:pPr>
      <w:ind w:left="720"/>
      <w:contextualSpacing/>
    </w:pPr>
  </w:style>
  <w:style w:type="character" w:styleId="UnresolvedMention">
    <w:name w:val="Unresolved Mention"/>
    <w:basedOn w:val="DefaultParagraphFont"/>
    <w:uiPriority w:val="99"/>
    <w:semiHidden/>
    <w:unhideWhenUsed/>
    <w:rsid w:val="00814CE0"/>
    <w:rPr>
      <w:color w:val="605E5C"/>
      <w:shd w:val="clear" w:color="auto" w:fill="E1DFDD"/>
    </w:rPr>
  </w:style>
  <w:style w:type="paragraph" w:styleId="HTMLPreformatted">
    <w:name w:val="HTML Preformatted"/>
    <w:basedOn w:val="Normal"/>
    <w:link w:val="HTMLPreformattedChar"/>
    <w:unhideWhenUsed/>
    <w:rsid w:val="009D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Times New Roman" w:hAnsi="Arial Unicode MS" w:cs="Minion"/>
      <w:sz w:val="20"/>
      <w:szCs w:val="20"/>
      <w:lang w:val="en-US" w:eastAsia="en-GB"/>
    </w:rPr>
  </w:style>
  <w:style w:type="character" w:customStyle="1" w:styleId="HTMLPreformattedChar">
    <w:name w:val="HTML Preformatted Char"/>
    <w:basedOn w:val="DefaultParagraphFont"/>
    <w:link w:val="HTMLPreformatted"/>
    <w:rsid w:val="009D463F"/>
    <w:rPr>
      <w:rFonts w:ascii="Arial Unicode MS" w:eastAsia="Times New Roman" w:hAnsi="Arial Unicode MS" w:cs="Minion"/>
      <w:sz w:val="20"/>
      <w:szCs w:val="20"/>
      <w:lang w:val="en-US" w:eastAsia="en-GB"/>
    </w:rPr>
  </w:style>
  <w:style w:type="paragraph" w:styleId="Header">
    <w:name w:val="header"/>
    <w:basedOn w:val="Normal"/>
    <w:link w:val="HeaderChar"/>
    <w:uiPriority w:val="99"/>
    <w:unhideWhenUsed/>
    <w:rsid w:val="009D4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63F"/>
  </w:style>
  <w:style w:type="paragraph" w:styleId="Footer">
    <w:name w:val="footer"/>
    <w:basedOn w:val="Normal"/>
    <w:link w:val="FooterChar"/>
    <w:uiPriority w:val="99"/>
    <w:unhideWhenUsed/>
    <w:rsid w:val="009D4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63F"/>
  </w:style>
  <w:style w:type="paragraph" w:styleId="Revision">
    <w:name w:val="Revision"/>
    <w:hidden/>
    <w:uiPriority w:val="99"/>
    <w:semiHidden/>
    <w:rsid w:val="00687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socean.org/index.php?option=com_oe&amp;task=eventCalendar&amp;ID=34&amp;Itemid=13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ommunity.wmo.int/en/activity-areas/wis/wis2-implement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Inglis Berry</dc:creator>
  <cp:keywords/>
  <dc:description/>
  <cp:lastModifiedBy>Pissierssens, Peter</cp:lastModifiedBy>
  <cp:revision>3</cp:revision>
  <dcterms:created xsi:type="dcterms:W3CDTF">2023-03-18T08:49:00Z</dcterms:created>
  <dcterms:modified xsi:type="dcterms:W3CDTF">2023-03-18T08:49:00Z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823cce2abf523da0552e9d99b581cc71fd156f173d94ee6efe44d7f501fd3651</vt:lpwstr>
  </property>
</Properties>
</file>