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16D0" w14:textId="124251F1" w:rsidR="00277F94" w:rsidRPr="00C3584C" w:rsidRDefault="00277F94" w:rsidP="007A5009">
      <w:pPr>
        <w:tabs>
          <w:tab w:val="left" w:pos="-1417"/>
          <w:tab w:val="left" w:pos="-708"/>
        </w:tabs>
        <w:ind w:right="-232"/>
        <w:jc w:val="left"/>
        <w:rPr>
          <w:rFonts w:ascii="Times New Roman" w:hAnsi="Times New Roman"/>
          <w:b/>
        </w:rPr>
      </w:pPr>
      <w:r w:rsidRPr="00C3584C">
        <w:rPr>
          <w:rFonts w:ascii="Times New Roman" w:hAnsi="Times New Roman"/>
          <w:b/>
        </w:rPr>
        <w:t>Restricted distribution</w:t>
      </w:r>
      <w:r>
        <w:rPr>
          <w:rFonts w:ascii="Times New Roman" w:hAnsi="Times New Roman"/>
          <w:b/>
        </w:rPr>
        <w:t xml:space="preserve"> </w:t>
      </w:r>
      <w:r>
        <w:rPr>
          <w:rFonts w:ascii="Times New Roman" w:hAnsi="Times New Roman"/>
          <w:b/>
        </w:rPr>
        <w:tab/>
      </w:r>
      <w:r w:rsidRPr="00C3584C">
        <w:rPr>
          <w:rFonts w:ascii="Times New Roman" w:hAnsi="Times New Roman"/>
          <w:b/>
        </w:rPr>
        <w:tab/>
      </w:r>
      <w:r w:rsidRPr="00C3584C">
        <w:rPr>
          <w:rFonts w:ascii="Times New Roman" w:hAnsi="Times New Roman"/>
          <w:b/>
        </w:rPr>
        <w:tab/>
      </w:r>
      <w:r w:rsidRPr="00C3584C">
        <w:rPr>
          <w:rFonts w:ascii="Times New Roman" w:hAnsi="Times New Roman"/>
          <w:b/>
        </w:rPr>
        <w:tab/>
      </w:r>
      <w:r>
        <w:rPr>
          <w:rFonts w:ascii="Times New Roman" w:hAnsi="Times New Roman"/>
          <w:b/>
        </w:rPr>
        <w:t xml:space="preserve">   </w:t>
      </w:r>
      <w:r w:rsidRPr="00C3584C">
        <w:rPr>
          <w:rFonts w:ascii="Times New Roman" w:hAnsi="Times New Roman"/>
          <w:b/>
        </w:rPr>
        <w:tab/>
        <w:t xml:space="preserve">       </w:t>
      </w:r>
      <w:r>
        <w:rPr>
          <w:rFonts w:ascii="Times New Roman" w:hAnsi="Times New Roman"/>
          <w:b/>
        </w:rPr>
        <w:t xml:space="preserve">             </w:t>
      </w:r>
      <w:r w:rsidR="007A5009">
        <w:rPr>
          <w:rFonts w:ascii="Times New Roman" w:hAnsi="Times New Roman"/>
          <w:b/>
        </w:rPr>
        <w:t xml:space="preserve">            </w:t>
      </w:r>
      <w:r>
        <w:rPr>
          <w:rFonts w:ascii="Times New Roman" w:hAnsi="Times New Roman"/>
          <w:b/>
        </w:rPr>
        <w:t xml:space="preserve"> </w:t>
      </w:r>
      <w:r w:rsidR="007A5009">
        <w:rPr>
          <w:rFonts w:ascii="Times New Roman" w:hAnsi="Times New Roman"/>
          <w:b/>
        </w:rPr>
        <w:t xml:space="preserve">    </w:t>
      </w:r>
      <w:r w:rsidRPr="008B7C81">
        <w:rPr>
          <w:rFonts w:ascii="Times New Roman" w:hAnsi="Times New Roman"/>
          <w:b/>
        </w:rPr>
        <w:t>IOC-FAO/IPHAB-XV</w:t>
      </w:r>
      <w:r>
        <w:rPr>
          <w:rFonts w:ascii="Times New Roman" w:hAnsi="Times New Roman"/>
          <w:b/>
        </w:rPr>
        <w:t>I</w:t>
      </w:r>
      <w:r w:rsidRPr="008B7C81">
        <w:rPr>
          <w:rFonts w:ascii="Times New Roman" w:hAnsi="Times New Roman"/>
          <w:b/>
        </w:rPr>
        <w:t>/Inf.</w:t>
      </w:r>
      <w:r>
        <w:rPr>
          <w:rFonts w:ascii="Times New Roman" w:hAnsi="Times New Roman"/>
          <w:b/>
        </w:rPr>
        <w:t>6</w:t>
      </w:r>
    </w:p>
    <w:p w14:paraId="1F5CE2E3" w14:textId="62EAB3BF" w:rsidR="00277F94" w:rsidRDefault="00277F94" w:rsidP="00277F9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sz w:val="20"/>
          <w:szCs w:val="20"/>
        </w:rPr>
      </w:pPr>
      <w:r w:rsidRPr="008B7C81">
        <w:rPr>
          <w:rFonts w:ascii="Times New Roman" w:hAnsi="Times New Roman"/>
          <w:sz w:val="20"/>
          <w:szCs w:val="20"/>
        </w:rPr>
        <w:t>Paris, 1</w:t>
      </w:r>
      <w:r>
        <w:rPr>
          <w:rFonts w:ascii="Times New Roman" w:hAnsi="Times New Roman"/>
          <w:sz w:val="20"/>
          <w:szCs w:val="20"/>
        </w:rPr>
        <w:t>5</w:t>
      </w:r>
      <w:r w:rsidRPr="008B7C81">
        <w:rPr>
          <w:rFonts w:ascii="Times New Roman" w:hAnsi="Times New Roman"/>
          <w:sz w:val="20"/>
          <w:szCs w:val="20"/>
        </w:rPr>
        <w:t xml:space="preserve"> March 2023</w:t>
      </w:r>
    </w:p>
    <w:p w14:paraId="4978D038" w14:textId="77777777" w:rsidR="00277F94" w:rsidRPr="00C3584C" w:rsidRDefault="00277F94" w:rsidP="00277F9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rPr>
      </w:pPr>
      <w:r>
        <w:rPr>
          <w:rFonts w:ascii="Times New Roman" w:hAnsi="Times New Roman"/>
          <w:sz w:val="20"/>
          <w:szCs w:val="20"/>
        </w:rPr>
        <w:t>English only</w:t>
      </w:r>
    </w:p>
    <w:p w14:paraId="3AD8BF33" w14:textId="77777777" w:rsidR="00277F94" w:rsidRDefault="00277F94" w:rsidP="00277F9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rPr>
      </w:pPr>
    </w:p>
    <w:p w14:paraId="282BCC9D" w14:textId="77777777" w:rsidR="00277F94" w:rsidRDefault="00277F94" w:rsidP="00277F9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rPr>
      </w:pPr>
    </w:p>
    <w:p w14:paraId="335568A5" w14:textId="77777777" w:rsidR="00277F94" w:rsidRPr="00C3584C" w:rsidRDefault="00277F94" w:rsidP="00277F9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rPr>
      </w:pPr>
    </w:p>
    <w:p w14:paraId="6E9C51F6" w14:textId="77777777" w:rsidR="00277F94" w:rsidRPr="00F552A9" w:rsidRDefault="00277F94" w:rsidP="00277F94">
      <w:pPr>
        <w:tabs>
          <w:tab w:val="center" w:pos="4536"/>
          <w:tab w:val="left" w:pos="4965"/>
          <w:tab w:val="left" w:pos="5674"/>
          <w:tab w:val="left" w:pos="6384"/>
          <w:tab w:val="left" w:pos="7093"/>
          <w:tab w:val="left" w:pos="7802"/>
          <w:tab w:val="left" w:pos="8511"/>
        </w:tabs>
        <w:jc w:val="center"/>
        <w:outlineLvl w:val="0"/>
        <w:rPr>
          <w:rFonts w:ascii="Times New Roman" w:hAnsi="Times New Roman"/>
          <w:b/>
          <w:sz w:val="32"/>
          <w:szCs w:val="32"/>
        </w:rPr>
      </w:pPr>
      <w:r w:rsidRPr="00F552A9">
        <w:rPr>
          <w:rFonts w:ascii="Times New Roman" w:hAnsi="Times New Roman"/>
          <w:b/>
          <w:sz w:val="32"/>
          <w:szCs w:val="32"/>
        </w:rPr>
        <w:t>Sixteenth Session of the IOC-FAO Intergovernmental Panel</w:t>
      </w:r>
    </w:p>
    <w:p w14:paraId="7E014A44" w14:textId="77777777" w:rsidR="00277F94" w:rsidRPr="00F552A9" w:rsidRDefault="00277F94" w:rsidP="00277F94">
      <w:pPr>
        <w:tabs>
          <w:tab w:val="center" w:pos="4536"/>
          <w:tab w:val="left" w:pos="4965"/>
          <w:tab w:val="left" w:pos="5674"/>
          <w:tab w:val="left" w:pos="6384"/>
          <w:tab w:val="left" w:pos="7093"/>
          <w:tab w:val="left" w:pos="7802"/>
          <w:tab w:val="left" w:pos="8511"/>
        </w:tabs>
        <w:jc w:val="center"/>
        <w:outlineLvl w:val="0"/>
        <w:rPr>
          <w:rFonts w:ascii="Times New Roman" w:hAnsi="Times New Roman"/>
          <w:b/>
          <w:sz w:val="32"/>
          <w:szCs w:val="32"/>
        </w:rPr>
      </w:pPr>
      <w:r w:rsidRPr="00F552A9">
        <w:rPr>
          <w:rFonts w:ascii="Times New Roman" w:hAnsi="Times New Roman"/>
          <w:b/>
          <w:sz w:val="32"/>
          <w:szCs w:val="32"/>
        </w:rPr>
        <w:t>on Harmful Algal Blooms</w:t>
      </w:r>
    </w:p>
    <w:p w14:paraId="128B154E" w14:textId="77777777" w:rsidR="00277F94" w:rsidRPr="00F552A9" w:rsidRDefault="00277F94" w:rsidP="00277F94">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rPr>
      </w:pPr>
      <w:r w:rsidRPr="00F552A9">
        <w:rPr>
          <w:rFonts w:ascii="Times New Roman" w:hAnsi="Times New Roman"/>
        </w:rPr>
        <w:t>Rome, 27-29 March 2023</w:t>
      </w:r>
    </w:p>
    <w:p w14:paraId="7CBD1BE3" w14:textId="77777777" w:rsidR="00277F94" w:rsidRPr="00AF7E39" w:rsidRDefault="00277F94" w:rsidP="00277F94">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rPr>
      </w:pPr>
    </w:p>
    <w:p w14:paraId="7DE3C966" w14:textId="2141A373" w:rsidR="00277F94" w:rsidRPr="00AF7E39" w:rsidRDefault="00277F94" w:rsidP="00277F9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u w:val="single"/>
        </w:rPr>
      </w:pPr>
      <w:r w:rsidRPr="00AF7E39">
        <w:rPr>
          <w:rFonts w:ascii="Times New Roman" w:hAnsi="Times New Roman"/>
          <w:u w:val="single"/>
        </w:rPr>
        <w:t>Item 4.</w:t>
      </w:r>
      <w:r>
        <w:rPr>
          <w:rFonts w:ascii="Times New Roman" w:hAnsi="Times New Roman"/>
          <w:u w:val="single"/>
        </w:rPr>
        <w:t>6</w:t>
      </w:r>
      <w:r w:rsidRPr="00AF7E39">
        <w:rPr>
          <w:rFonts w:ascii="Times New Roman" w:hAnsi="Times New Roman"/>
          <w:u w:val="single"/>
        </w:rPr>
        <w:t>.</w:t>
      </w:r>
      <w:r>
        <w:rPr>
          <w:rFonts w:ascii="Times New Roman" w:hAnsi="Times New Roman"/>
          <w:u w:val="single"/>
        </w:rPr>
        <w:t>2</w:t>
      </w:r>
      <w:r w:rsidRPr="00AF7E39">
        <w:rPr>
          <w:rFonts w:ascii="Times New Roman" w:hAnsi="Times New Roman"/>
          <w:u w:val="single"/>
        </w:rPr>
        <w:t xml:space="preserve"> of the Provisional Agenda </w:t>
      </w:r>
    </w:p>
    <w:p w14:paraId="26B24AAA" w14:textId="77777777" w:rsidR="00277F94" w:rsidRDefault="00277F94" w:rsidP="00277F9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sz w:val="20"/>
          <w:u w:val="single"/>
        </w:rPr>
      </w:pPr>
    </w:p>
    <w:p w14:paraId="20E711EF" w14:textId="77777777" w:rsidR="00277F94" w:rsidRDefault="00277F94" w:rsidP="00277F9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sz w:val="20"/>
          <w:u w:val="single"/>
        </w:rPr>
      </w:pPr>
    </w:p>
    <w:p w14:paraId="5BA7BDD0" w14:textId="77777777" w:rsidR="00277F94" w:rsidRDefault="00277F94" w:rsidP="00277F9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sz w:val="20"/>
          <w:u w:val="single"/>
        </w:rPr>
      </w:pPr>
    </w:p>
    <w:p w14:paraId="4D29B30C" w14:textId="77777777" w:rsidR="00277F94" w:rsidRPr="00E91F56" w:rsidRDefault="00277F94" w:rsidP="00277F9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sz w:val="20"/>
          <w:u w:val="single"/>
        </w:rPr>
      </w:pPr>
    </w:p>
    <w:p w14:paraId="0DACBECC" w14:textId="34CFA356" w:rsidR="001D3099" w:rsidRPr="001B247D" w:rsidRDefault="001D3099" w:rsidP="001D3099">
      <w:pPr>
        <w:jc w:val="center"/>
        <w:rPr>
          <w:rFonts w:cs="Arial"/>
          <w:b/>
          <w:szCs w:val="22"/>
        </w:rPr>
      </w:pPr>
      <w:r>
        <w:rPr>
          <w:rFonts w:ascii="Times New Roman" w:eastAsia="Times New Roman" w:hAnsi="Times New Roman"/>
          <w:b/>
          <w:sz w:val="28"/>
          <w:szCs w:val="28"/>
        </w:rPr>
        <w:t xml:space="preserve">PROGRESS </w:t>
      </w:r>
      <w:r w:rsidRPr="00F552A9">
        <w:rPr>
          <w:rFonts w:ascii="Times New Roman" w:eastAsia="Times New Roman" w:hAnsi="Times New Roman"/>
          <w:b/>
          <w:sz w:val="28"/>
          <w:szCs w:val="28"/>
        </w:rPr>
        <w:t xml:space="preserve">REPORT </w:t>
      </w:r>
      <w:r w:rsidRPr="00753EFF">
        <w:rPr>
          <w:rFonts w:ascii="Times New Roman" w:eastAsia="Times New Roman" w:hAnsi="Times New Roman"/>
          <w:b/>
          <w:sz w:val="28"/>
          <w:szCs w:val="28"/>
        </w:rPr>
        <w:t xml:space="preserve">OF THE IOC REGIONAL WORKING GROUP ON HARMFUL ALGAL BLOOMS IN </w:t>
      </w:r>
      <w:r w:rsidRPr="001D3099">
        <w:rPr>
          <w:rFonts w:ascii="Times New Roman" w:eastAsia="Times New Roman" w:hAnsi="Times New Roman"/>
          <w:b/>
          <w:sz w:val="28"/>
          <w:szCs w:val="28"/>
        </w:rPr>
        <w:t>THE WESTERN PACIFIC</w:t>
      </w:r>
      <w:r>
        <w:rPr>
          <w:rFonts w:ascii="Times New Roman" w:eastAsia="Times New Roman" w:hAnsi="Times New Roman"/>
          <w:b/>
          <w:sz w:val="28"/>
          <w:szCs w:val="28"/>
        </w:rPr>
        <w:t xml:space="preserve"> </w:t>
      </w:r>
      <w:r w:rsidRPr="001D3099">
        <w:rPr>
          <w:rFonts w:ascii="Times New Roman" w:eastAsia="Times New Roman" w:hAnsi="Times New Roman"/>
          <w:b/>
          <w:sz w:val="28"/>
          <w:szCs w:val="28"/>
        </w:rPr>
        <w:t>(WESTPAC-HAB)</w:t>
      </w:r>
    </w:p>
    <w:p w14:paraId="53C6AF12" w14:textId="37204E6F" w:rsidR="00277F94" w:rsidRDefault="00277F94" w:rsidP="00277F94">
      <w:pPr>
        <w:spacing w:before="240" w:line="276" w:lineRule="auto"/>
        <w:jc w:val="center"/>
        <w:rPr>
          <w:rFonts w:ascii="Times New Roman" w:eastAsia="Times New Roman" w:hAnsi="Times New Roman"/>
          <w:b/>
          <w:sz w:val="28"/>
          <w:szCs w:val="28"/>
        </w:rPr>
      </w:pPr>
    </w:p>
    <w:p w14:paraId="08372BF8" w14:textId="77777777" w:rsidR="00277F94" w:rsidRDefault="00277F94" w:rsidP="00277F94">
      <w:pPr>
        <w:spacing w:before="240" w:line="276" w:lineRule="auto"/>
        <w:jc w:val="center"/>
        <w:rPr>
          <w:rFonts w:ascii="Times New Roman" w:eastAsia="Times New Roman" w:hAnsi="Times New Roman"/>
          <w:b/>
          <w:sz w:val="24"/>
        </w:rPr>
      </w:pPr>
    </w:p>
    <w:p w14:paraId="1A0A5FB7" w14:textId="77777777" w:rsidR="00277F94" w:rsidRDefault="00277F94" w:rsidP="009772A5">
      <w:pPr>
        <w:spacing w:after="240"/>
        <w:rPr>
          <w:rFonts w:cs="Arial"/>
          <w:b/>
          <w:bCs/>
          <w:sz w:val="32"/>
          <w:szCs w:val="32"/>
          <w:lang w:eastAsia="fr-FR"/>
        </w:rPr>
      </w:pPr>
    </w:p>
    <w:p w14:paraId="6BD0FE34" w14:textId="77777777" w:rsidR="00277F94" w:rsidRDefault="00277F94">
      <w:pPr>
        <w:widowControl/>
        <w:jc w:val="left"/>
        <w:rPr>
          <w:rFonts w:cs="Arial"/>
          <w:b/>
          <w:bCs/>
          <w:sz w:val="32"/>
          <w:szCs w:val="32"/>
          <w:lang w:eastAsia="fr-FR"/>
        </w:rPr>
      </w:pPr>
      <w:r>
        <w:rPr>
          <w:rFonts w:cs="Arial"/>
          <w:b/>
          <w:bCs/>
          <w:sz w:val="32"/>
          <w:szCs w:val="32"/>
          <w:lang w:eastAsia="fr-FR"/>
        </w:rPr>
        <w:br w:type="page"/>
      </w:r>
    </w:p>
    <w:p w14:paraId="5BD08E69" w14:textId="1B06B817" w:rsidR="009772A5" w:rsidRPr="003050C9" w:rsidRDefault="009772A5" w:rsidP="009772A5">
      <w:pPr>
        <w:spacing w:after="240"/>
        <w:rPr>
          <w:rFonts w:cs="Arial"/>
          <w:b/>
          <w:bCs/>
          <w:sz w:val="32"/>
          <w:szCs w:val="32"/>
          <w:lang w:eastAsia="fr-FR"/>
        </w:rPr>
      </w:pPr>
      <w:r w:rsidRPr="003050C9">
        <w:rPr>
          <w:rFonts w:cs="Arial"/>
          <w:b/>
          <w:bCs/>
          <w:noProof/>
          <w:sz w:val="28"/>
          <w:szCs w:val="28"/>
          <w:lang w:val="da-DK" w:eastAsia="da-DK"/>
        </w:rPr>
        <w:lastRenderedPageBreak/>
        <w:drawing>
          <wp:anchor distT="0" distB="0" distL="114300" distR="114300" simplePos="0" relativeHeight="251659264" behindDoc="0" locked="0" layoutInCell="1" allowOverlap="1" wp14:anchorId="18346A4F" wp14:editId="2DDF1372">
            <wp:simplePos x="0" y="0"/>
            <wp:positionH relativeFrom="margin">
              <wp:posOffset>415925</wp:posOffset>
            </wp:positionH>
            <wp:positionV relativeFrom="paragraph">
              <wp:posOffset>114691</wp:posOffset>
            </wp:positionV>
            <wp:extent cx="711835" cy="768350"/>
            <wp:effectExtent l="0" t="0" r="0" b="0"/>
            <wp:wrapThrough wrapText="bothSides">
              <wp:wrapPolygon edited="0">
                <wp:start x="6166" y="0"/>
                <wp:lineTo x="0" y="2856"/>
                <wp:lineTo x="0" y="17851"/>
                <wp:lineTo x="8478" y="20707"/>
                <wp:lineTo x="11561" y="20707"/>
                <wp:lineTo x="20810" y="19993"/>
                <wp:lineTo x="20810" y="6426"/>
                <wp:lineTo x="18498" y="1428"/>
                <wp:lineTo x="15415" y="0"/>
                <wp:lineTo x="61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83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4344C" w14:textId="77777777" w:rsidR="009772A5" w:rsidRPr="001B247D" w:rsidRDefault="009772A5" w:rsidP="009772A5">
      <w:pPr>
        <w:jc w:val="center"/>
        <w:rPr>
          <w:rFonts w:cs="Arial"/>
          <w:b/>
          <w:szCs w:val="22"/>
        </w:rPr>
      </w:pPr>
      <w:r w:rsidRPr="001B247D">
        <w:rPr>
          <w:rFonts w:cs="Arial"/>
          <w:b/>
          <w:szCs w:val="22"/>
        </w:rPr>
        <w:t>Harmful Algal Blooms in the Western Pacific</w:t>
      </w:r>
    </w:p>
    <w:p w14:paraId="358745DD" w14:textId="77777777" w:rsidR="009772A5" w:rsidRPr="001B247D" w:rsidRDefault="009772A5" w:rsidP="009772A5">
      <w:pPr>
        <w:jc w:val="center"/>
        <w:rPr>
          <w:rFonts w:cs="Arial"/>
          <w:b/>
          <w:szCs w:val="22"/>
        </w:rPr>
      </w:pPr>
      <w:r w:rsidRPr="001B247D">
        <w:rPr>
          <w:rFonts w:cs="Arial" w:hint="eastAsia"/>
          <w:b/>
          <w:szCs w:val="22"/>
        </w:rPr>
        <w:t>(</w:t>
      </w:r>
      <w:r w:rsidRPr="001B247D">
        <w:rPr>
          <w:rFonts w:cs="Arial"/>
          <w:b/>
          <w:szCs w:val="22"/>
        </w:rPr>
        <w:t>WESTPAC-HAB)</w:t>
      </w:r>
    </w:p>
    <w:p w14:paraId="21900BAD" w14:textId="77777777" w:rsidR="009772A5" w:rsidRPr="001B247D" w:rsidRDefault="009772A5" w:rsidP="009772A5">
      <w:pPr>
        <w:jc w:val="center"/>
        <w:rPr>
          <w:rFonts w:cs="Arial"/>
          <w:szCs w:val="22"/>
        </w:rPr>
      </w:pPr>
    </w:p>
    <w:p w14:paraId="2E1C9DE7" w14:textId="48205414" w:rsidR="009772A5" w:rsidRPr="001B247D" w:rsidRDefault="009772A5" w:rsidP="009772A5">
      <w:pPr>
        <w:jc w:val="center"/>
        <w:rPr>
          <w:rFonts w:cs="Arial"/>
          <w:szCs w:val="22"/>
        </w:rPr>
      </w:pPr>
      <w:r w:rsidRPr="001B247D">
        <w:rPr>
          <w:rFonts w:cs="Arial"/>
          <w:szCs w:val="22"/>
        </w:rPr>
        <w:t>Kazumi Wakita</w:t>
      </w:r>
      <w:r w:rsidRPr="001B247D">
        <w:rPr>
          <w:rFonts w:cs="Arial"/>
          <w:szCs w:val="22"/>
          <w:vertAlign w:val="superscript"/>
        </w:rPr>
        <w:t>1</w:t>
      </w:r>
      <w:r w:rsidRPr="001B247D">
        <w:rPr>
          <w:rFonts w:cs="Arial"/>
          <w:szCs w:val="22"/>
        </w:rPr>
        <w:t>, Lim Po Teen</w:t>
      </w:r>
      <w:r w:rsidRPr="001B247D">
        <w:rPr>
          <w:rFonts w:cs="Arial"/>
          <w:szCs w:val="22"/>
          <w:vertAlign w:val="superscript"/>
        </w:rPr>
        <w:t>2</w:t>
      </w:r>
    </w:p>
    <w:p w14:paraId="1AE26749" w14:textId="77777777" w:rsidR="009772A5" w:rsidRPr="001B247D" w:rsidRDefault="009772A5" w:rsidP="009772A5">
      <w:pPr>
        <w:jc w:val="center"/>
        <w:rPr>
          <w:rFonts w:cs="Arial"/>
          <w:szCs w:val="22"/>
        </w:rPr>
      </w:pPr>
    </w:p>
    <w:p w14:paraId="7AA1101E" w14:textId="11016326" w:rsidR="009772A5" w:rsidRPr="001B247D" w:rsidRDefault="009772A5" w:rsidP="009772A5">
      <w:pPr>
        <w:jc w:val="center"/>
        <w:rPr>
          <w:rFonts w:cs="Arial"/>
          <w:szCs w:val="22"/>
        </w:rPr>
      </w:pPr>
      <w:r w:rsidRPr="001B247D">
        <w:rPr>
          <w:rFonts w:cs="Arial"/>
          <w:szCs w:val="22"/>
        </w:rPr>
        <w:t>1. Tokai University, Japan (kazumiw@tokai-u.jp), 2. University of Malaya, Malaysia (ptlim@um.edu.my)</w:t>
      </w:r>
    </w:p>
    <w:p w14:paraId="0FF43C5F" w14:textId="77777777" w:rsidR="009772A5" w:rsidRPr="001B247D" w:rsidRDefault="009772A5" w:rsidP="009772A5">
      <w:pPr>
        <w:rPr>
          <w:rFonts w:cs="Arial"/>
          <w:bCs/>
          <w:i/>
          <w:sz w:val="28"/>
          <w:szCs w:val="28"/>
          <w:lang w:eastAsia="fr-FR"/>
        </w:rPr>
      </w:pPr>
    </w:p>
    <w:p w14:paraId="27BCCA86" w14:textId="6FA3CEFE" w:rsidR="009772A5" w:rsidRPr="001B247D" w:rsidRDefault="004562E0" w:rsidP="009772A5">
      <w:pPr>
        <w:tabs>
          <w:tab w:val="left" w:pos="-1440"/>
          <w:tab w:val="left" w:pos="-720"/>
          <w:tab w:val="left" w:pos="720"/>
          <w:tab w:val="left" w:pos="2160"/>
          <w:tab w:val="left" w:pos="3600"/>
          <w:tab w:val="left" w:pos="4320"/>
          <w:tab w:val="left" w:pos="5040"/>
          <w:tab w:val="left" w:pos="5523"/>
          <w:tab w:val="left" w:pos="6480"/>
        </w:tabs>
        <w:jc w:val="center"/>
        <w:rPr>
          <w:rFonts w:eastAsia="MS Mincho" w:cs="Arial"/>
          <w:bCs/>
          <w:i/>
          <w:szCs w:val="22"/>
          <w:lang w:val="en-GB" w:eastAsia="en-US"/>
        </w:rPr>
      </w:pPr>
      <w:r>
        <w:rPr>
          <w:rFonts w:eastAsia="MS Mincho" w:cs="Arial" w:hint="eastAsia"/>
          <w:i/>
          <w:szCs w:val="22"/>
          <w:lang w:val="en-GB"/>
        </w:rPr>
        <w:t>IPHAB</w:t>
      </w:r>
      <w:r w:rsidR="009772A5" w:rsidRPr="001B247D">
        <w:rPr>
          <w:rFonts w:eastAsia="MS Mincho" w:cs="Arial"/>
          <w:i/>
          <w:szCs w:val="22"/>
          <w:lang w:val="en-GB" w:eastAsia="en-US"/>
        </w:rPr>
        <w:t>-X</w:t>
      </w:r>
      <w:r w:rsidR="003050C9">
        <w:rPr>
          <w:rFonts w:eastAsia="MS Mincho" w:cs="Arial"/>
          <w:i/>
          <w:szCs w:val="22"/>
          <w:lang w:val="en-GB" w:eastAsia="en-US"/>
        </w:rPr>
        <w:t>V</w:t>
      </w:r>
      <w:r w:rsidR="009A4E87">
        <w:rPr>
          <w:rFonts w:eastAsia="MS Mincho" w:cs="Arial" w:hint="eastAsia"/>
          <w:i/>
          <w:szCs w:val="22"/>
          <w:lang w:val="en-GB"/>
        </w:rPr>
        <w:t>I</w:t>
      </w:r>
      <w:r w:rsidR="009772A5" w:rsidRPr="001B247D">
        <w:rPr>
          <w:rFonts w:eastAsia="MS Mincho" w:cs="Arial"/>
          <w:bCs/>
          <w:i/>
          <w:szCs w:val="22"/>
          <w:lang w:val="en-GB" w:eastAsia="en-US"/>
        </w:rPr>
        <w:t xml:space="preserve">, </w:t>
      </w:r>
      <w:r w:rsidR="003050C9">
        <w:rPr>
          <w:rFonts w:eastAsia="MS Mincho" w:cs="Arial"/>
          <w:bCs/>
          <w:i/>
          <w:szCs w:val="22"/>
          <w:lang w:val="en-GB" w:eastAsia="en-US"/>
        </w:rPr>
        <w:t>Rome</w:t>
      </w:r>
      <w:r w:rsidR="009772A5" w:rsidRPr="001B247D">
        <w:rPr>
          <w:rFonts w:eastAsia="MS Mincho" w:cs="Arial"/>
          <w:bCs/>
          <w:i/>
          <w:szCs w:val="22"/>
          <w:lang w:val="en-GB" w:eastAsia="en-US"/>
        </w:rPr>
        <w:t xml:space="preserve">, 27-29 </w:t>
      </w:r>
      <w:r w:rsidR="003050C9">
        <w:rPr>
          <w:rFonts w:eastAsia="MS Mincho" w:cs="Arial"/>
          <w:bCs/>
          <w:i/>
          <w:szCs w:val="22"/>
          <w:lang w:val="en-GB" w:eastAsia="en-US"/>
        </w:rPr>
        <w:t>March</w:t>
      </w:r>
      <w:r w:rsidR="009772A5" w:rsidRPr="001B247D">
        <w:rPr>
          <w:rFonts w:eastAsia="MS Mincho" w:cs="Arial"/>
          <w:bCs/>
          <w:i/>
          <w:szCs w:val="22"/>
          <w:lang w:val="en-GB" w:eastAsia="en-US"/>
        </w:rPr>
        <w:t xml:space="preserve"> 202</w:t>
      </w:r>
      <w:r w:rsidR="003050C9">
        <w:rPr>
          <w:rFonts w:eastAsia="MS Mincho" w:cs="Arial"/>
          <w:bCs/>
          <w:i/>
          <w:szCs w:val="22"/>
          <w:lang w:val="en-GB" w:eastAsia="en-US"/>
        </w:rPr>
        <w:t>2</w:t>
      </w:r>
    </w:p>
    <w:p w14:paraId="10B2517F" w14:textId="77777777" w:rsidR="009772A5" w:rsidRPr="001B247D" w:rsidRDefault="009772A5" w:rsidP="009772A5">
      <w:pPr>
        <w:rPr>
          <w:rFonts w:cs="Arial"/>
          <w:b/>
          <w:bCs/>
          <w:iCs/>
          <w:szCs w:val="22"/>
          <w:lang w:eastAsia="fr-FR"/>
        </w:rPr>
      </w:pPr>
    </w:p>
    <w:p w14:paraId="791166B0" w14:textId="77777777" w:rsidR="009772A5" w:rsidRPr="001B247D" w:rsidRDefault="009772A5" w:rsidP="009772A5">
      <w:pPr>
        <w:rPr>
          <w:rFonts w:cs="Arial"/>
          <w:b/>
          <w:bCs/>
          <w:iCs/>
          <w:szCs w:val="22"/>
          <w:lang w:eastAsia="fr-FR"/>
        </w:rPr>
      </w:pPr>
      <w:r w:rsidRPr="001B247D">
        <w:rPr>
          <w:rFonts w:cs="Arial"/>
          <w:b/>
          <w:bCs/>
          <w:iCs/>
          <w:szCs w:val="22"/>
          <w:lang w:eastAsia="fr-FR"/>
        </w:rPr>
        <w:t>Steering committee members (Mar 2021–May 2023)</w:t>
      </w:r>
    </w:p>
    <w:p w14:paraId="2B9D550A"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proofErr w:type="spellStart"/>
      <w:r w:rsidRPr="003050C9">
        <w:rPr>
          <w:rFonts w:cs="Arial"/>
          <w:iCs/>
          <w:szCs w:val="22"/>
          <w:lang w:eastAsia="fr-FR"/>
        </w:rPr>
        <w:t>Rencheng</w:t>
      </w:r>
      <w:proofErr w:type="spellEnd"/>
      <w:r w:rsidRPr="003050C9">
        <w:rPr>
          <w:rFonts w:cs="Arial"/>
          <w:iCs/>
          <w:szCs w:val="22"/>
          <w:lang w:eastAsia="fr-FR"/>
        </w:rPr>
        <w:t xml:space="preserve"> Yu (Institute of Oceanology, Chinese Academy of Sciences, China)</w:t>
      </w:r>
    </w:p>
    <w:p w14:paraId="4DD43813"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proofErr w:type="spellStart"/>
      <w:r w:rsidRPr="003050C9">
        <w:rPr>
          <w:rFonts w:cs="Arial"/>
          <w:iCs/>
          <w:szCs w:val="22"/>
          <w:lang w:eastAsia="fr-FR"/>
        </w:rPr>
        <w:t>Pengbin</w:t>
      </w:r>
      <w:proofErr w:type="spellEnd"/>
      <w:r w:rsidRPr="003050C9">
        <w:rPr>
          <w:rFonts w:cs="Arial"/>
          <w:iCs/>
          <w:szCs w:val="22"/>
          <w:lang w:eastAsia="fr-FR"/>
        </w:rPr>
        <w:t xml:space="preserve"> Wang (Second Institute of Oceanography, China)</w:t>
      </w:r>
    </w:p>
    <w:p w14:paraId="617809C4"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proofErr w:type="spellStart"/>
      <w:r w:rsidRPr="003050C9">
        <w:rPr>
          <w:rFonts w:cs="Arial"/>
          <w:iCs/>
          <w:szCs w:val="22"/>
          <w:lang w:eastAsia="fr-FR"/>
        </w:rPr>
        <w:t>Arief</w:t>
      </w:r>
      <w:proofErr w:type="spellEnd"/>
      <w:r w:rsidRPr="003050C9">
        <w:rPr>
          <w:rFonts w:cs="Arial"/>
          <w:iCs/>
          <w:szCs w:val="22"/>
          <w:lang w:eastAsia="fr-FR"/>
        </w:rPr>
        <w:t xml:space="preserve"> </w:t>
      </w:r>
      <w:proofErr w:type="spellStart"/>
      <w:r w:rsidRPr="003050C9">
        <w:rPr>
          <w:rFonts w:cs="Arial"/>
          <w:iCs/>
          <w:szCs w:val="22"/>
          <w:lang w:eastAsia="fr-FR"/>
        </w:rPr>
        <w:t>Rachman</w:t>
      </w:r>
      <w:proofErr w:type="spellEnd"/>
      <w:r w:rsidRPr="003050C9">
        <w:rPr>
          <w:rFonts w:cs="Arial"/>
          <w:iCs/>
          <w:szCs w:val="22"/>
          <w:lang w:eastAsia="fr-FR"/>
        </w:rPr>
        <w:t xml:space="preserve"> (Indonesian Institute of Science, Indonesia)</w:t>
      </w:r>
    </w:p>
    <w:p w14:paraId="551B8E60"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proofErr w:type="spellStart"/>
      <w:r w:rsidRPr="003050C9">
        <w:rPr>
          <w:rFonts w:cs="Arial"/>
          <w:iCs/>
          <w:szCs w:val="22"/>
          <w:lang w:eastAsia="fr-FR"/>
        </w:rPr>
        <w:t>Riani</w:t>
      </w:r>
      <w:proofErr w:type="spellEnd"/>
      <w:r w:rsidRPr="003050C9">
        <w:rPr>
          <w:rFonts w:cs="Arial"/>
          <w:iCs/>
          <w:szCs w:val="22"/>
          <w:lang w:eastAsia="fr-FR"/>
        </w:rPr>
        <w:t xml:space="preserve"> </w:t>
      </w:r>
      <w:proofErr w:type="spellStart"/>
      <w:r w:rsidRPr="003050C9">
        <w:rPr>
          <w:rFonts w:cs="Arial"/>
          <w:iCs/>
          <w:szCs w:val="22"/>
          <w:lang w:eastAsia="fr-FR"/>
        </w:rPr>
        <w:t>Widiarti</w:t>
      </w:r>
      <w:proofErr w:type="spellEnd"/>
      <w:r w:rsidRPr="003050C9">
        <w:rPr>
          <w:rFonts w:cs="Arial"/>
          <w:iCs/>
          <w:szCs w:val="22"/>
          <w:lang w:eastAsia="fr-FR"/>
        </w:rPr>
        <w:t xml:space="preserve"> (University of Indonesia, Indonesia)</w:t>
      </w:r>
    </w:p>
    <w:p w14:paraId="1D31E17A"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r w:rsidRPr="003050C9">
        <w:rPr>
          <w:rFonts w:cs="Arial"/>
          <w:iCs/>
          <w:szCs w:val="22"/>
          <w:lang w:eastAsia="fr-FR"/>
        </w:rPr>
        <w:t>Mitsunori Iwataki (University of Tokyo, Japan)</w:t>
      </w:r>
    </w:p>
    <w:p w14:paraId="1DA3CEAD" w14:textId="77777777" w:rsidR="009772A5" w:rsidRPr="00F26B4A" w:rsidRDefault="009772A5" w:rsidP="009772A5">
      <w:pPr>
        <w:rPr>
          <w:rFonts w:cs="Arial"/>
          <w:iCs/>
          <w:szCs w:val="22"/>
          <w:lang w:eastAsia="fr-FR"/>
        </w:rPr>
      </w:pPr>
      <w:r w:rsidRPr="00F26B4A">
        <w:rPr>
          <w:rFonts w:cs="Arial" w:hint="eastAsia"/>
          <w:iCs/>
          <w:szCs w:val="22"/>
          <w:lang w:eastAsia="fr-FR"/>
        </w:rPr>
        <w:t>•</w:t>
      </w:r>
      <w:r w:rsidRPr="00F26B4A">
        <w:rPr>
          <w:rFonts w:cs="Arial" w:hint="eastAsia"/>
          <w:iCs/>
          <w:szCs w:val="22"/>
          <w:lang w:eastAsia="fr-FR"/>
        </w:rPr>
        <w:t xml:space="preserve"> </w:t>
      </w:r>
      <w:r w:rsidRPr="00F26B4A">
        <w:rPr>
          <w:rFonts w:cs="Arial"/>
          <w:iCs/>
          <w:szCs w:val="22"/>
          <w:lang w:eastAsia="fr-FR"/>
        </w:rPr>
        <w:t>Kazumi Wakita (Tokai University, Japan; Principal Investigator (co-chair))</w:t>
      </w:r>
    </w:p>
    <w:p w14:paraId="555E1AB3" w14:textId="208E17F5" w:rsidR="003050C9" w:rsidRPr="00F26B4A" w:rsidRDefault="003050C9" w:rsidP="003050C9">
      <w:pPr>
        <w:rPr>
          <w:rFonts w:cs="Arial"/>
          <w:iCs/>
          <w:szCs w:val="22"/>
          <w:lang w:eastAsia="fr-FR"/>
        </w:rPr>
      </w:pPr>
      <w:r w:rsidRPr="00F26B4A">
        <w:rPr>
          <w:rFonts w:cs="Arial" w:hint="eastAsia"/>
          <w:iCs/>
          <w:szCs w:val="22"/>
          <w:lang w:eastAsia="fr-FR"/>
        </w:rPr>
        <w:t>•</w:t>
      </w:r>
      <w:r w:rsidRPr="00F26B4A">
        <w:rPr>
          <w:rFonts w:cs="Arial" w:hint="eastAsia"/>
          <w:iCs/>
          <w:szCs w:val="22"/>
          <w:lang w:eastAsia="fr-FR"/>
        </w:rPr>
        <w:t xml:space="preserve"> </w:t>
      </w:r>
      <w:r w:rsidR="009A4E87" w:rsidRPr="00F26B4A">
        <w:rPr>
          <w:rFonts w:cs="Arial" w:hint="eastAsia"/>
          <w:iCs/>
          <w:szCs w:val="22"/>
        </w:rPr>
        <w:t xml:space="preserve">Tae </w:t>
      </w:r>
      <w:proofErr w:type="spellStart"/>
      <w:r w:rsidR="009A4E87" w:rsidRPr="00F26B4A">
        <w:rPr>
          <w:rFonts w:cs="Arial" w:hint="eastAsia"/>
          <w:iCs/>
          <w:szCs w:val="22"/>
        </w:rPr>
        <w:t>Gyu</w:t>
      </w:r>
      <w:proofErr w:type="spellEnd"/>
      <w:r w:rsidRPr="00F26B4A">
        <w:rPr>
          <w:rFonts w:cs="Arial"/>
          <w:iCs/>
          <w:szCs w:val="22"/>
          <w:lang w:eastAsia="fr-FR"/>
        </w:rPr>
        <w:t xml:space="preserve"> </w:t>
      </w:r>
      <w:r w:rsidR="009A4E87" w:rsidRPr="00F26B4A">
        <w:rPr>
          <w:rFonts w:cs="Arial" w:hint="eastAsia"/>
          <w:iCs/>
          <w:szCs w:val="22"/>
        </w:rPr>
        <w:t>Park</w:t>
      </w:r>
      <w:r w:rsidRPr="00F26B4A">
        <w:rPr>
          <w:rFonts w:cs="Arial"/>
          <w:iCs/>
          <w:szCs w:val="22"/>
          <w:lang w:eastAsia="fr-FR"/>
        </w:rPr>
        <w:t xml:space="preserve"> (National Institute of Fisheries Science, Korea)</w:t>
      </w:r>
    </w:p>
    <w:p w14:paraId="1F54091F" w14:textId="77777777" w:rsidR="009772A5" w:rsidRPr="00F26B4A" w:rsidRDefault="009772A5" w:rsidP="009772A5">
      <w:pPr>
        <w:rPr>
          <w:rFonts w:cs="Arial"/>
          <w:iCs/>
          <w:szCs w:val="22"/>
          <w:lang w:eastAsia="fr-FR"/>
        </w:rPr>
      </w:pPr>
      <w:r w:rsidRPr="00F26B4A">
        <w:rPr>
          <w:rFonts w:cs="Arial" w:hint="eastAsia"/>
          <w:iCs/>
          <w:szCs w:val="22"/>
          <w:lang w:eastAsia="fr-FR"/>
        </w:rPr>
        <w:t>•</w:t>
      </w:r>
      <w:r w:rsidRPr="00F26B4A">
        <w:rPr>
          <w:rFonts w:cs="Arial" w:hint="eastAsia"/>
          <w:iCs/>
          <w:szCs w:val="22"/>
          <w:lang w:eastAsia="fr-FR"/>
        </w:rPr>
        <w:t xml:space="preserve"> </w:t>
      </w:r>
      <w:r w:rsidRPr="00F26B4A">
        <w:rPr>
          <w:rFonts w:cs="Arial"/>
          <w:iCs/>
          <w:szCs w:val="22"/>
          <w:lang w:eastAsia="fr-FR"/>
        </w:rPr>
        <w:t>Po Teen Lim (University of Malaya, Malaysia; Principal Investigator (co-chair))</w:t>
      </w:r>
    </w:p>
    <w:p w14:paraId="75EEB2CA"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Teng Sing Tung (</w:t>
      </w:r>
      <w:proofErr w:type="spellStart"/>
      <w:r w:rsidRPr="001B247D">
        <w:rPr>
          <w:rFonts w:cs="Arial"/>
          <w:iCs/>
          <w:szCs w:val="22"/>
          <w:lang w:eastAsia="fr-FR"/>
        </w:rPr>
        <w:t>Universiti</w:t>
      </w:r>
      <w:proofErr w:type="spellEnd"/>
      <w:r w:rsidRPr="001B247D">
        <w:rPr>
          <w:rFonts w:cs="Arial"/>
          <w:iCs/>
          <w:szCs w:val="22"/>
          <w:lang w:eastAsia="fr-FR"/>
        </w:rPr>
        <w:t xml:space="preserve"> Malaysia Sarawak, Malaysia)</w:t>
      </w:r>
    </w:p>
    <w:p w14:paraId="614DE8FD"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 xml:space="preserve">Aletta </w:t>
      </w:r>
      <w:proofErr w:type="spellStart"/>
      <w:r w:rsidRPr="001B247D">
        <w:rPr>
          <w:rFonts w:cs="Arial"/>
          <w:iCs/>
          <w:szCs w:val="22"/>
          <w:lang w:eastAsia="fr-FR"/>
        </w:rPr>
        <w:t>Yñiguez</w:t>
      </w:r>
      <w:proofErr w:type="spellEnd"/>
      <w:r w:rsidRPr="001B247D">
        <w:rPr>
          <w:rFonts w:cs="Arial"/>
          <w:iCs/>
          <w:szCs w:val="22"/>
          <w:lang w:eastAsia="fr-FR"/>
        </w:rPr>
        <w:t xml:space="preserve"> (University of the Philippines, Philippines)</w:t>
      </w:r>
    </w:p>
    <w:p w14:paraId="04F02AA0"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Elsa F Furio (National Fisheries Research and Development Institute, Philippines)</w:t>
      </w:r>
    </w:p>
    <w:p w14:paraId="0C9FE125"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proofErr w:type="spellStart"/>
      <w:r w:rsidRPr="001B247D">
        <w:rPr>
          <w:rFonts w:cs="Arial"/>
          <w:iCs/>
          <w:szCs w:val="22"/>
          <w:lang w:eastAsia="fr-FR"/>
        </w:rPr>
        <w:t>Sandric</w:t>
      </w:r>
      <w:proofErr w:type="spellEnd"/>
      <w:r w:rsidRPr="001B247D">
        <w:rPr>
          <w:rFonts w:cs="Arial"/>
          <w:iCs/>
          <w:szCs w:val="22"/>
          <w:lang w:eastAsia="fr-FR"/>
        </w:rPr>
        <w:t xml:space="preserve"> Chee Yew Leong (National University of Singapore, Singapore)</w:t>
      </w:r>
    </w:p>
    <w:p w14:paraId="6C8CF193" w14:textId="77777777" w:rsidR="009772A5" w:rsidRPr="003050C9" w:rsidRDefault="009772A5" w:rsidP="009772A5">
      <w:pPr>
        <w:rPr>
          <w:rFonts w:cs="Arial"/>
          <w:iCs/>
          <w:szCs w:val="22"/>
          <w:lang w:eastAsia="fr-FR"/>
        </w:rPr>
      </w:pPr>
      <w:r w:rsidRPr="003050C9">
        <w:rPr>
          <w:rFonts w:cs="Arial" w:hint="eastAsia"/>
          <w:iCs/>
          <w:szCs w:val="22"/>
          <w:lang w:eastAsia="fr-FR"/>
        </w:rPr>
        <w:t>•</w:t>
      </w:r>
      <w:r w:rsidRPr="003050C9">
        <w:rPr>
          <w:rFonts w:cs="Arial" w:hint="eastAsia"/>
          <w:iCs/>
          <w:szCs w:val="22"/>
          <w:lang w:eastAsia="fr-FR"/>
        </w:rPr>
        <w:t xml:space="preserve"> </w:t>
      </w:r>
      <w:r w:rsidRPr="003050C9">
        <w:rPr>
          <w:rFonts w:cs="Arial"/>
          <w:iCs/>
          <w:szCs w:val="22"/>
          <w:lang w:eastAsia="fr-FR"/>
        </w:rPr>
        <w:t xml:space="preserve">Emily </w:t>
      </w:r>
      <w:proofErr w:type="spellStart"/>
      <w:r w:rsidRPr="003050C9">
        <w:rPr>
          <w:rFonts w:cs="Arial"/>
          <w:iCs/>
          <w:szCs w:val="22"/>
          <w:lang w:eastAsia="fr-FR"/>
        </w:rPr>
        <w:t>Curren</w:t>
      </w:r>
      <w:proofErr w:type="spellEnd"/>
      <w:r w:rsidRPr="003050C9">
        <w:rPr>
          <w:rFonts w:cs="Arial"/>
          <w:iCs/>
          <w:szCs w:val="22"/>
          <w:lang w:eastAsia="fr-FR"/>
        </w:rPr>
        <w:t xml:space="preserve"> (National University of Singapore, Singapore)</w:t>
      </w:r>
    </w:p>
    <w:p w14:paraId="761C89E3"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Tatiana Morozova (Russian Academy of Science, Russia)</w:t>
      </w:r>
    </w:p>
    <w:p w14:paraId="3FE2C279"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proofErr w:type="spellStart"/>
      <w:r w:rsidRPr="001B247D">
        <w:rPr>
          <w:rFonts w:cs="Arial"/>
          <w:iCs/>
          <w:szCs w:val="22"/>
          <w:lang w:eastAsia="fr-FR"/>
        </w:rPr>
        <w:t>Thaithaworn</w:t>
      </w:r>
      <w:proofErr w:type="spellEnd"/>
      <w:r w:rsidRPr="001B247D">
        <w:rPr>
          <w:rFonts w:cs="Arial"/>
          <w:iCs/>
          <w:szCs w:val="22"/>
          <w:lang w:eastAsia="fr-FR"/>
        </w:rPr>
        <w:t xml:space="preserve"> </w:t>
      </w:r>
      <w:proofErr w:type="spellStart"/>
      <w:r w:rsidRPr="001B247D">
        <w:rPr>
          <w:rFonts w:cs="Arial"/>
          <w:iCs/>
          <w:szCs w:val="22"/>
          <w:lang w:eastAsia="fr-FR"/>
        </w:rPr>
        <w:t>Lirdwitayaprasit</w:t>
      </w:r>
      <w:proofErr w:type="spellEnd"/>
      <w:r w:rsidRPr="001B247D">
        <w:rPr>
          <w:rFonts w:cs="Arial"/>
          <w:iCs/>
          <w:szCs w:val="22"/>
          <w:lang w:eastAsia="fr-FR"/>
        </w:rPr>
        <w:t xml:space="preserve"> (Chulalongkorn University, Thailand)</w:t>
      </w:r>
    </w:p>
    <w:p w14:paraId="794B8348"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Jiraporn Charoenvattanaporn (Department of Marine and Coastal Resources, Thailand)</w:t>
      </w:r>
    </w:p>
    <w:p w14:paraId="60F84D80"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 xml:space="preserve">Doan </w:t>
      </w:r>
      <w:proofErr w:type="spellStart"/>
      <w:r w:rsidRPr="001B247D">
        <w:rPr>
          <w:rFonts w:cs="Arial"/>
          <w:iCs/>
          <w:szCs w:val="22"/>
          <w:lang w:eastAsia="fr-FR"/>
        </w:rPr>
        <w:t>Nhu</w:t>
      </w:r>
      <w:proofErr w:type="spellEnd"/>
      <w:r w:rsidRPr="001B247D">
        <w:rPr>
          <w:rFonts w:cs="Arial"/>
          <w:iCs/>
          <w:szCs w:val="22"/>
          <w:lang w:eastAsia="fr-FR"/>
        </w:rPr>
        <w:t xml:space="preserve"> Hai (Institute of Oceanography, Vietnam)</w:t>
      </w:r>
    </w:p>
    <w:p w14:paraId="30C21A5E" w14:textId="77777777" w:rsidR="009772A5" w:rsidRPr="001B247D" w:rsidRDefault="009772A5" w:rsidP="009772A5">
      <w:pPr>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Nguyen Van Nguyen (Research Institute of Marine Fisheries, Vietnam)</w:t>
      </w:r>
    </w:p>
    <w:p w14:paraId="217A4D16" w14:textId="77777777" w:rsidR="009772A5" w:rsidRPr="001B247D" w:rsidRDefault="009772A5" w:rsidP="009772A5">
      <w:pPr>
        <w:rPr>
          <w:rFonts w:cs="Arial"/>
          <w:b/>
          <w:bCs/>
          <w:iCs/>
          <w:szCs w:val="22"/>
          <w:lang w:eastAsia="fr-FR"/>
        </w:rPr>
      </w:pPr>
    </w:p>
    <w:p w14:paraId="6BEBFCA9" w14:textId="77777777" w:rsidR="009772A5" w:rsidRPr="001B247D" w:rsidRDefault="009772A5" w:rsidP="009772A5">
      <w:pPr>
        <w:rPr>
          <w:rFonts w:cs="Arial"/>
          <w:b/>
          <w:bCs/>
          <w:iCs/>
          <w:szCs w:val="22"/>
          <w:lang w:eastAsia="fr-FR"/>
        </w:rPr>
      </w:pPr>
      <w:r w:rsidRPr="001B247D">
        <w:rPr>
          <w:rFonts w:cs="Arial" w:hint="eastAsia"/>
          <w:b/>
          <w:bCs/>
          <w:iCs/>
          <w:szCs w:val="22"/>
          <w:lang w:eastAsia="fr-FR"/>
        </w:rPr>
        <w:t>B</w:t>
      </w:r>
      <w:r w:rsidRPr="001B247D">
        <w:rPr>
          <w:rFonts w:cs="Arial"/>
          <w:b/>
          <w:bCs/>
          <w:iCs/>
          <w:szCs w:val="22"/>
          <w:lang w:eastAsia="fr-FR"/>
        </w:rPr>
        <w:t>ackground and long-term objectives</w:t>
      </w:r>
    </w:p>
    <w:p w14:paraId="5748DE06" w14:textId="77777777" w:rsidR="009772A5" w:rsidRPr="001B247D" w:rsidRDefault="009772A5" w:rsidP="009772A5">
      <w:pPr>
        <w:rPr>
          <w:rFonts w:cs="Arial"/>
          <w:iCs/>
          <w:szCs w:val="22"/>
          <w:lang w:eastAsia="fr-FR"/>
        </w:rPr>
      </w:pPr>
      <w:r w:rsidRPr="001B247D">
        <w:rPr>
          <w:rFonts w:cs="Arial"/>
          <w:iCs/>
          <w:szCs w:val="22"/>
          <w:lang w:eastAsia="fr-FR"/>
        </w:rPr>
        <w:t xml:space="preserve">Harmful algal blooms (HABs) are natural phenomena of microalgal (or macroalgal) proliferation, which cause problems on fisheries and human health. The project Harmful Algal Blooms in the Western Pacific (WESTPAC-HAB) is </w:t>
      </w:r>
      <w:r w:rsidRPr="001B247D">
        <w:rPr>
          <w:rFonts w:eastAsia="Yu Mincho" w:cs="Arial"/>
          <w:iCs/>
          <w:szCs w:val="22"/>
        </w:rPr>
        <w:t xml:space="preserve">a </w:t>
      </w:r>
      <w:r w:rsidRPr="001B247D">
        <w:rPr>
          <w:rFonts w:cs="Arial"/>
          <w:iCs/>
          <w:szCs w:val="22"/>
          <w:lang w:eastAsia="fr-FR"/>
        </w:rPr>
        <w:t>regional group and a network for HAB researchers to mitigate negative impacts caused by HABs, with the following long-term objectives:</w:t>
      </w:r>
    </w:p>
    <w:p w14:paraId="217A64F9" w14:textId="77777777" w:rsidR="009772A5" w:rsidRPr="001B247D" w:rsidRDefault="009772A5" w:rsidP="009772A5">
      <w:pPr>
        <w:ind w:left="136" w:hangingChars="64" w:hanging="136"/>
        <w:rPr>
          <w:rFonts w:cs="Arial"/>
          <w:iCs/>
          <w:szCs w:val="22"/>
          <w:lang w:eastAsia="fr-FR"/>
        </w:rPr>
      </w:pPr>
      <w:r w:rsidRPr="001B247D">
        <w:rPr>
          <w:rFonts w:cs="Arial" w:hint="eastAsia"/>
          <w:iCs/>
          <w:szCs w:val="22"/>
          <w:lang w:eastAsia="fr-FR"/>
        </w:rPr>
        <w:t>•</w:t>
      </w:r>
      <w:r w:rsidRPr="001B247D">
        <w:rPr>
          <w:rFonts w:cs="Arial" w:hint="eastAsia"/>
          <w:iCs/>
          <w:szCs w:val="22"/>
          <w:lang w:eastAsia="fr-FR"/>
        </w:rPr>
        <w:t xml:space="preserve"> </w:t>
      </w:r>
      <w:r w:rsidRPr="001B247D">
        <w:rPr>
          <w:rFonts w:cs="Arial"/>
          <w:iCs/>
          <w:szCs w:val="22"/>
          <w:lang w:eastAsia="fr-FR"/>
        </w:rPr>
        <w:t>Understanding biological and chemical nature, population dynamics and environmental effects of harmful algae and their bioactive products;</w:t>
      </w:r>
    </w:p>
    <w:p w14:paraId="6F80614C" w14:textId="77777777" w:rsidR="009772A5" w:rsidRPr="001B247D" w:rsidRDefault="009772A5" w:rsidP="009772A5">
      <w:pPr>
        <w:ind w:left="136" w:hangingChars="64" w:hanging="136"/>
        <w:rPr>
          <w:rFonts w:cs="Arial"/>
          <w:iCs/>
          <w:szCs w:val="22"/>
          <w:lang w:eastAsia="fr-FR"/>
        </w:rPr>
      </w:pPr>
      <w:r w:rsidRPr="001B247D">
        <w:rPr>
          <w:rFonts w:cs="Arial" w:hint="eastAsia"/>
          <w:iCs/>
          <w:szCs w:val="22"/>
          <w:lang w:eastAsia="fr-FR"/>
        </w:rPr>
        <w:lastRenderedPageBreak/>
        <w:t>•</w:t>
      </w:r>
      <w:r w:rsidRPr="001B247D">
        <w:rPr>
          <w:rFonts w:cs="Arial" w:hint="eastAsia"/>
          <w:iCs/>
          <w:szCs w:val="22"/>
          <w:lang w:eastAsia="fr-FR"/>
        </w:rPr>
        <w:t xml:space="preserve"> </w:t>
      </w:r>
      <w:r w:rsidRPr="001B247D">
        <w:rPr>
          <w:rFonts w:cs="Arial"/>
          <w:iCs/>
          <w:szCs w:val="22"/>
          <w:lang w:eastAsia="fr-FR"/>
        </w:rPr>
        <w:t>Prevention of ill consequences caused by HABs, through providing scientific knowledge useful for establishment of reliable cost- and load-effective management systems including monitoring and research.</w:t>
      </w:r>
    </w:p>
    <w:p w14:paraId="2B218D55" w14:textId="77777777" w:rsidR="009772A5" w:rsidRPr="001B247D" w:rsidRDefault="009772A5" w:rsidP="009772A5">
      <w:pPr>
        <w:rPr>
          <w:rFonts w:cs="Arial"/>
          <w:b/>
          <w:bCs/>
          <w:iCs/>
          <w:szCs w:val="22"/>
          <w:lang w:eastAsia="fr-FR"/>
        </w:rPr>
      </w:pPr>
    </w:p>
    <w:p w14:paraId="4137BEEF" w14:textId="77777777" w:rsidR="009772A5" w:rsidRPr="001B247D" w:rsidRDefault="009772A5" w:rsidP="009772A5">
      <w:pPr>
        <w:rPr>
          <w:rFonts w:cs="Arial"/>
          <w:b/>
          <w:bCs/>
          <w:iCs/>
          <w:szCs w:val="22"/>
          <w:lang w:eastAsia="fr-FR"/>
        </w:rPr>
      </w:pPr>
      <w:r w:rsidRPr="001B247D">
        <w:rPr>
          <w:rFonts w:cs="Arial"/>
          <w:b/>
          <w:bCs/>
          <w:iCs/>
          <w:szCs w:val="22"/>
          <w:lang w:eastAsia="fr-FR"/>
        </w:rPr>
        <w:t>Major activities</w:t>
      </w:r>
    </w:p>
    <w:p w14:paraId="12A4B47D" w14:textId="77777777" w:rsidR="009772A5" w:rsidRPr="001B247D" w:rsidRDefault="009772A5" w:rsidP="009772A5">
      <w:pPr>
        <w:rPr>
          <w:rFonts w:cs="Arial"/>
          <w:iCs/>
          <w:szCs w:val="22"/>
          <w:lang w:eastAsia="fr-FR"/>
        </w:rPr>
      </w:pPr>
      <w:r w:rsidRPr="001B247D">
        <w:rPr>
          <w:rFonts w:cs="Arial"/>
          <w:iCs/>
          <w:szCs w:val="22"/>
          <w:lang w:eastAsia="fr-FR"/>
        </w:rPr>
        <w:t>WESTPAC-HAB has carried out various HAB related activities contributing to member states and international communities, such as assistances in identification of causative species of newly emerged HAB events, assistances in capacity building (HAB training course), sharing regional information of targeted HAB species (workshop and publication), and sharing knowledges of regional HAB records with international communities (publications).</w:t>
      </w:r>
    </w:p>
    <w:p w14:paraId="4F4BA564" w14:textId="148B7B23" w:rsidR="00CD66D4" w:rsidRPr="004562E0" w:rsidRDefault="009772A5" w:rsidP="009772A5">
      <w:pPr>
        <w:ind w:left="136" w:hangingChars="64" w:hanging="136"/>
        <w:rPr>
          <w:rFonts w:cs="Arial"/>
          <w:iCs/>
          <w:szCs w:val="22"/>
          <w:lang w:eastAsia="fr-FR"/>
        </w:rPr>
      </w:pPr>
      <w:r w:rsidRPr="004562E0">
        <w:rPr>
          <w:rFonts w:cs="Arial" w:hint="eastAsia"/>
          <w:iCs/>
          <w:szCs w:val="22"/>
          <w:lang w:eastAsia="fr-FR"/>
        </w:rPr>
        <w:t>•</w:t>
      </w:r>
      <w:r w:rsidR="004562E0">
        <w:rPr>
          <w:rFonts w:cs="Arial" w:hint="eastAsia"/>
          <w:iCs/>
          <w:szCs w:val="22"/>
          <w:u w:val="single"/>
        </w:rPr>
        <w:t>Contribution</w:t>
      </w:r>
      <w:r w:rsidR="004562E0">
        <w:rPr>
          <w:rFonts w:cs="Arial"/>
          <w:iCs/>
          <w:szCs w:val="22"/>
          <w:u w:val="single"/>
        </w:rPr>
        <w:t xml:space="preserve"> </w:t>
      </w:r>
      <w:r w:rsidR="004562E0">
        <w:rPr>
          <w:rFonts w:cs="Arial" w:hint="eastAsia"/>
          <w:iCs/>
          <w:szCs w:val="22"/>
          <w:u w:val="single"/>
        </w:rPr>
        <w:t>to</w:t>
      </w:r>
      <w:r w:rsidR="004562E0">
        <w:rPr>
          <w:rFonts w:cs="Arial"/>
          <w:iCs/>
          <w:szCs w:val="22"/>
          <w:u w:val="single"/>
        </w:rPr>
        <w:t xml:space="preserve"> the UN Ocean Decade</w:t>
      </w:r>
      <w:r w:rsidR="004562E0" w:rsidRPr="004562E0">
        <w:rPr>
          <w:rFonts w:cs="Arial"/>
          <w:iCs/>
          <w:szCs w:val="22"/>
          <w:lang w:eastAsia="fr-FR"/>
        </w:rPr>
        <w:t xml:space="preserve">: </w:t>
      </w:r>
      <w:r w:rsidR="00CD66D4" w:rsidRPr="004562E0">
        <w:rPr>
          <w:rFonts w:cs="Arial"/>
          <w:iCs/>
          <w:szCs w:val="22"/>
          <w:lang w:eastAsia="fr-FR"/>
        </w:rPr>
        <w:t xml:space="preserve">Organized the seminar with the title “Fostering transformative HAB sciences for societal applications” at the UN Decade of Ocean Science for Sustainable Development Regional Kickoff Conference for the Western Pacific and Adjacent Areas </w:t>
      </w:r>
      <w:r w:rsidR="006033FA" w:rsidRPr="004562E0">
        <w:rPr>
          <w:rFonts w:cs="Arial"/>
          <w:iCs/>
          <w:szCs w:val="22"/>
          <w:lang w:eastAsia="fr-FR"/>
        </w:rPr>
        <w:t xml:space="preserve">in November 2021, </w:t>
      </w:r>
      <w:r w:rsidR="00CD66D4" w:rsidRPr="004562E0">
        <w:rPr>
          <w:rFonts w:cs="Arial"/>
          <w:iCs/>
          <w:szCs w:val="22"/>
          <w:lang w:eastAsia="fr-FR"/>
        </w:rPr>
        <w:t>shared with GlobalHAB and uploaded to its website.</w:t>
      </w:r>
    </w:p>
    <w:p w14:paraId="2855AB7E" w14:textId="6DDB63A1" w:rsidR="006033FA" w:rsidRPr="004562E0" w:rsidRDefault="004562E0" w:rsidP="004562E0">
      <w:pPr>
        <w:ind w:left="136" w:hangingChars="64" w:hanging="136"/>
        <w:rPr>
          <w:rFonts w:cs="Arial"/>
          <w:iCs/>
          <w:szCs w:val="22"/>
          <w:lang w:eastAsia="fr-FR"/>
        </w:rPr>
      </w:pPr>
      <w:r w:rsidRPr="004562E0">
        <w:rPr>
          <w:rFonts w:cs="Arial" w:hint="eastAsia"/>
          <w:iCs/>
          <w:szCs w:val="22"/>
          <w:lang w:eastAsia="fr-FR"/>
        </w:rPr>
        <w:t>・</w:t>
      </w:r>
      <w:r w:rsidRPr="004562E0">
        <w:rPr>
          <w:rFonts w:cs="Arial"/>
          <w:iCs/>
          <w:szCs w:val="22"/>
          <w:u w:val="single"/>
          <w:lang w:eastAsia="fr-FR"/>
        </w:rPr>
        <w:t>Science to Community</w:t>
      </w:r>
      <w:r>
        <w:rPr>
          <w:rFonts w:cs="Arial"/>
          <w:iCs/>
          <w:szCs w:val="22"/>
          <w:lang w:eastAsia="fr-FR"/>
        </w:rPr>
        <w:t xml:space="preserve">: </w:t>
      </w:r>
      <w:r w:rsidR="006033FA" w:rsidRPr="004562E0">
        <w:rPr>
          <w:rFonts w:cs="Arial"/>
          <w:iCs/>
          <w:szCs w:val="22"/>
          <w:lang w:eastAsia="fr-FR"/>
        </w:rPr>
        <w:t xml:space="preserve">Scientific findings provided to the public through interviews broadcasted on the TV news, websites (NHK world in English), and newspapers (M. Iwataki, Japan). </w:t>
      </w:r>
    </w:p>
    <w:p w14:paraId="53ACD4D5" w14:textId="41E87170" w:rsidR="009772A5" w:rsidRPr="004562E0" w:rsidRDefault="00CD66D4" w:rsidP="009772A5">
      <w:pPr>
        <w:ind w:left="136" w:hangingChars="64" w:hanging="136"/>
        <w:rPr>
          <w:rFonts w:cs="Arial"/>
          <w:iCs/>
          <w:szCs w:val="22"/>
          <w:lang w:eastAsia="fr-FR"/>
        </w:rPr>
      </w:pPr>
      <w:r w:rsidRPr="004562E0">
        <w:rPr>
          <w:rFonts w:cs="Arial" w:hint="eastAsia"/>
          <w:iCs/>
          <w:szCs w:val="22"/>
        </w:rPr>
        <w:t>・</w:t>
      </w:r>
      <w:r w:rsidR="009772A5" w:rsidRPr="004562E0">
        <w:rPr>
          <w:rFonts w:cs="Arial"/>
          <w:iCs/>
          <w:szCs w:val="22"/>
          <w:u w:val="single"/>
          <w:lang w:eastAsia="fr-FR"/>
        </w:rPr>
        <w:t>HAB species identification</w:t>
      </w:r>
      <w:r w:rsidR="009772A5" w:rsidRPr="004562E0">
        <w:rPr>
          <w:rFonts w:cs="Arial"/>
          <w:iCs/>
          <w:szCs w:val="22"/>
          <w:lang w:eastAsia="fr-FR"/>
        </w:rPr>
        <w:t xml:space="preserve">: </w:t>
      </w:r>
      <w:r w:rsidRPr="004562E0">
        <w:rPr>
          <w:rFonts w:cs="Arial"/>
          <w:iCs/>
          <w:szCs w:val="22"/>
          <w:lang w:eastAsia="fr-FR"/>
        </w:rPr>
        <w:t xml:space="preserve">Species identification of newly occurred HAB species in this region, </w:t>
      </w:r>
      <w:proofErr w:type="spellStart"/>
      <w:r w:rsidRPr="004562E0">
        <w:rPr>
          <w:rFonts w:cs="Arial"/>
          <w:i/>
          <w:iCs/>
          <w:szCs w:val="22"/>
          <w:lang w:eastAsia="fr-FR"/>
        </w:rPr>
        <w:t>Karenia</w:t>
      </w:r>
      <w:proofErr w:type="spellEnd"/>
      <w:r w:rsidRPr="004562E0">
        <w:rPr>
          <w:rFonts w:cs="Arial"/>
          <w:i/>
          <w:iCs/>
          <w:szCs w:val="22"/>
          <w:lang w:eastAsia="fr-FR"/>
        </w:rPr>
        <w:t xml:space="preserve"> </w:t>
      </w:r>
      <w:proofErr w:type="spellStart"/>
      <w:r w:rsidRPr="004562E0">
        <w:rPr>
          <w:rFonts w:cs="Arial"/>
          <w:i/>
          <w:iCs/>
          <w:szCs w:val="22"/>
          <w:lang w:eastAsia="fr-FR"/>
        </w:rPr>
        <w:t>selliformis</w:t>
      </w:r>
      <w:proofErr w:type="spellEnd"/>
      <w:r w:rsidRPr="004562E0">
        <w:rPr>
          <w:rFonts w:cs="Arial"/>
          <w:iCs/>
          <w:szCs w:val="22"/>
          <w:lang w:eastAsia="fr-FR"/>
        </w:rPr>
        <w:t xml:space="preserve"> in Russia (2020) and Japan (2021), under collaboration of WESTPAC-HAB members. The species caused big fish kill in northern Japan became the biggest economic loss caused by HABs in Japan. </w:t>
      </w:r>
    </w:p>
    <w:p w14:paraId="0BBF6B0E" w14:textId="45BB1225" w:rsidR="00D86C73" w:rsidRDefault="004562E0" w:rsidP="004562E0">
      <w:pPr>
        <w:ind w:left="136" w:hangingChars="64" w:hanging="136"/>
        <w:rPr>
          <w:rFonts w:cs="Arial"/>
          <w:iCs/>
          <w:szCs w:val="22"/>
          <w:lang w:eastAsia="fr-FR"/>
        </w:rPr>
      </w:pPr>
      <w:r w:rsidRPr="004562E0">
        <w:rPr>
          <w:rFonts w:cs="Arial" w:hint="eastAsia"/>
          <w:iCs/>
          <w:szCs w:val="22"/>
          <w:lang w:eastAsia="fr-FR"/>
        </w:rPr>
        <w:t>・</w:t>
      </w:r>
      <w:r w:rsidRPr="004562E0">
        <w:rPr>
          <w:rFonts w:cs="Arial"/>
          <w:iCs/>
          <w:szCs w:val="22"/>
          <w:u w:val="single"/>
          <w:lang w:eastAsia="fr-FR"/>
        </w:rPr>
        <w:t xml:space="preserve">HAB </w:t>
      </w:r>
      <w:proofErr w:type="spellStart"/>
      <w:r>
        <w:rPr>
          <w:rFonts w:cs="Arial"/>
          <w:iCs/>
          <w:szCs w:val="22"/>
          <w:u w:val="single"/>
          <w:lang w:eastAsia="fr-FR"/>
        </w:rPr>
        <w:t>p</w:t>
      </w:r>
      <w:r w:rsidRPr="004562E0">
        <w:rPr>
          <w:rFonts w:cs="Arial"/>
          <w:iCs/>
          <w:szCs w:val="22"/>
          <w:u w:val="single"/>
          <w:lang w:eastAsia="fr-FR"/>
        </w:rPr>
        <w:t>hylogeography</w:t>
      </w:r>
      <w:proofErr w:type="spellEnd"/>
      <w:r w:rsidRPr="004562E0">
        <w:rPr>
          <w:rFonts w:cs="Arial"/>
          <w:iCs/>
          <w:szCs w:val="22"/>
          <w:u w:val="single"/>
          <w:lang w:eastAsia="fr-FR"/>
        </w:rPr>
        <w:t xml:space="preserve"> and associated fisheries damage </w:t>
      </w:r>
      <w:r>
        <w:rPr>
          <w:rFonts w:cs="Arial"/>
          <w:iCs/>
          <w:szCs w:val="22"/>
          <w:u w:val="single"/>
          <w:lang w:eastAsia="fr-FR"/>
        </w:rPr>
        <w:t>compiled</w:t>
      </w:r>
      <w:r w:rsidRPr="004562E0">
        <w:rPr>
          <w:rFonts w:cs="Arial"/>
          <w:iCs/>
          <w:szCs w:val="22"/>
          <w:lang w:eastAsia="fr-FR"/>
        </w:rPr>
        <w:t>:</w:t>
      </w:r>
      <w:r>
        <w:rPr>
          <w:rFonts w:cs="Arial"/>
          <w:iCs/>
          <w:szCs w:val="22"/>
          <w:lang w:eastAsia="fr-FR"/>
        </w:rPr>
        <w:t xml:space="preserve"> </w:t>
      </w:r>
      <w:proofErr w:type="spellStart"/>
      <w:r w:rsidR="00F37A72" w:rsidRPr="004562E0">
        <w:rPr>
          <w:rFonts w:cs="Arial"/>
          <w:iCs/>
          <w:szCs w:val="22"/>
          <w:lang w:eastAsia="fr-FR"/>
        </w:rPr>
        <w:t>Phylogeography</w:t>
      </w:r>
      <w:proofErr w:type="spellEnd"/>
      <w:r w:rsidR="00F37A72" w:rsidRPr="004562E0">
        <w:rPr>
          <w:rFonts w:cs="Arial"/>
          <w:iCs/>
          <w:szCs w:val="22"/>
          <w:lang w:eastAsia="fr-FR"/>
        </w:rPr>
        <w:t xml:space="preserve"> and associated fisheries damage of the harmful raphidophyte </w:t>
      </w:r>
      <w:proofErr w:type="spellStart"/>
      <w:r w:rsidR="00F37A72" w:rsidRPr="004562E0">
        <w:rPr>
          <w:rFonts w:cs="Arial"/>
          <w:i/>
          <w:iCs/>
          <w:szCs w:val="22"/>
          <w:lang w:eastAsia="fr-FR"/>
        </w:rPr>
        <w:t>Chattonella</w:t>
      </w:r>
      <w:proofErr w:type="spellEnd"/>
      <w:r w:rsidR="00F37A72" w:rsidRPr="004562E0">
        <w:rPr>
          <w:rFonts w:cs="Arial"/>
          <w:iCs/>
          <w:szCs w:val="22"/>
          <w:lang w:eastAsia="fr-FR"/>
        </w:rPr>
        <w:t xml:space="preserve"> were compiled in East and Southeast Asia under a collaboration of researchers from 10 member states of WESTPAC region (Lum et al. 2021). </w:t>
      </w:r>
    </w:p>
    <w:p w14:paraId="4DC018F3" w14:textId="66D2CAA4" w:rsidR="004562E0" w:rsidRPr="004562E0" w:rsidRDefault="004562E0" w:rsidP="004562E0">
      <w:pPr>
        <w:ind w:left="136" w:hangingChars="64" w:hanging="136"/>
        <w:rPr>
          <w:rFonts w:cs="Arial"/>
          <w:iCs/>
          <w:szCs w:val="22"/>
          <w:lang w:eastAsia="fr-FR"/>
        </w:rPr>
      </w:pPr>
      <w:r w:rsidRPr="004562E0">
        <w:rPr>
          <w:rFonts w:cs="Arial" w:hint="eastAsia"/>
          <w:iCs/>
          <w:szCs w:val="22"/>
          <w:lang w:eastAsia="fr-FR"/>
        </w:rPr>
        <w:t>・</w:t>
      </w:r>
      <w:r w:rsidRPr="004562E0">
        <w:rPr>
          <w:rFonts w:cs="Arial"/>
          <w:iCs/>
          <w:szCs w:val="22"/>
          <w:u w:val="single"/>
          <w:lang w:eastAsia="fr-FR"/>
        </w:rPr>
        <w:t xml:space="preserve">Sharing </w:t>
      </w:r>
      <w:r>
        <w:rPr>
          <w:rFonts w:cs="Arial"/>
          <w:iCs/>
          <w:szCs w:val="22"/>
          <w:u w:val="single"/>
          <w:lang w:eastAsia="fr-FR"/>
        </w:rPr>
        <w:t xml:space="preserve">scientific knowledge </w:t>
      </w:r>
      <w:r w:rsidR="000A650E">
        <w:rPr>
          <w:rFonts w:cs="Arial"/>
          <w:iCs/>
          <w:szCs w:val="22"/>
          <w:u w:val="single"/>
          <w:lang w:eastAsia="fr-FR"/>
        </w:rPr>
        <w:t xml:space="preserve">and advances </w:t>
      </w:r>
      <w:r>
        <w:rPr>
          <w:rFonts w:cs="Arial"/>
          <w:iCs/>
          <w:szCs w:val="22"/>
          <w:u w:val="single"/>
          <w:lang w:eastAsia="fr-FR"/>
        </w:rPr>
        <w:t>on</w:t>
      </w:r>
      <w:r w:rsidRPr="004562E0">
        <w:rPr>
          <w:rFonts w:cs="Arial"/>
          <w:iCs/>
          <w:szCs w:val="22"/>
          <w:u w:val="single"/>
          <w:lang w:eastAsia="fr-FR"/>
        </w:rPr>
        <w:t xml:space="preserve"> HAB</w:t>
      </w:r>
      <w:r>
        <w:rPr>
          <w:rFonts w:cs="Arial"/>
          <w:iCs/>
          <w:szCs w:val="22"/>
          <w:lang w:eastAsia="fr-FR"/>
        </w:rPr>
        <w:t>:</w:t>
      </w:r>
      <w:r w:rsidRPr="004562E0">
        <w:rPr>
          <w:rFonts w:cs="Arial"/>
          <w:iCs/>
          <w:szCs w:val="22"/>
          <w:lang w:eastAsia="fr-FR"/>
        </w:rPr>
        <w:t xml:space="preserve"> A regional HAB session were convened in hybrid mode during the Xiamen Marine Environmental Science Symposium with contribution of more than 40 papers.</w:t>
      </w:r>
    </w:p>
    <w:p w14:paraId="286DDCC7" w14:textId="7947610F" w:rsidR="009772A5" w:rsidRPr="004562E0" w:rsidRDefault="009772A5" w:rsidP="009772A5">
      <w:pPr>
        <w:ind w:left="136" w:hangingChars="64" w:hanging="136"/>
        <w:rPr>
          <w:rFonts w:cs="Arial"/>
          <w:iCs/>
          <w:szCs w:val="22"/>
          <w:lang w:eastAsia="fr-FR"/>
        </w:rPr>
      </w:pPr>
      <w:r w:rsidRPr="004562E0">
        <w:rPr>
          <w:rFonts w:cs="Arial" w:hint="eastAsia"/>
          <w:iCs/>
          <w:szCs w:val="22"/>
          <w:lang w:eastAsia="fr-FR"/>
        </w:rPr>
        <w:t>•</w:t>
      </w:r>
      <w:r w:rsidRPr="004562E0">
        <w:rPr>
          <w:rFonts w:cs="Arial" w:hint="eastAsia"/>
          <w:iCs/>
          <w:szCs w:val="22"/>
          <w:lang w:eastAsia="fr-FR"/>
        </w:rPr>
        <w:t xml:space="preserve"> </w:t>
      </w:r>
      <w:r w:rsidRPr="004562E0">
        <w:rPr>
          <w:rFonts w:cs="Arial"/>
          <w:iCs/>
          <w:szCs w:val="22"/>
          <w:u w:val="single"/>
          <w:lang w:eastAsia="fr-FR"/>
        </w:rPr>
        <w:t>Assistances in local HAB training course</w:t>
      </w:r>
      <w:r w:rsidRPr="004562E0">
        <w:rPr>
          <w:rFonts w:cs="Arial"/>
          <w:iCs/>
          <w:szCs w:val="22"/>
        </w:rPr>
        <w:t>:</w:t>
      </w:r>
      <w:r w:rsidRPr="004562E0">
        <w:rPr>
          <w:rFonts w:cs="Arial"/>
          <w:iCs/>
          <w:szCs w:val="22"/>
          <w:lang w:eastAsia="fr-FR"/>
        </w:rPr>
        <w:t xml:space="preserve"> For the national HAB training course</w:t>
      </w:r>
      <w:r w:rsidR="00F26B4A" w:rsidRPr="004562E0">
        <w:rPr>
          <w:rFonts w:cs="Arial"/>
          <w:iCs/>
          <w:szCs w:val="22"/>
          <w:lang w:eastAsia="fr-FR"/>
        </w:rPr>
        <w:t>s</w:t>
      </w:r>
      <w:r w:rsidRPr="004562E0">
        <w:rPr>
          <w:rFonts w:cs="Arial"/>
          <w:iCs/>
          <w:szCs w:val="22"/>
          <w:lang w:eastAsia="fr-FR"/>
        </w:rPr>
        <w:t xml:space="preserve"> </w:t>
      </w:r>
      <w:r w:rsidR="00F26B4A" w:rsidRPr="004562E0">
        <w:rPr>
          <w:rFonts w:cs="Arial"/>
          <w:iCs/>
          <w:szCs w:val="22"/>
          <w:lang w:eastAsia="fr-FR"/>
        </w:rPr>
        <w:t xml:space="preserve">physically </w:t>
      </w:r>
      <w:r w:rsidRPr="004562E0">
        <w:rPr>
          <w:rFonts w:cs="Arial"/>
          <w:iCs/>
          <w:szCs w:val="22"/>
          <w:lang w:eastAsia="fr-FR"/>
        </w:rPr>
        <w:t xml:space="preserve">held in </w:t>
      </w:r>
      <w:r w:rsidR="00F26B4A" w:rsidRPr="004562E0">
        <w:rPr>
          <w:rFonts w:cs="Arial"/>
          <w:iCs/>
          <w:szCs w:val="22"/>
          <w:lang w:eastAsia="fr-FR"/>
        </w:rPr>
        <w:t>Brunei</w:t>
      </w:r>
      <w:r w:rsidRPr="004562E0">
        <w:rPr>
          <w:rFonts w:cs="Arial"/>
          <w:iCs/>
          <w:szCs w:val="22"/>
          <w:lang w:eastAsia="fr-FR"/>
        </w:rPr>
        <w:t xml:space="preserve"> </w:t>
      </w:r>
      <w:r w:rsidR="00F26B4A" w:rsidRPr="004562E0">
        <w:rPr>
          <w:rFonts w:cs="Arial"/>
          <w:iCs/>
          <w:szCs w:val="22"/>
          <w:lang w:eastAsia="fr-FR"/>
        </w:rPr>
        <w:t xml:space="preserve">and in Malaysia in 2022, </w:t>
      </w:r>
      <w:r w:rsidRPr="004562E0">
        <w:rPr>
          <w:rFonts w:cs="Arial"/>
          <w:iCs/>
          <w:szCs w:val="22"/>
          <w:lang w:eastAsia="fr-FR"/>
        </w:rPr>
        <w:t>project members supported the event by providing resource persons and training materials.</w:t>
      </w:r>
    </w:p>
    <w:p w14:paraId="4827D74E" w14:textId="28747E07" w:rsidR="009772A5" w:rsidRDefault="009772A5" w:rsidP="009772A5">
      <w:pPr>
        <w:ind w:left="136" w:hangingChars="64" w:hanging="136"/>
        <w:rPr>
          <w:rFonts w:cs="Arial"/>
          <w:iCs/>
          <w:szCs w:val="22"/>
          <w:lang w:eastAsia="fr-FR"/>
        </w:rPr>
      </w:pPr>
      <w:r w:rsidRPr="004562E0">
        <w:rPr>
          <w:rFonts w:cs="Arial" w:hint="eastAsia"/>
          <w:iCs/>
          <w:szCs w:val="22"/>
          <w:lang w:eastAsia="fr-FR"/>
        </w:rPr>
        <w:t>•</w:t>
      </w:r>
      <w:r w:rsidRPr="004562E0">
        <w:rPr>
          <w:rFonts w:cs="Arial"/>
          <w:iCs/>
          <w:szCs w:val="22"/>
          <w:lang w:eastAsia="fr-FR"/>
        </w:rPr>
        <w:t xml:space="preserve"> </w:t>
      </w:r>
      <w:r w:rsidRPr="004562E0">
        <w:rPr>
          <w:rFonts w:cs="Arial"/>
          <w:iCs/>
          <w:szCs w:val="22"/>
          <w:u w:val="single"/>
          <w:lang w:eastAsia="fr-FR"/>
        </w:rPr>
        <w:t>Sharing regional HAB information with international communities</w:t>
      </w:r>
      <w:r w:rsidRPr="004562E0">
        <w:rPr>
          <w:rFonts w:cs="Arial"/>
          <w:iCs/>
          <w:szCs w:val="22"/>
          <w:lang w:eastAsia="fr-FR"/>
        </w:rPr>
        <w:t>: Historical records of HABs in this region were compiled in Southeast Asia and East Asia, and the knowledge was shared with international HAB communities (Global HAB Status Report).</w:t>
      </w:r>
    </w:p>
    <w:p w14:paraId="4228870C" w14:textId="7954FAF7" w:rsidR="004562E0" w:rsidRPr="004562E0" w:rsidRDefault="004562E0" w:rsidP="004562E0">
      <w:pPr>
        <w:ind w:left="136" w:hangingChars="64" w:hanging="136"/>
        <w:rPr>
          <w:rFonts w:cs="Arial"/>
          <w:iCs/>
          <w:szCs w:val="22"/>
          <w:lang w:eastAsia="fr-FR"/>
        </w:rPr>
      </w:pPr>
      <w:r w:rsidRPr="004562E0">
        <w:rPr>
          <w:rFonts w:cs="Arial" w:hint="eastAsia"/>
          <w:iCs/>
          <w:szCs w:val="22"/>
        </w:rPr>
        <w:t>・</w:t>
      </w:r>
      <w:r w:rsidR="000A650E" w:rsidRPr="004562E0">
        <w:rPr>
          <w:rFonts w:cs="Arial"/>
          <w:iCs/>
          <w:szCs w:val="22"/>
          <w:u w:val="single"/>
          <w:lang w:eastAsia="fr-FR"/>
        </w:rPr>
        <w:t>Sharing regional HAB information</w:t>
      </w:r>
      <w:r w:rsidR="000A650E">
        <w:rPr>
          <w:rFonts w:cs="Arial"/>
          <w:iCs/>
          <w:szCs w:val="22"/>
          <w:u w:val="single"/>
          <w:lang w:eastAsia="fr-FR"/>
        </w:rPr>
        <w:t>:</w:t>
      </w:r>
      <w:r w:rsidR="000A650E" w:rsidRPr="004562E0">
        <w:rPr>
          <w:rFonts w:cs="Arial"/>
          <w:iCs/>
          <w:szCs w:val="22"/>
          <w:lang w:eastAsia="fr-FR"/>
        </w:rPr>
        <w:t xml:space="preserve"> </w:t>
      </w:r>
      <w:r w:rsidRPr="004562E0">
        <w:rPr>
          <w:rFonts w:cs="Arial"/>
          <w:iCs/>
          <w:szCs w:val="22"/>
          <w:lang w:eastAsia="fr-FR"/>
        </w:rPr>
        <w:t xml:space="preserve">Information of recent HAB species occurrences have been shared in WESTPAC-HAB members, e.g., </w:t>
      </w:r>
      <w:proofErr w:type="spellStart"/>
      <w:r w:rsidRPr="004562E0">
        <w:rPr>
          <w:rFonts w:cs="Arial"/>
          <w:i/>
          <w:iCs/>
          <w:szCs w:val="22"/>
          <w:lang w:eastAsia="fr-FR"/>
        </w:rPr>
        <w:t>Karenia</w:t>
      </w:r>
      <w:proofErr w:type="spellEnd"/>
      <w:r w:rsidRPr="004562E0">
        <w:rPr>
          <w:rFonts w:cs="Arial"/>
          <w:i/>
          <w:iCs/>
          <w:szCs w:val="22"/>
          <w:lang w:eastAsia="fr-FR"/>
        </w:rPr>
        <w:t xml:space="preserve"> </w:t>
      </w:r>
      <w:proofErr w:type="spellStart"/>
      <w:r w:rsidRPr="004562E0">
        <w:rPr>
          <w:rFonts w:cs="Arial"/>
          <w:i/>
          <w:iCs/>
          <w:szCs w:val="22"/>
          <w:lang w:eastAsia="fr-FR"/>
        </w:rPr>
        <w:t>mikimotoi</w:t>
      </w:r>
      <w:proofErr w:type="spellEnd"/>
      <w:r w:rsidRPr="004562E0">
        <w:rPr>
          <w:rFonts w:cs="Arial"/>
          <w:iCs/>
          <w:szCs w:val="22"/>
          <w:lang w:eastAsia="fr-FR"/>
        </w:rPr>
        <w:t xml:space="preserve"> (Thailand), </w:t>
      </w:r>
      <w:proofErr w:type="spellStart"/>
      <w:r w:rsidRPr="004562E0">
        <w:rPr>
          <w:rFonts w:cs="Arial"/>
          <w:i/>
          <w:iCs/>
          <w:szCs w:val="22"/>
          <w:lang w:eastAsia="fr-FR"/>
        </w:rPr>
        <w:t>Cochlodinium</w:t>
      </w:r>
      <w:proofErr w:type="spellEnd"/>
      <w:r w:rsidRPr="004562E0">
        <w:rPr>
          <w:rFonts w:cs="Arial"/>
          <w:i/>
          <w:iCs/>
          <w:szCs w:val="22"/>
          <w:lang w:eastAsia="fr-FR"/>
        </w:rPr>
        <w:t xml:space="preserve"> </w:t>
      </w:r>
      <w:proofErr w:type="spellStart"/>
      <w:r w:rsidRPr="004562E0">
        <w:rPr>
          <w:rFonts w:cs="Arial"/>
          <w:i/>
          <w:iCs/>
          <w:szCs w:val="22"/>
          <w:lang w:eastAsia="fr-FR"/>
        </w:rPr>
        <w:t>fulvescens</w:t>
      </w:r>
      <w:proofErr w:type="spellEnd"/>
      <w:r w:rsidRPr="004562E0">
        <w:rPr>
          <w:rFonts w:cs="Arial"/>
          <w:iCs/>
          <w:szCs w:val="22"/>
          <w:lang w:eastAsia="fr-FR"/>
        </w:rPr>
        <w:t xml:space="preserve"> in Malaysia, as well as the bloom of </w:t>
      </w:r>
      <w:proofErr w:type="spellStart"/>
      <w:r w:rsidRPr="004562E0">
        <w:rPr>
          <w:rFonts w:cs="Arial"/>
          <w:i/>
          <w:iCs/>
          <w:szCs w:val="22"/>
          <w:lang w:eastAsia="fr-FR"/>
        </w:rPr>
        <w:t>Karenia</w:t>
      </w:r>
      <w:proofErr w:type="spellEnd"/>
      <w:r w:rsidRPr="004562E0">
        <w:rPr>
          <w:rFonts w:cs="Arial"/>
          <w:i/>
          <w:iCs/>
          <w:szCs w:val="22"/>
          <w:lang w:eastAsia="fr-FR"/>
        </w:rPr>
        <w:t xml:space="preserve"> </w:t>
      </w:r>
      <w:proofErr w:type="spellStart"/>
      <w:r w:rsidRPr="004562E0">
        <w:rPr>
          <w:rFonts w:cs="Arial"/>
          <w:i/>
          <w:iCs/>
          <w:szCs w:val="22"/>
          <w:lang w:eastAsia="fr-FR"/>
        </w:rPr>
        <w:t>selliformis</w:t>
      </w:r>
      <w:proofErr w:type="spellEnd"/>
      <w:r w:rsidRPr="004562E0">
        <w:rPr>
          <w:rFonts w:cs="Arial"/>
          <w:iCs/>
          <w:szCs w:val="22"/>
          <w:lang w:eastAsia="fr-FR"/>
        </w:rPr>
        <w:t xml:space="preserve"> in Russia and Japan.  </w:t>
      </w:r>
    </w:p>
    <w:p w14:paraId="3B7BAE9E" w14:textId="09E49F3E" w:rsidR="009772A5" w:rsidRPr="001B247D" w:rsidRDefault="009772A5" w:rsidP="009772A5">
      <w:pPr>
        <w:ind w:left="136" w:hangingChars="64" w:hanging="136"/>
        <w:rPr>
          <w:rFonts w:cs="Arial"/>
          <w:iCs/>
          <w:szCs w:val="22"/>
          <w:lang w:eastAsia="fr-FR"/>
        </w:rPr>
      </w:pPr>
      <w:r w:rsidRPr="004562E0">
        <w:rPr>
          <w:rFonts w:cs="Arial" w:hint="eastAsia"/>
          <w:iCs/>
          <w:szCs w:val="22"/>
          <w:lang w:eastAsia="fr-FR"/>
        </w:rPr>
        <w:t>•</w:t>
      </w:r>
      <w:r w:rsidRPr="004562E0">
        <w:rPr>
          <w:rFonts w:cs="Arial"/>
          <w:iCs/>
          <w:szCs w:val="22"/>
          <w:lang w:eastAsia="fr-FR"/>
        </w:rPr>
        <w:t xml:space="preserve"> </w:t>
      </w:r>
      <w:r w:rsidRPr="004562E0">
        <w:rPr>
          <w:rFonts w:cs="Arial"/>
          <w:iCs/>
          <w:szCs w:val="22"/>
          <w:u w:val="single"/>
          <w:lang w:eastAsia="fr-FR"/>
        </w:rPr>
        <w:t>Steering committee members meeting</w:t>
      </w:r>
      <w:r w:rsidRPr="004562E0">
        <w:rPr>
          <w:rFonts w:cs="Arial"/>
          <w:iCs/>
          <w:szCs w:val="22"/>
          <w:lang w:eastAsia="fr-FR"/>
        </w:rPr>
        <w:t xml:space="preserve">: Near future activities possible in the pandemic situation were discussed and identified, at the online meeting held in </w:t>
      </w:r>
      <w:r w:rsidR="006033FA" w:rsidRPr="004562E0">
        <w:rPr>
          <w:rFonts w:cs="Arial"/>
          <w:iCs/>
          <w:szCs w:val="22"/>
          <w:lang w:eastAsia="fr-FR"/>
        </w:rPr>
        <w:t>September</w:t>
      </w:r>
      <w:r w:rsidRPr="004562E0">
        <w:rPr>
          <w:rFonts w:cs="Arial"/>
          <w:iCs/>
          <w:szCs w:val="22"/>
          <w:lang w:eastAsia="fr-FR"/>
        </w:rPr>
        <w:t xml:space="preserve"> 2021.</w:t>
      </w:r>
    </w:p>
    <w:p w14:paraId="12E6B0BA" w14:textId="77777777" w:rsidR="009772A5" w:rsidRPr="001B247D" w:rsidRDefault="009772A5" w:rsidP="009772A5">
      <w:pPr>
        <w:rPr>
          <w:rFonts w:cs="Arial"/>
          <w:iCs/>
          <w:szCs w:val="22"/>
          <w:lang w:eastAsia="fr-FR"/>
        </w:rPr>
      </w:pPr>
    </w:p>
    <w:p w14:paraId="3716946E" w14:textId="77777777" w:rsidR="009772A5" w:rsidRPr="001B247D" w:rsidRDefault="009772A5" w:rsidP="009772A5">
      <w:pPr>
        <w:rPr>
          <w:rFonts w:cs="Arial"/>
          <w:b/>
          <w:bCs/>
          <w:iCs/>
          <w:szCs w:val="22"/>
          <w:lang w:eastAsia="fr-FR"/>
        </w:rPr>
      </w:pPr>
      <w:r w:rsidRPr="001B247D">
        <w:rPr>
          <w:rFonts w:cs="Arial"/>
          <w:b/>
          <w:bCs/>
          <w:iCs/>
          <w:szCs w:val="22"/>
          <w:lang w:eastAsia="fr-FR"/>
        </w:rPr>
        <w:t>Outputs and outcomes</w:t>
      </w:r>
    </w:p>
    <w:p w14:paraId="78491706" w14:textId="77777777" w:rsidR="009772A5" w:rsidRPr="000A650E" w:rsidRDefault="009772A5" w:rsidP="009772A5">
      <w:pPr>
        <w:rPr>
          <w:rFonts w:cs="Arial"/>
          <w:iCs/>
          <w:szCs w:val="22"/>
          <w:lang w:eastAsia="fr-FR"/>
        </w:rPr>
      </w:pPr>
      <w:r w:rsidRPr="001B247D">
        <w:rPr>
          <w:rFonts w:cs="Arial" w:hint="eastAsia"/>
          <w:iCs/>
          <w:szCs w:val="22"/>
          <w:lang w:eastAsia="fr-FR"/>
        </w:rPr>
        <w:t>T</w:t>
      </w:r>
      <w:r w:rsidRPr="001B247D">
        <w:rPr>
          <w:rFonts w:cs="Arial"/>
          <w:iCs/>
          <w:szCs w:val="22"/>
          <w:lang w:eastAsia="fr-FR"/>
        </w:rPr>
        <w:t xml:space="preserve">hrough the activities such as the workshop, training course and collaborative research during the </w:t>
      </w:r>
      <w:r w:rsidRPr="000A650E">
        <w:rPr>
          <w:rFonts w:cs="Arial"/>
          <w:iCs/>
          <w:szCs w:val="22"/>
          <w:lang w:eastAsia="fr-FR"/>
        </w:rPr>
        <w:lastRenderedPageBreak/>
        <w:t>intersessional period, we obtained following outputs and outcomes:</w:t>
      </w:r>
    </w:p>
    <w:p w14:paraId="5C6E770A" w14:textId="599A19ED" w:rsidR="00CD66D4" w:rsidRPr="000A650E" w:rsidRDefault="00CD66D4" w:rsidP="00CD66D4">
      <w:pPr>
        <w:ind w:left="136" w:hangingChars="64" w:hanging="136"/>
        <w:rPr>
          <w:rFonts w:cs="Arial"/>
          <w:iCs/>
          <w:szCs w:val="22"/>
          <w:lang w:eastAsia="fr-FR"/>
        </w:rPr>
      </w:pPr>
      <w:r w:rsidRPr="000A650E">
        <w:rPr>
          <w:rFonts w:cs="Arial" w:hint="eastAsia"/>
          <w:iCs/>
          <w:szCs w:val="22"/>
        </w:rPr>
        <w:t>・</w:t>
      </w:r>
      <w:r w:rsidRPr="000A650E">
        <w:rPr>
          <w:rFonts w:cs="Arial"/>
          <w:iCs/>
          <w:szCs w:val="22"/>
          <w:lang w:eastAsia="fr-FR"/>
        </w:rPr>
        <w:t>Incubator was organized with attendance of 77 participants from 9 WESTPAC member states. Challenges and future works of WESTPAC-HAB program identified.</w:t>
      </w:r>
    </w:p>
    <w:p w14:paraId="7AEE7653" w14:textId="30915A87" w:rsidR="00CD66D4" w:rsidRPr="000A650E" w:rsidRDefault="00CD66D4" w:rsidP="00CD66D4">
      <w:pPr>
        <w:ind w:left="136" w:hangingChars="64" w:hanging="136"/>
        <w:rPr>
          <w:rFonts w:cs="Arial"/>
          <w:iCs/>
          <w:szCs w:val="22"/>
        </w:rPr>
      </w:pPr>
      <w:r w:rsidRPr="000A650E">
        <w:rPr>
          <w:rFonts w:cs="Arial" w:hint="eastAsia"/>
          <w:iCs/>
          <w:szCs w:val="22"/>
        </w:rPr>
        <w:t>・</w:t>
      </w:r>
      <w:r w:rsidRPr="000A650E">
        <w:rPr>
          <w:rFonts w:cs="Arial"/>
          <w:iCs/>
          <w:szCs w:val="22"/>
        </w:rPr>
        <w:t>Knowledge and understanding of the public on the newly occurred HAB species in the region and its impact to the society raised. Iwataki et al. (2022) published and Orlova et al. (2022) reported newly occurred HAB species in this region.</w:t>
      </w:r>
    </w:p>
    <w:p w14:paraId="5F4E2935" w14:textId="27926E53" w:rsidR="00CD66D4" w:rsidRPr="000A650E" w:rsidRDefault="00CD66D4" w:rsidP="00CD66D4">
      <w:pPr>
        <w:ind w:left="136" w:hangingChars="64" w:hanging="136"/>
        <w:rPr>
          <w:rFonts w:cs="Arial"/>
          <w:iCs/>
          <w:szCs w:val="22"/>
        </w:rPr>
      </w:pPr>
      <w:r w:rsidRPr="000A650E">
        <w:rPr>
          <w:rFonts w:cs="Arial" w:hint="eastAsia"/>
          <w:iCs/>
          <w:szCs w:val="22"/>
        </w:rPr>
        <w:t>・</w:t>
      </w:r>
      <w:r w:rsidRPr="000A650E">
        <w:rPr>
          <w:rFonts w:cs="Arial"/>
          <w:iCs/>
          <w:szCs w:val="22"/>
        </w:rPr>
        <w:t xml:space="preserve">Knowledge and understanding of the public on the newly occurred HAB species in the region and its impact to the society raised. </w:t>
      </w:r>
    </w:p>
    <w:p w14:paraId="3926FBB0" w14:textId="77777777" w:rsidR="00CD66D4" w:rsidRPr="000A650E" w:rsidRDefault="00CD66D4" w:rsidP="00CD66D4">
      <w:pPr>
        <w:numPr>
          <w:ilvl w:val="0"/>
          <w:numId w:val="6"/>
        </w:numPr>
        <w:ind w:left="136" w:hangingChars="64" w:hanging="136"/>
        <w:rPr>
          <w:rFonts w:cs="Arial"/>
          <w:iCs/>
          <w:szCs w:val="22"/>
        </w:rPr>
      </w:pPr>
      <w:r w:rsidRPr="000A650E">
        <w:rPr>
          <w:rFonts w:cs="Arial"/>
          <w:iCs/>
          <w:szCs w:val="22"/>
        </w:rPr>
        <w:t xml:space="preserve">New dinoflagellates and raphidophytes were discovered and described under WESTPAC collaboration (e.g., </w:t>
      </w:r>
      <w:proofErr w:type="spellStart"/>
      <w:r w:rsidRPr="000A650E">
        <w:rPr>
          <w:rFonts w:cs="Arial"/>
          <w:i/>
          <w:iCs/>
          <w:szCs w:val="22"/>
        </w:rPr>
        <w:t>Chattonella</w:t>
      </w:r>
      <w:proofErr w:type="spellEnd"/>
      <w:r w:rsidRPr="000A650E">
        <w:rPr>
          <w:rFonts w:cs="Arial"/>
          <w:i/>
          <w:iCs/>
          <w:szCs w:val="22"/>
        </w:rPr>
        <w:t xml:space="preserve"> </w:t>
      </w:r>
      <w:proofErr w:type="spellStart"/>
      <w:r w:rsidRPr="000A650E">
        <w:rPr>
          <w:rFonts w:cs="Arial"/>
          <w:i/>
          <w:iCs/>
          <w:szCs w:val="22"/>
        </w:rPr>
        <w:t>malayana</w:t>
      </w:r>
      <w:proofErr w:type="spellEnd"/>
      <w:r w:rsidRPr="000A650E">
        <w:rPr>
          <w:rFonts w:cs="Arial"/>
          <w:iCs/>
          <w:szCs w:val="22"/>
        </w:rPr>
        <w:t xml:space="preserve">, </w:t>
      </w:r>
      <w:proofErr w:type="spellStart"/>
      <w:r w:rsidRPr="000A650E">
        <w:rPr>
          <w:rFonts w:cs="Arial"/>
          <w:i/>
          <w:iCs/>
          <w:szCs w:val="22"/>
        </w:rPr>
        <w:t>Chattonella</w:t>
      </w:r>
      <w:proofErr w:type="spellEnd"/>
      <w:r w:rsidRPr="000A650E">
        <w:rPr>
          <w:rFonts w:cs="Arial"/>
          <w:i/>
          <w:iCs/>
          <w:szCs w:val="22"/>
        </w:rPr>
        <w:t xml:space="preserve"> </w:t>
      </w:r>
      <w:proofErr w:type="spellStart"/>
      <w:r w:rsidRPr="000A650E">
        <w:rPr>
          <w:rFonts w:cs="Arial"/>
          <w:i/>
          <w:iCs/>
          <w:szCs w:val="22"/>
        </w:rPr>
        <w:t>tenuiplastida</w:t>
      </w:r>
      <w:proofErr w:type="spellEnd"/>
      <w:r w:rsidRPr="000A650E">
        <w:rPr>
          <w:rFonts w:cs="Arial"/>
          <w:iCs/>
          <w:szCs w:val="22"/>
        </w:rPr>
        <w:t xml:space="preserve">, </w:t>
      </w:r>
      <w:proofErr w:type="spellStart"/>
      <w:r w:rsidRPr="000A650E">
        <w:rPr>
          <w:rFonts w:cs="Arial"/>
          <w:i/>
          <w:iCs/>
          <w:szCs w:val="22"/>
        </w:rPr>
        <w:t>Heterocapsa</w:t>
      </w:r>
      <w:proofErr w:type="spellEnd"/>
      <w:r w:rsidRPr="000A650E">
        <w:rPr>
          <w:rFonts w:cs="Arial"/>
          <w:i/>
          <w:iCs/>
          <w:szCs w:val="22"/>
        </w:rPr>
        <w:t xml:space="preserve"> </w:t>
      </w:r>
      <w:proofErr w:type="spellStart"/>
      <w:r w:rsidRPr="000A650E">
        <w:rPr>
          <w:rFonts w:cs="Arial"/>
          <w:i/>
          <w:iCs/>
          <w:szCs w:val="22"/>
        </w:rPr>
        <w:t>borneoensis</w:t>
      </w:r>
      <w:proofErr w:type="spellEnd"/>
      <w:r w:rsidRPr="000A650E">
        <w:rPr>
          <w:rFonts w:cs="Arial"/>
          <w:iCs/>
          <w:szCs w:val="22"/>
        </w:rPr>
        <w:t xml:space="preserve">, </w:t>
      </w:r>
      <w:proofErr w:type="spellStart"/>
      <w:r w:rsidRPr="000A650E">
        <w:rPr>
          <w:rFonts w:cs="Arial"/>
          <w:i/>
          <w:iCs/>
          <w:szCs w:val="22"/>
        </w:rPr>
        <w:t>Heterocapsa</w:t>
      </w:r>
      <w:proofErr w:type="spellEnd"/>
      <w:r w:rsidRPr="000A650E">
        <w:rPr>
          <w:rFonts w:cs="Arial"/>
          <w:i/>
          <w:iCs/>
          <w:szCs w:val="22"/>
        </w:rPr>
        <w:t xml:space="preserve"> </w:t>
      </w:r>
      <w:proofErr w:type="spellStart"/>
      <w:r w:rsidRPr="000A650E">
        <w:rPr>
          <w:rFonts w:cs="Arial"/>
          <w:i/>
          <w:iCs/>
          <w:szCs w:val="22"/>
        </w:rPr>
        <w:t>iwatakii</w:t>
      </w:r>
      <w:proofErr w:type="spellEnd"/>
      <w:r w:rsidRPr="000A650E">
        <w:rPr>
          <w:rFonts w:cs="Arial"/>
          <w:iCs/>
          <w:szCs w:val="22"/>
        </w:rPr>
        <w:t xml:space="preserve">, </w:t>
      </w:r>
      <w:proofErr w:type="spellStart"/>
      <w:r w:rsidRPr="000A650E">
        <w:rPr>
          <w:rFonts w:cs="Arial"/>
          <w:i/>
          <w:iCs/>
          <w:szCs w:val="22"/>
        </w:rPr>
        <w:t>Heterocapsa</w:t>
      </w:r>
      <w:proofErr w:type="spellEnd"/>
      <w:r w:rsidRPr="000A650E">
        <w:rPr>
          <w:rFonts w:cs="Arial"/>
          <w:i/>
          <w:iCs/>
          <w:szCs w:val="22"/>
        </w:rPr>
        <w:t xml:space="preserve"> </w:t>
      </w:r>
      <w:proofErr w:type="spellStart"/>
      <w:r w:rsidRPr="000A650E">
        <w:rPr>
          <w:rFonts w:cs="Arial"/>
          <w:i/>
          <w:iCs/>
          <w:szCs w:val="22"/>
        </w:rPr>
        <w:t>limii</w:t>
      </w:r>
      <w:proofErr w:type="spellEnd"/>
      <w:r w:rsidRPr="000A650E">
        <w:rPr>
          <w:rFonts w:cs="Arial"/>
          <w:iCs/>
          <w:szCs w:val="22"/>
        </w:rPr>
        <w:t>) (</w:t>
      </w:r>
      <w:proofErr w:type="spellStart"/>
      <w:r w:rsidRPr="000A650E">
        <w:rPr>
          <w:rFonts w:cs="Arial"/>
          <w:iCs/>
          <w:szCs w:val="22"/>
        </w:rPr>
        <w:t>Hanifah</w:t>
      </w:r>
      <w:proofErr w:type="spellEnd"/>
      <w:r w:rsidRPr="000A650E">
        <w:rPr>
          <w:rFonts w:cs="Arial"/>
          <w:iCs/>
          <w:szCs w:val="22"/>
        </w:rPr>
        <w:t xml:space="preserve"> et al. 2022; Lum et al. 2022).</w:t>
      </w:r>
    </w:p>
    <w:p w14:paraId="534AAA1C" w14:textId="39381D32" w:rsidR="00CD66D4" w:rsidRPr="000A650E" w:rsidRDefault="006D3B8A" w:rsidP="00CD66D4">
      <w:pPr>
        <w:ind w:left="136" w:hangingChars="64" w:hanging="136"/>
        <w:rPr>
          <w:rFonts w:cs="Arial"/>
          <w:iCs/>
          <w:szCs w:val="22"/>
        </w:rPr>
      </w:pPr>
      <w:r w:rsidRPr="000A650E">
        <w:rPr>
          <w:rFonts w:cs="Arial" w:hint="eastAsia"/>
          <w:iCs/>
          <w:szCs w:val="22"/>
        </w:rPr>
        <w:t>・</w:t>
      </w:r>
      <w:r w:rsidRPr="000A650E">
        <w:rPr>
          <w:rFonts w:cs="Arial"/>
          <w:iCs/>
          <w:szCs w:val="22"/>
        </w:rPr>
        <w:t xml:space="preserve">Sakamoto et al. (2021) and </w:t>
      </w:r>
      <w:proofErr w:type="spellStart"/>
      <w:r w:rsidRPr="000A650E">
        <w:rPr>
          <w:rFonts w:cs="Arial"/>
          <w:iCs/>
          <w:szCs w:val="22"/>
        </w:rPr>
        <w:t>Yñiguez</w:t>
      </w:r>
      <w:proofErr w:type="spellEnd"/>
      <w:r w:rsidRPr="000A650E">
        <w:rPr>
          <w:rFonts w:cs="Arial"/>
          <w:iCs/>
          <w:szCs w:val="22"/>
        </w:rPr>
        <w:t xml:space="preserve"> et al. (2021) papers were published which summarize information of HAB occurrences in East and Southeast Asia using HAEDAT data. Iwataki, </w:t>
      </w:r>
      <w:proofErr w:type="spellStart"/>
      <w:r w:rsidRPr="000A650E">
        <w:rPr>
          <w:rFonts w:cs="Arial"/>
          <w:iCs/>
          <w:szCs w:val="22"/>
        </w:rPr>
        <w:t>Yñiguez</w:t>
      </w:r>
      <w:proofErr w:type="spellEnd"/>
      <w:r w:rsidRPr="000A650E">
        <w:rPr>
          <w:rFonts w:cs="Arial"/>
          <w:iCs/>
          <w:szCs w:val="22"/>
        </w:rPr>
        <w:t xml:space="preserve">, and some members contributed to the paper of Hallegraeff et al. (2021), which summarize HAB occurrences in the world using HAEDAT data. Lum et al. (2021) was published with participation of co-authors from 10 WESTPAC countries which summarizes occurrences and distribution of </w:t>
      </w:r>
      <w:proofErr w:type="spellStart"/>
      <w:r w:rsidRPr="000A650E">
        <w:rPr>
          <w:rFonts w:cs="Arial"/>
          <w:iCs/>
          <w:szCs w:val="22"/>
        </w:rPr>
        <w:t>Chattonella</w:t>
      </w:r>
      <w:proofErr w:type="spellEnd"/>
      <w:r w:rsidRPr="000A650E">
        <w:rPr>
          <w:rFonts w:cs="Arial"/>
          <w:iCs/>
          <w:szCs w:val="22"/>
        </w:rPr>
        <w:t xml:space="preserve"> in the WESTPAC region.</w:t>
      </w:r>
    </w:p>
    <w:p w14:paraId="100BD9F4" w14:textId="1EF7750B" w:rsidR="009772A5" w:rsidRPr="000A650E" w:rsidRDefault="009772A5" w:rsidP="009772A5">
      <w:pPr>
        <w:ind w:left="136" w:hangingChars="64" w:hanging="136"/>
        <w:rPr>
          <w:rFonts w:cs="Arial"/>
          <w:iCs/>
          <w:szCs w:val="22"/>
          <w:lang w:eastAsia="fr-FR"/>
        </w:rPr>
      </w:pPr>
      <w:r w:rsidRPr="000A650E">
        <w:rPr>
          <w:rFonts w:cs="Arial" w:hint="eastAsia"/>
          <w:iCs/>
          <w:szCs w:val="22"/>
          <w:lang w:eastAsia="fr-FR"/>
        </w:rPr>
        <w:t>•</w:t>
      </w:r>
      <w:r w:rsidRPr="000A650E">
        <w:rPr>
          <w:rFonts w:cs="Arial"/>
          <w:iCs/>
          <w:szCs w:val="22"/>
          <w:lang w:eastAsia="fr-FR"/>
        </w:rPr>
        <w:t xml:space="preserve"> Local researchers trained with knowledges on local HAB species (Local HAB training course</w:t>
      </w:r>
      <w:r w:rsidR="00CD66D4" w:rsidRPr="000A650E">
        <w:rPr>
          <w:rFonts w:cs="Arial"/>
          <w:iCs/>
          <w:szCs w:val="22"/>
          <w:lang w:eastAsia="fr-FR"/>
        </w:rPr>
        <w:t>s</w:t>
      </w:r>
      <w:r w:rsidRPr="000A650E">
        <w:rPr>
          <w:rFonts w:cs="Arial"/>
          <w:iCs/>
          <w:szCs w:val="22"/>
          <w:lang w:eastAsia="fr-FR"/>
        </w:rPr>
        <w:t xml:space="preserve"> in </w:t>
      </w:r>
      <w:r w:rsidR="00CD66D4" w:rsidRPr="000A650E">
        <w:rPr>
          <w:rFonts w:cs="Arial"/>
          <w:iCs/>
          <w:szCs w:val="22"/>
          <w:lang w:eastAsia="fr-FR"/>
        </w:rPr>
        <w:t>Malaysia and Brunei</w:t>
      </w:r>
      <w:r w:rsidRPr="000A650E">
        <w:rPr>
          <w:rFonts w:cs="Arial"/>
          <w:iCs/>
          <w:szCs w:val="22"/>
          <w:lang w:eastAsia="fr-FR"/>
        </w:rPr>
        <w:t>).</w:t>
      </w:r>
    </w:p>
    <w:p w14:paraId="0AD60875" w14:textId="77777777" w:rsidR="009772A5" w:rsidRPr="000A650E" w:rsidRDefault="009772A5" w:rsidP="009772A5">
      <w:pPr>
        <w:rPr>
          <w:rFonts w:cs="Arial"/>
          <w:iCs/>
          <w:szCs w:val="22"/>
          <w:lang w:eastAsia="fr-FR"/>
        </w:rPr>
      </w:pPr>
    </w:p>
    <w:p w14:paraId="500F2EEB" w14:textId="77777777" w:rsidR="009772A5" w:rsidRPr="001B247D" w:rsidRDefault="009772A5" w:rsidP="009772A5">
      <w:pPr>
        <w:rPr>
          <w:rFonts w:cs="Arial"/>
          <w:b/>
          <w:bCs/>
          <w:iCs/>
          <w:szCs w:val="22"/>
          <w:lang w:eastAsia="fr-FR"/>
        </w:rPr>
      </w:pPr>
      <w:r w:rsidRPr="000A650E">
        <w:rPr>
          <w:rFonts w:cs="Arial"/>
          <w:b/>
          <w:bCs/>
          <w:iCs/>
          <w:szCs w:val="22"/>
          <w:lang w:eastAsia="fr-FR"/>
        </w:rPr>
        <w:t>Problems encountered</w:t>
      </w:r>
    </w:p>
    <w:p w14:paraId="7187D2F9" w14:textId="28FCB639" w:rsidR="009772A5" w:rsidRPr="001B247D" w:rsidRDefault="009772A5" w:rsidP="009772A5">
      <w:pPr>
        <w:rPr>
          <w:rFonts w:cs="Arial"/>
          <w:iCs/>
          <w:szCs w:val="22"/>
          <w:lang w:eastAsia="fr-FR"/>
        </w:rPr>
      </w:pPr>
      <w:r w:rsidRPr="001B247D">
        <w:rPr>
          <w:rFonts w:cs="Arial" w:hint="eastAsia"/>
          <w:iCs/>
          <w:szCs w:val="22"/>
          <w:lang w:eastAsia="fr-FR"/>
        </w:rPr>
        <w:t>D</w:t>
      </w:r>
      <w:r w:rsidRPr="001B247D">
        <w:rPr>
          <w:rFonts w:cs="Arial"/>
          <w:iCs/>
          <w:szCs w:val="22"/>
          <w:lang w:eastAsia="fr-FR"/>
        </w:rPr>
        <w:t>uring the intersessional period (May 20</w:t>
      </w:r>
      <w:r w:rsidR="009A4E87">
        <w:rPr>
          <w:rFonts w:cs="Arial" w:hint="eastAsia"/>
          <w:iCs/>
          <w:szCs w:val="22"/>
        </w:rPr>
        <w:t>2</w:t>
      </w:r>
      <w:r w:rsidR="009A4E87">
        <w:rPr>
          <w:rFonts w:cs="Arial"/>
          <w:iCs/>
          <w:szCs w:val="22"/>
        </w:rPr>
        <w:t>1</w:t>
      </w:r>
      <w:r w:rsidRPr="001B247D">
        <w:rPr>
          <w:rFonts w:cs="Arial"/>
          <w:iCs/>
          <w:szCs w:val="22"/>
          <w:lang w:eastAsia="fr-FR"/>
        </w:rPr>
        <w:t>–Feb 202</w:t>
      </w:r>
      <w:r w:rsidR="009A4E87">
        <w:rPr>
          <w:rFonts w:cs="Arial"/>
          <w:iCs/>
          <w:szCs w:val="22"/>
          <w:lang w:eastAsia="fr-FR"/>
        </w:rPr>
        <w:t>3</w:t>
      </w:r>
      <w:r w:rsidRPr="001B247D">
        <w:rPr>
          <w:rFonts w:cs="Arial"/>
          <w:iCs/>
          <w:szCs w:val="22"/>
          <w:lang w:eastAsia="fr-FR"/>
        </w:rPr>
        <w:t xml:space="preserve">), collaborative research with international travel has been limited due to the covid-19 pandemic. For the preparation of historical HAB records, we faced the restriction of HAB information availability due to data ownership by different member </w:t>
      </w:r>
      <w:r w:rsidRPr="000A650E">
        <w:rPr>
          <w:rFonts w:cs="Arial"/>
          <w:iCs/>
          <w:szCs w:val="22"/>
          <w:lang w:eastAsia="fr-FR"/>
        </w:rPr>
        <w:t xml:space="preserve">states. </w:t>
      </w:r>
      <w:r w:rsidR="001E21A1" w:rsidRPr="000A650E">
        <w:rPr>
          <w:rFonts w:cs="Arial"/>
          <w:iCs/>
          <w:szCs w:val="22"/>
          <w:lang w:eastAsia="fr-FR"/>
        </w:rPr>
        <w:t>Lack of data in database hampered the effort to understand long term changes of HABs events especially due to climate changes in all member states.</w:t>
      </w:r>
    </w:p>
    <w:p w14:paraId="02B57FFD" w14:textId="77777777" w:rsidR="009772A5" w:rsidRPr="001B247D" w:rsidRDefault="009772A5" w:rsidP="009772A5">
      <w:pPr>
        <w:rPr>
          <w:rFonts w:cs="Arial"/>
          <w:iCs/>
          <w:szCs w:val="22"/>
          <w:lang w:eastAsia="fr-FR"/>
        </w:rPr>
      </w:pPr>
    </w:p>
    <w:p w14:paraId="07FBC52F" w14:textId="77777777" w:rsidR="009772A5" w:rsidRPr="001B247D" w:rsidRDefault="009772A5" w:rsidP="009772A5">
      <w:pPr>
        <w:rPr>
          <w:rFonts w:cs="Arial"/>
          <w:b/>
          <w:bCs/>
          <w:iCs/>
          <w:szCs w:val="22"/>
          <w:lang w:eastAsia="fr-FR"/>
        </w:rPr>
      </w:pPr>
      <w:r w:rsidRPr="001B247D">
        <w:rPr>
          <w:rFonts w:cs="Arial"/>
          <w:b/>
          <w:bCs/>
          <w:iCs/>
          <w:szCs w:val="22"/>
          <w:lang w:eastAsia="fr-FR"/>
        </w:rPr>
        <w:t>Objectives to be achieved for the next intersessional period</w:t>
      </w:r>
    </w:p>
    <w:p w14:paraId="60C85F5C" w14:textId="08C2D597" w:rsidR="009772A5" w:rsidRPr="001B247D" w:rsidRDefault="009772A5" w:rsidP="009772A5">
      <w:pPr>
        <w:rPr>
          <w:rFonts w:cs="Arial"/>
          <w:iCs/>
          <w:szCs w:val="22"/>
          <w:lang w:eastAsia="fr-FR"/>
        </w:rPr>
      </w:pPr>
      <w:r w:rsidRPr="001B247D">
        <w:rPr>
          <w:rFonts w:cs="Arial"/>
          <w:iCs/>
          <w:szCs w:val="22"/>
          <w:lang w:eastAsia="fr-FR"/>
        </w:rPr>
        <w:t xml:space="preserve">We will </w:t>
      </w:r>
      <w:r w:rsidR="001E21A1">
        <w:rPr>
          <w:rFonts w:cs="Arial"/>
          <w:iCs/>
          <w:szCs w:val="22"/>
          <w:lang w:eastAsia="fr-FR"/>
        </w:rPr>
        <w:t>put</w:t>
      </w:r>
      <w:r w:rsidRPr="001B247D">
        <w:rPr>
          <w:rFonts w:cs="Arial"/>
          <w:iCs/>
          <w:szCs w:val="22"/>
          <w:lang w:eastAsia="fr-FR"/>
        </w:rPr>
        <w:t xml:space="preserve"> further effort to mitigate the negative impacts caused by HABs in this region, by sharing HAB information (workshops), capacity buildings (training courses), and international collaborative research, all of which aims at contributing to UN Decade of Ocean Science for Sustainable Development. The project will strengthen regional and global networking, develop and improve information and research skills on HABs, through the activities listed in ‘Planned activities’ with detailed objectives and expected outputs/outcomes. </w:t>
      </w:r>
    </w:p>
    <w:p w14:paraId="01FF419B" w14:textId="77777777" w:rsidR="009772A5" w:rsidRPr="001B247D" w:rsidRDefault="009772A5" w:rsidP="009772A5">
      <w:pPr>
        <w:rPr>
          <w:rFonts w:cs="Arial"/>
          <w:iCs/>
          <w:szCs w:val="22"/>
          <w:lang w:eastAsia="fr-FR"/>
        </w:rPr>
      </w:pPr>
    </w:p>
    <w:p w14:paraId="38847ECC" w14:textId="77777777" w:rsidR="009772A5" w:rsidRPr="001B247D" w:rsidRDefault="009772A5" w:rsidP="009772A5">
      <w:pPr>
        <w:rPr>
          <w:rFonts w:cs="Arial"/>
          <w:b/>
          <w:bCs/>
          <w:iCs/>
          <w:szCs w:val="22"/>
          <w:lang w:eastAsia="fr-FR"/>
        </w:rPr>
      </w:pPr>
      <w:r w:rsidRPr="001B247D">
        <w:rPr>
          <w:rFonts w:cs="Arial"/>
          <w:b/>
          <w:bCs/>
          <w:iCs/>
          <w:szCs w:val="22"/>
          <w:lang w:eastAsia="fr-FR"/>
        </w:rPr>
        <w:t>Three key thematic areas of actions</w:t>
      </w:r>
    </w:p>
    <w:p w14:paraId="4E012763" w14:textId="1AEC7971" w:rsidR="009772A5" w:rsidRPr="001B247D" w:rsidRDefault="009772A5" w:rsidP="009772A5">
      <w:pPr>
        <w:rPr>
          <w:rFonts w:cs="Arial"/>
          <w:iCs/>
          <w:szCs w:val="22"/>
          <w:lang w:eastAsia="fr-FR"/>
        </w:rPr>
      </w:pPr>
      <w:r w:rsidRPr="001B247D">
        <w:rPr>
          <w:rFonts w:cs="Arial" w:hint="eastAsia"/>
          <w:iCs/>
          <w:szCs w:val="22"/>
          <w:lang w:eastAsia="fr-FR"/>
        </w:rPr>
        <w:t>D</w:t>
      </w:r>
      <w:r w:rsidRPr="001B247D">
        <w:rPr>
          <w:rFonts w:cs="Arial"/>
          <w:iCs/>
          <w:szCs w:val="22"/>
          <w:lang w:eastAsia="fr-FR"/>
        </w:rPr>
        <w:t xml:space="preserve">eveloped and shared information on regional HAB issues and causative species will be utilized to actions toward mitigation of negative impacts by HABs for seafood safety (toxic HABs) and security (fish killing HABs) in the region. Several HAB species were newly detected and identified, and new species were described. These outputs/outcomes are mainly related to the key thematic areas of the </w:t>
      </w:r>
      <w:r w:rsidRPr="001B247D">
        <w:rPr>
          <w:rFonts w:cs="Arial"/>
          <w:iCs/>
          <w:szCs w:val="22"/>
          <w:lang w:eastAsia="fr-FR"/>
        </w:rPr>
        <w:lastRenderedPageBreak/>
        <w:t xml:space="preserve">WESTPAC, i.e., </w:t>
      </w:r>
      <w:r w:rsidRPr="001B247D">
        <w:rPr>
          <w:rFonts w:cs="Arial"/>
          <w:iCs/>
          <w:szCs w:val="22"/>
          <w:u w:val="single"/>
          <w:lang w:eastAsia="fr-FR"/>
        </w:rPr>
        <w:t>ii) Marine biodiversity and conservation, seafood safety and security</w:t>
      </w:r>
      <w:r w:rsidRPr="001B247D">
        <w:rPr>
          <w:rFonts w:cs="Arial"/>
          <w:iCs/>
          <w:szCs w:val="22"/>
          <w:lang w:eastAsia="fr-FR"/>
        </w:rPr>
        <w:t xml:space="preserve"> and also contributing to “</w:t>
      </w:r>
      <w:r w:rsidRPr="001B247D">
        <w:rPr>
          <w:rFonts w:cs="Arial"/>
          <w:iCs/>
          <w:szCs w:val="22"/>
          <w:u w:val="single"/>
          <w:lang w:eastAsia="fr-FR"/>
        </w:rPr>
        <w:t>A Safe Ocean”</w:t>
      </w:r>
      <w:r w:rsidRPr="001B247D">
        <w:rPr>
          <w:rFonts w:cs="Arial"/>
          <w:iCs/>
          <w:szCs w:val="22"/>
          <w:lang w:eastAsia="fr-FR"/>
        </w:rPr>
        <w:t xml:space="preserve"> of </w:t>
      </w:r>
      <w:r w:rsidR="000A650E">
        <w:rPr>
          <w:rFonts w:cs="Arial"/>
          <w:iCs/>
          <w:szCs w:val="22"/>
          <w:lang w:eastAsia="fr-FR"/>
        </w:rPr>
        <w:t xml:space="preserve">the </w:t>
      </w:r>
      <w:r w:rsidRPr="001B247D">
        <w:rPr>
          <w:rFonts w:cs="Arial"/>
          <w:iCs/>
          <w:szCs w:val="22"/>
          <w:lang w:eastAsia="fr-FR"/>
        </w:rPr>
        <w:t>UN Decade of Ocean Science for Sustainable Development.</w:t>
      </w:r>
    </w:p>
    <w:p w14:paraId="1D50D231" w14:textId="77777777" w:rsidR="009772A5" w:rsidRPr="001B247D" w:rsidRDefault="009772A5" w:rsidP="009772A5">
      <w:pPr>
        <w:rPr>
          <w:rFonts w:cs="Arial"/>
          <w:iCs/>
          <w:szCs w:val="22"/>
          <w:lang w:eastAsia="fr-FR"/>
        </w:rPr>
      </w:pPr>
    </w:p>
    <w:p w14:paraId="409C5161" w14:textId="77777777" w:rsidR="009772A5" w:rsidRPr="001B247D" w:rsidRDefault="009772A5" w:rsidP="009772A5">
      <w:pPr>
        <w:rPr>
          <w:rFonts w:cs="Arial"/>
          <w:b/>
          <w:bCs/>
          <w:iCs/>
          <w:szCs w:val="22"/>
          <w:lang w:eastAsia="fr-FR"/>
        </w:rPr>
      </w:pPr>
      <w:r w:rsidRPr="001B247D">
        <w:rPr>
          <w:rFonts w:cs="Arial"/>
          <w:b/>
          <w:bCs/>
          <w:iCs/>
          <w:szCs w:val="22"/>
          <w:lang w:eastAsia="fr-FR"/>
        </w:rPr>
        <w:t xml:space="preserve">Acknowledgements </w:t>
      </w:r>
    </w:p>
    <w:p w14:paraId="47EADD31" w14:textId="49ABF846" w:rsidR="009772A5" w:rsidRPr="001B247D" w:rsidRDefault="009772A5" w:rsidP="009772A5">
      <w:pPr>
        <w:rPr>
          <w:rFonts w:cs="Arial"/>
          <w:b/>
          <w:bCs/>
          <w:szCs w:val="22"/>
        </w:rPr>
      </w:pPr>
      <w:r w:rsidRPr="00F26B4A">
        <w:rPr>
          <w:rFonts w:cs="Arial" w:hint="eastAsia"/>
          <w:iCs/>
          <w:szCs w:val="22"/>
          <w:lang w:eastAsia="fr-FR"/>
        </w:rPr>
        <w:t>T</w:t>
      </w:r>
      <w:r w:rsidRPr="00F26B4A">
        <w:rPr>
          <w:rFonts w:cs="Arial"/>
          <w:iCs/>
          <w:szCs w:val="22"/>
          <w:lang w:eastAsia="fr-FR"/>
        </w:rPr>
        <w:t>his project is supported by efforts of regional HAB researchers, and financial supports by Japan Funds-in-Trust (</w:t>
      </w:r>
      <w:proofErr w:type="spellStart"/>
      <w:r w:rsidRPr="00F26B4A">
        <w:rPr>
          <w:rFonts w:cs="Arial"/>
          <w:iCs/>
          <w:szCs w:val="22"/>
          <w:lang w:eastAsia="fr-FR"/>
        </w:rPr>
        <w:t>JFiT</w:t>
      </w:r>
      <w:proofErr w:type="spellEnd"/>
      <w:r w:rsidRPr="00F26B4A">
        <w:rPr>
          <w:rFonts w:cs="Arial"/>
          <w:iCs/>
          <w:szCs w:val="22"/>
          <w:lang w:eastAsia="fr-FR"/>
        </w:rPr>
        <w:t xml:space="preserve">), </w:t>
      </w:r>
      <w:r w:rsidR="001E21A1" w:rsidRPr="00F26B4A">
        <w:rPr>
          <w:rFonts w:cs="Arial"/>
          <w:iCs/>
          <w:szCs w:val="22"/>
          <w:lang w:eastAsia="fr-FR"/>
        </w:rPr>
        <w:t xml:space="preserve">Tokai University, The </w:t>
      </w:r>
      <w:r w:rsidRPr="00F26B4A">
        <w:rPr>
          <w:rFonts w:cs="Arial"/>
          <w:iCs/>
          <w:szCs w:val="22"/>
          <w:lang w:eastAsia="fr-FR"/>
        </w:rPr>
        <w:t>University of Tokyo, University of Malaya, Chulalongkorn University, University of the Philippines, Diliman.</w:t>
      </w:r>
    </w:p>
    <w:p w14:paraId="0D1CCECC" w14:textId="23E2029C" w:rsidR="00052774" w:rsidRPr="003E4C05" w:rsidRDefault="00052774" w:rsidP="009772A5">
      <w:pPr>
        <w:rPr>
          <w:rFonts w:ascii="Times New Roman" w:hAnsi="Times New Roman"/>
          <w:sz w:val="21"/>
          <w:szCs w:val="21"/>
        </w:rPr>
      </w:pPr>
    </w:p>
    <w:sectPr w:rsidR="00052774" w:rsidRPr="003E4C05" w:rsidSect="00277F94">
      <w:footerReference w:type="default" r:id="rId8"/>
      <w:pgSz w:w="11900" w:h="16840"/>
      <w:pgMar w:top="1985" w:right="1701" w:bottom="1701" w:left="1701" w:header="851" w:footer="992" w:gutter="0"/>
      <w:pgNumType w:start="0"/>
      <w:cols w:space="425"/>
      <w:titlePg/>
      <w:docGrid w:type="linesAndChars" w:linePitch="32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751E" w14:textId="77777777" w:rsidR="006A22E5" w:rsidRDefault="006A22E5" w:rsidP="003E4C05">
      <w:r>
        <w:separator/>
      </w:r>
    </w:p>
  </w:endnote>
  <w:endnote w:type="continuationSeparator" w:id="0">
    <w:p w14:paraId="7C78AA6A" w14:textId="77777777" w:rsidR="006A22E5" w:rsidRDefault="006A22E5" w:rsidP="003E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ヒラギノ明朝 Pro W3">
    <w:altName w:val="MS Mincho"/>
    <w:charset w:val="4E"/>
    <w:family w:val="auto"/>
    <w:pitch w:val="variable"/>
    <w:sig w:usb0="00000000" w:usb1="7AC7FFFF" w:usb2="00000012" w:usb3="00000000" w:csb0="0002000D" w:csb1="00000000"/>
  </w:font>
  <w:font w:name="ヒラギノ角ゴ ProN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6F82" w14:textId="77777777" w:rsidR="00B61E34" w:rsidRDefault="00B61E34">
    <w:pPr>
      <w:pStyle w:val="Footer"/>
      <w:jc w:val="center"/>
    </w:pPr>
    <w:r>
      <w:fldChar w:fldCharType="begin"/>
    </w:r>
    <w:r>
      <w:instrText>PAGE   \* MERGEFORMAT</w:instrText>
    </w:r>
    <w:r>
      <w:fldChar w:fldCharType="separate"/>
    </w:r>
    <w:r w:rsidR="009772A5" w:rsidRPr="009772A5">
      <w:rPr>
        <w:noProof/>
        <w:lang w:val="da-DK"/>
      </w:rPr>
      <w:t>1</w:t>
    </w:r>
    <w:r>
      <w:fldChar w:fldCharType="end"/>
    </w:r>
  </w:p>
  <w:p w14:paraId="4B3F75CA" w14:textId="77777777" w:rsidR="00B61E34" w:rsidRDefault="00B6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5863" w14:textId="77777777" w:rsidR="006A22E5" w:rsidRDefault="006A22E5" w:rsidP="003E4C05">
      <w:r>
        <w:separator/>
      </w:r>
    </w:p>
  </w:footnote>
  <w:footnote w:type="continuationSeparator" w:id="0">
    <w:p w14:paraId="03D91B4F" w14:textId="77777777" w:rsidR="006A22E5" w:rsidRDefault="006A22E5" w:rsidP="003E4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6B9"/>
    <w:multiLevelType w:val="hybridMultilevel"/>
    <w:tmpl w:val="CA2CA4C4"/>
    <w:lvl w:ilvl="0" w:tplc="5FEC6E9A">
      <w:start w:val="1"/>
      <w:numFmt w:val="bullet"/>
      <w:lvlText w:val="•"/>
      <w:lvlJc w:val="left"/>
      <w:pPr>
        <w:tabs>
          <w:tab w:val="num" w:pos="720"/>
        </w:tabs>
        <w:ind w:left="720" w:hanging="360"/>
      </w:pPr>
      <w:rPr>
        <w:rFonts w:ascii="Arial" w:hAnsi="Arial" w:hint="default"/>
      </w:rPr>
    </w:lvl>
    <w:lvl w:ilvl="1" w:tplc="A6185544" w:tentative="1">
      <w:start w:val="1"/>
      <w:numFmt w:val="bullet"/>
      <w:lvlText w:val="•"/>
      <w:lvlJc w:val="left"/>
      <w:pPr>
        <w:tabs>
          <w:tab w:val="num" w:pos="1440"/>
        </w:tabs>
        <w:ind w:left="1440" w:hanging="360"/>
      </w:pPr>
      <w:rPr>
        <w:rFonts w:ascii="Arial" w:hAnsi="Arial" w:hint="default"/>
      </w:rPr>
    </w:lvl>
    <w:lvl w:ilvl="2" w:tplc="A90489B2" w:tentative="1">
      <w:start w:val="1"/>
      <w:numFmt w:val="bullet"/>
      <w:lvlText w:val="•"/>
      <w:lvlJc w:val="left"/>
      <w:pPr>
        <w:tabs>
          <w:tab w:val="num" w:pos="2160"/>
        </w:tabs>
        <w:ind w:left="2160" w:hanging="360"/>
      </w:pPr>
      <w:rPr>
        <w:rFonts w:ascii="Arial" w:hAnsi="Arial" w:hint="default"/>
      </w:rPr>
    </w:lvl>
    <w:lvl w:ilvl="3" w:tplc="E2487270" w:tentative="1">
      <w:start w:val="1"/>
      <w:numFmt w:val="bullet"/>
      <w:lvlText w:val="•"/>
      <w:lvlJc w:val="left"/>
      <w:pPr>
        <w:tabs>
          <w:tab w:val="num" w:pos="2880"/>
        </w:tabs>
        <w:ind w:left="2880" w:hanging="360"/>
      </w:pPr>
      <w:rPr>
        <w:rFonts w:ascii="Arial" w:hAnsi="Arial" w:hint="default"/>
      </w:rPr>
    </w:lvl>
    <w:lvl w:ilvl="4" w:tplc="CC742C12" w:tentative="1">
      <w:start w:val="1"/>
      <w:numFmt w:val="bullet"/>
      <w:lvlText w:val="•"/>
      <w:lvlJc w:val="left"/>
      <w:pPr>
        <w:tabs>
          <w:tab w:val="num" w:pos="3600"/>
        </w:tabs>
        <w:ind w:left="3600" w:hanging="360"/>
      </w:pPr>
      <w:rPr>
        <w:rFonts w:ascii="Arial" w:hAnsi="Arial" w:hint="default"/>
      </w:rPr>
    </w:lvl>
    <w:lvl w:ilvl="5" w:tplc="02F2466C" w:tentative="1">
      <w:start w:val="1"/>
      <w:numFmt w:val="bullet"/>
      <w:lvlText w:val="•"/>
      <w:lvlJc w:val="left"/>
      <w:pPr>
        <w:tabs>
          <w:tab w:val="num" w:pos="4320"/>
        </w:tabs>
        <w:ind w:left="4320" w:hanging="360"/>
      </w:pPr>
      <w:rPr>
        <w:rFonts w:ascii="Arial" w:hAnsi="Arial" w:hint="default"/>
      </w:rPr>
    </w:lvl>
    <w:lvl w:ilvl="6" w:tplc="11B46738" w:tentative="1">
      <w:start w:val="1"/>
      <w:numFmt w:val="bullet"/>
      <w:lvlText w:val="•"/>
      <w:lvlJc w:val="left"/>
      <w:pPr>
        <w:tabs>
          <w:tab w:val="num" w:pos="5040"/>
        </w:tabs>
        <w:ind w:left="5040" w:hanging="360"/>
      </w:pPr>
      <w:rPr>
        <w:rFonts w:ascii="Arial" w:hAnsi="Arial" w:hint="default"/>
      </w:rPr>
    </w:lvl>
    <w:lvl w:ilvl="7" w:tplc="68DAF7BC" w:tentative="1">
      <w:start w:val="1"/>
      <w:numFmt w:val="bullet"/>
      <w:lvlText w:val="•"/>
      <w:lvlJc w:val="left"/>
      <w:pPr>
        <w:tabs>
          <w:tab w:val="num" w:pos="5760"/>
        </w:tabs>
        <w:ind w:left="5760" w:hanging="360"/>
      </w:pPr>
      <w:rPr>
        <w:rFonts w:ascii="Arial" w:hAnsi="Arial" w:hint="default"/>
      </w:rPr>
    </w:lvl>
    <w:lvl w:ilvl="8" w:tplc="97DC80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4B79BE"/>
    <w:multiLevelType w:val="hybridMultilevel"/>
    <w:tmpl w:val="6A8AAA36"/>
    <w:lvl w:ilvl="0" w:tplc="6016A8A4">
      <w:start w:val="1"/>
      <w:numFmt w:val="bullet"/>
      <w:lvlText w:val="•"/>
      <w:lvlJc w:val="left"/>
      <w:pPr>
        <w:tabs>
          <w:tab w:val="num" w:pos="720"/>
        </w:tabs>
        <w:ind w:left="720" w:hanging="360"/>
      </w:pPr>
      <w:rPr>
        <w:rFonts w:ascii="Arial" w:hAnsi="Arial" w:hint="default"/>
      </w:rPr>
    </w:lvl>
    <w:lvl w:ilvl="1" w:tplc="38403DBA" w:tentative="1">
      <w:start w:val="1"/>
      <w:numFmt w:val="bullet"/>
      <w:lvlText w:val="•"/>
      <w:lvlJc w:val="left"/>
      <w:pPr>
        <w:tabs>
          <w:tab w:val="num" w:pos="1440"/>
        </w:tabs>
        <w:ind w:left="1440" w:hanging="360"/>
      </w:pPr>
      <w:rPr>
        <w:rFonts w:ascii="Arial" w:hAnsi="Arial" w:hint="default"/>
      </w:rPr>
    </w:lvl>
    <w:lvl w:ilvl="2" w:tplc="7FA66346" w:tentative="1">
      <w:start w:val="1"/>
      <w:numFmt w:val="bullet"/>
      <w:lvlText w:val="•"/>
      <w:lvlJc w:val="left"/>
      <w:pPr>
        <w:tabs>
          <w:tab w:val="num" w:pos="2160"/>
        </w:tabs>
        <w:ind w:left="2160" w:hanging="360"/>
      </w:pPr>
      <w:rPr>
        <w:rFonts w:ascii="Arial" w:hAnsi="Arial" w:hint="default"/>
      </w:rPr>
    </w:lvl>
    <w:lvl w:ilvl="3" w:tplc="DFB0EA36" w:tentative="1">
      <w:start w:val="1"/>
      <w:numFmt w:val="bullet"/>
      <w:lvlText w:val="•"/>
      <w:lvlJc w:val="left"/>
      <w:pPr>
        <w:tabs>
          <w:tab w:val="num" w:pos="2880"/>
        </w:tabs>
        <w:ind w:left="2880" w:hanging="360"/>
      </w:pPr>
      <w:rPr>
        <w:rFonts w:ascii="Arial" w:hAnsi="Arial" w:hint="default"/>
      </w:rPr>
    </w:lvl>
    <w:lvl w:ilvl="4" w:tplc="9BA4571E" w:tentative="1">
      <w:start w:val="1"/>
      <w:numFmt w:val="bullet"/>
      <w:lvlText w:val="•"/>
      <w:lvlJc w:val="left"/>
      <w:pPr>
        <w:tabs>
          <w:tab w:val="num" w:pos="3600"/>
        </w:tabs>
        <w:ind w:left="3600" w:hanging="360"/>
      </w:pPr>
      <w:rPr>
        <w:rFonts w:ascii="Arial" w:hAnsi="Arial" w:hint="default"/>
      </w:rPr>
    </w:lvl>
    <w:lvl w:ilvl="5" w:tplc="754AFD80" w:tentative="1">
      <w:start w:val="1"/>
      <w:numFmt w:val="bullet"/>
      <w:lvlText w:val="•"/>
      <w:lvlJc w:val="left"/>
      <w:pPr>
        <w:tabs>
          <w:tab w:val="num" w:pos="4320"/>
        </w:tabs>
        <w:ind w:left="4320" w:hanging="360"/>
      </w:pPr>
      <w:rPr>
        <w:rFonts w:ascii="Arial" w:hAnsi="Arial" w:hint="default"/>
      </w:rPr>
    </w:lvl>
    <w:lvl w:ilvl="6" w:tplc="99CCB510" w:tentative="1">
      <w:start w:val="1"/>
      <w:numFmt w:val="bullet"/>
      <w:lvlText w:val="•"/>
      <w:lvlJc w:val="left"/>
      <w:pPr>
        <w:tabs>
          <w:tab w:val="num" w:pos="5040"/>
        </w:tabs>
        <w:ind w:left="5040" w:hanging="360"/>
      </w:pPr>
      <w:rPr>
        <w:rFonts w:ascii="Arial" w:hAnsi="Arial" w:hint="default"/>
      </w:rPr>
    </w:lvl>
    <w:lvl w:ilvl="7" w:tplc="C6B8FD2A" w:tentative="1">
      <w:start w:val="1"/>
      <w:numFmt w:val="bullet"/>
      <w:lvlText w:val="•"/>
      <w:lvlJc w:val="left"/>
      <w:pPr>
        <w:tabs>
          <w:tab w:val="num" w:pos="5760"/>
        </w:tabs>
        <w:ind w:left="5760" w:hanging="360"/>
      </w:pPr>
      <w:rPr>
        <w:rFonts w:ascii="Arial" w:hAnsi="Arial" w:hint="default"/>
      </w:rPr>
    </w:lvl>
    <w:lvl w:ilvl="8" w:tplc="B75A71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70408A"/>
    <w:multiLevelType w:val="hybridMultilevel"/>
    <w:tmpl w:val="7B12F260"/>
    <w:lvl w:ilvl="0" w:tplc="9D22CB36">
      <w:start w:val="1"/>
      <w:numFmt w:val="decimal"/>
      <w:lvlText w:val="(%1)"/>
      <w:lvlJc w:val="left"/>
      <w:pPr>
        <w:ind w:left="360" w:hanging="36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DBA40ED"/>
    <w:multiLevelType w:val="hybridMultilevel"/>
    <w:tmpl w:val="E6306FC6"/>
    <w:lvl w:ilvl="0" w:tplc="0409000F">
      <w:start w:val="1"/>
      <w:numFmt w:val="decimal"/>
      <w:lvlText w:val="%1."/>
      <w:lvlJc w:val="left"/>
      <w:pPr>
        <w:ind w:left="9000" w:hanging="360"/>
      </w:pPr>
      <w:rPr>
        <w:rFonts w:hint="default"/>
      </w:rPr>
    </w:lvl>
    <w:lvl w:ilvl="1" w:tplc="A1D27156">
      <w:numFmt w:val="none"/>
      <w:lvlText w:val=""/>
      <w:lvlJc w:val="left"/>
      <w:pPr>
        <w:tabs>
          <w:tab w:val="num" w:pos="9000"/>
        </w:tabs>
      </w:pPr>
    </w:lvl>
    <w:lvl w:ilvl="2" w:tplc="838272FA">
      <w:numFmt w:val="none"/>
      <w:lvlText w:val=""/>
      <w:lvlJc w:val="left"/>
      <w:pPr>
        <w:tabs>
          <w:tab w:val="num" w:pos="9000"/>
        </w:tabs>
      </w:pPr>
    </w:lvl>
    <w:lvl w:ilvl="3" w:tplc="6FDA833A">
      <w:numFmt w:val="none"/>
      <w:lvlText w:val=""/>
      <w:lvlJc w:val="left"/>
      <w:pPr>
        <w:tabs>
          <w:tab w:val="num" w:pos="9000"/>
        </w:tabs>
      </w:pPr>
    </w:lvl>
    <w:lvl w:ilvl="4" w:tplc="AADC500E">
      <w:numFmt w:val="none"/>
      <w:lvlText w:val=""/>
      <w:lvlJc w:val="left"/>
      <w:pPr>
        <w:tabs>
          <w:tab w:val="num" w:pos="9000"/>
        </w:tabs>
      </w:pPr>
    </w:lvl>
    <w:lvl w:ilvl="5" w:tplc="BFCA5B8C">
      <w:numFmt w:val="none"/>
      <w:lvlText w:val=""/>
      <w:lvlJc w:val="left"/>
      <w:pPr>
        <w:tabs>
          <w:tab w:val="num" w:pos="9000"/>
        </w:tabs>
      </w:pPr>
    </w:lvl>
    <w:lvl w:ilvl="6" w:tplc="95AEA9B6">
      <w:numFmt w:val="none"/>
      <w:lvlText w:val=""/>
      <w:lvlJc w:val="left"/>
      <w:pPr>
        <w:tabs>
          <w:tab w:val="num" w:pos="9000"/>
        </w:tabs>
      </w:pPr>
    </w:lvl>
    <w:lvl w:ilvl="7" w:tplc="595A5AE8">
      <w:numFmt w:val="none"/>
      <w:lvlText w:val=""/>
      <w:lvlJc w:val="left"/>
      <w:pPr>
        <w:tabs>
          <w:tab w:val="num" w:pos="9000"/>
        </w:tabs>
      </w:pPr>
    </w:lvl>
    <w:lvl w:ilvl="8" w:tplc="EE9A2862">
      <w:numFmt w:val="none"/>
      <w:lvlText w:val=""/>
      <w:lvlJc w:val="left"/>
      <w:pPr>
        <w:tabs>
          <w:tab w:val="num" w:pos="9000"/>
        </w:tabs>
      </w:pPr>
    </w:lvl>
  </w:abstractNum>
  <w:abstractNum w:abstractNumId="4" w15:restartNumberingAfterBreak="0">
    <w:nsid w:val="4CF526A1"/>
    <w:multiLevelType w:val="hybridMultilevel"/>
    <w:tmpl w:val="4DDC6FEE"/>
    <w:lvl w:ilvl="0" w:tplc="56C65FE4">
      <w:start w:val="1"/>
      <w:numFmt w:val="bullet"/>
      <w:lvlText w:val="•"/>
      <w:lvlJc w:val="left"/>
      <w:pPr>
        <w:tabs>
          <w:tab w:val="num" w:pos="720"/>
        </w:tabs>
        <w:ind w:left="720" w:hanging="360"/>
      </w:pPr>
      <w:rPr>
        <w:rFonts w:ascii="Arial" w:hAnsi="Arial" w:hint="default"/>
      </w:rPr>
    </w:lvl>
    <w:lvl w:ilvl="1" w:tplc="1CBA7F00" w:tentative="1">
      <w:start w:val="1"/>
      <w:numFmt w:val="bullet"/>
      <w:lvlText w:val="•"/>
      <w:lvlJc w:val="left"/>
      <w:pPr>
        <w:tabs>
          <w:tab w:val="num" w:pos="1440"/>
        </w:tabs>
        <w:ind w:left="1440" w:hanging="360"/>
      </w:pPr>
      <w:rPr>
        <w:rFonts w:ascii="Arial" w:hAnsi="Arial" w:hint="default"/>
      </w:rPr>
    </w:lvl>
    <w:lvl w:ilvl="2" w:tplc="88D6FAB2" w:tentative="1">
      <w:start w:val="1"/>
      <w:numFmt w:val="bullet"/>
      <w:lvlText w:val="•"/>
      <w:lvlJc w:val="left"/>
      <w:pPr>
        <w:tabs>
          <w:tab w:val="num" w:pos="2160"/>
        </w:tabs>
        <w:ind w:left="2160" w:hanging="360"/>
      </w:pPr>
      <w:rPr>
        <w:rFonts w:ascii="Arial" w:hAnsi="Arial" w:hint="default"/>
      </w:rPr>
    </w:lvl>
    <w:lvl w:ilvl="3" w:tplc="128E53C6" w:tentative="1">
      <w:start w:val="1"/>
      <w:numFmt w:val="bullet"/>
      <w:lvlText w:val="•"/>
      <w:lvlJc w:val="left"/>
      <w:pPr>
        <w:tabs>
          <w:tab w:val="num" w:pos="2880"/>
        </w:tabs>
        <w:ind w:left="2880" w:hanging="360"/>
      </w:pPr>
      <w:rPr>
        <w:rFonts w:ascii="Arial" w:hAnsi="Arial" w:hint="default"/>
      </w:rPr>
    </w:lvl>
    <w:lvl w:ilvl="4" w:tplc="6546B690" w:tentative="1">
      <w:start w:val="1"/>
      <w:numFmt w:val="bullet"/>
      <w:lvlText w:val="•"/>
      <w:lvlJc w:val="left"/>
      <w:pPr>
        <w:tabs>
          <w:tab w:val="num" w:pos="3600"/>
        </w:tabs>
        <w:ind w:left="3600" w:hanging="360"/>
      </w:pPr>
      <w:rPr>
        <w:rFonts w:ascii="Arial" w:hAnsi="Arial" w:hint="default"/>
      </w:rPr>
    </w:lvl>
    <w:lvl w:ilvl="5" w:tplc="6088ADF6" w:tentative="1">
      <w:start w:val="1"/>
      <w:numFmt w:val="bullet"/>
      <w:lvlText w:val="•"/>
      <w:lvlJc w:val="left"/>
      <w:pPr>
        <w:tabs>
          <w:tab w:val="num" w:pos="4320"/>
        </w:tabs>
        <w:ind w:left="4320" w:hanging="360"/>
      </w:pPr>
      <w:rPr>
        <w:rFonts w:ascii="Arial" w:hAnsi="Arial" w:hint="default"/>
      </w:rPr>
    </w:lvl>
    <w:lvl w:ilvl="6" w:tplc="660C6BCA" w:tentative="1">
      <w:start w:val="1"/>
      <w:numFmt w:val="bullet"/>
      <w:lvlText w:val="•"/>
      <w:lvlJc w:val="left"/>
      <w:pPr>
        <w:tabs>
          <w:tab w:val="num" w:pos="5040"/>
        </w:tabs>
        <w:ind w:left="5040" w:hanging="360"/>
      </w:pPr>
      <w:rPr>
        <w:rFonts w:ascii="Arial" w:hAnsi="Arial" w:hint="default"/>
      </w:rPr>
    </w:lvl>
    <w:lvl w:ilvl="7" w:tplc="9394000C" w:tentative="1">
      <w:start w:val="1"/>
      <w:numFmt w:val="bullet"/>
      <w:lvlText w:val="•"/>
      <w:lvlJc w:val="left"/>
      <w:pPr>
        <w:tabs>
          <w:tab w:val="num" w:pos="5760"/>
        </w:tabs>
        <w:ind w:left="5760" w:hanging="360"/>
      </w:pPr>
      <w:rPr>
        <w:rFonts w:ascii="Arial" w:hAnsi="Arial" w:hint="default"/>
      </w:rPr>
    </w:lvl>
    <w:lvl w:ilvl="8" w:tplc="398627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356B4E"/>
    <w:multiLevelType w:val="hybridMultilevel"/>
    <w:tmpl w:val="132E5444"/>
    <w:lvl w:ilvl="0" w:tplc="8CF88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64556">
    <w:abstractNumId w:val="2"/>
  </w:num>
  <w:num w:numId="2" w16cid:durableId="1802109372">
    <w:abstractNumId w:val="5"/>
  </w:num>
  <w:num w:numId="3" w16cid:durableId="175198792">
    <w:abstractNumId w:val="3"/>
  </w:num>
  <w:num w:numId="4" w16cid:durableId="796794565">
    <w:abstractNumId w:val="4"/>
  </w:num>
  <w:num w:numId="5" w16cid:durableId="727652421">
    <w:abstractNumId w:val="1"/>
  </w:num>
  <w:num w:numId="6" w16cid:durableId="166069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4"/>
  <w:hyphenationZone w:val="425"/>
  <w:drawingGridHorizontalSpacing w:val="106"/>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47"/>
    <w:rsid w:val="00016D1D"/>
    <w:rsid w:val="00021D98"/>
    <w:rsid w:val="000310D8"/>
    <w:rsid w:val="00052774"/>
    <w:rsid w:val="000A650E"/>
    <w:rsid w:val="000B2748"/>
    <w:rsid w:val="000B7CE6"/>
    <w:rsid w:val="000F082E"/>
    <w:rsid w:val="00144B20"/>
    <w:rsid w:val="001464B0"/>
    <w:rsid w:val="001B7AA9"/>
    <w:rsid w:val="001D3099"/>
    <w:rsid w:val="001E21A1"/>
    <w:rsid w:val="00267EBA"/>
    <w:rsid w:val="00275E8E"/>
    <w:rsid w:val="002773F2"/>
    <w:rsid w:val="00277F94"/>
    <w:rsid w:val="003050C9"/>
    <w:rsid w:val="003D6800"/>
    <w:rsid w:val="003E4C05"/>
    <w:rsid w:val="00447C3F"/>
    <w:rsid w:val="004562E0"/>
    <w:rsid w:val="00520139"/>
    <w:rsid w:val="0055500F"/>
    <w:rsid w:val="00555137"/>
    <w:rsid w:val="00560F2E"/>
    <w:rsid w:val="005F09FE"/>
    <w:rsid w:val="005F1B81"/>
    <w:rsid w:val="006033FA"/>
    <w:rsid w:val="0061440F"/>
    <w:rsid w:val="006A22E5"/>
    <w:rsid w:val="006D3B8A"/>
    <w:rsid w:val="00720692"/>
    <w:rsid w:val="007A5009"/>
    <w:rsid w:val="0080765B"/>
    <w:rsid w:val="0085010F"/>
    <w:rsid w:val="008A21F0"/>
    <w:rsid w:val="008B2EBF"/>
    <w:rsid w:val="00960756"/>
    <w:rsid w:val="009772A5"/>
    <w:rsid w:val="009A4E87"/>
    <w:rsid w:val="00A0445B"/>
    <w:rsid w:val="00A5392C"/>
    <w:rsid w:val="00AC7D20"/>
    <w:rsid w:val="00B01377"/>
    <w:rsid w:val="00B61E34"/>
    <w:rsid w:val="00C571A2"/>
    <w:rsid w:val="00CD66D4"/>
    <w:rsid w:val="00D24A25"/>
    <w:rsid w:val="00D549C6"/>
    <w:rsid w:val="00D86C73"/>
    <w:rsid w:val="00DD51B2"/>
    <w:rsid w:val="00EE19A1"/>
    <w:rsid w:val="00F26B4A"/>
    <w:rsid w:val="00F37A72"/>
    <w:rsid w:val="00F553E4"/>
    <w:rsid w:val="00F701DA"/>
    <w:rsid w:val="00F94B92"/>
    <w:rsid w:val="00FD2747"/>
  </w:rsids>
  <m:mathPr>
    <m:mathFont m:val="Cambria Math"/>
    <m:brkBin m:val="before"/>
    <m:brkBinSub m:val="--"/>
    <m:smallFrac m:val="0"/>
    <m:dispDef m:val="0"/>
    <m:lMargin m:val="0"/>
    <m:rMargin m:val="0"/>
    <m:defJc m:val="centerGroup"/>
    <m:wrapRight/>
    <m:intLim m:val="subSup"/>
    <m:naryLim m:val="subSup"/>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F6DAFA"/>
  <w14:defaultImageDpi w14:val="300"/>
  <w15:docId w15:val="{7AB041C0-88FD-48CD-A517-762143FB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53A"/>
    <w:pPr>
      <w:widowControl w:val="0"/>
      <w:jc w:val="both"/>
    </w:pPr>
    <w:rPr>
      <w:rFonts w:ascii="Times" w:eastAsia="ヒラギノ明朝 Pro W3" w:hAnsi="Times"/>
      <w:kern w:val="2"/>
      <w:sz w:val="22"/>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07CF7"/>
    <w:rPr>
      <w:sz w:val="18"/>
      <w:szCs w:val="18"/>
    </w:rPr>
  </w:style>
  <w:style w:type="paragraph" w:styleId="CommentText">
    <w:name w:val="annotation text"/>
    <w:basedOn w:val="Normal"/>
    <w:link w:val="CommentTextChar"/>
    <w:rsid w:val="00407CF7"/>
    <w:pPr>
      <w:jc w:val="left"/>
    </w:pPr>
  </w:style>
  <w:style w:type="character" w:customStyle="1" w:styleId="CommentTextChar">
    <w:name w:val="Comment Text Char"/>
    <w:link w:val="CommentText"/>
    <w:rsid w:val="00407CF7"/>
    <w:rPr>
      <w:rFonts w:ascii="Times" w:eastAsia="ヒラギノ明朝 Pro W3" w:hAnsi="Times"/>
      <w:kern w:val="2"/>
      <w:sz w:val="22"/>
      <w:szCs w:val="24"/>
    </w:rPr>
  </w:style>
  <w:style w:type="paragraph" w:styleId="CommentSubject">
    <w:name w:val="annotation subject"/>
    <w:basedOn w:val="CommentText"/>
    <w:next w:val="CommentText"/>
    <w:link w:val="CommentSubjectChar"/>
    <w:rsid w:val="00407CF7"/>
    <w:rPr>
      <w:b/>
      <w:bCs/>
    </w:rPr>
  </w:style>
  <w:style w:type="character" w:customStyle="1" w:styleId="CommentSubjectChar">
    <w:name w:val="Comment Subject Char"/>
    <w:link w:val="CommentSubject"/>
    <w:rsid w:val="00407CF7"/>
    <w:rPr>
      <w:rFonts w:ascii="Times" w:eastAsia="ヒラギノ明朝 Pro W3" w:hAnsi="Times"/>
      <w:b/>
      <w:bCs/>
      <w:kern w:val="2"/>
      <w:sz w:val="22"/>
      <w:szCs w:val="24"/>
    </w:rPr>
  </w:style>
  <w:style w:type="paragraph" w:styleId="BalloonText">
    <w:name w:val="Balloon Text"/>
    <w:basedOn w:val="Normal"/>
    <w:link w:val="BalloonTextChar"/>
    <w:rsid w:val="00407CF7"/>
    <w:rPr>
      <w:rFonts w:ascii="ヒラギノ角ゴ ProN W3" w:eastAsia="ヒラギノ角ゴ ProN W3"/>
      <w:sz w:val="18"/>
      <w:szCs w:val="18"/>
    </w:rPr>
  </w:style>
  <w:style w:type="character" w:customStyle="1" w:styleId="BalloonTextChar">
    <w:name w:val="Balloon Text Char"/>
    <w:link w:val="BalloonText"/>
    <w:rsid w:val="00407CF7"/>
    <w:rPr>
      <w:rFonts w:ascii="ヒラギノ角ゴ ProN W3" w:eastAsia="ヒラギノ角ゴ ProN W3" w:hAnsi="Times"/>
      <w:kern w:val="2"/>
      <w:sz w:val="18"/>
      <w:szCs w:val="18"/>
    </w:rPr>
  </w:style>
  <w:style w:type="paragraph" w:styleId="PlainText">
    <w:name w:val="Plain Text"/>
    <w:basedOn w:val="Normal"/>
    <w:link w:val="PlainTextChar"/>
    <w:rsid w:val="003E4C05"/>
    <w:rPr>
      <w:rFonts w:ascii="MS Mincho" w:eastAsia="MS Mincho" w:hAnsi="Courier New"/>
      <w:sz w:val="21"/>
      <w:szCs w:val="20"/>
    </w:rPr>
  </w:style>
  <w:style w:type="character" w:customStyle="1" w:styleId="PlainTextChar">
    <w:name w:val="Plain Text Char"/>
    <w:basedOn w:val="DefaultParagraphFont"/>
    <w:link w:val="PlainText"/>
    <w:rsid w:val="003E4C05"/>
    <w:rPr>
      <w:rFonts w:ascii="MS Mincho" w:hAnsi="Courier New"/>
      <w:kern w:val="2"/>
      <w:sz w:val="21"/>
      <w:lang w:val="en-US" w:eastAsia="ja-JP"/>
    </w:rPr>
  </w:style>
  <w:style w:type="paragraph" w:styleId="Header">
    <w:name w:val="header"/>
    <w:basedOn w:val="Normal"/>
    <w:link w:val="HeaderChar"/>
    <w:rsid w:val="003E4C05"/>
    <w:pPr>
      <w:tabs>
        <w:tab w:val="center" w:pos="4819"/>
        <w:tab w:val="right" w:pos="9638"/>
      </w:tabs>
    </w:pPr>
  </w:style>
  <w:style w:type="character" w:customStyle="1" w:styleId="HeaderChar">
    <w:name w:val="Header Char"/>
    <w:basedOn w:val="DefaultParagraphFont"/>
    <w:link w:val="Header"/>
    <w:rsid w:val="003E4C05"/>
    <w:rPr>
      <w:rFonts w:ascii="Times" w:eastAsia="ヒラギノ明朝 Pro W3" w:hAnsi="Times"/>
      <w:kern w:val="2"/>
      <w:sz w:val="22"/>
      <w:szCs w:val="24"/>
      <w:lang w:val="en-US" w:eastAsia="ja-JP"/>
    </w:rPr>
  </w:style>
  <w:style w:type="paragraph" w:styleId="Footer">
    <w:name w:val="footer"/>
    <w:basedOn w:val="Normal"/>
    <w:link w:val="FooterChar"/>
    <w:uiPriority w:val="99"/>
    <w:rsid w:val="003E4C05"/>
    <w:pPr>
      <w:tabs>
        <w:tab w:val="center" w:pos="4819"/>
        <w:tab w:val="right" w:pos="9638"/>
      </w:tabs>
    </w:pPr>
  </w:style>
  <w:style w:type="character" w:customStyle="1" w:styleId="FooterChar">
    <w:name w:val="Footer Char"/>
    <w:basedOn w:val="DefaultParagraphFont"/>
    <w:link w:val="Footer"/>
    <w:uiPriority w:val="99"/>
    <w:rsid w:val="003E4C05"/>
    <w:rPr>
      <w:rFonts w:ascii="Times" w:eastAsia="ヒラギノ明朝 Pro W3" w:hAnsi="Times"/>
      <w:kern w:val="2"/>
      <w:sz w:val="22"/>
      <w:szCs w:val="24"/>
      <w:lang w:val="en-US" w:eastAsia="ja-JP"/>
    </w:rPr>
  </w:style>
  <w:style w:type="paragraph" w:styleId="ListParagraph">
    <w:name w:val="List Paragraph"/>
    <w:basedOn w:val="Normal"/>
    <w:uiPriority w:val="34"/>
    <w:qFormat/>
    <w:rsid w:val="00CD66D4"/>
    <w:pPr>
      <w:widowControl/>
      <w:ind w:leftChars="400" w:left="840"/>
      <w:jc w:val="left"/>
    </w:pPr>
    <w:rPr>
      <w:rFonts w:ascii="MS PGothic" w:eastAsia="MS PGothic" w:hAnsi="MS PGothic" w:cs="MS PGothic"/>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66972">
      <w:bodyDiv w:val="1"/>
      <w:marLeft w:val="0"/>
      <w:marRight w:val="0"/>
      <w:marTop w:val="0"/>
      <w:marBottom w:val="0"/>
      <w:divBdr>
        <w:top w:val="none" w:sz="0" w:space="0" w:color="auto"/>
        <w:left w:val="none" w:sz="0" w:space="0" w:color="auto"/>
        <w:bottom w:val="none" w:sz="0" w:space="0" w:color="auto"/>
        <w:right w:val="none" w:sz="0" w:space="0" w:color="auto"/>
      </w:divBdr>
      <w:divsChild>
        <w:div w:id="1241284444">
          <w:marLeft w:val="446"/>
          <w:marRight w:val="0"/>
          <w:marTop w:val="0"/>
          <w:marBottom w:val="0"/>
          <w:divBdr>
            <w:top w:val="none" w:sz="0" w:space="0" w:color="auto"/>
            <w:left w:val="none" w:sz="0" w:space="0" w:color="auto"/>
            <w:bottom w:val="none" w:sz="0" w:space="0" w:color="auto"/>
            <w:right w:val="none" w:sz="0" w:space="0" w:color="auto"/>
          </w:divBdr>
        </w:div>
      </w:divsChild>
    </w:div>
    <w:div w:id="1428192560">
      <w:bodyDiv w:val="1"/>
      <w:marLeft w:val="0"/>
      <w:marRight w:val="0"/>
      <w:marTop w:val="0"/>
      <w:marBottom w:val="0"/>
      <w:divBdr>
        <w:top w:val="none" w:sz="0" w:space="0" w:color="auto"/>
        <w:left w:val="none" w:sz="0" w:space="0" w:color="auto"/>
        <w:bottom w:val="none" w:sz="0" w:space="0" w:color="auto"/>
        <w:right w:val="none" w:sz="0" w:space="0" w:color="auto"/>
      </w:divBdr>
      <w:divsChild>
        <w:div w:id="83770318">
          <w:marLeft w:val="446"/>
          <w:marRight w:val="0"/>
          <w:marTop w:val="0"/>
          <w:marBottom w:val="0"/>
          <w:divBdr>
            <w:top w:val="none" w:sz="0" w:space="0" w:color="auto"/>
            <w:left w:val="none" w:sz="0" w:space="0" w:color="auto"/>
            <w:bottom w:val="none" w:sz="0" w:space="0" w:color="auto"/>
            <w:right w:val="none" w:sz="0" w:space="0" w:color="auto"/>
          </w:divBdr>
        </w:div>
      </w:divsChild>
    </w:div>
    <w:div w:id="1621522711">
      <w:bodyDiv w:val="1"/>
      <w:marLeft w:val="0"/>
      <w:marRight w:val="0"/>
      <w:marTop w:val="0"/>
      <w:marBottom w:val="0"/>
      <w:divBdr>
        <w:top w:val="none" w:sz="0" w:space="0" w:color="auto"/>
        <w:left w:val="none" w:sz="0" w:space="0" w:color="auto"/>
        <w:bottom w:val="none" w:sz="0" w:space="0" w:color="auto"/>
        <w:right w:val="none" w:sz="0" w:space="0" w:color="auto"/>
      </w:divBdr>
      <w:divsChild>
        <w:div w:id="659969623">
          <w:marLeft w:val="446"/>
          <w:marRight w:val="0"/>
          <w:marTop w:val="0"/>
          <w:marBottom w:val="0"/>
          <w:divBdr>
            <w:top w:val="none" w:sz="0" w:space="0" w:color="auto"/>
            <w:left w:val="none" w:sz="0" w:space="0" w:color="auto"/>
            <w:bottom w:val="none" w:sz="0" w:space="0" w:color="auto"/>
            <w:right w:val="none" w:sz="0" w:space="0" w:color="auto"/>
          </w:divBdr>
        </w:div>
      </w:divsChild>
    </w:div>
    <w:div w:id="1935818337">
      <w:bodyDiv w:val="1"/>
      <w:marLeft w:val="0"/>
      <w:marRight w:val="0"/>
      <w:marTop w:val="0"/>
      <w:marBottom w:val="0"/>
      <w:divBdr>
        <w:top w:val="none" w:sz="0" w:space="0" w:color="auto"/>
        <w:left w:val="none" w:sz="0" w:space="0" w:color="auto"/>
        <w:bottom w:val="none" w:sz="0" w:space="0" w:color="auto"/>
        <w:right w:val="none" w:sz="0" w:space="0" w:color="auto"/>
      </w:divBdr>
    </w:div>
    <w:div w:id="1943028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1316</Words>
  <Characters>7506</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m</dc:creator>
  <cp:lastModifiedBy>Sun, Yun</cp:lastModifiedBy>
  <cp:revision>9</cp:revision>
  <dcterms:created xsi:type="dcterms:W3CDTF">2023-03-08T22:37:00Z</dcterms:created>
  <dcterms:modified xsi:type="dcterms:W3CDTF">2023-03-15T08:53:00Z</dcterms:modified>
</cp:coreProperties>
</file>