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9512" w14:textId="1B50858E" w:rsidR="00737EF6" w:rsidRPr="00931791" w:rsidRDefault="00737EF6" w:rsidP="00737EF6">
      <w:pPr>
        <w:tabs>
          <w:tab w:val="left" w:pos="709"/>
        </w:tabs>
        <w:snapToGrid w:val="0"/>
        <w:spacing w:after="360" w:line="240" w:lineRule="auto"/>
        <w:jc w:val="center"/>
        <w:rPr>
          <w:rFonts w:asciiTheme="minorBidi" w:eastAsia="SimSun" w:hAnsiTheme="minorBidi"/>
          <w:snapToGrid w:val="0"/>
          <w:lang w:val="en-GB"/>
        </w:rPr>
      </w:pPr>
      <w:bookmarkStart w:id="0" w:name="_Ref386183336"/>
      <w:bookmarkStart w:id="1" w:name="_Toc390247922"/>
      <w:bookmarkStart w:id="2" w:name="_Toc418154741"/>
      <w:bookmarkStart w:id="3" w:name="_Toc420496196"/>
      <w:bookmarkStart w:id="4" w:name="_Toc41491013"/>
      <w:r w:rsidRPr="00931791">
        <w:rPr>
          <w:rFonts w:asciiTheme="minorBidi" w:eastAsia="SimSun" w:hAnsiTheme="minorBidi"/>
          <w:b/>
          <w:snapToGrid w:val="0"/>
          <w:lang w:val="en-GB"/>
        </w:rPr>
        <w:t>DRAFT RECOMMENDATION</w:t>
      </w:r>
      <w:bookmarkEnd w:id="0"/>
      <w:bookmarkEnd w:id="1"/>
      <w:bookmarkEnd w:id="2"/>
      <w:bookmarkEnd w:id="3"/>
      <w:bookmarkEnd w:id="4"/>
      <w:r w:rsidR="0091043A" w:rsidRPr="00931791">
        <w:rPr>
          <w:rFonts w:asciiTheme="minorBidi" w:eastAsia="SimSun" w:hAnsiTheme="minorBidi"/>
          <w:b/>
          <w:snapToGrid w:val="0"/>
          <w:lang w:val="en-GB"/>
        </w:rPr>
        <w:t>S</w:t>
      </w:r>
    </w:p>
    <w:p w14:paraId="0C8EB46D" w14:textId="15D5D8AD" w:rsidR="00737EF6" w:rsidRPr="00931791" w:rsidRDefault="00737EF6" w:rsidP="00931791">
      <w:pPr>
        <w:tabs>
          <w:tab w:val="left" w:pos="709"/>
        </w:tabs>
        <w:snapToGrid w:val="0"/>
        <w:spacing w:after="240" w:line="240" w:lineRule="auto"/>
        <w:jc w:val="both"/>
        <w:rPr>
          <w:rFonts w:asciiTheme="minorBidi" w:eastAsia="Arial" w:hAnsiTheme="minorBidi"/>
          <w:snapToGrid w:val="0"/>
          <w:lang w:val="en-GB"/>
        </w:rPr>
      </w:pPr>
      <w:r w:rsidRPr="00931791">
        <w:rPr>
          <w:rFonts w:asciiTheme="minorBidi" w:eastAsia="Arial" w:hAnsiTheme="minorBidi"/>
          <w:snapToGrid w:val="0"/>
          <w:lang w:val="en-GB"/>
        </w:rPr>
        <w:t xml:space="preserve">The </w:t>
      </w:r>
      <w:r w:rsidR="0084325B" w:rsidRPr="00931791">
        <w:rPr>
          <w:rFonts w:asciiTheme="minorBidi" w:eastAsia="Arial" w:hAnsiTheme="minorBidi"/>
          <w:snapToGrid w:val="0"/>
          <w:lang w:val="en-GB"/>
        </w:rPr>
        <w:t>Six</w:t>
      </w:r>
      <w:r w:rsidRPr="00931791">
        <w:rPr>
          <w:rFonts w:asciiTheme="minorBidi" w:eastAsia="Arial" w:hAnsiTheme="minorBidi"/>
          <w:snapToGrid w:val="0"/>
          <w:lang w:val="en-GB"/>
        </w:rPr>
        <w:t xml:space="preserve">teenth Meeting of the Working Group on Tsunamis and Other Hazards Related to Sea-Level Warning and Mitigation Systems (TOWS-WG-XV) was held </w:t>
      </w:r>
      <w:r w:rsidR="004F51E1" w:rsidRPr="00931791">
        <w:rPr>
          <w:rFonts w:asciiTheme="minorBidi" w:eastAsia="Arial" w:hAnsiTheme="minorBidi"/>
          <w:snapToGrid w:val="0"/>
          <w:lang w:val="en-GB"/>
        </w:rPr>
        <w:t xml:space="preserve">in hybrid format (in-person and </w:t>
      </w:r>
      <w:r w:rsidRPr="00931791">
        <w:rPr>
          <w:rFonts w:asciiTheme="minorBidi" w:eastAsia="Arial" w:hAnsiTheme="minorBidi"/>
          <w:snapToGrid w:val="0"/>
          <w:lang w:val="en-GB"/>
        </w:rPr>
        <w:t>online</w:t>
      </w:r>
      <w:r w:rsidR="004F51E1" w:rsidRPr="00931791">
        <w:rPr>
          <w:rFonts w:asciiTheme="minorBidi" w:eastAsia="Arial" w:hAnsiTheme="minorBidi"/>
          <w:snapToGrid w:val="0"/>
          <w:lang w:val="en-GB"/>
        </w:rPr>
        <w:t>)</w:t>
      </w:r>
      <w:r w:rsidRPr="00931791">
        <w:rPr>
          <w:rFonts w:asciiTheme="minorBidi" w:eastAsia="Arial" w:hAnsiTheme="minorBidi"/>
          <w:snapToGrid w:val="0"/>
          <w:lang w:val="en-GB"/>
        </w:rPr>
        <w:t xml:space="preserve">, </w:t>
      </w:r>
      <w:r w:rsidR="004D651E" w:rsidRPr="00931791">
        <w:rPr>
          <w:rFonts w:asciiTheme="minorBidi" w:eastAsia="Arial" w:hAnsiTheme="minorBidi"/>
          <w:snapToGrid w:val="0"/>
          <w:lang w:val="en-GB"/>
        </w:rPr>
        <w:t xml:space="preserve">during </w:t>
      </w:r>
      <w:r w:rsidRPr="00931791">
        <w:rPr>
          <w:rFonts w:asciiTheme="minorBidi" w:eastAsia="Arial" w:hAnsiTheme="minorBidi"/>
          <w:snapToGrid w:val="0"/>
          <w:lang w:val="en-GB"/>
        </w:rPr>
        <w:t>2–</w:t>
      </w:r>
      <w:r w:rsidR="008F20CA" w:rsidRPr="00931791">
        <w:rPr>
          <w:rFonts w:asciiTheme="minorBidi" w:eastAsia="Arial" w:hAnsiTheme="minorBidi"/>
          <w:snapToGrid w:val="0"/>
          <w:lang w:val="en-GB"/>
        </w:rPr>
        <w:t>3 March</w:t>
      </w:r>
      <w:r w:rsidRPr="00931791">
        <w:rPr>
          <w:rFonts w:asciiTheme="minorBidi" w:eastAsia="Arial" w:hAnsiTheme="minorBidi"/>
          <w:snapToGrid w:val="0"/>
          <w:lang w:val="en-GB"/>
        </w:rPr>
        <w:t xml:space="preserve"> 202</w:t>
      </w:r>
      <w:r w:rsidR="008F20CA" w:rsidRPr="00931791">
        <w:rPr>
          <w:rFonts w:asciiTheme="minorBidi" w:eastAsia="Arial" w:hAnsiTheme="minorBidi"/>
          <w:snapToGrid w:val="0"/>
          <w:lang w:val="en-GB"/>
        </w:rPr>
        <w:t>3</w:t>
      </w:r>
      <w:r w:rsidRPr="00931791">
        <w:rPr>
          <w:rFonts w:asciiTheme="minorBidi" w:eastAsia="Arial" w:hAnsiTheme="minorBidi"/>
          <w:snapToGrid w:val="0"/>
          <w:lang w:val="en-GB"/>
        </w:rPr>
        <w:t xml:space="preserve"> under the Chair</w:t>
      </w:r>
      <w:r w:rsidR="004D651E" w:rsidRPr="00931791">
        <w:rPr>
          <w:rFonts w:asciiTheme="minorBidi" w:eastAsia="Arial" w:hAnsiTheme="minorBidi"/>
          <w:snapToGrid w:val="0"/>
          <w:lang w:val="en-GB"/>
        </w:rPr>
        <w:t>person</w:t>
      </w:r>
      <w:r w:rsidRPr="00931791">
        <w:rPr>
          <w:rFonts w:asciiTheme="minorBidi" w:eastAsia="Arial" w:hAnsiTheme="minorBidi"/>
          <w:snapToGrid w:val="0"/>
          <w:lang w:val="en-GB"/>
        </w:rPr>
        <w:t xml:space="preserve">ship of Mr Alexander Frolov (IOC Vice-Chair). The meeting evaluated the progress made in respect to the </w:t>
      </w:r>
      <w:r w:rsidR="006F07F3" w:rsidRPr="00931791">
        <w:rPr>
          <w:rFonts w:asciiTheme="minorBidi" w:eastAsia="Arial" w:hAnsiTheme="minorBidi"/>
          <w:snapToGrid w:val="0"/>
          <w:lang w:val="en-GB"/>
        </w:rPr>
        <w:t>D</w:t>
      </w:r>
      <w:r w:rsidRPr="00931791">
        <w:rPr>
          <w:rFonts w:asciiTheme="minorBidi" w:eastAsia="Arial" w:hAnsiTheme="minorBidi"/>
          <w:snapToGrid w:val="0"/>
          <w:lang w:val="en-GB"/>
        </w:rPr>
        <w:t xml:space="preserve">ecision IOC-XXXI/3.4.1 </w:t>
      </w:r>
      <w:r w:rsidR="008F20CA" w:rsidRPr="00931791">
        <w:rPr>
          <w:rFonts w:asciiTheme="minorBidi" w:eastAsia="Arial" w:hAnsiTheme="minorBidi"/>
          <w:snapToGrid w:val="0"/>
          <w:lang w:val="en-GB"/>
        </w:rPr>
        <w:t xml:space="preserve">and </w:t>
      </w:r>
      <w:r w:rsidRPr="00931791">
        <w:rPr>
          <w:rFonts w:asciiTheme="minorBidi" w:eastAsia="Arial" w:hAnsiTheme="minorBidi"/>
          <w:snapToGrid w:val="0"/>
          <w:lang w:val="en-GB"/>
        </w:rPr>
        <w:t>of the IOC Assembly at its Thirty first session (14 – 25 June 2021, Paris).</w:t>
      </w:r>
    </w:p>
    <w:p w14:paraId="40469B01" w14:textId="2DB7C3E6" w:rsidR="006F07F3" w:rsidRPr="00931791" w:rsidRDefault="006F07F3" w:rsidP="00931791">
      <w:pPr>
        <w:tabs>
          <w:tab w:val="left" w:pos="709"/>
        </w:tabs>
        <w:snapToGrid w:val="0"/>
        <w:spacing w:after="240" w:line="240" w:lineRule="auto"/>
        <w:jc w:val="both"/>
        <w:rPr>
          <w:rFonts w:asciiTheme="minorBidi" w:eastAsia="Arial" w:hAnsiTheme="minorBidi"/>
          <w:snapToGrid w:val="0"/>
          <w:lang w:val="en-US"/>
        </w:rPr>
      </w:pPr>
      <w:r w:rsidRPr="00931791">
        <w:rPr>
          <w:rFonts w:asciiTheme="minorBidi" w:eastAsia="Arial" w:hAnsiTheme="minorBidi"/>
          <w:b/>
          <w:bCs/>
          <w:snapToGrid w:val="0"/>
          <w:lang w:val="en-US"/>
        </w:rPr>
        <w:t xml:space="preserve">Recalling </w:t>
      </w:r>
      <w:r w:rsidRPr="00931791">
        <w:rPr>
          <w:rFonts w:asciiTheme="minorBidi" w:eastAsia="Arial" w:hAnsiTheme="minorBidi"/>
          <w:snapToGrid w:val="0"/>
          <w:lang w:val="en-US"/>
        </w:rPr>
        <w:t>IOC Assembly Resolution XIV-14 proposing the establishment of a Working Group on Tsunamis and Other Hazards Related to Sea-Level Warning and Mitigation Systems (TOWS-WG)</w:t>
      </w:r>
      <w:r w:rsidR="00931791">
        <w:rPr>
          <w:rFonts w:asciiTheme="minorBidi" w:eastAsia="Arial" w:hAnsiTheme="minorBidi"/>
          <w:snapToGrid w:val="0"/>
          <w:lang w:val="en-US"/>
        </w:rPr>
        <w:t>.</w:t>
      </w:r>
    </w:p>
    <w:p w14:paraId="6FB53DAB" w14:textId="0E272127" w:rsidR="006F07F3" w:rsidRPr="00931791" w:rsidRDefault="006F07F3" w:rsidP="00931791">
      <w:pPr>
        <w:tabs>
          <w:tab w:val="left" w:pos="709"/>
        </w:tabs>
        <w:snapToGrid w:val="0"/>
        <w:spacing w:after="240" w:line="240" w:lineRule="auto"/>
        <w:jc w:val="both"/>
        <w:rPr>
          <w:rFonts w:asciiTheme="minorBidi" w:eastAsia="Arial" w:hAnsiTheme="minorBidi"/>
          <w:snapToGrid w:val="0"/>
          <w:lang w:val="en-US"/>
        </w:rPr>
      </w:pPr>
      <w:r w:rsidRPr="00931791">
        <w:rPr>
          <w:rFonts w:asciiTheme="minorBidi" w:eastAsia="Arial" w:hAnsiTheme="minorBidi"/>
          <w:b/>
          <w:bCs/>
          <w:snapToGrid w:val="0"/>
          <w:lang w:val="en-US"/>
        </w:rPr>
        <w:t xml:space="preserve">Further recalling </w:t>
      </w:r>
      <w:r w:rsidRPr="00931791">
        <w:rPr>
          <w:rFonts w:asciiTheme="minorBidi" w:eastAsia="Arial" w:hAnsiTheme="minorBidi"/>
          <w:snapToGrid w:val="0"/>
          <w:lang w:val="en-US"/>
        </w:rPr>
        <w:t xml:space="preserve">IOC Assembly Decision IOC-XXXI/3.4.1 establishing the Ocean Decade Tsunami Programme (the </w:t>
      </w:r>
      <w:r w:rsidR="004C213B" w:rsidRPr="00931791">
        <w:rPr>
          <w:rFonts w:asciiTheme="minorBidi" w:eastAsia="Arial" w:hAnsiTheme="minorBidi"/>
          <w:snapToGrid w:val="0"/>
          <w:lang w:val="en-US"/>
        </w:rPr>
        <w:t>P</w:t>
      </w:r>
      <w:r w:rsidRPr="00931791">
        <w:rPr>
          <w:rFonts w:asciiTheme="minorBidi" w:eastAsia="Arial" w:hAnsiTheme="minorBidi"/>
          <w:snapToGrid w:val="0"/>
          <w:lang w:val="en-US"/>
        </w:rPr>
        <w:t xml:space="preserve">rogramme) with TOWS-WG serving as the Global Steering Committee for the </w:t>
      </w:r>
      <w:r w:rsidR="004C213B" w:rsidRPr="00931791">
        <w:rPr>
          <w:rFonts w:asciiTheme="minorBidi" w:eastAsia="Arial" w:hAnsiTheme="minorBidi"/>
          <w:snapToGrid w:val="0"/>
          <w:lang w:val="en-US"/>
        </w:rPr>
        <w:t>P</w:t>
      </w:r>
      <w:r w:rsidRPr="00931791">
        <w:rPr>
          <w:rFonts w:asciiTheme="minorBidi" w:eastAsia="Arial" w:hAnsiTheme="minorBidi"/>
          <w:snapToGrid w:val="0"/>
          <w:lang w:val="en-US"/>
        </w:rPr>
        <w:t>rogramme</w:t>
      </w:r>
      <w:r w:rsidR="00931791">
        <w:rPr>
          <w:rFonts w:asciiTheme="minorBidi" w:eastAsia="Arial" w:hAnsiTheme="minorBidi"/>
          <w:snapToGrid w:val="0"/>
          <w:lang w:val="en-US"/>
        </w:rPr>
        <w:t>.</w:t>
      </w:r>
    </w:p>
    <w:p w14:paraId="53EF91DD" w14:textId="506635F1" w:rsidR="008E112D" w:rsidRPr="00931791" w:rsidRDefault="003D2E45" w:rsidP="00931791">
      <w:pPr>
        <w:spacing w:after="240"/>
        <w:rPr>
          <w:rFonts w:asciiTheme="minorBidi" w:eastAsia="Times New Roman" w:hAnsiTheme="minorBidi"/>
          <w:lang w:val="en-US" w:eastAsia="en-GB"/>
        </w:rPr>
      </w:pPr>
      <w:bookmarkStart w:id="5" w:name="_gjdgxs" w:colFirst="0" w:colLast="0"/>
      <w:bookmarkStart w:id="6" w:name="_xcs51xxmizzy" w:colFirst="0" w:colLast="0"/>
      <w:bookmarkEnd w:id="5"/>
      <w:bookmarkEnd w:id="6"/>
      <w:r w:rsidRPr="00931791">
        <w:rPr>
          <w:rFonts w:asciiTheme="minorBidi" w:eastAsia="Arial" w:hAnsiTheme="minorBidi"/>
          <w:b/>
          <w:bCs/>
          <w:snapToGrid w:val="0"/>
          <w:lang w:val="en-GB"/>
        </w:rPr>
        <w:t>The Group expressed</w:t>
      </w:r>
      <w:r w:rsidRPr="00931791">
        <w:rPr>
          <w:rFonts w:asciiTheme="minorBidi" w:eastAsia="Arial" w:hAnsiTheme="minorBidi"/>
          <w:snapToGrid w:val="0"/>
          <w:lang w:val="en-GB"/>
        </w:rPr>
        <w:t xml:space="preserve"> its solidarity with the people </w:t>
      </w:r>
      <w:r w:rsidR="008E112D" w:rsidRPr="00931791">
        <w:rPr>
          <w:rFonts w:asciiTheme="minorBidi" w:eastAsia="Arial" w:hAnsiTheme="minorBidi"/>
          <w:snapToGrid w:val="0"/>
          <w:lang w:val="en-GB"/>
        </w:rPr>
        <w:t xml:space="preserve">who are affected by </w:t>
      </w:r>
      <w:r w:rsidR="0084325B" w:rsidRPr="00931791">
        <w:rPr>
          <w:rFonts w:asciiTheme="minorBidi" w:eastAsia="Arial" w:hAnsiTheme="minorBidi"/>
          <w:snapToGrid w:val="0"/>
          <w:lang w:val="en-GB"/>
        </w:rPr>
        <w:t>the Turkiye–Syria earthquake</w:t>
      </w:r>
      <w:r w:rsidR="008E112D" w:rsidRPr="00931791">
        <w:rPr>
          <w:rFonts w:asciiTheme="minorBidi" w:eastAsia="Arial" w:hAnsiTheme="minorBidi"/>
          <w:snapToGrid w:val="0"/>
          <w:lang w:val="en-GB"/>
        </w:rPr>
        <w:t xml:space="preserve"> </w:t>
      </w:r>
      <w:r w:rsidR="0084325B" w:rsidRPr="00931791">
        <w:rPr>
          <w:rFonts w:asciiTheme="minorBidi" w:eastAsia="Arial" w:hAnsiTheme="minorBidi"/>
          <w:snapToGrid w:val="0"/>
          <w:lang w:val="en-GB"/>
        </w:rPr>
        <w:t>6 February 2023</w:t>
      </w:r>
      <w:r w:rsidR="00931791">
        <w:rPr>
          <w:rFonts w:asciiTheme="minorBidi" w:eastAsia="Arial" w:hAnsiTheme="minorBidi"/>
          <w:snapToGrid w:val="0"/>
          <w:lang w:val="en-GB"/>
        </w:rPr>
        <w:t>.</w:t>
      </w:r>
    </w:p>
    <w:p w14:paraId="3266D423" w14:textId="607D2B2C" w:rsidR="00737EF6" w:rsidRPr="00931791" w:rsidRDefault="00737EF6" w:rsidP="00931791">
      <w:pPr>
        <w:tabs>
          <w:tab w:val="left" w:pos="709"/>
        </w:tabs>
        <w:snapToGrid w:val="0"/>
        <w:spacing w:after="240" w:line="240" w:lineRule="auto"/>
        <w:jc w:val="both"/>
        <w:rPr>
          <w:rFonts w:asciiTheme="minorBidi" w:eastAsia="Arial" w:hAnsiTheme="minorBidi"/>
          <w:snapToGrid w:val="0"/>
          <w:lang w:val="en-GB"/>
        </w:rPr>
      </w:pPr>
      <w:bookmarkStart w:id="7" w:name="_xgf2prjzfqfr" w:colFirst="0" w:colLast="0"/>
      <w:bookmarkEnd w:id="7"/>
      <w:r w:rsidRPr="00931791">
        <w:rPr>
          <w:rFonts w:asciiTheme="minorBidi" w:eastAsia="Arial" w:hAnsiTheme="minorBidi"/>
          <w:b/>
          <w:snapToGrid w:val="0"/>
          <w:lang w:val="en-GB"/>
        </w:rPr>
        <w:t>The Group</w:t>
      </w:r>
      <w:r w:rsidRPr="00931791">
        <w:rPr>
          <w:rFonts w:asciiTheme="minorBidi" w:eastAsia="Arial" w:hAnsiTheme="minorBidi"/>
          <w:snapToGrid w:val="0"/>
          <w:lang w:val="en-GB"/>
        </w:rPr>
        <w:t xml:space="preserve"> </w:t>
      </w:r>
      <w:r w:rsidRPr="00931791">
        <w:rPr>
          <w:rFonts w:asciiTheme="minorBidi" w:eastAsia="Arial" w:hAnsiTheme="minorBidi"/>
          <w:b/>
          <w:snapToGrid w:val="0"/>
          <w:lang w:val="en-GB"/>
        </w:rPr>
        <w:t>reviewed</w:t>
      </w:r>
      <w:r w:rsidRPr="00931791">
        <w:rPr>
          <w:rFonts w:asciiTheme="minorBidi" w:eastAsia="Arial" w:hAnsiTheme="minorBidi"/>
          <w:snapToGrid w:val="0"/>
          <w:lang w:val="en-GB"/>
        </w:rPr>
        <w:t xml:space="preserve"> reports by the IOC Intergovernmental Coordination Groups as well as its own Task Team on Disaster Management and Preparedness</w:t>
      </w:r>
      <w:r w:rsidR="00D40BF3" w:rsidRPr="00931791">
        <w:rPr>
          <w:rFonts w:asciiTheme="minorBidi" w:eastAsia="Arial" w:hAnsiTheme="minorBidi"/>
          <w:snapToGrid w:val="0"/>
          <w:lang w:val="en-GB"/>
        </w:rPr>
        <w:t xml:space="preserve"> (TT DMP)</w:t>
      </w:r>
      <w:r w:rsidRPr="00931791">
        <w:rPr>
          <w:rFonts w:asciiTheme="minorBidi" w:eastAsia="Arial" w:hAnsiTheme="minorBidi"/>
          <w:snapToGrid w:val="0"/>
          <w:lang w:val="en-GB"/>
        </w:rPr>
        <w:t xml:space="preserve"> and </w:t>
      </w:r>
      <w:r w:rsidR="00D40BF3" w:rsidRPr="00931791">
        <w:rPr>
          <w:rFonts w:asciiTheme="minorBidi" w:eastAsia="Arial" w:hAnsiTheme="minorBidi"/>
          <w:snapToGrid w:val="0"/>
          <w:lang w:val="en-GB"/>
        </w:rPr>
        <w:t xml:space="preserve">Task Team on Tsunami </w:t>
      </w:r>
      <w:r w:rsidRPr="00931791">
        <w:rPr>
          <w:rFonts w:asciiTheme="minorBidi" w:eastAsia="Arial" w:hAnsiTheme="minorBidi"/>
          <w:snapToGrid w:val="0"/>
          <w:lang w:val="en-GB"/>
        </w:rPr>
        <w:t>Watch Operations</w:t>
      </w:r>
      <w:r w:rsidR="00D40BF3" w:rsidRPr="00931791">
        <w:rPr>
          <w:rFonts w:asciiTheme="minorBidi" w:eastAsia="Arial" w:hAnsiTheme="minorBidi"/>
          <w:snapToGrid w:val="0"/>
          <w:lang w:val="en-GB"/>
        </w:rPr>
        <w:t xml:space="preserve"> (TT TWO)</w:t>
      </w:r>
      <w:r w:rsidR="00931791">
        <w:rPr>
          <w:rFonts w:asciiTheme="minorBidi" w:eastAsia="Arial" w:hAnsiTheme="minorBidi"/>
          <w:snapToGrid w:val="0"/>
          <w:lang w:val="en-GB"/>
        </w:rPr>
        <w:t>.</w:t>
      </w:r>
    </w:p>
    <w:p w14:paraId="2DE5076D" w14:textId="19C7251C" w:rsidR="00737EF6" w:rsidRPr="00931791" w:rsidRDefault="00737EF6" w:rsidP="00931791">
      <w:pPr>
        <w:tabs>
          <w:tab w:val="left" w:pos="709"/>
        </w:tabs>
        <w:snapToGrid w:val="0"/>
        <w:spacing w:after="240" w:line="240" w:lineRule="auto"/>
        <w:jc w:val="both"/>
        <w:rPr>
          <w:rFonts w:asciiTheme="minorBidi" w:eastAsia="Arial" w:hAnsiTheme="minorBidi"/>
          <w:snapToGrid w:val="0"/>
          <w:lang w:val="en-GB"/>
        </w:rPr>
      </w:pPr>
      <w:r w:rsidRPr="00931791">
        <w:rPr>
          <w:rFonts w:asciiTheme="minorBidi" w:eastAsia="Arial" w:hAnsiTheme="minorBidi"/>
          <w:b/>
          <w:snapToGrid w:val="0"/>
          <w:lang w:val="en-GB"/>
        </w:rPr>
        <w:t>The Group noted</w:t>
      </w:r>
      <w:r w:rsidRPr="00931791">
        <w:rPr>
          <w:rFonts w:asciiTheme="minorBidi" w:eastAsia="Arial" w:hAnsiTheme="minorBidi"/>
          <w:snapToGrid w:val="0"/>
          <w:lang w:val="en-GB"/>
        </w:rPr>
        <w:t xml:space="preserve"> </w:t>
      </w:r>
      <w:r w:rsidRPr="00931791">
        <w:rPr>
          <w:rFonts w:asciiTheme="minorBidi" w:eastAsia="Arial" w:hAnsiTheme="minorBidi"/>
          <w:b/>
          <w:bCs/>
          <w:snapToGrid w:val="0"/>
          <w:lang w:val="en-GB"/>
        </w:rPr>
        <w:t xml:space="preserve">with </w:t>
      </w:r>
      <w:r w:rsidR="00472635" w:rsidRPr="00931791">
        <w:rPr>
          <w:rFonts w:asciiTheme="minorBidi" w:eastAsia="Arial" w:hAnsiTheme="minorBidi"/>
          <w:b/>
          <w:bCs/>
          <w:snapToGrid w:val="0"/>
          <w:lang w:val="en-GB"/>
        </w:rPr>
        <w:t>appreciation</w:t>
      </w:r>
      <w:r w:rsidRPr="00931791">
        <w:rPr>
          <w:rFonts w:asciiTheme="minorBidi" w:eastAsia="Arial" w:hAnsiTheme="minorBidi"/>
          <w:snapToGrid w:val="0"/>
          <w:lang w:val="en-GB"/>
        </w:rPr>
        <w:t xml:space="preserve"> the progress made during the intersessional period, including:</w:t>
      </w:r>
    </w:p>
    <w:p w14:paraId="77A91E30" w14:textId="35B6BE8F" w:rsidR="00E75836"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W</w:t>
      </w:r>
      <w:r w:rsidR="00E75836" w:rsidRPr="00931791">
        <w:rPr>
          <w:rFonts w:asciiTheme="minorBidi" w:eastAsia="SimSun" w:hAnsiTheme="minorBidi"/>
          <w:snapToGrid w:val="0"/>
          <w:lang w:val="en-GB"/>
        </w:rPr>
        <w:t>ave exercises conducted in the Caribbean (CARIB</w:t>
      </w:r>
      <w:r w:rsidR="0032246B" w:rsidRPr="00931791">
        <w:rPr>
          <w:rFonts w:asciiTheme="minorBidi" w:eastAsia="SimSun" w:hAnsiTheme="minorBidi"/>
          <w:snapToGrid w:val="0"/>
          <w:lang w:val="en-GB"/>
        </w:rPr>
        <w:t>E</w:t>
      </w:r>
      <w:r w:rsidR="00E75836" w:rsidRPr="00931791">
        <w:rPr>
          <w:rFonts w:asciiTheme="minorBidi" w:eastAsia="SimSun" w:hAnsiTheme="minorBidi"/>
          <w:snapToGrid w:val="0"/>
          <w:lang w:val="en-GB"/>
        </w:rPr>
        <w:t xml:space="preserve"> WAVE</w:t>
      </w:r>
      <w:r w:rsidR="0032246B" w:rsidRPr="00931791">
        <w:rPr>
          <w:rFonts w:asciiTheme="minorBidi" w:eastAsia="SimSun" w:hAnsiTheme="minorBidi"/>
          <w:snapToGrid w:val="0"/>
          <w:lang w:val="en-GB"/>
        </w:rPr>
        <w:t xml:space="preserve"> </w:t>
      </w:r>
      <w:r w:rsidR="00E75836" w:rsidRPr="00931791">
        <w:rPr>
          <w:rFonts w:asciiTheme="minorBidi" w:eastAsia="SimSun" w:hAnsiTheme="minorBidi"/>
          <w:snapToGrid w:val="0"/>
          <w:lang w:val="en-GB"/>
        </w:rPr>
        <w:t>2</w:t>
      </w:r>
      <w:r w:rsidR="0084325B" w:rsidRPr="00931791">
        <w:rPr>
          <w:rFonts w:asciiTheme="minorBidi" w:eastAsia="SimSun" w:hAnsiTheme="minorBidi"/>
          <w:snapToGrid w:val="0"/>
          <w:lang w:val="en-GB"/>
        </w:rPr>
        <w:t>2</w:t>
      </w:r>
      <w:r w:rsidR="00E75836" w:rsidRPr="00931791">
        <w:rPr>
          <w:rFonts w:asciiTheme="minorBidi" w:eastAsia="SimSun" w:hAnsiTheme="minorBidi"/>
          <w:snapToGrid w:val="0"/>
          <w:lang w:val="en-GB"/>
        </w:rPr>
        <w:t xml:space="preserve">) and </w:t>
      </w:r>
      <w:r w:rsidR="005C26A9" w:rsidRPr="00931791">
        <w:rPr>
          <w:rFonts w:asciiTheme="minorBidi" w:eastAsia="SimSun" w:hAnsiTheme="minorBidi"/>
          <w:snapToGrid w:val="0"/>
          <w:lang w:val="en-GB"/>
        </w:rPr>
        <w:t>Pacific</w:t>
      </w:r>
      <w:r w:rsidR="00E75836" w:rsidRPr="00931791">
        <w:rPr>
          <w:rFonts w:asciiTheme="minorBidi" w:eastAsia="SimSun" w:hAnsiTheme="minorBidi"/>
          <w:snapToGrid w:val="0"/>
          <w:lang w:val="en-GB"/>
        </w:rPr>
        <w:t xml:space="preserve"> (</w:t>
      </w:r>
      <w:r w:rsidR="0032246B" w:rsidRPr="00931791">
        <w:rPr>
          <w:rFonts w:asciiTheme="minorBidi" w:eastAsia="SimSun" w:hAnsiTheme="minorBidi"/>
          <w:snapToGrid w:val="0"/>
          <w:lang w:val="en-GB"/>
        </w:rPr>
        <w:t xml:space="preserve">PACWAVE </w:t>
      </w:r>
      <w:r w:rsidR="00E75836" w:rsidRPr="00931791">
        <w:rPr>
          <w:rFonts w:asciiTheme="minorBidi" w:eastAsia="SimSun" w:hAnsiTheme="minorBidi"/>
          <w:snapToGrid w:val="0"/>
          <w:lang w:val="en-GB"/>
        </w:rPr>
        <w:t>2</w:t>
      </w:r>
      <w:r w:rsidR="0084325B" w:rsidRPr="00931791">
        <w:rPr>
          <w:rFonts w:asciiTheme="minorBidi" w:eastAsia="SimSun" w:hAnsiTheme="minorBidi"/>
          <w:snapToGrid w:val="0"/>
          <w:lang w:val="en-GB"/>
        </w:rPr>
        <w:t>2</w:t>
      </w:r>
      <w:r w:rsidR="00E75836" w:rsidRPr="00931791">
        <w:rPr>
          <w:rFonts w:asciiTheme="minorBidi" w:eastAsia="SimSun" w:hAnsiTheme="minorBidi"/>
          <w:snapToGrid w:val="0"/>
          <w:lang w:val="en-GB"/>
        </w:rPr>
        <w:t xml:space="preserve">) </w:t>
      </w:r>
      <w:proofErr w:type="gramStart"/>
      <w:r w:rsidR="00E75836" w:rsidRPr="00931791">
        <w:rPr>
          <w:rFonts w:asciiTheme="minorBidi" w:eastAsia="SimSun" w:hAnsiTheme="minorBidi"/>
          <w:snapToGrid w:val="0"/>
          <w:lang w:val="en-GB"/>
        </w:rPr>
        <w:t>region</w:t>
      </w:r>
      <w:r w:rsidR="005C26A9" w:rsidRPr="00931791">
        <w:rPr>
          <w:rFonts w:asciiTheme="minorBidi" w:eastAsia="SimSun" w:hAnsiTheme="minorBidi"/>
          <w:snapToGrid w:val="0"/>
          <w:lang w:val="en-GB"/>
        </w:rPr>
        <w:t>s</w:t>
      </w:r>
      <w:r w:rsidR="008E19A4" w:rsidRPr="00931791">
        <w:rPr>
          <w:rFonts w:asciiTheme="minorBidi" w:eastAsia="SimSun" w:hAnsiTheme="minorBidi"/>
          <w:snapToGrid w:val="0"/>
          <w:lang w:val="en-GB"/>
        </w:rPr>
        <w:t>;</w:t>
      </w:r>
      <w:proofErr w:type="gramEnd"/>
    </w:p>
    <w:p w14:paraId="6FAA691F" w14:textId="5108E889" w:rsidR="00A33329"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US"/>
        </w:rPr>
        <w:t>W</w:t>
      </w:r>
      <w:r w:rsidR="00A33329" w:rsidRPr="00931791">
        <w:rPr>
          <w:rFonts w:asciiTheme="minorBidi" w:eastAsia="SimSun" w:hAnsiTheme="minorBidi"/>
          <w:snapToGrid w:val="0"/>
          <w:lang w:val="en-US"/>
        </w:rPr>
        <w:t xml:space="preserve">ork of the </w:t>
      </w:r>
      <w:r w:rsidR="0084325B" w:rsidRPr="00931791">
        <w:rPr>
          <w:rFonts w:asciiTheme="minorBidi" w:eastAsia="SimSun" w:hAnsiTheme="minorBidi"/>
          <w:snapToGrid w:val="0"/>
          <w:lang w:val="en-US"/>
        </w:rPr>
        <w:t xml:space="preserve">Ad Hoc Team on </w:t>
      </w:r>
      <w:proofErr w:type="spellStart"/>
      <w:r w:rsidR="0084325B" w:rsidRPr="00931791">
        <w:rPr>
          <w:rFonts w:asciiTheme="minorBidi" w:eastAsia="SimSun" w:hAnsiTheme="minorBidi"/>
          <w:snapToGrid w:val="0"/>
          <w:lang w:val="en-US"/>
        </w:rPr>
        <w:t>Meteo</w:t>
      </w:r>
      <w:proofErr w:type="spellEnd"/>
      <w:r w:rsidR="0084325B" w:rsidRPr="00931791">
        <w:rPr>
          <w:rFonts w:asciiTheme="minorBidi" w:eastAsia="SimSun" w:hAnsiTheme="minorBidi"/>
          <w:snapToGrid w:val="0"/>
          <w:lang w:val="en-US"/>
        </w:rPr>
        <w:t xml:space="preserve">-tsunamis under the Task Team on Tsunami Watch Operations (TT TWO) and </w:t>
      </w:r>
      <w:r w:rsidR="00EC2618" w:rsidRPr="00931791">
        <w:rPr>
          <w:rFonts w:asciiTheme="minorBidi" w:eastAsia="SimSun" w:hAnsiTheme="minorBidi"/>
          <w:snapToGrid w:val="0"/>
          <w:lang w:val="en-US"/>
        </w:rPr>
        <w:t xml:space="preserve">the Ad Hoc Team on Tsunamis Generated by </w:t>
      </w:r>
      <w:proofErr w:type="gramStart"/>
      <w:r w:rsidR="00EC2618" w:rsidRPr="00931791">
        <w:rPr>
          <w:rFonts w:asciiTheme="minorBidi" w:eastAsia="SimSun" w:hAnsiTheme="minorBidi"/>
          <w:snapToGrid w:val="0"/>
          <w:lang w:val="en-US"/>
        </w:rPr>
        <w:t>Volcanoes</w:t>
      </w:r>
      <w:r w:rsidR="008E19A4" w:rsidRPr="00931791">
        <w:rPr>
          <w:rFonts w:asciiTheme="minorBidi" w:eastAsia="SimSun" w:hAnsiTheme="minorBidi"/>
          <w:snapToGrid w:val="0"/>
          <w:lang w:val="en-US"/>
        </w:rPr>
        <w:t>;</w:t>
      </w:r>
      <w:proofErr w:type="gramEnd"/>
      <w:r w:rsidR="00A33329" w:rsidRPr="00931791">
        <w:rPr>
          <w:rFonts w:asciiTheme="minorBidi" w:eastAsia="SimSun" w:hAnsiTheme="minorBidi"/>
          <w:snapToGrid w:val="0"/>
          <w:lang w:val="en-GB"/>
        </w:rPr>
        <w:t xml:space="preserve"> </w:t>
      </w:r>
    </w:p>
    <w:p w14:paraId="25427867" w14:textId="71319A8E" w:rsidR="005C26A9"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C</w:t>
      </w:r>
      <w:r w:rsidR="005C26A9" w:rsidRPr="00931791">
        <w:rPr>
          <w:rFonts w:asciiTheme="minorBidi" w:eastAsia="SimSun" w:hAnsiTheme="minorBidi"/>
          <w:snapToGrid w:val="0"/>
          <w:lang w:val="en-GB"/>
        </w:rPr>
        <w:t>ontinuing expansion of capabilities and services of the Tsunami Service Providers (TSPs) for each region</w:t>
      </w:r>
      <w:r w:rsidR="004C350D" w:rsidRPr="00931791">
        <w:rPr>
          <w:rFonts w:asciiTheme="minorBidi" w:eastAsia="SimSun" w:hAnsiTheme="minorBidi"/>
          <w:snapToGrid w:val="0"/>
          <w:lang w:val="en-GB"/>
        </w:rPr>
        <w:t>, especially with regards to tsunami events</w:t>
      </w:r>
      <w:r w:rsidR="00CE1624" w:rsidRPr="00931791">
        <w:rPr>
          <w:rFonts w:asciiTheme="minorBidi" w:eastAsia="SimSun" w:hAnsiTheme="minorBidi"/>
          <w:snapToGrid w:val="0"/>
          <w:lang w:val="en-GB"/>
        </w:rPr>
        <w:t>,</w:t>
      </w:r>
      <w:r w:rsidR="004C350D" w:rsidRPr="00931791">
        <w:rPr>
          <w:rFonts w:asciiTheme="minorBidi" w:eastAsia="SimSun" w:hAnsiTheme="minorBidi"/>
          <w:snapToGrid w:val="0"/>
          <w:lang w:val="en-GB"/>
        </w:rPr>
        <w:t xml:space="preserve"> and including development of new products and capabilities, such as for the maritime community and </w:t>
      </w:r>
      <w:r w:rsidR="00CE1624" w:rsidRPr="00931791">
        <w:rPr>
          <w:rFonts w:asciiTheme="minorBidi" w:eastAsia="SimSun" w:hAnsiTheme="minorBidi"/>
          <w:snapToGrid w:val="0"/>
          <w:lang w:val="en-GB"/>
        </w:rPr>
        <w:t xml:space="preserve">growing capability </w:t>
      </w:r>
      <w:r w:rsidR="004C350D" w:rsidRPr="00931791">
        <w:rPr>
          <w:rFonts w:asciiTheme="minorBidi" w:eastAsia="SimSun" w:hAnsiTheme="minorBidi"/>
          <w:snapToGrid w:val="0"/>
          <w:lang w:val="en-GB"/>
        </w:rPr>
        <w:t xml:space="preserve">in response to tsunamis generated by non-seismic and complex </w:t>
      </w:r>
      <w:proofErr w:type="gramStart"/>
      <w:r w:rsidR="004C350D" w:rsidRPr="00931791">
        <w:rPr>
          <w:rFonts w:asciiTheme="minorBidi" w:eastAsia="SimSun" w:hAnsiTheme="minorBidi"/>
          <w:snapToGrid w:val="0"/>
          <w:lang w:val="en-GB"/>
        </w:rPr>
        <w:t>events</w:t>
      </w:r>
      <w:r w:rsidR="008E19A4" w:rsidRPr="00931791">
        <w:rPr>
          <w:rFonts w:asciiTheme="minorBidi" w:eastAsia="SimSun" w:hAnsiTheme="minorBidi"/>
          <w:snapToGrid w:val="0"/>
          <w:lang w:val="en-GB"/>
        </w:rPr>
        <w:t>;</w:t>
      </w:r>
      <w:proofErr w:type="gramEnd"/>
    </w:p>
    <w:p w14:paraId="3FFCDEE0" w14:textId="73FA05F7" w:rsidR="00CE1624"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E</w:t>
      </w:r>
      <w:r w:rsidR="00CE1624" w:rsidRPr="00931791">
        <w:rPr>
          <w:rFonts w:asciiTheme="minorBidi" w:eastAsia="SimSun" w:hAnsiTheme="minorBidi"/>
          <w:snapToGrid w:val="0"/>
          <w:lang w:val="en-GB"/>
        </w:rPr>
        <w:t xml:space="preserve">nhancements to monitoring and detection capabilities, such as growing use of GNSS data and installation of pilot undersea cable systems (SMART) in Caribbean, NE Atlantic and SW Pacific </w:t>
      </w:r>
      <w:proofErr w:type="gramStart"/>
      <w:r w:rsidR="00CE1624" w:rsidRPr="00931791">
        <w:rPr>
          <w:rFonts w:asciiTheme="minorBidi" w:eastAsia="SimSun" w:hAnsiTheme="minorBidi"/>
          <w:snapToGrid w:val="0"/>
          <w:lang w:val="en-GB"/>
        </w:rPr>
        <w:t>oceans</w:t>
      </w:r>
      <w:r w:rsidR="008E19A4" w:rsidRPr="00931791">
        <w:rPr>
          <w:rFonts w:asciiTheme="minorBidi" w:eastAsia="SimSun" w:hAnsiTheme="minorBidi"/>
          <w:snapToGrid w:val="0"/>
          <w:lang w:val="en-GB"/>
        </w:rPr>
        <w:t>;</w:t>
      </w:r>
      <w:proofErr w:type="gramEnd"/>
    </w:p>
    <w:p w14:paraId="1EC96BFE" w14:textId="74A2AFAD" w:rsidR="008C421A"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C</w:t>
      </w:r>
      <w:r w:rsidR="008C421A" w:rsidRPr="00931791">
        <w:rPr>
          <w:rFonts w:asciiTheme="minorBidi" w:eastAsia="SimSun" w:hAnsiTheme="minorBidi"/>
          <w:snapToGrid w:val="0"/>
          <w:lang w:val="en-GB"/>
        </w:rPr>
        <w:t>ontinued progress in the implementation of Tsunami Ready in the NE</w:t>
      </w:r>
      <w:r w:rsidR="0000305D" w:rsidRPr="00931791">
        <w:rPr>
          <w:rFonts w:asciiTheme="minorBidi" w:eastAsia="SimSun" w:hAnsiTheme="minorBidi"/>
          <w:snapToGrid w:val="0"/>
          <w:lang w:val="en-GB"/>
        </w:rPr>
        <w:t xml:space="preserve"> Atlantic and Mediterranean </w:t>
      </w:r>
      <w:r w:rsidR="003A742C" w:rsidRPr="00931791">
        <w:rPr>
          <w:rFonts w:asciiTheme="minorBidi" w:eastAsia="SimSun" w:hAnsiTheme="minorBidi"/>
          <w:snapToGrid w:val="0"/>
          <w:lang w:val="en-GB"/>
        </w:rPr>
        <w:t>and connected seas</w:t>
      </w:r>
      <w:r w:rsidR="008C421A" w:rsidRPr="00931791">
        <w:rPr>
          <w:rFonts w:asciiTheme="minorBidi" w:eastAsia="SimSun" w:hAnsiTheme="minorBidi"/>
          <w:snapToGrid w:val="0"/>
          <w:lang w:val="en-GB"/>
        </w:rPr>
        <w:t xml:space="preserve">, Indian Ocean, Pacific </w:t>
      </w:r>
      <w:r w:rsidR="0000305D" w:rsidRPr="00931791">
        <w:rPr>
          <w:rFonts w:asciiTheme="minorBidi" w:eastAsia="SimSun" w:hAnsiTheme="minorBidi"/>
          <w:snapToGrid w:val="0"/>
          <w:lang w:val="en-GB"/>
        </w:rPr>
        <w:t>Ocean</w:t>
      </w:r>
      <w:r w:rsidR="004F51E1" w:rsidRPr="00931791">
        <w:rPr>
          <w:rFonts w:asciiTheme="minorBidi" w:eastAsia="SimSun" w:hAnsiTheme="minorBidi"/>
          <w:snapToGrid w:val="0"/>
          <w:lang w:val="en-GB"/>
        </w:rPr>
        <w:t>,</w:t>
      </w:r>
      <w:r w:rsidR="0000305D" w:rsidRPr="00931791">
        <w:rPr>
          <w:rFonts w:asciiTheme="minorBidi" w:eastAsia="SimSun" w:hAnsiTheme="minorBidi"/>
          <w:snapToGrid w:val="0"/>
          <w:lang w:val="en-GB"/>
        </w:rPr>
        <w:t xml:space="preserve"> </w:t>
      </w:r>
      <w:r w:rsidR="008C421A" w:rsidRPr="00931791">
        <w:rPr>
          <w:rFonts w:asciiTheme="minorBidi" w:eastAsia="SimSun" w:hAnsiTheme="minorBidi"/>
          <w:snapToGrid w:val="0"/>
          <w:lang w:val="en-GB"/>
        </w:rPr>
        <w:t xml:space="preserve">and Caribbean </w:t>
      </w:r>
      <w:proofErr w:type="gramStart"/>
      <w:r w:rsidR="008C421A" w:rsidRPr="00931791">
        <w:rPr>
          <w:rFonts w:asciiTheme="minorBidi" w:eastAsia="SimSun" w:hAnsiTheme="minorBidi"/>
          <w:snapToGrid w:val="0"/>
          <w:lang w:val="en-GB"/>
        </w:rPr>
        <w:t>regions</w:t>
      </w:r>
      <w:r w:rsidR="008E19A4" w:rsidRPr="00931791">
        <w:rPr>
          <w:rFonts w:asciiTheme="minorBidi" w:eastAsia="SimSun" w:hAnsiTheme="minorBidi"/>
          <w:snapToGrid w:val="0"/>
          <w:lang w:val="en-GB"/>
        </w:rPr>
        <w:t>;</w:t>
      </w:r>
      <w:proofErr w:type="gramEnd"/>
      <w:r w:rsidR="008C421A" w:rsidRPr="00931791">
        <w:rPr>
          <w:rFonts w:asciiTheme="minorBidi" w:eastAsia="SimSun" w:hAnsiTheme="minorBidi"/>
          <w:snapToGrid w:val="0"/>
          <w:lang w:val="en-GB"/>
        </w:rPr>
        <w:t xml:space="preserve"> </w:t>
      </w:r>
    </w:p>
    <w:p w14:paraId="18B09C2E" w14:textId="62AAA2AD" w:rsidR="00811692"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bCs/>
          <w:snapToGrid w:val="0"/>
          <w:lang w:val="en-GB"/>
        </w:rPr>
      </w:pPr>
      <w:r w:rsidRPr="00931791">
        <w:rPr>
          <w:rFonts w:asciiTheme="minorBidi" w:eastAsia="SimSun" w:hAnsiTheme="minorBidi"/>
          <w:bCs/>
          <w:snapToGrid w:val="0"/>
          <w:lang w:val="en-GB"/>
        </w:rPr>
        <w:t>E</w:t>
      </w:r>
      <w:r w:rsidR="009D7C28" w:rsidRPr="00931791">
        <w:rPr>
          <w:rFonts w:asciiTheme="minorBidi" w:eastAsia="SimSun" w:hAnsiTheme="minorBidi"/>
          <w:bCs/>
          <w:snapToGrid w:val="0"/>
          <w:lang w:val="en-GB"/>
        </w:rPr>
        <w:t xml:space="preserve">fforts of the </w:t>
      </w:r>
      <w:r w:rsidR="004F51E1" w:rsidRPr="00931791">
        <w:rPr>
          <w:rFonts w:asciiTheme="minorBidi" w:eastAsia="SimSun" w:hAnsiTheme="minorBidi"/>
          <w:bCs/>
          <w:snapToGrid w:val="0"/>
          <w:lang w:val="en-GB"/>
        </w:rPr>
        <w:t>Indian Ocean Tsunami Information Centre (</w:t>
      </w:r>
      <w:r w:rsidR="009D7C28" w:rsidRPr="00931791">
        <w:rPr>
          <w:rFonts w:asciiTheme="minorBidi" w:eastAsia="SimSun" w:hAnsiTheme="minorBidi"/>
          <w:bCs/>
          <w:snapToGrid w:val="0"/>
          <w:lang w:val="en-GB"/>
        </w:rPr>
        <w:t>IOTIC</w:t>
      </w:r>
      <w:r w:rsidR="004F51E1" w:rsidRPr="00931791">
        <w:rPr>
          <w:rFonts w:asciiTheme="minorBidi" w:eastAsia="SimSun" w:hAnsiTheme="minorBidi"/>
          <w:bCs/>
          <w:snapToGrid w:val="0"/>
          <w:lang w:val="en-GB"/>
        </w:rPr>
        <w:t>)</w:t>
      </w:r>
      <w:r w:rsidR="009D7C28" w:rsidRPr="00931791">
        <w:rPr>
          <w:rFonts w:asciiTheme="minorBidi" w:eastAsia="SimSun" w:hAnsiTheme="minorBidi"/>
          <w:bCs/>
          <w:snapToGrid w:val="0"/>
          <w:lang w:val="en-GB"/>
        </w:rPr>
        <w:t xml:space="preserve"> and </w:t>
      </w:r>
      <w:r w:rsidR="004F51E1" w:rsidRPr="00931791">
        <w:rPr>
          <w:rFonts w:asciiTheme="minorBidi" w:eastAsia="SimSun" w:hAnsiTheme="minorBidi"/>
          <w:bCs/>
          <w:snapToGrid w:val="0"/>
          <w:lang w:val="en-GB"/>
        </w:rPr>
        <w:t>International Tsunami Information Centre (</w:t>
      </w:r>
      <w:r w:rsidR="009D7C28" w:rsidRPr="00931791">
        <w:rPr>
          <w:rFonts w:asciiTheme="minorBidi" w:eastAsia="SimSun" w:hAnsiTheme="minorBidi"/>
          <w:bCs/>
          <w:snapToGrid w:val="0"/>
          <w:lang w:val="en-GB"/>
        </w:rPr>
        <w:t>ITIC</w:t>
      </w:r>
      <w:r w:rsidR="004F51E1" w:rsidRPr="00931791">
        <w:rPr>
          <w:rFonts w:asciiTheme="minorBidi" w:eastAsia="SimSun" w:hAnsiTheme="minorBidi"/>
          <w:bCs/>
          <w:snapToGrid w:val="0"/>
          <w:lang w:val="en-GB"/>
        </w:rPr>
        <w:t>)</w:t>
      </w:r>
      <w:r w:rsidR="009D7C28" w:rsidRPr="00931791">
        <w:rPr>
          <w:rFonts w:asciiTheme="minorBidi" w:eastAsia="SimSun" w:hAnsiTheme="minorBidi"/>
          <w:bCs/>
          <w:snapToGrid w:val="0"/>
          <w:lang w:val="en-GB"/>
        </w:rPr>
        <w:t xml:space="preserve"> in preparing Tsunami Ready and </w:t>
      </w:r>
      <w:r w:rsidR="0000305D" w:rsidRPr="00931791">
        <w:rPr>
          <w:rFonts w:asciiTheme="minorBidi" w:eastAsia="SimSun" w:hAnsiTheme="minorBidi"/>
          <w:bCs/>
          <w:snapToGrid w:val="0"/>
          <w:lang w:val="en-GB"/>
        </w:rPr>
        <w:t>Tsunami Evacuation Maps, Plans and Procedures (</w:t>
      </w:r>
      <w:r w:rsidR="009D7C28" w:rsidRPr="00931791">
        <w:rPr>
          <w:rFonts w:asciiTheme="minorBidi" w:eastAsia="SimSun" w:hAnsiTheme="minorBidi"/>
          <w:bCs/>
          <w:snapToGrid w:val="0"/>
          <w:lang w:val="en-GB"/>
        </w:rPr>
        <w:t>TEMPP</w:t>
      </w:r>
      <w:r w:rsidR="0000305D" w:rsidRPr="00931791">
        <w:rPr>
          <w:rFonts w:asciiTheme="minorBidi" w:eastAsia="SimSun" w:hAnsiTheme="minorBidi"/>
          <w:bCs/>
          <w:snapToGrid w:val="0"/>
          <w:lang w:val="en-GB"/>
        </w:rPr>
        <w:t>)</w:t>
      </w:r>
      <w:r w:rsidR="009D7C28" w:rsidRPr="00931791">
        <w:rPr>
          <w:rFonts w:asciiTheme="minorBidi" w:eastAsia="SimSun" w:hAnsiTheme="minorBidi"/>
          <w:bCs/>
          <w:snapToGrid w:val="0"/>
          <w:lang w:val="en-GB"/>
        </w:rPr>
        <w:t xml:space="preserve"> training through the Ocean Teacher Global Academy (OTGA) platform </w:t>
      </w:r>
      <w:r w:rsidR="007438AA" w:rsidRPr="00931791">
        <w:rPr>
          <w:rFonts w:asciiTheme="minorBidi" w:eastAsia="SimSun" w:hAnsiTheme="minorBidi"/>
          <w:bCs/>
          <w:snapToGrid w:val="0"/>
          <w:lang w:val="en-GB"/>
        </w:rPr>
        <w:t>and</w:t>
      </w:r>
      <w:r w:rsidR="009D7C28" w:rsidRPr="00931791">
        <w:rPr>
          <w:rFonts w:asciiTheme="minorBidi" w:eastAsia="SimSun" w:hAnsiTheme="minorBidi"/>
          <w:bCs/>
          <w:snapToGrid w:val="0"/>
          <w:lang w:val="en-GB"/>
        </w:rPr>
        <w:t xml:space="preserve"> hybrid training workshops and training </w:t>
      </w:r>
      <w:proofErr w:type="gramStart"/>
      <w:r w:rsidR="009D7C28" w:rsidRPr="00931791">
        <w:rPr>
          <w:rFonts w:asciiTheme="minorBidi" w:eastAsia="SimSun" w:hAnsiTheme="minorBidi"/>
          <w:bCs/>
          <w:snapToGrid w:val="0"/>
          <w:lang w:val="en-GB"/>
        </w:rPr>
        <w:t>videos</w:t>
      </w:r>
      <w:r w:rsidR="008E19A4" w:rsidRPr="00931791">
        <w:rPr>
          <w:rFonts w:asciiTheme="minorBidi" w:eastAsia="SimSun" w:hAnsiTheme="minorBidi"/>
          <w:bCs/>
          <w:snapToGrid w:val="0"/>
          <w:lang w:val="en-GB"/>
        </w:rPr>
        <w:t>;</w:t>
      </w:r>
      <w:proofErr w:type="gramEnd"/>
    </w:p>
    <w:p w14:paraId="39D84532" w14:textId="0CBCD17F" w:rsidR="00F54237"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bCs/>
          <w:snapToGrid w:val="0"/>
          <w:lang w:val="en-GB"/>
        </w:rPr>
      </w:pPr>
      <w:r w:rsidRPr="00931791">
        <w:rPr>
          <w:rFonts w:asciiTheme="minorBidi" w:eastAsia="SimSun" w:hAnsiTheme="minorBidi"/>
          <w:bCs/>
          <w:snapToGrid w:val="0"/>
          <w:lang w:val="en-GB"/>
        </w:rPr>
        <w:t>D</w:t>
      </w:r>
      <w:r w:rsidR="00F54237" w:rsidRPr="00931791">
        <w:rPr>
          <w:rFonts w:asciiTheme="minorBidi" w:eastAsia="SimSun" w:hAnsiTheme="minorBidi"/>
          <w:bCs/>
          <w:snapToGrid w:val="0"/>
          <w:lang w:val="en-GB"/>
        </w:rPr>
        <w:t xml:space="preserve">evelopment of a questionnaire in the Caribbean to receive feedbacks from the Tsunami Ready </w:t>
      </w:r>
      <w:proofErr w:type="gramStart"/>
      <w:r w:rsidR="00F54237" w:rsidRPr="00931791">
        <w:rPr>
          <w:rFonts w:asciiTheme="minorBidi" w:eastAsia="SimSun" w:hAnsiTheme="minorBidi"/>
          <w:bCs/>
          <w:snapToGrid w:val="0"/>
          <w:lang w:val="en-GB"/>
        </w:rPr>
        <w:t>communities</w:t>
      </w:r>
      <w:r w:rsidR="00066BA4" w:rsidRPr="00931791">
        <w:rPr>
          <w:rFonts w:asciiTheme="minorBidi" w:eastAsia="SimSun" w:hAnsiTheme="minorBidi"/>
          <w:bCs/>
          <w:snapToGrid w:val="0"/>
          <w:lang w:val="en-GB"/>
        </w:rPr>
        <w:t>;</w:t>
      </w:r>
      <w:proofErr w:type="gramEnd"/>
    </w:p>
    <w:p w14:paraId="20B7A151" w14:textId="6C7C9936" w:rsidR="00A100D1"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bCs/>
          <w:snapToGrid w:val="0"/>
          <w:lang w:val="en-GB"/>
        </w:rPr>
      </w:pPr>
      <w:r w:rsidRPr="00931791">
        <w:rPr>
          <w:rFonts w:asciiTheme="minorBidi" w:eastAsia="SimSun" w:hAnsiTheme="minorBidi"/>
          <w:bCs/>
          <w:snapToGrid w:val="0"/>
          <w:lang w:val="en-GB"/>
        </w:rPr>
        <w:lastRenderedPageBreak/>
        <w:t>I</w:t>
      </w:r>
      <w:r w:rsidR="00066BA4" w:rsidRPr="00931791">
        <w:rPr>
          <w:rFonts w:asciiTheme="minorBidi" w:eastAsia="SimSun" w:hAnsiTheme="minorBidi"/>
          <w:bCs/>
          <w:snapToGrid w:val="0"/>
          <w:lang w:val="en-GB"/>
        </w:rPr>
        <w:t xml:space="preserve">nitiatives of the Hotel Resilient Programme in Bali, Indonesia as a benchmarking and certification of hotels and resorts for disaster risk management (multi-hazard including tsunami) and climate change adaptation, as well as the example for a major hotel in Waikiki, Hawaii, United </w:t>
      </w:r>
      <w:proofErr w:type="gramStart"/>
      <w:r w:rsidR="00066BA4" w:rsidRPr="00931791">
        <w:rPr>
          <w:rFonts w:asciiTheme="minorBidi" w:eastAsia="SimSun" w:hAnsiTheme="minorBidi"/>
          <w:bCs/>
          <w:snapToGrid w:val="0"/>
          <w:lang w:val="en-GB"/>
        </w:rPr>
        <w:t>States</w:t>
      </w:r>
      <w:r w:rsidR="00931791" w:rsidRPr="00931791">
        <w:rPr>
          <w:rFonts w:asciiTheme="minorBidi" w:eastAsia="SimSun" w:hAnsiTheme="minorBidi"/>
          <w:bCs/>
          <w:snapToGrid w:val="0"/>
          <w:lang w:val="en-GB"/>
        </w:rPr>
        <w:t>;</w:t>
      </w:r>
      <w:proofErr w:type="gramEnd"/>
    </w:p>
    <w:p w14:paraId="2E4142BB" w14:textId="465A7A3D" w:rsidR="00032F0E"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bCs/>
          <w:snapToGrid w:val="0"/>
          <w:lang w:val="en-GB"/>
        </w:rPr>
      </w:pPr>
      <w:r w:rsidRPr="00931791">
        <w:rPr>
          <w:rFonts w:asciiTheme="minorBidi" w:eastAsia="SimSun" w:hAnsiTheme="minorBidi"/>
          <w:bCs/>
          <w:snapToGrid w:val="0"/>
          <w:lang w:val="en-US"/>
        </w:rPr>
        <w:t>W</w:t>
      </w:r>
      <w:r w:rsidR="00032F0E" w:rsidRPr="00931791">
        <w:rPr>
          <w:rFonts w:asciiTheme="minorBidi" w:eastAsia="SimSun" w:hAnsiTheme="minorBidi"/>
          <w:bCs/>
          <w:snapToGrid w:val="0"/>
          <w:lang w:val="en-US"/>
        </w:rPr>
        <w:t xml:space="preserve">ork of the PTWS to develop a </w:t>
      </w:r>
      <w:r w:rsidR="0000305D" w:rsidRPr="00931791">
        <w:rPr>
          <w:rFonts w:asciiTheme="minorBidi" w:eastAsia="SimSun" w:hAnsiTheme="minorBidi"/>
          <w:bCs/>
          <w:snapToGrid w:val="0"/>
          <w:lang w:val="en-US"/>
        </w:rPr>
        <w:t>National Tsunami Warning Centre (</w:t>
      </w:r>
      <w:r w:rsidR="00032F0E" w:rsidRPr="00931791">
        <w:rPr>
          <w:rFonts w:asciiTheme="minorBidi" w:eastAsia="SimSun" w:hAnsiTheme="minorBidi"/>
          <w:bCs/>
          <w:snapToGrid w:val="0"/>
          <w:lang w:val="en-US"/>
        </w:rPr>
        <w:t>NTWC</w:t>
      </w:r>
      <w:r w:rsidR="0000305D" w:rsidRPr="00931791">
        <w:rPr>
          <w:rFonts w:asciiTheme="minorBidi" w:eastAsia="SimSun" w:hAnsiTheme="minorBidi"/>
          <w:bCs/>
          <w:snapToGrid w:val="0"/>
          <w:lang w:val="en-US"/>
        </w:rPr>
        <w:t>)</w:t>
      </w:r>
      <w:r w:rsidR="00032F0E" w:rsidRPr="00931791">
        <w:rPr>
          <w:rFonts w:asciiTheme="minorBidi" w:eastAsia="SimSun" w:hAnsiTheme="minorBidi"/>
          <w:bCs/>
          <w:snapToGrid w:val="0"/>
          <w:lang w:val="en-US"/>
        </w:rPr>
        <w:t xml:space="preserve"> Competency Framework (2017), and the ITIC’s leadership to pilot training courses based on the </w:t>
      </w:r>
      <w:proofErr w:type="gramStart"/>
      <w:r w:rsidR="00032F0E" w:rsidRPr="00931791">
        <w:rPr>
          <w:rFonts w:asciiTheme="minorBidi" w:eastAsia="SimSun" w:hAnsiTheme="minorBidi"/>
          <w:bCs/>
          <w:snapToGrid w:val="0"/>
          <w:lang w:val="en-US"/>
        </w:rPr>
        <w:t>Framework</w:t>
      </w:r>
      <w:r w:rsidR="00931791" w:rsidRPr="00931791">
        <w:rPr>
          <w:rFonts w:asciiTheme="minorBidi" w:eastAsia="SimSun" w:hAnsiTheme="minorBidi"/>
          <w:bCs/>
          <w:snapToGrid w:val="0"/>
          <w:lang w:val="en-US"/>
        </w:rPr>
        <w:t>;</w:t>
      </w:r>
      <w:proofErr w:type="gramEnd"/>
    </w:p>
    <w:p w14:paraId="52EA5A07" w14:textId="5502873B" w:rsidR="008C1976" w:rsidRPr="00931791" w:rsidRDefault="00A32283" w:rsidP="00931791">
      <w:pPr>
        <w:numPr>
          <w:ilvl w:val="0"/>
          <w:numId w:val="1"/>
        </w:numPr>
        <w:tabs>
          <w:tab w:val="left" w:pos="709"/>
        </w:tabs>
        <w:snapToGrid w:val="0"/>
        <w:spacing w:after="240" w:line="240" w:lineRule="auto"/>
        <w:ind w:left="562" w:hanging="562"/>
        <w:jc w:val="both"/>
        <w:rPr>
          <w:rFonts w:asciiTheme="minorBidi" w:eastAsia="SimSun" w:hAnsiTheme="minorBidi"/>
          <w:bCs/>
          <w:snapToGrid w:val="0"/>
          <w:lang w:val="en-US"/>
        </w:rPr>
      </w:pPr>
      <w:r w:rsidRPr="00931791">
        <w:rPr>
          <w:rFonts w:asciiTheme="minorBidi" w:eastAsia="SimSun" w:hAnsiTheme="minorBidi"/>
          <w:bCs/>
          <w:snapToGrid w:val="0"/>
          <w:lang w:val="en-US"/>
        </w:rPr>
        <w:t>A</w:t>
      </w:r>
      <w:r w:rsidR="008C1976" w:rsidRPr="00931791">
        <w:rPr>
          <w:rFonts w:asciiTheme="minorBidi" w:eastAsia="SimSun" w:hAnsiTheme="minorBidi"/>
          <w:bCs/>
          <w:snapToGrid w:val="0"/>
          <w:lang w:val="en-US"/>
        </w:rPr>
        <w:t xml:space="preserve">ctivities undertaken by the respective regions for WTAD 2022, and as part of this, the strong engagement in the #GetToHighGround Initiative, and the success achieved </w:t>
      </w:r>
      <w:r w:rsidR="007438AA" w:rsidRPr="00931791">
        <w:rPr>
          <w:rFonts w:asciiTheme="minorBidi" w:eastAsia="SimSun" w:hAnsiTheme="minorBidi"/>
          <w:bCs/>
          <w:snapToGrid w:val="0"/>
          <w:lang w:val="en-US"/>
        </w:rPr>
        <w:t>through</w:t>
      </w:r>
      <w:r w:rsidR="008C1976" w:rsidRPr="00931791">
        <w:rPr>
          <w:rFonts w:asciiTheme="minorBidi" w:eastAsia="SimSun" w:hAnsiTheme="minorBidi"/>
          <w:bCs/>
          <w:snapToGrid w:val="0"/>
          <w:lang w:val="en-US"/>
        </w:rPr>
        <w:t xml:space="preserve"> </w:t>
      </w:r>
      <w:r w:rsidR="00150333" w:rsidRPr="00931791">
        <w:rPr>
          <w:rFonts w:asciiTheme="minorBidi" w:eastAsia="SimSun" w:hAnsiTheme="minorBidi"/>
          <w:bCs/>
          <w:snapToGrid w:val="0"/>
          <w:lang w:val="en-US"/>
        </w:rPr>
        <w:t>United Nations Disas</w:t>
      </w:r>
      <w:r w:rsidR="008E19A4" w:rsidRPr="00931791">
        <w:rPr>
          <w:rFonts w:asciiTheme="minorBidi" w:eastAsia="SimSun" w:hAnsiTheme="minorBidi"/>
          <w:bCs/>
          <w:snapToGrid w:val="0"/>
          <w:lang w:val="en-US"/>
        </w:rPr>
        <w:t>t</w:t>
      </w:r>
      <w:r w:rsidR="00150333" w:rsidRPr="00931791">
        <w:rPr>
          <w:rFonts w:asciiTheme="minorBidi" w:eastAsia="SimSun" w:hAnsiTheme="minorBidi"/>
          <w:bCs/>
          <w:snapToGrid w:val="0"/>
          <w:lang w:val="en-US"/>
        </w:rPr>
        <w:t>er Risk Reduction (</w:t>
      </w:r>
      <w:r w:rsidR="008C1976" w:rsidRPr="00931791">
        <w:rPr>
          <w:rFonts w:asciiTheme="minorBidi" w:eastAsia="SimSun" w:hAnsiTheme="minorBidi"/>
          <w:bCs/>
          <w:snapToGrid w:val="0"/>
          <w:lang w:val="en-US"/>
        </w:rPr>
        <w:t>UNDRR</w:t>
      </w:r>
      <w:r w:rsidR="00150333" w:rsidRPr="00931791">
        <w:rPr>
          <w:rFonts w:asciiTheme="minorBidi" w:eastAsia="SimSun" w:hAnsiTheme="minorBidi"/>
          <w:bCs/>
          <w:snapToGrid w:val="0"/>
          <w:lang w:val="en-US"/>
        </w:rPr>
        <w:t>)</w:t>
      </w:r>
      <w:r w:rsidR="007438AA" w:rsidRPr="00931791">
        <w:rPr>
          <w:rFonts w:asciiTheme="minorBidi" w:eastAsia="SimSun" w:hAnsiTheme="minorBidi"/>
          <w:bCs/>
          <w:snapToGrid w:val="0"/>
          <w:lang w:val="en-US"/>
        </w:rPr>
        <w:t xml:space="preserve"> and IOC </w:t>
      </w:r>
      <w:proofErr w:type="gramStart"/>
      <w:r w:rsidR="007438AA" w:rsidRPr="00931791">
        <w:rPr>
          <w:rFonts w:asciiTheme="minorBidi" w:eastAsia="SimSun" w:hAnsiTheme="minorBidi"/>
          <w:bCs/>
          <w:snapToGrid w:val="0"/>
          <w:lang w:val="en-US"/>
        </w:rPr>
        <w:t>collaboration</w:t>
      </w:r>
      <w:r w:rsidR="00931791" w:rsidRPr="00931791">
        <w:rPr>
          <w:rFonts w:asciiTheme="minorBidi" w:eastAsia="SimSun" w:hAnsiTheme="minorBidi"/>
          <w:bCs/>
          <w:snapToGrid w:val="0"/>
          <w:lang w:val="en-US"/>
        </w:rPr>
        <w:t>;</w:t>
      </w:r>
      <w:proofErr w:type="gramEnd"/>
    </w:p>
    <w:p w14:paraId="2DE15C52" w14:textId="4E51DFAB" w:rsidR="00735847"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bCs/>
          <w:snapToGrid w:val="0"/>
          <w:lang w:val="en-US"/>
        </w:rPr>
      </w:pPr>
      <w:r w:rsidRPr="00931791">
        <w:rPr>
          <w:rFonts w:asciiTheme="minorBidi" w:eastAsia="SimSun" w:hAnsiTheme="minorBidi"/>
          <w:bCs/>
          <w:snapToGrid w:val="0"/>
          <w:lang w:val="en-US"/>
        </w:rPr>
        <w:t>E</w:t>
      </w:r>
      <w:r w:rsidR="00735847" w:rsidRPr="00931791">
        <w:rPr>
          <w:rFonts w:asciiTheme="minorBidi" w:eastAsia="SimSun" w:hAnsiTheme="minorBidi"/>
          <w:bCs/>
          <w:snapToGrid w:val="0"/>
          <w:lang w:val="en-US"/>
        </w:rPr>
        <w:t xml:space="preserve">fforts of the CARIBE-EWS and the </w:t>
      </w:r>
      <w:r w:rsidR="007438AA" w:rsidRPr="00931791">
        <w:rPr>
          <w:rFonts w:asciiTheme="minorBidi" w:eastAsia="SimSun" w:hAnsiTheme="minorBidi"/>
          <w:bCs/>
          <w:snapToGrid w:val="0"/>
          <w:lang w:val="en-US"/>
        </w:rPr>
        <w:t xml:space="preserve">IOC </w:t>
      </w:r>
      <w:r w:rsidR="00735847" w:rsidRPr="00931791">
        <w:rPr>
          <w:rFonts w:asciiTheme="minorBidi" w:eastAsia="SimSun" w:hAnsiTheme="minorBidi"/>
          <w:bCs/>
          <w:snapToGrid w:val="0"/>
          <w:lang w:val="en-US"/>
        </w:rPr>
        <w:t xml:space="preserve">Secretariat to coordinate and contribute to global initiatives related to </w:t>
      </w:r>
      <w:r w:rsidR="00150333" w:rsidRPr="00931791">
        <w:rPr>
          <w:rFonts w:asciiTheme="minorBidi" w:eastAsia="SimSun" w:hAnsiTheme="minorBidi"/>
          <w:bCs/>
          <w:snapToGrid w:val="0"/>
          <w:lang w:val="en-US"/>
        </w:rPr>
        <w:t>Multi-Hazard Early Warning Systems (</w:t>
      </w:r>
      <w:r w:rsidR="00735847" w:rsidRPr="00931791">
        <w:rPr>
          <w:rFonts w:asciiTheme="minorBidi" w:eastAsia="SimSun" w:hAnsiTheme="minorBidi"/>
          <w:bCs/>
          <w:snapToGrid w:val="0"/>
          <w:lang w:val="en-US"/>
        </w:rPr>
        <w:t>MHEWS</w:t>
      </w:r>
      <w:r w:rsidR="00150333" w:rsidRPr="00931791">
        <w:rPr>
          <w:rFonts w:asciiTheme="minorBidi" w:eastAsia="SimSun" w:hAnsiTheme="minorBidi"/>
          <w:bCs/>
          <w:snapToGrid w:val="0"/>
          <w:lang w:val="en-US"/>
        </w:rPr>
        <w:t>)</w:t>
      </w:r>
      <w:r w:rsidR="00735847" w:rsidRPr="00931791">
        <w:rPr>
          <w:rFonts w:asciiTheme="minorBidi" w:eastAsia="SimSun" w:hAnsiTheme="minorBidi"/>
          <w:bCs/>
          <w:snapToGrid w:val="0"/>
          <w:lang w:val="en-US"/>
        </w:rPr>
        <w:t>.</w:t>
      </w:r>
    </w:p>
    <w:p w14:paraId="103DADC3" w14:textId="72AD2120" w:rsidR="003B58F2" w:rsidRPr="00931791" w:rsidRDefault="00FB4669" w:rsidP="00931791">
      <w:pPr>
        <w:spacing w:after="240"/>
        <w:rPr>
          <w:rFonts w:asciiTheme="minorBidi" w:hAnsiTheme="minorBidi"/>
          <w:lang w:val="en-US"/>
        </w:rPr>
      </w:pPr>
      <w:r w:rsidRPr="00931791">
        <w:rPr>
          <w:rFonts w:asciiTheme="minorBidi" w:hAnsiTheme="minorBidi"/>
          <w:b/>
          <w:bCs/>
          <w:lang w:val="en-US"/>
        </w:rPr>
        <w:t>Further n</w:t>
      </w:r>
      <w:r w:rsidR="003B58F2" w:rsidRPr="00931791">
        <w:rPr>
          <w:rFonts w:asciiTheme="minorBidi" w:hAnsiTheme="minorBidi"/>
          <w:b/>
          <w:bCs/>
          <w:lang w:val="en-US"/>
        </w:rPr>
        <w:t xml:space="preserve">oting </w:t>
      </w:r>
      <w:r w:rsidR="003B58F2" w:rsidRPr="00931791">
        <w:rPr>
          <w:rFonts w:asciiTheme="minorBidi" w:hAnsiTheme="minorBidi"/>
          <w:lang w:val="en-US"/>
        </w:rPr>
        <w:t xml:space="preserve">the unprecedented nature of the 15 January 2022 </w:t>
      </w:r>
      <w:proofErr w:type="spellStart"/>
      <w:r w:rsidR="003B58F2" w:rsidRPr="00931791">
        <w:rPr>
          <w:rFonts w:asciiTheme="minorBidi" w:hAnsiTheme="minorBidi"/>
          <w:lang w:val="en-US"/>
        </w:rPr>
        <w:t>Hunga</w:t>
      </w:r>
      <w:proofErr w:type="spellEnd"/>
      <w:r w:rsidR="003B58F2" w:rsidRPr="00931791">
        <w:rPr>
          <w:rFonts w:asciiTheme="minorBidi" w:hAnsiTheme="minorBidi"/>
          <w:lang w:val="en-US"/>
        </w:rPr>
        <w:t xml:space="preserve"> Tonga – </w:t>
      </w:r>
      <w:proofErr w:type="spellStart"/>
      <w:r w:rsidR="003B58F2" w:rsidRPr="00931791">
        <w:rPr>
          <w:rFonts w:asciiTheme="minorBidi" w:hAnsiTheme="minorBidi"/>
          <w:lang w:val="en-US"/>
        </w:rPr>
        <w:t>Hunga</w:t>
      </w:r>
      <w:proofErr w:type="spellEnd"/>
      <w:r w:rsidR="003B58F2" w:rsidRPr="00931791">
        <w:rPr>
          <w:rFonts w:asciiTheme="minorBidi" w:hAnsiTheme="minorBidi"/>
          <w:lang w:val="en-US"/>
        </w:rPr>
        <w:t xml:space="preserve"> </w:t>
      </w:r>
      <w:proofErr w:type="spellStart"/>
      <w:r w:rsidR="003B58F2" w:rsidRPr="00931791">
        <w:rPr>
          <w:rFonts w:asciiTheme="minorBidi" w:hAnsiTheme="minorBidi"/>
          <w:lang w:val="en-US"/>
        </w:rPr>
        <w:t>Ha’apai</w:t>
      </w:r>
      <w:proofErr w:type="spellEnd"/>
      <w:r w:rsidR="003B58F2" w:rsidRPr="00931791">
        <w:rPr>
          <w:rFonts w:asciiTheme="minorBidi" w:hAnsiTheme="minorBidi"/>
          <w:lang w:val="en-US"/>
        </w:rPr>
        <w:t xml:space="preserve"> volcanic eruption and tsunami, which severed communications with the outside for nearly six weeks, c</w:t>
      </w:r>
      <w:r w:rsidR="003B58F2" w:rsidRPr="00931791">
        <w:rPr>
          <w:rFonts w:asciiTheme="minorBidi" w:hAnsiTheme="minorBidi"/>
          <w:b/>
          <w:bCs/>
          <w:lang w:val="en-US"/>
        </w:rPr>
        <w:t xml:space="preserve">ommends </w:t>
      </w:r>
      <w:r w:rsidR="003B58F2" w:rsidRPr="00931791">
        <w:rPr>
          <w:rFonts w:asciiTheme="minorBidi" w:hAnsiTheme="minorBidi"/>
          <w:lang w:val="en-US"/>
        </w:rPr>
        <w:t xml:space="preserve">the </w:t>
      </w:r>
      <w:r w:rsidRPr="00931791">
        <w:rPr>
          <w:rFonts w:asciiTheme="minorBidi" w:hAnsiTheme="minorBidi"/>
          <w:lang w:val="en-US"/>
        </w:rPr>
        <w:t>ICG/</w:t>
      </w:r>
      <w:r w:rsidR="003B58F2" w:rsidRPr="00931791">
        <w:rPr>
          <w:rFonts w:asciiTheme="minorBidi" w:hAnsiTheme="minorBidi"/>
          <w:lang w:val="en-US"/>
        </w:rPr>
        <w:t>PTWS for immediately providing support to the Kingdom of Tonga through the provision of operational earthquake, tsunami, and volcano situational reports, and technical assistance and provision of seismic, sea-level, communication and survey equipment by the   ITIC, PTWC, NZ, AU, USA, SPC, and facilitated by the IOC Tsunami Unit in Suva, Fiji.</w:t>
      </w:r>
    </w:p>
    <w:p w14:paraId="71BD1626" w14:textId="01473B94" w:rsidR="003B58F2" w:rsidRPr="00931791" w:rsidRDefault="003B58F2" w:rsidP="00931791">
      <w:pPr>
        <w:tabs>
          <w:tab w:val="left" w:pos="709"/>
        </w:tabs>
        <w:snapToGrid w:val="0"/>
        <w:spacing w:after="240" w:line="240" w:lineRule="auto"/>
        <w:jc w:val="both"/>
        <w:rPr>
          <w:rFonts w:asciiTheme="minorBidi" w:eastAsia="Arial" w:hAnsiTheme="minorBidi"/>
          <w:b/>
          <w:bCs/>
          <w:lang w:val="en-GB"/>
        </w:rPr>
      </w:pPr>
      <w:r w:rsidRPr="00931791">
        <w:rPr>
          <w:rFonts w:asciiTheme="minorBidi" w:hAnsiTheme="minorBidi"/>
          <w:b/>
          <w:bCs/>
          <w:lang w:val="en-US"/>
        </w:rPr>
        <w:t xml:space="preserve">Further Commends </w:t>
      </w:r>
      <w:r w:rsidRPr="00931791">
        <w:rPr>
          <w:rFonts w:asciiTheme="minorBidi" w:hAnsiTheme="minorBidi"/>
          <w:lang w:val="en-US"/>
        </w:rPr>
        <w:t>the PTWS for quickly implementing Interim HTHH Volcano Tsunami Response Procedures by 15 March 2022</w:t>
      </w:r>
      <w:r w:rsidR="00461A32" w:rsidRPr="00931791">
        <w:rPr>
          <w:rFonts w:asciiTheme="minorBidi" w:hAnsiTheme="minorBidi"/>
          <w:lang w:val="en-US"/>
        </w:rPr>
        <w:t>(Circular Letter number 2882)</w:t>
      </w:r>
      <w:r w:rsidR="00FB4669" w:rsidRPr="00931791">
        <w:rPr>
          <w:rFonts w:asciiTheme="minorBidi" w:hAnsiTheme="minorBidi"/>
          <w:lang w:val="en-US"/>
        </w:rPr>
        <w:t xml:space="preserve"> and</w:t>
      </w:r>
      <w:r w:rsidR="00FB4669" w:rsidRPr="00931791">
        <w:rPr>
          <w:rFonts w:asciiTheme="minorBidi" w:hAnsiTheme="minorBidi"/>
          <w:b/>
          <w:bCs/>
          <w:lang w:val="en-US"/>
        </w:rPr>
        <w:t xml:space="preserve"> recommends</w:t>
      </w:r>
      <w:r w:rsidR="00FB4669" w:rsidRPr="00931791">
        <w:rPr>
          <w:rFonts w:asciiTheme="minorBidi" w:hAnsiTheme="minorBidi"/>
          <w:lang w:val="en-US"/>
        </w:rPr>
        <w:t xml:space="preserve"> that all ICG/PTWS Member States with potential hazardous volcanoes take action to implement volcano tsunami warning as soon as possible, following guidance listed in the report of the TOWS WG Ad Hoc Task Team on Tsunamis Generated by Volcanoes</w:t>
      </w:r>
      <w:r w:rsidRPr="00931791">
        <w:rPr>
          <w:rFonts w:asciiTheme="minorBidi" w:hAnsiTheme="minorBidi"/>
          <w:lang w:val="en-US"/>
        </w:rPr>
        <w:t>.</w:t>
      </w:r>
    </w:p>
    <w:p w14:paraId="125D3ECC" w14:textId="15B1AD30" w:rsidR="00150333" w:rsidRPr="00931791" w:rsidRDefault="00150333" w:rsidP="00931791">
      <w:pPr>
        <w:tabs>
          <w:tab w:val="left" w:pos="709"/>
        </w:tabs>
        <w:snapToGrid w:val="0"/>
        <w:spacing w:after="240" w:line="240" w:lineRule="auto"/>
        <w:jc w:val="both"/>
        <w:rPr>
          <w:rFonts w:asciiTheme="minorBidi" w:eastAsia="SimSun" w:hAnsiTheme="minorBidi"/>
          <w:bCs/>
          <w:snapToGrid w:val="0"/>
          <w:lang w:val="en-US"/>
        </w:rPr>
      </w:pPr>
      <w:r w:rsidRPr="00931791">
        <w:rPr>
          <w:rFonts w:asciiTheme="minorBidi" w:eastAsia="Arial" w:hAnsiTheme="minorBidi"/>
          <w:b/>
          <w:bCs/>
          <w:lang w:val="en-GB"/>
        </w:rPr>
        <w:t xml:space="preserve">The Group recommended </w:t>
      </w:r>
      <w:r w:rsidRPr="00931791">
        <w:rPr>
          <w:rFonts w:asciiTheme="minorBidi" w:eastAsia="Arial" w:hAnsiTheme="minorBidi"/>
          <w:lang w:val="en-GB"/>
        </w:rPr>
        <w:t>continued collaboration between the UNESCO-IOC and the</w:t>
      </w:r>
      <w:r w:rsidR="008879AB" w:rsidRPr="00931791">
        <w:rPr>
          <w:rFonts w:asciiTheme="minorBidi" w:eastAsia="Arial" w:hAnsiTheme="minorBidi"/>
          <w:lang w:val="en-GB"/>
        </w:rPr>
        <w:t xml:space="preserve"> </w:t>
      </w:r>
      <w:r w:rsidRPr="00931791">
        <w:rPr>
          <w:rFonts w:asciiTheme="minorBidi" w:eastAsia="Arial" w:hAnsiTheme="minorBidi"/>
          <w:lang w:val="en-GB"/>
        </w:rPr>
        <w:t>UNDRR</w:t>
      </w:r>
      <w:r w:rsidR="008879AB" w:rsidRPr="00931791">
        <w:rPr>
          <w:rFonts w:asciiTheme="minorBidi" w:eastAsia="Arial" w:hAnsiTheme="minorBidi"/>
          <w:lang w:val="en-GB"/>
        </w:rPr>
        <w:t xml:space="preserve">, </w:t>
      </w:r>
      <w:r w:rsidR="008879AB" w:rsidRPr="00931791">
        <w:rPr>
          <w:rFonts w:asciiTheme="minorBidi" w:eastAsia="Arial" w:hAnsiTheme="minorBidi"/>
          <w:b/>
          <w:bCs/>
          <w:lang w:val="en-GB"/>
        </w:rPr>
        <w:t>noting</w:t>
      </w:r>
      <w:r w:rsidRPr="00931791">
        <w:rPr>
          <w:rFonts w:asciiTheme="minorBidi" w:eastAsia="Arial" w:hAnsiTheme="minorBidi"/>
          <w:lang w:val="en-GB"/>
        </w:rPr>
        <w:t xml:space="preserve"> </w:t>
      </w:r>
      <w:r w:rsidRPr="00931791">
        <w:rPr>
          <w:rFonts w:asciiTheme="minorBidi" w:eastAsia="SimSun" w:hAnsiTheme="minorBidi"/>
          <w:bCs/>
          <w:snapToGrid w:val="0"/>
          <w:lang w:val="en-US"/>
        </w:rPr>
        <w:t xml:space="preserve">the 2023 WTAD theme will highlight the importance of fighting inequality for a resilient future and activities will include continuing the #GetToHighGround </w:t>
      </w:r>
      <w:r w:rsidR="008E19A4" w:rsidRPr="00931791">
        <w:rPr>
          <w:rFonts w:asciiTheme="minorBidi" w:eastAsia="SimSun" w:hAnsiTheme="minorBidi"/>
          <w:bCs/>
          <w:snapToGrid w:val="0"/>
          <w:lang w:val="en-US"/>
        </w:rPr>
        <w:t>i</w:t>
      </w:r>
      <w:r w:rsidRPr="00931791">
        <w:rPr>
          <w:rFonts w:asciiTheme="minorBidi" w:eastAsia="SimSun" w:hAnsiTheme="minorBidi"/>
          <w:bCs/>
          <w:snapToGrid w:val="0"/>
          <w:lang w:val="en-US"/>
        </w:rPr>
        <w:t>nitiative to engage citizens on tsunami awareness. The theme aligns closely with the current focus of the TOWS-WG in the context of the UN Ocean Decade, The Mid</w:t>
      </w:r>
      <w:r w:rsidR="008E19A4" w:rsidRPr="00931791">
        <w:rPr>
          <w:rFonts w:asciiTheme="minorBidi" w:eastAsia="SimSun" w:hAnsiTheme="minorBidi"/>
          <w:bCs/>
          <w:snapToGrid w:val="0"/>
          <w:lang w:val="en-US"/>
        </w:rPr>
        <w:t>-</w:t>
      </w:r>
      <w:r w:rsidRPr="00931791">
        <w:rPr>
          <w:rFonts w:asciiTheme="minorBidi" w:eastAsia="SimSun" w:hAnsiTheme="minorBidi"/>
          <w:bCs/>
          <w:snapToGrid w:val="0"/>
          <w:lang w:val="en-US"/>
        </w:rPr>
        <w:t>Term Review of the Sendai Framework, and action to accelerate the implementation of the Early Warnings for All (EW4All) initiative to ensure everyone on earth is covered by MHEWS in the next four years, prioritizing the most at-risk communities</w:t>
      </w:r>
      <w:r w:rsidR="001071D0" w:rsidRPr="00931791">
        <w:rPr>
          <w:rFonts w:asciiTheme="minorBidi" w:eastAsia="SimSun" w:hAnsiTheme="minorBidi"/>
          <w:bCs/>
          <w:snapToGrid w:val="0"/>
          <w:lang w:val="en-US"/>
        </w:rPr>
        <w:t xml:space="preserve">. </w:t>
      </w:r>
      <w:r w:rsidR="001071D0" w:rsidRPr="00931791">
        <w:rPr>
          <w:rFonts w:asciiTheme="minorBidi" w:eastAsia="SimSun" w:hAnsiTheme="minorBidi"/>
          <w:b/>
          <w:snapToGrid w:val="0"/>
          <w:lang w:val="en-US"/>
        </w:rPr>
        <w:t>The Group</w:t>
      </w:r>
      <w:r w:rsidR="001071D0" w:rsidRPr="00931791">
        <w:rPr>
          <w:rFonts w:asciiTheme="minorBidi" w:eastAsia="Times New Roman" w:hAnsiTheme="minorBidi"/>
          <w:b/>
          <w:bCs/>
          <w:lang w:val="en-US"/>
        </w:rPr>
        <w:t xml:space="preserve"> requested </w:t>
      </w:r>
      <w:r w:rsidR="001071D0" w:rsidRPr="00931791">
        <w:rPr>
          <w:rFonts w:asciiTheme="minorBidi" w:eastAsia="Times New Roman" w:hAnsiTheme="minorBidi"/>
          <w:lang w:val="en-US"/>
        </w:rPr>
        <w:t>the UNDRR to strengthen collaboration with respective ICGs and corresponding TICs</w:t>
      </w:r>
      <w:r w:rsidR="00931791">
        <w:rPr>
          <w:rFonts w:asciiTheme="minorBidi" w:eastAsia="Times New Roman" w:hAnsiTheme="minorBidi"/>
          <w:lang w:val="en-US"/>
        </w:rPr>
        <w:t>.</w:t>
      </w:r>
    </w:p>
    <w:p w14:paraId="27708D82" w14:textId="4CD61B84" w:rsidR="00F24BED" w:rsidRPr="00931791" w:rsidRDefault="00F24BED" w:rsidP="00931791">
      <w:pPr>
        <w:spacing w:after="240"/>
        <w:jc w:val="both"/>
        <w:rPr>
          <w:rFonts w:asciiTheme="minorBidi" w:hAnsiTheme="minorBidi"/>
          <w:lang w:val="en-US"/>
        </w:rPr>
      </w:pPr>
      <w:r w:rsidRPr="00931791">
        <w:rPr>
          <w:rFonts w:asciiTheme="minorBidi" w:eastAsia="Arial" w:hAnsiTheme="minorBidi"/>
          <w:b/>
          <w:bCs/>
          <w:lang w:val="en-GB"/>
        </w:rPr>
        <w:t>The Group recommended</w:t>
      </w:r>
      <w:r w:rsidRPr="00931791">
        <w:rPr>
          <w:rFonts w:asciiTheme="minorBidi" w:eastAsia="Arial" w:hAnsiTheme="minorBidi"/>
          <w:lang w:val="en-GB"/>
        </w:rPr>
        <w:t xml:space="preserve"> the continued collaboration between the UNESCO-IOC and the World Meteorological Organization (WMO), highlighting the role that many National Meteorological and Hydrological Services (NMHS) have in tsunami early warning and the role that WMO plays in supporting the NMHS in this</w:t>
      </w:r>
      <w:r w:rsidR="007438AA" w:rsidRPr="00931791">
        <w:rPr>
          <w:rFonts w:asciiTheme="minorBidi" w:eastAsia="Arial" w:hAnsiTheme="minorBidi"/>
          <w:lang w:val="en-GB"/>
        </w:rPr>
        <w:t xml:space="preserve"> regard</w:t>
      </w:r>
      <w:r w:rsidRPr="00931791">
        <w:rPr>
          <w:rFonts w:asciiTheme="minorBidi" w:eastAsia="Arial" w:hAnsiTheme="minorBidi"/>
          <w:lang w:val="en-GB"/>
        </w:rPr>
        <w:t>, especially as linked to infrastructure and communications.</w:t>
      </w:r>
    </w:p>
    <w:p w14:paraId="23F17F02" w14:textId="77777777" w:rsidR="00F24BED" w:rsidRPr="00931791" w:rsidRDefault="00F24BED" w:rsidP="00931791">
      <w:pPr>
        <w:spacing w:after="240"/>
        <w:jc w:val="both"/>
        <w:rPr>
          <w:rFonts w:asciiTheme="minorBidi" w:hAnsiTheme="minorBidi"/>
          <w:lang w:val="en-US"/>
        </w:rPr>
      </w:pPr>
      <w:r w:rsidRPr="00931791">
        <w:rPr>
          <w:rFonts w:asciiTheme="minorBidi" w:eastAsia="Arial" w:hAnsiTheme="minorBidi"/>
          <w:b/>
          <w:bCs/>
          <w:lang w:val="en-GB"/>
        </w:rPr>
        <w:t>In particular,</w:t>
      </w:r>
      <w:r w:rsidRPr="00931791">
        <w:rPr>
          <w:rFonts w:asciiTheme="minorBidi" w:eastAsia="Arial" w:hAnsiTheme="minorBidi"/>
          <w:lang w:val="en-GB"/>
        </w:rPr>
        <w:t xml:space="preserve"> </w:t>
      </w:r>
      <w:r w:rsidRPr="00931791">
        <w:rPr>
          <w:rFonts w:asciiTheme="minorBidi" w:eastAsia="Arial" w:hAnsiTheme="minorBidi"/>
          <w:b/>
          <w:bCs/>
          <w:lang w:val="en-GB"/>
        </w:rPr>
        <w:t>the Group recommended</w:t>
      </w:r>
      <w:r w:rsidRPr="00931791">
        <w:rPr>
          <w:rFonts w:asciiTheme="minorBidi" w:eastAsia="Arial" w:hAnsiTheme="minorBidi"/>
          <w:lang w:val="en-GB"/>
        </w:rPr>
        <w:t xml:space="preserve"> using the full capacity of the WMO Information System (WIS) and its Global Telecommunications System (GTS) for tsunami warning dissemination, where appropriate, and recommended subscription through WMO Global Information System Centres (GISCs) providing access to GTS data stream and tsunami warnings via ftp, sftp and email. </w:t>
      </w:r>
      <w:r w:rsidRPr="00931791">
        <w:rPr>
          <w:rFonts w:asciiTheme="minorBidi" w:eastAsia="Arial" w:hAnsiTheme="minorBidi"/>
          <w:b/>
          <w:bCs/>
          <w:lang w:val="en-GB"/>
        </w:rPr>
        <w:t>The Group recommended</w:t>
      </w:r>
      <w:r w:rsidRPr="00931791">
        <w:rPr>
          <w:rFonts w:asciiTheme="minorBidi" w:eastAsia="Arial" w:hAnsiTheme="minorBidi"/>
          <w:lang w:val="en-GB"/>
        </w:rPr>
        <w:t xml:space="preserve"> further coordinating with GISCs in case of delivery delays or any communication issues, and to provide feedback on the use of GTS and WMO Information System (WIS).</w:t>
      </w:r>
    </w:p>
    <w:p w14:paraId="02A22DD9" w14:textId="5C4DC15C" w:rsidR="00F24BED" w:rsidRPr="00931791" w:rsidRDefault="00F24BED" w:rsidP="00931791">
      <w:pPr>
        <w:spacing w:after="240"/>
        <w:jc w:val="both"/>
        <w:rPr>
          <w:rFonts w:asciiTheme="minorBidi" w:hAnsiTheme="minorBidi"/>
          <w:lang w:val="en-US"/>
        </w:rPr>
      </w:pPr>
      <w:r w:rsidRPr="00931791">
        <w:rPr>
          <w:rFonts w:asciiTheme="minorBidi" w:eastAsia="Arial" w:hAnsiTheme="minorBidi"/>
          <w:b/>
          <w:bCs/>
          <w:lang w:val="en-GB"/>
        </w:rPr>
        <w:lastRenderedPageBreak/>
        <w:t>The Group noted</w:t>
      </w:r>
      <w:r w:rsidRPr="00931791">
        <w:rPr>
          <w:rFonts w:asciiTheme="minorBidi" w:eastAsia="Arial" w:hAnsiTheme="minorBidi"/>
          <w:lang w:val="en-GB"/>
        </w:rPr>
        <w:t xml:space="preserve"> the Call to Action on emergency alerting launched jointly by ITU, IFRC and WMO leveraging the use of the Common Alerting Protocol (CAP) format, </w:t>
      </w:r>
      <w:hyperlink r:id="rId8">
        <w:r w:rsidRPr="00931791">
          <w:rPr>
            <w:rStyle w:val="Hyperlink"/>
            <w:rFonts w:asciiTheme="minorBidi" w:eastAsia="Arial" w:hAnsiTheme="minorBidi"/>
            <w:color w:val="auto"/>
            <w:lang w:val="en-GB"/>
          </w:rPr>
          <w:t>ITU-T Recommendation X.1303</w:t>
        </w:r>
      </w:hyperlink>
      <w:r w:rsidR="00931791" w:rsidRPr="00931791">
        <w:rPr>
          <w:rStyle w:val="Hyperlink"/>
          <w:rFonts w:asciiTheme="minorBidi" w:eastAsia="Arial" w:hAnsiTheme="minorBidi"/>
          <w:color w:val="auto"/>
          <w:u w:val="none"/>
          <w:lang w:val="en-GB"/>
        </w:rPr>
        <w:t>.</w:t>
      </w:r>
    </w:p>
    <w:p w14:paraId="22C58133" w14:textId="627CEEBD" w:rsidR="00F24BED" w:rsidRPr="00931791" w:rsidRDefault="00F24BED" w:rsidP="00931791">
      <w:pPr>
        <w:spacing w:after="240"/>
        <w:jc w:val="both"/>
        <w:rPr>
          <w:rFonts w:asciiTheme="minorBidi" w:eastAsia="Arial" w:hAnsiTheme="minorBidi"/>
          <w:lang w:val="en-GB"/>
        </w:rPr>
      </w:pPr>
      <w:r w:rsidRPr="00931791">
        <w:rPr>
          <w:rFonts w:asciiTheme="minorBidi" w:eastAsia="Arial" w:hAnsiTheme="minorBidi"/>
          <w:b/>
          <w:bCs/>
          <w:lang w:val="en-GB"/>
        </w:rPr>
        <w:t>The Group recommended</w:t>
      </w:r>
      <w:r w:rsidRPr="00931791">
        <w:rPr>
          <w:rFonts w:asciiTheme="minorBidi" w:eastAsia="Arial" w:hAnsiTheme="minorBidi"/>
          <w:lang w:val="en-GB"/>
        </w:rPr>
        <w:t xml:space="preserve"> the TOWS-WG Task Team on Tsunami Watch Operations, in consultation with WMO and the National Tsunami Warning Focal Points/Centres, continue its work in adopting the Common Alerting Protocol (CAP) format for public tsunami warnings issued by regional Tsunami Service Providers and National Tsunami Warning Centres.</w:t>
      </w:r>
    </w:p>
    <w:p w14:paraId="6DDFB83A" w14:textId="165C33B7" w:rsidR="008E19A4" w:rsidRPr="00931791" w:rsidRDefault="008E19A4" w:rsidP="00931791">
      <w:pPr>
        <w:spacing w:after="240"/>
        <w:jc w:val="both"/>
        <w:rPr>
          <w:rFonts w:asciiTheme="minorBidi" w:eastAsia="Arial" w:hAnsiTheme="minorBidi"/>
          <w:lang w:val="en-GB"/>
        </w:rPr>
      </w:pPr>
      <w:r w:rsidRPr="00931791">
        <w:rPr>
          <w:rFonts w:asciiTheme="minorBidi" w:eastAsia="Arial" w:hAnsiTheme="minorBidi"/>
          <w:b/>
          <w:bCs/>
          <w:lang w:val="en-GB"/>
        </w:rPr>
        <w:t xml:space="preserve">The Group acknowledges </w:t>
      </w:r>
      <w:r w:rsidRPr="00931791">
        <w:rPr>
          <w:rFonts w:asciiTheme="minorBidi" w:eastAsia="Arial" w:hAnsiTheme="minorBidi"/>
          <w:lang w:val="en-GB"/>
        </w:rPr>
        <w:t>the gaps in the global coverage of the tsunami early warning system and</w:t>
      </w:r>
      <w:r w:rsidRPr="00931791">
        <w:rPr>
          <w:rFonts w:asciiTheme="minorBidi" w:eastAsia="Arial" w:hAnsiTheme="minorBidi"/>
          <w:b/>
          <w:bCs/>
          <w:lang w:val="en-GB"/>
        </w:rPr>
        <w:t xml:space="preserve"> recommends</w:t>
      </w:r>
      <w:r w:rsidRPr="00931791">
        <w:rPr>
          <w:rFonts w:asciiTheme="minorBidi" w:eastAsia="Arial" w:hAnsiTheme="minorBidi"/>
          <w:lang w:val="en-GB"/>
        </w:rPr>
        <w:t xml:space="preserve"> full global coverage be pursued to ensure that all coastal areas at risk are assured of access to tsunami early warnings by 2027. This is a commitment to the</w:t>
      </w:r>
      <w:r w:rsidRPr="00931791">
        <w:rPr>
          <w:rFonts w:asciiTheme="minorBidi" w:eastAsia="Arial" w:hAnsiTheme="minorBidi"/>
          <w:lang w:val="en-US"/>
        </w:rPr>
        <w:t xml:space="preserve"> </w:t>
      </w:r>
      <w:r w:rsidRPr="00931791">
        <w:rPr>
          <w:rFonts w:asciiTheme="minorBidi" w:eastAsia="Arial" w:hAnsiTheme="minorBidi"/>
          <w:i/>
          <w:iCs/>
          <w:lang w:val="en-US"/>
        </w:rPr>
        <w:t>UN</w:t>
      </w:r>
      <w:r w:rsidRPr="00931791">
        <w:rPr>
          <w:rFonts w:asciiTheme="minorBidi" w:eastAsia="Arial" w:hAnsiTheme="minorBidi"/>
          <w:i/>
          <w:iCs/>
          <w:lang w:val="en-GB"/>
        </w:rPr>
        <w:t xml:space="preserve"> Early Warning for All Initiative</w:t>
      </w:r>
      <w:r w:rsidR="00931791">
        <w:rPr>
          <w:rFonts w:asciiTheme="minorBidi" w:eastAsia="Arial" w:hAnsiTheme="minorBidi"/>
          <w:i/>
          <w:iCs/>
          <w:lang w:val="en-GB"/>
        </w:rPr>
        <w:t>.</w:t>
      </w:r>
    </w:p>
    <w:p w14:paraId="5F8EA6E8" w14:textId="37618003" w:rsidR="00E116B4" w:rsidRPr="00931791" w:rsidRDefault="00E116B4" w:rsidP="00931791">
      <w:pPr>
        <w:spacing w:after="240"/>
        <w:jc w:val="both"/>
        <w:rPr>
          <w:rFonts w:asciiTheme="minorBidi" w:eastAsia="Arial" w:hAnsiTheme="minorBidi"/>
          <w:lang w:val="en-GB"/>
        </w:rPr>
      </w:pPr>
      <w:r w:rsidRPr="00931791">
        <w:rPr>
          <w:rFonts w:asciiTheme="minorBidi" w:eastAsia="Arial" w:hAnsiTheme="minorBidi"/>
          <w:b/>
          <w:bCs/>
          <w:lang w:val="en-GB"/>
        </w:rPr>
        <w:t>The Group commended</w:t>
      </w:r>
      <w:r w:rsidRPr="00931791">
        <w:rPr>
          <w:rFonts w:asciiTheme="minorBidi" w:eastAsia="Arial" w:hAnsiTheme="minorBidi"/>
          <w:lang w:val="en-GB"/>
        </w:rPr>
        <w:t xml:space="preserve"> the </w:t>
      </w:r>
      <w:r w:rsidR="00A23449" w:rsidRPr="00931791">
        <w:rPr>
          <w:rFonts w:asciiTheme="minorBidi" w:eastAsia="Arial" w:hAnsiTheme="minorBidi"/>
          <w:lang w:val="en-GB"/>
        </w:rPr>
        <w:t>work of the Ad Hoc Team on Tsunamis Generated by Tsunamis</w:t>
      </w:r>
      <w:r w:rsidR="00BC0D67" w:rsidRPr="00931791">
        <w:rPr>
          <w:rFonts w:asciiTheme="minorBidi" w:eastAsia="Arial" w:hAnsiTheme="minorBidi"/>
          <w:lang w:val="en-GB"/>
        </w:rPr>
        <w:t>.</w:t>
      </w:r>
    </w:p>
    <w:p w14:paraId="5A1ECFF8" w14:textId="38CBDE1C" w:rsidR="00BC0D67" w:rsidRPr="00931791" w:rsidRDefault="00BC0D67" w:rsidP="00931791">
      <w:pPr>
        <w:tabs>
          <w:tab w:val="left" w:pos="709"/>
        </w:tabs>
        <w:snapToGrid w:val="0"/>
        <w:spacing w:after="240" w:line="240" w:lineRule="auto"/>
        <w:jc w:val="both"/>
        <w:rPr>
          <w:rFonts w:asciiTheme="minorBidi" w:eastAsia="Arial" w:hAnsiTheme="minorBidi"/>
          <w:b/>
          <w:snapToGrid w:val="0"/>
          <w:lang w:val="en-US"/>
        </w:rPr>
      </w:pPr>
      <w:r w:rsidRPr="00931791">
        <w:rPr>
          <w:rFonts w:asciiTheme="minorBidi" w:eastAsia="Arial" w:hAnsiTheme="minorBidi"/>
          <w:b/>
          <w:snapToGrid w:val="0"/>
          <w:lang w:val="en-US"/>
        </w:rPr>
        <w:t xml:space="preserve">The Group decided </w:t>
      </w:r>
      <w:r w:rsidRPr="00931791">
        <w:rPr>
          <w:rFonts w:asciiTheme="minorBidi" w:eastAsia="Arial" w:hAnsiTheme="minorBidi"/>
          <w:bCs/>
          <w:snapToGrid w:val="0"/>
          <w:lang w:val="en-US"/>
        </w:rPr>
        <w:t xml:space="preserve">warning systems for tsunamis generated by volcanoes should be considered and coordinated as part of the IOC-UNESCO Global Tsunami Warning and Mitigation System, </w:t>
      </w:r>
      <w:proofErr w:type="gramStart"/>
      <w:r w:rsidRPr="00931791">
        <w:rPr>
          <w:rFonts w:asciiTheme="minorBidi" w:eastAsia="Arial" w:hAnsiTheme="minorBidi"/>
          <w:bCs/>
          <w:snapToGrid w:val="0"/>
          <w:lang w:val="en-US"/>
        </w:rPr>
        <w:t>and also</w:t>
      </w:r>
      <w:proofErr w:type="gramEnd"/>
      <w:r w:rsidRPr="00931791">
        <w:rPr>
          <w:rFonts w:asciiTheme="minorBidi" w:eastAsia="Arial" w:hAnsiTheme="minorBidi"/>
          <w:bCs/>
          <w:snapToGrid w:val="0"/>
          <w:lang w:val="en-US"/>
        </w:rPr>
        <w:t xml:space="preserve"> when possible be part of a Multi-Hazard Early Warning System (MHEWS).</w:t>
      </w:r>
    </w:p>
    <w:p w14:paraId="5CA6220B" w14:textId="6A38A468" w:rsidR="00BC0D67" w:rsidRPr="00931791" w:rsidRDefault="00BC0D67" w:rsidP="00931791">
      <w:pPr>
        <w:tabs>
          <w:tab w:val="left" w:pos="709"/>
        </w:tabs>
        <w:snapToGrid w:val="0"/>
        <w:spacing w:after="240" w:line="240" w:lineRule="auto"/>
        <w:jc w:val="both"/>
        <w:rPr>
          <w:rFonts w:asciiTheme="minorBidi" w:eastAsia="Arial" w:hAnsiTheme="minorBidi"/>
          <w:bCs/>
          <w:snapToGrid w:val="0"/>
          <w:lang w:val="en-US"/>
        </w:rPr>
      </w:pPr>
      <w:r w:rsidRPr="00931791">
        <w:rPr>
          <w:rFonts w:asciiTheme="minorBidi" w:eastAsia="Arial" w:hAnsiTheme="minorBidi"/>
          <w:b/>
          <w:snapToGrid w:val="0"/>
          <w:lang w:val="en-US"/>
        </w:rPr>
        <w:t>The Group decided</w:t>
      </w:r>
      <w:r w:rsidRPr="00931791">
        <w:rPr>
          <w:rFonts w:asciiTheme="minorBidi" w:eastAsia="Arial" w:hAnsiTheme="minorBidi"/>
          <w:bCs/>
          <w:snapToGrid w:val="0"/>
          <w:lang w:val="en-US"/>
        </w:rPr>
        <w:t xml:space="preserve"> to continue the Ad Hoc Team on Tsunamis Generated by Volcanoes </w:t>
      </w:r>
      <w:proofErr w:type="gramStart"/>
      <w:r w:rsidRPr="00931791">
        <w:rPr>
          <w:rFonts w:asciiTheme="minorBidi" w:eastAsia="Arial" w:hAnsiTheme="minorBidi"/>
          <w:bCs/>
          <w:snapToGrid w:val="0"/>
          <w:lang w:val="en-US"/>
        </w:rPr>
        <w:t>in order to</w:t>
      </w:r>
      <w:proofErr w:type="gramEnd"/>
      <w:r w:rsidRPr="00931791">
        <w:rPr>
          <w:rFonts w:asciiTheme="minorBidi" w:eastAsia="Arial" w:hAnsiTheme="minorBidi"/>
          <w:bCs/>
          <w:snapToGrid w:val="0"/>
          <w:lang w:val="en-US"/>
        </w:rPr>
        <w:t xml:space="preserve"> complete its report in time for tabling at the </w:t>
      </w:r>
      <w:r w:rsidRPr="00931791">
        <w:rPr>
          <w:rFonts w:asciiTheme="minorBidi" w:eastAsia="Arial" w:hAnsiTheme="minorBidi"/>
          <w:snapToGrid w:val="0"/>
          <w:lang w:val="en-GB"/>
        </w:rPr>
        <w:t>IOC Assembly at its 32</w:t>
      </w:r>
      <w:r w:rsidRPr="00931791">
        <w:rPr>
          <w:rFonts w:asciiTheme="minorBidi" w:eastAsia="Arial" w:hAnsiTheme="minorBidi"/>
          <w:snapToGrid w:val="0"/>
          <w:vertAlign w:val="superscript"/>
          <w:lang w:val="en-GB"/>
        </w:rPr>
        <w:t>nd</w:t>
      </w:r>
      <w:r w:rsidRPr="00931791">
        <w:rPr>
          <w:rFonts w:asciiTheme="minorBidi" w:eastAsia="Arial" w:hAnsiTheme="minorBidi"/>
          <w:snapToGrid w:val="0"/>
          <w:lang w:val="en-GB"/>
        </w:rPr>
        <w:t xml:space="preserve"> Session in 2023</w:t>
      </w:r>
      <w:r w:rsidR="00931791">
        <w:rPr>
          <w:rFonts w:asciiTheme="minorBidi" w:eastAsia="Arial" w:hAnsiTheme="minorBidi"/>
          <w:snapToGrid w:val="0"/>
          <w:lang w:val="en-GB"/>
        </w:rPr>
        <w:t>.</w:t>
      </w:r>
      <w:r w:rsidRPr="00931791">
        <w:rPr>
          <w:rFonts w:asciiTheme="minorBidi" w:eastAsia="Arial" w:hAnsiTheme="minorBidi"/>
          <w:snapToGrid w:val="0"/>
          <w:lang w:val="en-GB"/>
        </w:rPr>
        <w:t xml:space="preserve"> </w:t>
      </w:r>
      <w:r w:rsidRPr="00931791">
        <w:rPr>
          <w:rFonts w:asciiTheme="minorBidi" w:eastAsia="Arial" w:hAnsiTheme="minorBidi"/>
          <w:bCs/>
          <w:snapToGrid w:val="0"/>
          <w:lang w:val="en-US"/>
        </w:rPr>
        <w:t xml:space="preserve"> </w:t>
      </w:r>
    </w:p>
    <w:p w14:paraId="52B913E1" w14:textId="1A081B13" w:rsidR="00BC0D67" w:rsidRPr="00931791" w:rsidRDefault="00BC0D67" w:rsidP="00931791">
      <w:pPr>
        <w:spacing w:after="240"/>
        <w:jc w:val="both"/>
        <w:rPr>
          <w:rFonts w:asciiTheme="minorBidi" w:eastAsia="Arial" w:hAnsiTheme="minorBidi"/>
          <w:lang w:val="en-GB"/>
        </w:rPr>
      </w:pPr>
      <w:r w:rsidRPr="00931791">
        <w:rPr>
          <w:rFonts w:asciiTheme="minorBidi" w:eastAsia="Arial" w:hAnsiTheme="minorBidi"/>
          <w:b/>
          <w:bCs/>
          <w:lang w:val="en-GB"/>
        </w:rPr>
        <w:t>The Group commended</w:t>
      </w:r>
      <w:r w:rsidRPr="00931791">
        <w:rPr>
          <w:rFonts w:asciiTheme="minorBidi" w:eastAsia="Arial" w:hAnsiTheme="minorBidi"/>
          <w:lang w:val="en-GB"/>
        </w:rPr>
        <w:t xml:space="preserve"> the work of the Ad Hoc Team on </w:t>
      </w:r>
      <w:proofErr w:type="spellStart"/>
      <w:r w:rsidRPr="00931791">
        <w:rPr>
          <w:rFonts w:asciiTheme="minorBidi" w:eastAsia="Arial" w:hAnsiTheme="minorBidi"/>
          <w:lang w:val="en-GB"/>
        </w:rPr>
        <w:t>Meteotsunamis</w:t>
      </w:r>
      <w:proofErr w:type="spellEnd"/>
      <w:r w:rsidR="00931791">
        <w:rPr>
          <w:rFonts w:asciiTheme="minorBidi" w:eastAsia="Arial" w:hAnsiTheme="minorBidi"/>
          <w:lang w:val="en-GB"/>
        </w:rPr>
        <w:t>.</w:t>
      </w:r>
    </w:p>
    <w:p w14:paraId="6EC7C9B5" w14:textId="75CB128C" w:rsidR="00F24BED" w:rsidRPr="00931791" w:rsidRDefault="00F24BED" w:rsidP="00931791">
      <w:pPr>
        <w:spacing w:after="240"/>
        <w:jc w:val="both"/>
        <w:rPr>
          <w:rFonts w:asciiTheme="minorBidi" w:eastAsia="Arial" w:hAnsiTheme="minorBidi"/>
          <w:lang w:val="en-GB"/>
        </w:rPr>
      </w:pPr>
      <w:r w:rsidRPr="00931791">
        <w:rPr>
          <w:rFonts w:asciiTheme="minorBidi" w:eastAsia="Arial" w:hAnsiTheme="minorBidi"/>
          <w:b/>
          <w:bCs/>
          <w:lang w:val="en-GB"/>
        </w:rPr>
        <w:t>The Group acknowledges</w:t>
      </w:r>
      <w:r w:rsidRPr="00931791">
        <w:rPr>
          <w:rFonts w:asciiTheme="minorBidi" w:eastAsia="Arial" w:hAnsiTheme="minorBidi"/>
          <w:lang w:val="en-GB"/>
        </w:rPr>
        <w:t xml:space="preserve"> that meteotsunami are a meteorological driven phenomenon, and as such, better clarifying the roles of NMHS and WMO will be critical in supporting the development of any potential future detection and alerting service</w:t>
      </w:r>
      <w:r w:rsidR="007438AA" w:rsidRPr="00931791">
        <w:rPr>
          <w:rFonts w:asciiTheme="minorBidi" w:eastAsia="Arial" w:hAnsiTheme="minorBidi"/>
          <w:lang w:val="en-GB"/>
        </w:rPr>
        <w:t xml:space="preserve"> for meteotsunamis</w:t>
      </w:r>
      <w:r w:rsidRPr="00931791">
        <w:rPr>
          <w:rFonts w:asciiTheme="minorBidi" w:eastAsia="Arial" w:hAnsiTheme="minorBidi"/>
          <w:lang w:val="en-GB"/>
        </w:rPr>
        <w:t>.</w:t>
      </w:r>
    </w:p>
    <w:p w14:paraId="01921094" w14:textId="7F9C0DA1" w:rsidR="00F24BED" w:rsidRPr="00931791" w:rsidRDefault="00F24BED" w:rsidP="00931791">
      <w:pPr>
        <w:spacing w:after="240"/>
        <w:jc w:val="both"/>
        <w:rPr>
          <w:rFonts w:asciiTheme="minorBidi" w:eastAsia="Arial" w:hAnsiTheme="minorBidi"/>
          <w:lang w:val="en-GB"/>
        </w:rPr>
      </w:pPr>
      <w:r w:rsidRPr="00931791">
        <w:rPr>
          <w:rFonts w:asciiTheme="minorBidi" w:eastAsia="Arial" w:hAnsiTheme="minorBidi"/>
          <w:b/>
          <w:bCs/>
          <w:lang w:val="en-GB"/>
        </w:rPr>
        <w:t xml:space="preserve">The Group </w:t>
      </w:r>
      <w:r w:rsidR="00E116B4" w:rsidRPr="00931791">
        <w:rPr>
          <w:rFonts w:asciiTheme="minorBidi" w:eastAsia="Arial" w:hAnsiTheme="minorBidi"/>
          <w:b/>
          <w:bCs/>
          <w:lang w:val="en-GB"/>
        </w:rPr>
        <w:t>decide</w:t>
      </w:r>
      <w:r w:rsidR="001D0A49" w:rsidRPr="00931791">
        <w:rPr>
          <w:rFonts w:asciiTheme="minorBidi" w:eastAsia="Arial" w:hAnsiTheme="minorBidi"/>
          <w:b/>
          <w:bCs/>
          <w:lang w:val="en-GB"/>
        </w:rPr>
        <w:t>d</w:t>
      </w:r>
      <w:r w:rsidR="00E116B4" w:rsidRPr="00931791">
        <w:rPr>
          <w:rFonts w:asciiTheme="minorBidi" w:eastAsia="Arial" w:hAnsiTheme="minorBidi"/>
          <w:b/>
          <w:bCs/>
          <w:lang w:val="en-GB"/>
        </w:rPr>
        <w:t xml:space="preserve"> </w:t>
      </w:r>
      <w:r w:rsidR="00E116B4" w:rsidRPr="00931791">
        <w:rPr>
          <w:rFonts w:asciiTheme="minorBidi" w:eastAsia="Arial" w:hAnsiTheme="minorBidi"/>
          <w:lang w:val="en-GB"/>
        </w:rPr>
        <w:t xml:space="preserve">to continue the Ad Hoc Team on Meteotsunamis to finalise its report, </w:t>
      </w:r>
      <w:r w:rsidRPr="00931791">
        <w:rPr>
          <w:rFonts w:asciiTheme="minorBidi" w:eastAsia="Arial" w:hAnsiTheme="minorBidi"/>
          <w:b/>
          <w:bCs/>
          <w:lang w:val="en-GB"/>
        </w:rPr>
        <w:t xml:space="preserve">recommends </w:t>
      </w:r>
      <w:r w:rsidRPr="00931791">
        <w:rPr>
          <w:rFonts w:asciiTheme="minorBidi" w:eastAsia="Arial" w:hAnsiTheme="minorBidi"/>
          <w:lang w:val="en-GB"/>
        </w:rPr>
        <w:t xml:space="preserve">that WMO experts be engaged </w:t>
      </w:r>
      <w:r w:rsidR="00E116B4" w:rsidRPr="00931791">
        <w:rPr>
          <w:rFonts w:asciiTheme="minorBidi" w:eastAsia="Arial" w:hAnsiTheme="minorBidi"/>
          <w:lang w:val="en-GB"/>
        </w:rPr>
        <w:t xml:space="preserve">to assist in this task, </w:t>
      </w:r>
      <w:proofErr w:type="gramStart"/>
      <w:r w:rsidRPr="00931791">
        <w:rPr>
          <w:rFonts w:asciiTheme="minorBidi" w:eastAsia="Arial" w:hAnsiTheme="minorBidi"/>
          <w:lang w:val="en-GB"/>
        </w:rPr>
        <w:t>and</w:t>
      </w:r>
      <w:r w:rsidR="007438AA" w:rsidRPr="00931791">
        <w:rPr>
          <w:rFonts w:asciiTheme="minorBidi" w:eastAsia="Arial" w:hAnsiTheme="minorBidi"/>
          <w:lang w:val="en-GB"/>
        </w:rPr>
        <w:t xml:space="preserve"> </w:t>
      </w:r>
      <w:r w:rsidRPr="00931791">
        <w:rPr>
          <w:rFonts w:asciiTheme="minorBidi" w:eastAsia="Arial" w:hAnsiTheme="minorBidi"/>
          <w:b/>
          <w:bCs/>
          <w:lang w:val="en-GB"/>
        </w:rPr>
        <w:t>also</w:t>
      </w:r>
      <w:proofErr w:type="gramEnd"/>
      <w:r w:rsidRPr="00931791">
        <w:rPr>
          <w:rFonts w:asciiTheme="minorBidi" w:eastAsia="Arial" w:hAnsiTheme="minorBidi"/>
          <w:b/>
          <w:bCs/>
          <w:lang w:val="en-GB"/>
        </w:rPr>
        <w:t xml:space="preserve"> acknowledges</w:t>
      </w:r>
      <w:r w:rsidRPr="00931791">
        <w:rPr>
          <w:rFonts w:asciiTheme="minorBidi" w:eastAsia="Arial" w:hAnsiTheme="minorBidi"/>
          <w:lang w:val="en-GB"/>
        </w:rPr>
        <w:t xml:space="preserve"> that WMO requests the WMO-IOC Joint Collaborative Board to discuss tsunami related issues</w:t>
      </w:r>
      <w:r w:rsidR="007438AA" w:rsidRPr="00931791">
        <w:rPr>
          <w:rFonts w:asciiTheme="minorBidi" w:eastAsia="Arial" w:hAnsiTheme="minorBidi"/>
          <w:lang w:val="en-GB"/>
        </w:rPr>
        <w:t xml:space="preserve"> with respect to</w:t>
      </w:r>
      <w:r w:rsidRPr="00931791">
        <w:rPr>
          <w:rFonts w:asciiTheme="minorBidi" w:eastAsia="Arial" w:hAnsiTheme="minorBidi"/>
          <w:lang w:val="en-GB"/>
        </w:rPr>
        <w:t xml:space="preserve"> </w:t>
      </w:r>
      <w:proofErr w:type="spellStart"/>
      <w:r w:rsidRPr="00931791">
        <w:rPr>
          <w:rFonts w:asciiTheme="minorBidi" w:eastAsia="Arial" w:hAnsiTheme="minorBidi"/>
          <w:lang w:val="en-GB"/>
        </w:rPr>
        <w:t>meteotsunami</w:t>
      </w:r>
      <w:proofErr w:type="spellEnd"/>
      <w:r w:rsidRPr="00931791">
        <w:rPr>
          <w:rFonts w:asciiTheme="minorBidi" w:eastAsia="Arial" w:hAnsiTheme="minorBidi"/>
          <w:lang w:val="en-GB"/>
        </w:rPr>
        <w:t>, to clarify the roles and responsibilities for the WMO and UNESCO-IOC, and how best to strengthen collaboration for supporting Member</w:t>
      </w:r>
      <w:r w:rsidR="007438AA" w:rsidRPr="00931791">
        <w:rPr>
          <w:rFonts w:asciiTheme="minorBidi" w:eastAsia="Arial" w:hAnsiTheme="minorBidi"/>
          <w:lang w:val="en-GB"/>
        </w:rPr>
        <w:t xml:space="preserve"> State</w:t>
      </w:r>
      <w:r w:rsidRPr="00931791">
        <w:rPr>
          <w:rFonts w:asciiTheme="minorBidi" w:eastAsia="Arial" w:hAnsiTheme="minorBidi"/>
          <w:lang w:val="en-GB"/>
        </w:rPr>
        <w:t xml:space="preserve">s. </w:t>
      </w:r>
    </w:p>
    <w:p w14:paraId="091DD672" w14:textId="53843F7E" w:rsidR="00895A0A" w:rsidRPr="00931791" w:rsidRDefault="00895A0A" w:rsidP="00931791">
      <w:pPr>
        <w:tabs>
          <w:tab w:val="left" w:pos="709"/>
        </w:tabs>
        <w:snapToGrid w:val="0"/>
        <w:spacing w:after="240" w:line="240" w:lineRule="auto"/>
        <w:jc w:val="both"/>
        <w:rPr>
          <w:rFonts w:asciiTheme="minorBidi" w:eastAsia="Arial" w:hAnsiTheme="minorBidi"/>
          <w:b/>
          <w:snapToGrid w:val="0"/>
          <w:lang w:val="en-GB"/>
        </w:rPr>
      </w:pPr>
      <w:bookmarkStart w:id="8" w:name="_Hlk128689899"/>
      <w:r w:rsidRPr="00931791">
        <w:rPr>
          <w:rFonts w:asciiTheme="minorBidi" w:eastAsia="Arial" w:hAnsiTheme="minorBidi"/>
          <w:b/>
          <w:snapToGrid w:val="0"/>
          <w:lang w:val="en-GB"/>
        </w:rPr>
        <w:t xml:space="preserve">The Group noted </w:t>
      </w:r>
      <w:r w:rsidRPr="00931791">
        <w:rPr>
          <w:rFonts w:asciiTheme="minorBidi" w:eastAsia="Arial" w:hAnsiTheme="minorBidi"/>
          <w:bCs/>
          <w:snapToGrid w:val="0"/>
          <w:lang w:val="en-GB"/>
        </w:rPr>
        <w:t xml:space="preserve">the unresolved issue from the IOC Executive Council #55 in 2022 </w:t>
      </w:r>
      <w:r w:rsidR="00C3542C" w:rsidRPr="00931791">
        <w:rPr>
          <w:rFonts w:asciiTheme="minorBidi" w:eastAsia="Arial" w:hAnsiTheme="minorBidi"/>
          <w:bCs/>
          <w:snapToGrid w:val="0"/>
          <w:lang w:val="en-GB"/>
        </w:rPr>
        <w:t xml:space="preserve">with regards to the ICG/Pacific extending its Earthquake Source Zone (ESZ) to include the South Atlantic </w:t>
      </w:r>
      <w:r w:rsidRPr="00931791">
        <w:rPr>
          <w:rFonts w:asciiTheme="minorBidi" w:eastAsia="Arial" w:hAnsiTheme="minorBidi"/>
          <w:bCs/>
          <w:snapToGrid w:val="0"/>
          <w:lang w:val="en-GB"/>
        </w:rPr>
        <w:t xml:space="preserve">and </w:t>
      </w:r>
      <w:r w:rsidRPr="00931791">
        <w:rPr>
          <w:rFonts w:asciiTheme="minorBidi" w:eastAsia="Arial" w:hAnsiTheme="minorBidi"/>
          <w:b/>
          <w:snapToGrid w:val="0"/>
          <w:lang w:val="en-GB"/>
        </w:rPr>
        <w:t>requested</w:t>
      </w:r>
      <w:r w:rsidRPr="00931791">
        <w:rPr>
          <w:rFonts w:asciiTheme="minorBidi" w:eastAsia="Arial" w:hAnsiTheme="minorBidi"/>
          <w:bCs/>
          <w:snapToGrid w:val="0"/>
          <w:lang w:val="en-GB"/>
        </w:rPr>
        <w:t xml:space="preserve"> the IOC Secretariat to develop a paper through wide consultation on the requirements for access by other basins to earthquake source data from the South Atlantic Ocean, due to the impacts of tsunamis generated in this area on coasts in the Pacific and Indian oceans, for presentation to IOC Assembly </w:t>
      </w:r>
      <w:r w:rsidR="00AE09C7" w:rsidRPr="00931791">
        <w:rPr>
          <w:rFonts w:asciiTheme="minorBidi" w:eastAsia="Arial" w:hAnsiTheme="minorBidi"/>
          <w:bCs/>
          <w:snapToGrid w:val="0"/>
          <w:lang w:val="en-GB"/>
        </w:rPr>
        <w:t>at its 32</w:t>
      </w:r>
      <w:r w:rsidR="00AE09C7" w:rsidRPr="00931791">
        <w:rPr>
          <w:rFonts w:asciiTheme="minorBidi" w:eastAsia="Arial" w:hAnsiTheme="minorBidi"/>
          <w:bCs/>
          <w:snapToGrid w:val="0"/>
          <w:vertAlign w:val="superscript"/>
          <w:lang w:val="en-GB"/>
        </w:rPr>
        <w:t>nd</w:t>
      </w:r>
      <w:r w:rsidR="00AE09C7" w:rsidRPr="00931791">
        <w:rPr>
          <w:rFonts w:asciiTheme="minorBidi" w:eastAsia="Arial" w:hAnsiTheme="minorBidi"/>
          <w:bCs/>
          <w:snapToGrid w:val="0"/>
          <w:lang w:val="en-GB"/>
        </w:rPr>
        <w:t xml:space="preserve"> Session in 2023</w:t>
      </w:r>
      <w:r w:rsidR="00931791">
        <w:rPr>
          <w:rFonts w:asciiTheme="minorBidi" w:eastAsia="Arial" w:hAnsiTheme="minorBidi"/>
          <w:bCs/>
          <w:snapToGrid w:val="0"/>
          <w:lang w:val="en-GB"/>
        </w:rPr>
        <w:t>.</w:t>
      </w:r>
    </w:p>
    <w:p w14:paraId="17EBE72C" w14:textId="5B41DF3C" w:rsidR="001071D0" w:rsidRPr="00931791" w:rsidRDefault="001071D0" w:rsidP="00931791">
      <w:pPr>
        <w:tabs>
          <w:tab w:val="left" w:pos="709"/>
        </w:tabs>
        <w:snapToGrid w:val="0"/>
        <w:spacing w:after="240" w:line="240" w:lineRule="auto"/>
        <w:jc w:val="both"/>
        <w:rPr>
          <w:rFonts w:asciiTheme="minorBidi" w:eastAsia="Arial" w:hAnsiTheme="minorBidi"/>
          <w:bCs/>
          <w:snapToGrid w:val="0"/>
          <w:lang w:val="en-GB"/>
        </w:rPr>
      </w:pPr>
      <w:r w:rsidRPr="00931791">
        <w:rPr>
          <w:rFonts w:asciiTheme="minorBidi" w:eastAsia="Arial" w:hAnsiTheme="minorBidi"/>
          <w:b/>
          <w:snapToGrid w:val="0"/>
          <w:lang w:val="en-GB"/>
        </w:rPr>
        <w:t xml:space="preserve">The Group welcomed </w:t>
      </w:r>
      <w:r w:rsidRPr="00931791">
        <w:rPr>
          <w:rFonts w:asciiTheme="minorBidi" w:eastAsia="Arial" w:hAnsiTheme="minorBidi"/>
          <w:bCs/>
          <w:snapToGrid w:val="0"/>
          <w:lang w:val="en-GB"/>
        </w:rPr>
        <w:t xml:space="preserve">the continuing collaboration with the International Union of </w:t>
      </w:r>
      <w:r w:rsidR="0091043A" w:rsidRPr="00931791">
        <w:rPr>
          <w:rFonts w:asciiTheme="minorBidi" w:eastAsia="Arial" w:hAnsiTheme="minorBidi"/>
          <w:bCs/>
          <w:snapToGrid w:val="0"/>
          <w:lang w:val="en-GB"/>
        </w:rPr>
        <w:t xml:space="preserve">Geodesy and geophysics (IUGG) and </w:t>
      </w:r>
      <w:r w:rsidR="0091043A" w:rsidRPr="00931791">
        <w:rPr>
          <w:rFonts w:asciiTheme="minorBidi" w:eastAsia="Arial" w:hAnsiTheme="minorBidi"/>
          <w:b/>
          <w:snapToGrid w:val="0"/>
          <w:lang w:val="en-GB"/>
        </w:rPr>
        <w:t xml:space="preserve">noted </w:t>
      </w:r>
      <w:r w:rsidR="0091043A" w:rsidRPr="00931791">
        <w:rPr>
          <w:rFonts w:asciiTheme="minorBidi" w:eastAsia="Arial" w:hAnsiTheme="minorBidi"/>
          <w:bCs/>
          <w:snapToGrid w:val="0"/>
          <w:lang w:val="en-GB"/>
        </w:rPr>
        <w:t>the:</w:t>
      </w:r>
    </w:p>
    <w:p w14:paraId="70EBAB5A" w14:textId="679B3F28" w:rsidR="0091043A" w:rsidRPr="00931791" w:rsidRDefault="0091043A" w:rsidP="00931791">
      <w:pPr>
        <w:pStyle w:val="ListParagraph"/>
        <w:numPr>
          <w:ilvl w:val="0"/>
          <w:numId w:val="20"/>
        </w:numPr>
        <w:spacing w:after="240" w:line="240" w:lineRule="auto"/>
        <w:contextualSpacing w:val="0"/>
        <w:jc w:val="both"/>
        <w:rPr>
          <w:rFonts w:asciiTheme="minorBidi" w:eastAsia="Times New Roman" w:hAnsiTheme="minorBidi"/>
          <w:lang w:val="en-US"/>
        </w:rPr>
      </w:pPr>
      <w:r w:rsidRPr="00931791">
        <w:rPr>
          <w:rFonts w:asciiTheme="minorBidi" w:eastAsia="Times New Roman" w:hAnsiTheme="minorBidi"/>
          <w:lang w:val="en-US"/>
        </w:rPr>
        <w:t xml:space="preserve">Recent EGU 2022 meetings on Tsunamis from source processes to coastal hazard and </w:t>
      </w:r>
      <w:proofErr w:type="gramStart"/>
      <w:r w:rsidRPr="00931791">
        <w:rPr>
          <w:rFonts w:asciiTheme="minorBidi" w:eastAsia="Times New Roman" w:hAnsiTheme="minorBidi"/>
          <w:lang w:val="en-US"/>
        </w:rPr>
        <w:t>warning</w:t>
      </w:r>
      <w:r w:rsidR="00931791">
        <w:rPr>
          <w:rFonts w:asciiTheme="minorBidi" w:eastAsia="Times New Roman" w:hAnsiTheme="minorBidi"/>
          <w:lang w:val="en-US"/>
        </w:rPr>
        <w:t>;</w:t>
      </w:r>
      <w:proofErr w:type="gramEnd"/>
    </w:p>
    <w:p w14:paraId="1C199E00" w14:textId="37171E68" w:rsidR="0091043A" w:rsidRPr="00931791" w:rsidRDefault="0091043A" w:rsidP="00931791">
      <w:pPr>
        <w:pStyle w:val="ListParagraph"/>
        <w:numPr>
          <w:ilvl w:val="0"/>
          <w:numId w:val="20"/>
        </w:numPr>
        <w:spacing w:after="240" w:line="240" w:lineRule="auto"/>
        <w:contextualSpacing w:val="0"/>
        <w:jc w:val="both"/>
        <w:rPr>
          <w:rFonts w:asciiTheme="minorBidi" w:eastAsia="Times New Roman" w:hAnsiTheme="minorBidi"/>
          <w:lang w:val="en-US"/>
        </w:rPr>
      </w:pPr>
      <w:r w:rsidRPr="00931791">
        <w:rPr>
          <w:rFonts w:asciiTheme="minorBidi" w:eastAsia="Times New Roman" w:hAnsiTheme="minorBidi"/>
          <w:lang w:val="en-US"/>
        </w:rPr>
        <w:t xml:space="preserve">Publication of IUGG concerning the Sulawesi/Palu (2018) and Anak/Krakatau (2018) </w:t>
      </w:r>
      <w:proofErr w:type="gramStart"/>
      <w:r w:rsidRPr="00931791">
        <w:rPr>
          <w:rFonts w:asciiTheme="minorBidi" w:eastAsia="Times New Roman" w:hAnsiTheme="minorBidi"/>
          <w:lang w:val="en-US"/>
        </w:rPr>
        <w:t>Tsunamis</w:t>
      </w:r>
      <w:r w:rsidR="00931791">
        <w:rPr>
          <w:rFonts w:asciiTheme="minorBidi" w:eastAsia="Times New Roman" w:hAnsiTheme="minorBidi"/>
          <w:lang w:val="en-US"/>
        </w:rPr>
        <w:t>;</w:t>
      </w:r>
      <w:proofErr w:type="gramEnd"/>
    </w:p>
    <w:p w14:paraId="44F1841E" w14:textId="2CDAB024" w:rsidR="0091043A" w:rsidRPr="00931791" w:rsidRDefault="0091043A" w:rsidP="00931791">
      <w:pPr>
        <w:pStyle w:val="ListParagraph"/>
        <w:numPr>
          <w:ilvl w:val="0"/>
          <w:numId w:val="20"/>
        </w:numPr>
        <w:spacing w:after="240" w:line="240" w:lineRule="auto"/>
        <w:contextualSpacing w:val="0"/>
        <w:jc w:val="both"/>
        <w:rPr>
          <w:rFonts w:asciiTheme="minorBidi" w:eastAsia="Times New Roman" w:hAnsiTheme="minorBidi"/>
          <w:lang w:val="en-US"/>
        </w:rPr>
      </w:pPr>
      <w:r w:rsidRPr="00931791">
        <w:rPr>
          <w:rFonts w:asciiTheme="minorBidi" w:eastAsia="Times New Roman" w:hAnsiTheme="minorBidi"/>
          <w:lang w:val="en-US"/>
        </w:rPr>
        <w:t xml:space="preserve">Support provided by IUGG to IOC on the tsunami glossary update in 2019 and report on </w:t>
      </w:r>
      <w:proofErr w:type="spellStart"/>
      <w:r w:rsidRPr="00931791">
        <w:rPr>
          <w:rFonts w:asciiTheme="minorBidi" w:eastAsia="Times New Roman" w:hAnsiTheme="minorBidi"/>
          <w:lang w:val="en-US"/>
        </w:rPr>
        <w:t>meteotsunamis</w:t>
      </w:r>
      <w:proofErr w:type="spellEnd"/>
      <w:r w:rsidRPr="00931791">
        <w:rPr>
          <w:rFonts w:asciiTheme="minorBidi" w:eastAsia="Times New Roman" w:hAnsiTheme="minorBidi"/>
          <w:lang w:val="en-US"/>
        </w:rPr>
        <w:t>.</w:t>
      </w:r>
    </w:p>
    <w:p w14:paraId="5D23624F" w14:textId="77777777" w:rsidR="0091043A" w:rsidRPr="00931791" w:rsidRDefault="0091043A" w:rsidP="00931791">
      <w:pPr>
        <w:tabs>
          <w:tab w:val="left" w:pos="709"/>
        </w:tabs>
        <w:snapToGrid w:val="0"/>
        <w:spacing w:after="240" w:line="240" w:lineRule="auto"/>
        <w:rPr>
          <w:rFonts w:asciiTheme="minorBidi" w:eastAsia="Arial" w:hAnsiTheme="minorBidi"/>
          <w:b/>
          <w:snapToGrid w:val="0"/>
          <w:lang w:val="en-GB"/>
        </w:rPr>
      </w:pPr>
      <w:r w:rsidRPr="00931791">
        <w:rPr>
          <w:rFonts w:asciiTheme="minorBidi" w:eastAsia="Arial" w:hAnsiTheme="minorBidi"/>
          <w:b/>
          <w:snapToGrid w:val="0"/>
          <w:lang w:val="en-GB"/>
        </w:rPr>
        <w:lastRenderedPageBreak/>
        <w:t xml:space="preserve">The Group further welcomed </w:t>
      </w:r>
      <w:r w:rsidRPr="00931791">
        <w:rPr>
          <w:rFonts w:asciiTheme="minorBidi" w:eastAsia="Arial" w:hAnsiTheme="minorBidi"/>
          <w:bCs/>
          <w:snapToGrid w:val="0"/>
          <w:lang w:val="en-GB"/>
        </w:rPr>
        <w:t>the:</w:t>
      </w:r>
    </w:p>
    <w:p w14:paraId="761BAF7C" w14:textId="5DECACB6" w:rsidR="0091043A" w:rsidRPr="00931791" w:rsidRDefault="0091043A" w:rsidP="00931791">
      <w:pPr>
        <w:pStyle w:val="ListParagraph"/>
        <w:numPr>
          <w:ilvl w:val="0"/>
          <w:numId w:val="20"/>
        </w:numPr>
        <w:spacing w:after="240" w:line="240" w:lineRule="auto"/>
        <w:jc w:val="both"/>
        <w:rPr>
          <w:rFonts w:asciiTheme="minorBidi" w:eastAsia="Times New Roman" w:hAnsiTheme="minorBidi"/>
          <w:lang w:val="en-US"/>
        </w:rPr>
      </w:pPr>
      <w:r w:rsidRPr="00931791">
        <w:rPr>
          <w:rFonts w:asciiTheme="minorBidi" w:eastAsia="Times New Roman" w:hAnsiTheme="minorBidi"/>
          <w:lang w:val="en-US"/>
        </w:rPr>
        <w:t xml:space="preserve">Engagement of TOWS-WG Task Team members at the 28th IUGG General Assembly, 11-20 July 2023 at the Messe Berlin, City Cube, </w:t>
      </w:r>
      <w:proofErr w:type="gramStart"/>
      <w:r w:rsidRPr="00931791">
        <w:rPr>
          <w:rFonts w:asciiTheme="minorBidi" w:eastAsia="Times New Roman" w:hAnsiTheme="minorBidi"/>
          <w:lang w:val="en-US"/>
        </w:rPr>
        <w:t>Germany</w:t>
      </w:r>
      <w:r w:rsidR="00931791">
        <w:rPr>
          <w:rFonts w:asciiTheme="minorBidi" w:eastAsia="Times New Roman" w:hAnsiTheme="minorBidi"/>
          <w:lang w:val="en-US"/>
        </w:rPr>
        <w:t>;</w:t>
      </w:r>
      <w:proofErr w:type="gramEnd"/>
    </w:p>
    <w:p w14:paraId="4F72F761" w14:textId="3FB163B0" w:rsidR="0091043A" w:rsidRPr="00931791" w:rsidRDefault="0091043A" w:rsidP="00931791">
      <w:pPr>
        <w:pStyle w:val="ListParagraph"/>
        <w:numPr>
          <w:ilvl w:val="0"/>
          <w:numId w:val="20"/>
        </w:numPr>
        <w:spacing w:after="240" w:line="240" w:lineRule="auto"/>
        <w:jc w:val="both"/>
        <w:rPr>
          <w:rFonts w:asciiTheme="minorBidi" w:eastAsia="Times New Roman" w:hAnsiTheme="minorBidi"/>
          <w:lang w:val="en-US"/>
        </w:rPr>
      </w:pPr>
      <w:r w:rsidRPr="00931791">
        <w:rPr>
          <w:rFonts w:asciiTheme="minorBidi" w:eastAsia="Times New Roman" w:hAnsiTheme="minorBidi"/>
          <w:lang w:val="en-US"/>
        </w:rPr>
        <w:t>Proposed joint IUGG and IOC meetings in September 2023 in Tonga</w:t>
      </w:r>
      <w:r w:rsidR="00931791">
        <w:rPr>
          <w:rFonts w:asciiTheme="minorBidi" w:eastAsia="Times New Roman" w:hAnsiTheme="minorBidi"/>
          <w:lang w:val="en-US"/>
        </w:rPr>
        <w:t>.</w:t>
      </w:r>
    </w:p>
    <w:p w14:paraId="676D1CB7" w14:textId="750F670D" w:rsidR="0091043A" w:rsidRPr="00931791" w:rsidRDefault="0091043A" w:rsidP="00931791">
      <w:pPr>
        <w:spacing w:after="240" w:line="240" w:lineRule="auto"/>
        <w:jc w:val="both"/>
        <w:rPr>
          <w:rFonts w:asciiTheme="minorBidi" w:eastAsia="Times New Roman" w:hAnsiTheme="minorBidi"/>
          <w:lang w:val="en-US"/>
        </w:rPr>
      </w:pPr>
      <w:r w:rsidRPr="00931791">
        <w:rPr>
          <w:rFonts w:asciiTheme="minorBidi" w:eastAsia="Times New Roman" w:hAnsiTheme="minorBidi"/>
          <w:b/>
          <w:bCs/>
          <w:lang w:val="en-US"/>
        </w:rPr>
        <w:t>The Group noted</w:t>
      </w:r>
      <w:r w:rsidRPr="00931791">
        <w:rPr>
          <w:rFonts w:asciiTheme="minorBidi" w:eastAsia="Times New Roman" w:hAnsiTheme="minorBidi"/>
          <w:lang w:val="en-US"/>
        </w:rPr>
        <w:t xml:space="preserve"> the satellite services to be offered by Galileo in 2024 for the dissemination of alerts to the population and the Galileo demonstration examples to be carried out in France, Germany, Cyprus, and Belgium and the workshop planned in February 2024 and </w:t>
      </w:r>
      <w:r w:rsidRPr="00931791">
        <w:rPr>
          <w:rFonts w:asciiTheme="minorBidi" w:eastAsia="Times New Roman" w:hAnsiTheme="minorBidi"/>
          <w:b/>
          <w:bCs/>
          <w:lang w:val="en-US"/>
        </w:rPr>
        <w:t>welcomed</w:t>
      </w:r>
      <w:r w:rsidR="00931791">
        <w:rPr>
          <w:rFonts w:asciiTheme="minorBidi" w:eastAsia="Times New Roman" w:hAnsiTheme="minorBidi"/>
          <w:b/>
          <w:bCs/>
          <w:lang w:val="en-US"/>
        </w:rPr>
        <w:t xml:space="preserve"> </w:t>
      </w:r>
      <w:r w:rsidRPr="00931791">
        <w:rPr>
          <w:rFonts w:asciiTheme="minorBidi" w:eastAsia="Times New Roman" w:hAnsiTheme="minorBidi"/>
          <w:lang w:val="en-US"/>
        </w:rPr>
        <w:t xml:space="preserve">the offer of the Galileo Programme to provide relevant documents, storylines, protocols, </w:t>
      </w:r>
      <w:proofErr w:type="gramStart"/>
      <w:r w:rsidRPr="00931791">
        <w:rPr>
          <w:rFonts w:asciiTheme="minorBidi" w:eastAsia="Times New Roman" w:hAnsiTheme="minorBidi"/>
          <w:lang w:val="en-US"/>
        </w:rPr>
        <w:t>guidelines</w:t>
      </w:r>
      <w:proofErr w:type="gramEnd"/>
      <w:r w:rsidRPr="00931791">
        <w:rPr>
          <w:rFonts w:asciiTheme="minorBidi" w:eastAsia="Times New Roman" w:hAnsiTheme="minorBidi"/>
          <w:lang w:val="en-US"/>
        </w:rPr>
        <w:t xml:space="preserve"> and manuals to support the design of the demonstration examples.</w:t>
      </w:r>
    </w:p>
    <w:p w14:paraId="22708293" w14:textId="578E0136" w:rsidR="00737EF6" w:rsidRPr="00931791" w:rsidRDefault="00737EF6" w:rsidP="00931791">
      <w:pPr>
        <w:tabs>
          <w:tab w:val="left" w:pos="709"/>
        </w:tabs>
        <w:snapToGrid w:val="0"/>
        <w:spacing w:after="240" w:line="240" w:lineRule="auto"/>
        <w:jc w:val="both"/>
        <w:rPr>
          <w:rFonts w:asciiTheme="minorBidi" w:eastAsia="Arial" w:hAnsiTheme="minorBidi"/>
          <w:snapToGrid w:val="0"/>
          <w:lang w:val="en-GB"/>
        </w:rPr>
      </w:pPr>
      <w:r w:rsidRPr="00931791">
        <w:rPr>
          <w:rFonts w:asciiTheme="minorBidi" w:eastAsia="Arial" w:hAnsiTheme="minorBidi"/>
          <w:b/>
          <w:snapToGrid w:val="0"/>
          <w:lang w:val="en-GB"/>
        </w:rPr>
        <w:t>The Group recommended</w:t>
      </w:r>
      <w:r w:rsidRPr="00931791">
        <w:rPr>
          <w:rFonts w:asciiTheme="minorBidi" w:eastAsia="Arial" w:hAnsiTheme="minorBidi"/>
          <w:snapToGrid w:val="0"/>
          <w:lang w:val="en-GB"/>
        </w:rPr>
        <w:t xml:space="preserve"> the IOC </w:t>
      </w:r>
      <w:r w:rsidR="00EC2618" w:rsidRPr="00931791">
        <w:rPr>
          <w:rFonts w:asciiTheme="minorBidi" w:eastAsia="Arial" w:hAnsiTheme="minorBidi"/>
          <w:snapToGrid w:val="0"/>
          <w:lang w:val="en-GB"/>
        </w:rPr>
        <w:t>Assembly</w:t>
      </w:r>
      <w:r w:rsidRPr="00931791">
        <w:rPr>
          <w:rFonts w:asciiTheme="minorBidi" w:eastAsia="Arial" w:hAnsiTheme="minorBidi"/>
          <w:snapToGrid w:val="0"/>
          <w:lang w:val="en-GB"/>
        </w:rPr>
        <w:t xml:space="preserve"> at its </w:t>
      </w:r>
      <w:r w:rsidR="00EC2618" w:rsidRPr="00931791">
        <w:rPr>
          <w:rFonts w:asciiTheme="minorBidi" w:eastAsia="Arial" w:hAnsiTheme="minorBidi"/>
          <w:snapToGrid w:val="0"/>
          <w:lang w:val="en-GB"/>
        </w:rPr>
        <w:t>32</w:t>
      </w:r>
      <w:r w:rsidR="00EC2618" w:rsidRPr="00931791">
        <w:rPr>
          <w:rFonts w:asciiTheme="minorBidi" w:eastAsia="Arial" w:hAnsiTheme="minorBidi"/>
          <w:snapToGrid w:val="0"/>
          <w:vertAlign w:val="superscript"/>
          <w:lang w:val="en-GB"/>
        </w:rPr>
        <w:t>nd</w:t>
      </w:r>
      <w:r w:rsidR="00EC2618" w:rsidRPr="00931791">
        <w:rPr>
          <w:rFonts w:asciiTheme="minorBidi" w:eastAsia="Arial" w:hAnsiTheme="minorBidi"/>
          <w:snapToGrid w:val="0"/>
          <w:lang w:val="en-GB"/>
        </w:rPr>
        <w:t xml:space="preserve"> </w:t>
      </w:r>
      <w:r w:rsidRPr="00931791">
        <w:rPr>
          <w:rFonts w:asciiTheme="minorBidi" w:eastAsia="Arial" w:hAnsiTheme="minorBidi"/>
          <w:snapToGrid w:val="0"/>
          <w:lang w:val="en-GB"/>
        </w:rPr>
        <w:t xml:space="preserve">session in </w:t>
      </w:r>
      <w:r w:rsidR="00D72049" w:rsidRPr="00931791">
        <w:rPr>
          <w:rFonts w:asciiTheme="minorBidi" w:eastAsia="Arial" w:hAnsiTheme="minorBidi"/>
          <w:snapToGrid w:val="0"/>
          <w:lang w:val="en-GB"/>
        </w:rPr>
        <w:t>202</w:t>
      </w:r>
      <w:r w:rsidR="00EC2618" w:rsidRPr="00931791">
        <w:rPr>
          <w:rFonts w:asciiTheme="minorBidi" w:eastAsia="Arial" w:hAnsiTheme="minorBidi"/>
          <w:snapToGrid w:val="0"/>
          <w:lang w:val="en-GB"/>
        </w:rPr>
        <w:t>3</w:t>
      </w:r>
      <w:r w:rsidR="00D72049" w:rsidRPr="00931791">
        <w:rPr>
          <w:rFonts w:asciiTheme="minorBidi" w:eastAsia="Arial" w:hAnsiTheme="minorBidi"/>
          <w:snapToGrid w:val="0"/>
          <w:lang w:val="en-GB"/>
        </w:rPr>
        <w:t xml:space="preserve"> to</w:t>
      </w:r>
      <w:r w:rsidRPr="00931791">
        <w:rPr>
          <w:rFonts w:asciiTheme="minorBidi" w:eastAsia="Arial" w:hAnsiTheme="minorBidi"/>
          <w:snapToGrid w:val="0"/>
          <w:lang w:val="en-GB"/>
        </w:rPr>
        <w:t xml:space="preserve"> instruct the regional </w:t>
      </w:r>
      <w:r w:rsidR="0000305D" w:rsidRPr="00931791">
        <w:rPr>
          <w:rFonts w:asciiTheme="minorBidi" w:eastAsia="Arial" w:hAnsiTheme="minorBidi"/>
          <w:snapToGrid w:val="0"/>
          <w:lang w:val="en-GB"/>
        </w:rPr>
        <w:t>ICGs</w:t>
      </w:r>
      <w:r w:rsidRPr="00931791">
        <w:rPr>
          <w:rFonts w:asciiTheme="minorBidi" w:eastAsia="Arial" w:hAnsiTheme="minorBidi"/>
          <w:snapToGrid w:val="0"/>
          <w:lang w:val="en-GB"/>
        </w:rPr>
        <w:t>:</w:t>
      </w:r>
    </w:p>
    <w:bookmarkEnd w:id="8"/>
    <w:p w14:paraId="4906974C" w14:textId="5DA7DD02" w:rsidR="0041328C"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E</w:t>
      </w:r>
      <w:r w:rsidR="0041328C" w:rsidRPr="00931791">
        <w:rPr>
          <w:rFonts w:asciiTheme="minorBidi" w:eastAsia="SimSun" w:hAnsiTheme="minorBidi"/>
          <w:snapToGrid w:val="0"/>
          <w:lang w:val="en-GB"/>
        </w:rPr>
        <w:t xml:space="preserve">nsure sea level data is sampled at one second intervals and transmitted in real-time as a matter of priority, given the critical need to resolve and understand the near-field threat to high at-risk communities where a tsunami may arrive in 5-30 </w:t>
      </w:r>
      <w:proofErr w:type="gramStart"/>
      <w:r w:rsidR="0041328C" w:rsidRPr="00931791">
        <w:rPr>
          <w:rFonts w:asciiTheme="minorBidi" w:eastAsia="SimSun" w:hAnsiTheme="minorBidi"/>
          <w:snapToGrid w:val="0"/>
          <w:lang w:val="en-GB"/>
        </w:rPr>
        <w:t>minutes</w:t>
      </w:r>
      <w:r w:rsidR="005B29D4" w:rsidRPr="00931791">
        <w:rPr>
          <w:rFonts w:asciiTheme="minorBidi" w:eastAsia="SimSun" w:hAnsiTheme="minorBidi"/>
          <w:snapToGrid w:val="0"/>
          <w:lang w:val="en-GB"/>
        </w:rPr>
        <w:t>;</w:t>
      </w:r>
      <w:proofErr w:type="gramEnd"/>
      <w:r w:rsidR="0041328C" w:rsidRPr="00931791">
        <w:rPr>
          <w:rFonts w:asciiTheme="minorBidi" w:eastAsia="SimSun" w:hAnsiTheme="minorBidi"/>
          <w:snapToGrid w:val="0"/>
          <w:lang w:val="en-GB"/>
        </w:rPr>
        <w:t xml:space="preserve"> </w:t>
      </w:r>
    </w:p>
    <w:p w14:paraId="280DBD34" w14:textId="5893ECB8" w:rsidR="00A33329"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E</w:t>
      </w:r>
      <w:r w:rsidR="00A33329" w:rsidRPr="00931791">
        <w:rPr>
          <w:rFonts w:asciiTheme="minorBidi" w:eastAsia="SimSun" w:hAnsiTheme="minorBidi"/>
          <w:snapToGrid w:val="0"/>
          <w:lang w:val="en-GB"/>
        </w:rPr>
        <w:t>ncourage sea-level network operators to undertake regular and routine calibration of their sea-level monitoring instrumentation, following recommendations of IOC Manuals &amp; Guides No #3 and No. 14 (Volumes I–V</w:t>
      </w:r>
      <w:proofErr w:type="gramStart"/>
      <w:r w:rsidR="00A33329" w:rsidRPr="00931791">
        <w:rPr>
          <w:rFonts w:asciiTheme="minorBidi" w:eastAsia="SimSun" w:hAnsiTheme="minorBidi"/>
          <w:snapToGrid w:val="0"/>
          <w:lang w:val="en-GB"/>
        </w:rPr>
        <w:t>)</w:t>
      </w:r>
      <w:r w:rsidR="005B29D4" w:rsidRPr="00931791">
        <w:rPr>
          <w:rFonts w:asciiTheme="minorBidi" w:eastAsia="SimSun" w:hAnsiTheme="minorBidi"/>
          <w:snapToGrid w:val="0"/>
          <w:lang w:val="en-GB"/>
        </w:rPr>
        <w:t>;</w:t>
      </w:r>
      <w:proofErr w:type="gramEnd"/>
    </w:p>
    <w:p w14:paraId="5FD1F166" w14:textId="5B0FBBC6" w:rsidR="00AB7E73"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R</w:t>
      </w:r>
      <w:r w:rsidR="00AB7E73" w:rsidRPr="00931791">
        <w:rPr>
          <w:rFonts w:asciiTheme="minorBidi" w:eastAsia="SimSun" w:hAnsiTheme="minorBidi"/>
          <w:snapToGrid w:val="0"/>
          <w:lang w:val="en-GB"/>
        </w:rPr>
        <w:t xml:space="preserve">outinely monitor the status of seismic and sea level related </w:t>
      </w:r>
      <w:r w:rsidR="0000305D" w:rsidRPr="00931791">
        <w:rPr>
          <w:rFonts w:asciiTheme="minorBidi" w:eastAsia="SimSun" w:hAnsiTheme="minorBidi"/>
          <w:snapToGrid w:val="0"/>
          <w:lang w:val="en-GB"/>
        </w:rPr>
        <w:t xml:space="preserve">observing </w:t>
      </w:r>
      <w:r w:rsidR="00AB7E73" w:rsidRPr="00931791">
        <w:rPr>
          <w:rFonts w:asciiTheme="minorBidi" w:eastAsia="SimSun" w:hAnsiTheme="minorBidi"/>
          <w:snapToGrid w:val="0"/>
          <w:lang w:val="en-GB"/>
        </w:rPr>
        <w:t>networks</w:t>
      </w:r>
      <w:r w:rsidR="0000305D" w:rsidRPr="00931791">
        <w:rPr>
          <w:rFonts w:asciiTheme="minorBidi" w:hAnsiTheme="minorBidi"/>
          <w:lang w:val="en-US"/>
        </w:rPr>
        <w:t xml:space="preserve"> </w:t>
      </w:r>
      <w:r w:rsidR="0000305D" w:rsidRPr="00931791">
        <w:rPr>
          <w:rFonts w:asciiTheme="minorBidi" w:eastAsia="SimSun" w:hAnsiTheme="minorBidi"/>
          <w:snapToGrid w:val="0"/>
          <w:lang w:val="en-GB"/>
        </w:rPr>
        <w:t xml:space="preserve">to identify and better help rectify gaps in coverage and free and open data </w:t>
      </w:r>
      <w:proofErr w:type="gramStart"/>
      <w:r w:rsidR="0000305D" w:rsidRPr="00931791">
        <w:rPr>
          <w:rFonts w:asciiTheme="minorBidi" w:eastAsia="SimSun" w:hAnsiTheme="minorBidi"/>
          <w:snapToGrid w:val="0"/>
          <w:lang w:val="en-GB"/>
        </w:rPr>
        <w:t>exchange</w:t>
      </w:r>
      <w:r w:rsidR="005B29D4" w:rsidRPr="00931791">
        <w:rPr>
          <w:rFonts w:asciiTheme="minorBidi" w:eastAsia="SimSun" w:hAnsiTheme="minorBidi"/>
          <w:snapToGrid w:val="0"/>
          <w:lang w:val="en-GB"/>
        </w:rPr>
        <w:t>;</w:t>
      </w:r>
      <w:proofErr w:type="gramEnd"/>
    </w:p>
    <w:p w14:paraId="1847FF2A" w14:textId="4EA92EDD" w:rsidR="00A33329" w:rsidRPr="00931791" w:rsidRDefault="0000305D"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Tsunami Service Providers (</w:t>
      </w:r>
      <w:r w:rsidR="00A33329" w:rsidRPr="00931791">
        <w:rPr>
          <w:rFonts w:asciiTheme="minorBidi" w:eastAsia="SimSun" w:hAnsiTheme="minorBidi"/>
          <w:snapToGrid w:val="0"/>
          <w:lang w:val="en-GB"/>
        </w:rPr>
        <w:t>TSPs</w:t>
      </w:r>
      <w:r w:rsidRPr="00931791">
        <w:rPr>
          <w:rFonts w:asciiTheme="minorBidi" w:eastAsia="SimSun" w:hAnsiTheme="minorBidi"/>
          <w:snapToGrid w:val="0"/>
          <w:lang w:val="en-GB"/>
        </w:rPr>
        <w:t>)</w:t>
      </w:r>
      <w:r w:rsidR="00A33329" w:rsidRPr="00931791">
        <w:rPr>
          <w:rFonts w:asciiTheme="minorBidi" w:eastAsia="SimSun" w:hAnsiTheme="minorBidi"/>
          <w:snapToGrid w:val="0"/>
          <w:lang w:val="en-GB"/>
        </w:rPr>
        <w:t xml:space="preserve"> and NTWCs identify all coastal areas or near-shore faults that could generate large earthquakes </w:t>
      </w:r>
      <w:r w:rsidR="0041328C" w:rsidRPr="00931791">
        <w:rPr>
          <w:rFonts w:asciiTheme="minorBidi" w:eastAsia="SimSun" w:hAnsiTheme="minorBidi"/>
          <w:snapToGrid w:val="0"/>
          <w:lang w:val="en-GB"/>
        </w:rPr>
        <w:t>that generate</w:t>
      </w:r>
      <w:r w:rsidR="00A33329" w:rsidRPr="00931791">
        <w:rPr>
          <w:rFonts w:asciiTheme="minorBidi" w:eastAsia="SimSun" w:hAnsiTheme="minorBidi"/>
          <w:snapToGrid w:val="0"/>
          <w:lang w:val="en-GB"/>
        </w:rPr>
        <w:t xml:space="preserve"> submarine landslides and be prepared to issue warnings as </w:t>
      </w:r>
      <w:proofErr w:type="gramStart"/>
      <w:r w:rsidR="00A33329" w:rsidRPr="00931791">
        <w:rPr>
          <w:rFonts w:asciiTheme="minorBidi" w:eastAsia="SimSun" w:hAnsiTheme="minorBidi"/>
          <w:snapToGrid w:val="0"/>
          <w:lang w:val="en-GB"/>
        </w:rPr>
        <w:t>appropriate</w:t>
      </w:r>
      <w:r w:rsidR="005B29D4" w:rsidRPr="00931791">
        <w:rPr>
          <w:rFonts w:asciiTheme="minorBidi" w:eastAsia="SimSun" w:hAnsiTheme="minorBidi"/>
          <w:snapToGrid w:val="0"/>
          <w:lang w:val="en-GB"/>
        </w:rPr>
        <w:t>;</w:t>
      </w:r>
      <w:proofErr w:type="gramEnd"/>
    </w:p>
    <w:p w14:paraId="3A6D3DA1" w14:textId="7F6AAAA3" w:rsidR="003064A7"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C</w:t>
      </w:r>
      <w:r w:rsidR="003064A7" w:rsidRPr="00931791">
        <w:rPr>
          <w:rFonts w:asciiTheme="minorBidi" w:eastAsia="SimSun" w:hAnsiTheme="minorBidi"/>
          <w:snapToGrid w:val="0"/>
          <w:lang w:val="en-GB"/>
        </w:rPr>
        <w:t xml:space="preserve">onsider and implement the recommendations of the Ad Hoc Team on Tsunamis Generated by Volcanoes with respect to the hazard assessment, monitoring and warning requirements, including costs of deploying and maintaining such systems. Where identified TGVs may impact multiple Member States, Tsunami Service Providers (TSPs) for the relevant ocean basin tsunami warning and mitigation systems should consider if they need to be involved in monitoring and provision of threat </w:t>
      </w:r>
      <w:proofErr w:type="gramStart"/>
      <w:r w:rsidR="003064A7" w:rsidRPr="00931791">
        <w:rPr>
          <w:rFonts w:asciiTheme="minorBidi" w:eastAsia="SimSun" w:hAnsiTheme="minorBidi"/>
          <w:snapToGrid w:val="0"/>
          <w:lang w:val="en-GB"/>
        </w:rPr>
        <w:t>advice;</w:t>
      </w:r>
      <w:proofErr w:type="gramEnd"/>
    </w:p>
    <w:p w14:paraId="66B4E311" w14:textId="60CF1917" w:rsidR="005B29D4" w:rsidRPr="00931791" w:rsidRDefault="005B29D4"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 xml:space="preserve">TSPs in collaboration with NAVAREA operators test the tsunami maritime safety products in 2023/24, with a view to operationally implementing in </w:t>
      </w:r>
      <w:proofErr w:type="gramStart"/>
      <w:r w:rsidRPr="00931791">
        <w:rPr>
          <w:rFonts w:asciiTheme="minorBidi" w:eastAsia="SimSun" w:hAnsiTheme="minorBidi"/>
          <w:snapToGrid w:val="0"/>
          <w:lang w:val="en-GB"/>
        </w:rPr>
        <w:t>2024;</w:t>
      </w:r>
      <w:proofErr w:type="gramEnd"/>
    </w:p>
    <w:p w14:paraId="437C7300" w14:textId="76B183EF" w:rsidR="00032F0E"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A</w:t>
      </w:r>
      <w:r w:rsidR="00811F7C" w:rsidRPr="00931791">
        <w:rPr>
          <w:rFonts w:asciiTheme="minorBidi" w:eastAsia="SimSun" w:hAnsiTheme="minorBidi"/>
          <w:snapToGrid w:val="0"/>
          <w:lang w:val="en-GB"/>
        </w:rPr>
        <w:t>dd</w:t>
      </w:r>
      <w:r w:rsidR="009D7C28" w:rsidRPr="00931791">
        <w:rPr>
          <w:rFonts w:asciiTheme="minorBidi" w:eastAsia="SimSun" w:hAnsiTheme="minorBidi"/>
          <w:snapToGrid w:val="0"/>
          <w:lang w:val="en-GB"/>
        </w:rPr>
        <w:t xml:space="preserve"> the task to facilitate the UNESCO/IOC Tsunami Ready Recognition Programme to the Terms of Reference of each ICG </w:t>
      </w:r>
      <w:proofErr w:type="gramStart"/>
      <w:r w:rsidR="009D7C28" w:rsidRPr="00931791">
        <w:rPr>
          <w:rFonts w:asciiTheme="minorBidi" w:eastAsia="SimSun" w:hAnsiTheme="minorBidi"/>
          <w:snapToGrid w:val="0"/>
          <w:lang w:val="en-GB"/>
        </w:rPr>
        <w:t>TIC</w:t>
      </w:r>
      <w:r w:rsidR="005B29D4" w:rsidRPr="00931791">
        <w:rPr>
          <w:rFonts w:asciiTheme="minorBidi" w:eastAsia="SimSun" w:hAnsiTheme="minorBidi"/>
          <w:snapToGrid w:val="0"/>
          <w:lang w:val="en-GB"/>
        </w:rPr>
        <w:t>;</w:t>
      </w:r>
      <w:proofErr w:type="gramEnd"/>
    </w:p>
    <w:p w14:paraId="251BFD05" w14:textId="6AF15335" w:rsidR="00FB4669" w:rsidRPr="00931791" w:rsidRDefault="00FB4669"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US"/>
        </w:rPr>
        <w:t xml:space="preserve">Undertake sub-regional exercises as an efficient way to further engage Member States on </w:t>
      </w:r>
      <w:proofErr w:type="gramStart"/>
      <w:r w:rsidRPr="00931791">
        <w:rPr>
          <w:rFonts w:asciiTheme="minorBidi" w:eastAsia="SimSun" w:hAnsiTheme="minorBidi"/>
          <w:snapToGrid w:val="0"/>
          <w:lang w:val="en-US"/>
        </w:rPr>
        <w:t>exercises</w:t>
      </w:r>
      <w:r w:rsidR="00931791">
        <w:rPr>
          <w:rFonts w:asciiTheme="minorBidi" w:eastAsia="SimSun" w:hAnsiTheme="minorBidi"/>
          <w:snapToGrid w:val="0"/>
          <w:lang w:val="en-US"/>
        </w:rPr>
        <w:t>;</w:t>
      </w:r>
      <w:proofErr w:type="gramEnd"/>
    </w:p>
    <w:p w14:paraId="35FCA53F" w14:textId="779DA3AD" w:rsidR="00010B1F" w:rsidRPr="00931791" w:rsidRDefault="00010B1F"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 xml:space="preserve">Follow the initiative of ICG/PTWS sub-regions to enable live information sharing during tsunami events to inform neighbouring country </w:t>
      </w:r>
      <w:proofErr w:type="gramStart"/>
      <w:r w:rsidRPr="00931791">
        <w:rPr>
          <w:rFonts w:asciiTheme="minorBidi" w:eastAsia="SimSun" w:hAnsiTheme="minorBidi"/>
          <w:snapToGrid w:val="0"/>
          <w:lang w:val="en-GB"/>
        </w:rPr>
        <w:t>decision-making;</w:t>
      </w:r>
      <w:proofErr w:type="gramEnd"/>
    </w:p>
    <w:p w14:paraId="350384CA" w14:textId="3BB187C1" w:rsidR="00066BA4"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Times New Roman" w:hAnsiTheme="minorBidi"/>
          <w:lang w:val="en-GB"/>
        </w:rPr>
        <w:t>R</w:t>
      </w:r>
      <w:proofErr w:type="spellStart"/>
      <w:r w:rsidRPr="00931791">
        <w:rPr>
          <w:rFonts w:asciiTheme="minorBidi" w:eastAsia="Times New Roman" w:hAnsiTheme="minorBidi"/>
          <w:lang w:val="en-US"/>
        </w:rPr>
        <w:t>elevant</w:t>
      </w:r>
      <w:proofErr w:type="spellEnd"/>
      <w:r w:rsidR="00066BA4" w:rsidRPr="00931791">
        <w:rPr>
          <w:rFonts w:asciiTheme="minorBidi" w:eastAsia="Times New Roman" w:hAnsiTheme="minorBidi"/>
          <w:lang w:val="en-US"/>
        </w:rPr>
        <w:t xml:space="preserve"> ICG Working Groups explore, in cooperation with the TOWS Task Team on Disaster Management and Preparedness, ways to recognize communities that choose not to implement the UNESCO/IOC Tsunami Ready programme, as compliant with the Tsunami Ready </w:t>
      </w:r>
      <w:proofErr w:type="gramStart"/>
      <w:r w:rsidR="00066BA4" w:rsidRPr="00931791">
        <w:rPr>
          <w:rFonts w:asciiTheme="minorBidi" w:eastAsia="Times New Roman" w:hAnsiTheme="minorBidi"/>
          <w:lang w:val="en-US"/>
        </w:rPr>
        <w:t>indicators</w:t>
      </w:r>
      <w:r w:rsidR="00A100D1" w:rsidRPr="00931791">
        <w:rPr>
          <w:rFonts w:asciiTheme="minorBidi" w:eastAsia="Times New Roman" w:hAnsiTheme="minorBidi"/>
          <w:lang w:val="en-US"/>
        </w:rPr>
        <w:t>;</w:t>
      </w:r>
      <w:proofErr w:type="gramEnd"/>
    </w:p>
    <w:p w14:paraId="1BF6B2E9" w14:textId="55956FF6" w:rsidR="00A100D1" w:rsidRPr="00931791" w:rsidRDefault="00A100D1" w:rsidP="00931791">
      <w:pPr>
        <w:numPr>
          <w:ilvl w:val="0"/>
          <w:numId w:val="1"/>
        </w:numPr>
        <w:tabs>
          <w:tab w:val="left" w:pos="709"/>
        </w:tabs>
        <w:snapToGrid w:val="0"/>
        <w:spacing w:after="240" w:line="240" w:lineRule="auto"/>
        <w:ind w:left="567" w:hanging="567"/>
        <w:jc w:val="both"/>
        <w:rPr>
          <w:rFonts w:asciiTheme="minorBidi" w:eastAsia="Times New Roman" w:hAnsiTheme="minorBidi"/>
          <w:lang w:val="en-US"/>
        </w:rPr>
      </w:pPr>
      <w:r w:rsidRPr="00931791">
        <w:rPr>
          <w:rFonts w:asciiTheme="minorBidi" w:eastAsia="Times New Roman" w:hAnsiTheme="minorBidi"/>
          <w:lang w:val="en-US"/>
        </w:rPr>
        <w:lastRenderedPageBreak/>
        <w:t>TICs shar</w:t>
      </w:r>
      <w:r w:rsidR="00BC618D" w:rsidRPr="00931791">
        <w:rPr>
          <w:rFonts w:asciiTheme="minorBidi" w:eastAsia="Times New Roman" w:hAnsiTheme="minorBidi"/>
          <w:lang w:val="en-US"/>
        </w:rPr>
        <w:t xml:space="preserve">e </w:t>
      </w:r>
      <w:r w:rsidRPr="00931791">
        <w:rPr>
          <w:rFonts w:asciiTheme="minorBidi" w:eastAsia="Times New Roman" w:hAnsiTheme="minorBidi"/>
          <w:lang w:val="en-US"/>
        </w:rPr>
        <w:t>Tsunami Ready survey questionnaire and feedback forms to receive information from the Tsunami Ready communities</w:t>
      </w:r>
      <w:r w:rsidR="00BC618D" w:rsidRPr="00931791">
        <w:rPr>
          <w:rFonts w:asciiTheme="minorBidi" w:eastAsia="Times New Roman" w:hAnsiTheme="minorBidi"/>
          <w:lang w:val="en-US"/>
        </w:rPr>
        <w:t xml:space="preserve"> on implementation </w:t>
      </w:r>
      <w:proofErr w:type="gramStart"/>
      <w:r w:rsidR="00BC618D" w:rsidRPr="00931791">
        <w:rPr>
          <w:rFonts w:asciiTheme="minorBidi" w:eastAsia="Times New Roman" w:hAnsiTheme="minorBidi"/>
          <w:lang w:val="en-US"/>
        </w:rPr>
        <w:t>status</w:t>
      </w:r>
      <w:r w:rsidRPr="00931791">
        <w:rPr>
          <w:rFonts w:asciiTheme="minorBidi" w:eastAsia="Times New Roman" w:hAnsiTheme="minorBidi"/>
          <w:lang w:val="en-US"/>
        </w:rPr>
        <w:t>;</w:t>
      </w:r>
      <w:proofErr w:type="gramEnd"/>
    </w:p>
    <w:p w14:paraId="77A97A02" w14:textId="2CFE4C1B" w:rsidR="00A32283" w:rsidRPr="00931791" w:rsidRDefault="00A32283" w:rsidP="00931791">
      <w:pPr>
        <w:numPr>
          <w:ilvl w:val="0"/>
          <w:numId w:val="1"/>
        </w:numPr>
        <w:tabs>
          <w:tab w:val="left" w:pos="709"/>
        </w:tabs>
        <w:snapToGrid w:val="0"/>
        <w:spacing w:after="240" w:line="240" w:lineRule="auto"/>
        <w:ind w:left="567" w:hanging="567"/>
        <w:jc w:val="both"/>
        <w:rPr>
          <w:rFonts w:asciiTheme="minorBidi" w:eastAsia="Times New Roman" w:hAnsiTheme="minorBidi"/>
          <w:lang w:val="en-US"/>
        </w:rPr>
      </w:pPr>
      <w:r w:rsidRPr="00931791">
        <w:rPr>
          <w:rFonts w:asciiTheme="minorBidi" w:eastAsia="Times New Roman" w:hAnsiTheme="minorBidi"/>
          <w:lang w:val="en-US"/>
        </w:rPr>
        <w:t xml:space="preserve">Avoid confusion by simplifying the text in the </w:t>
      </w:r>
      <w:r w:rsidR="00140D01" w:rsidRPr="00931791">
        <w:rPr>
          <w:rFonts w:asciiTheme="minorBidi" w:eastAsia="Times New Roman" w:hAnsiTheme="minorBidi"/>
          <w:lang w:val="en-US"/>
        </w:rPr>
        <w:t>T</w:t>
      </w:r>
      <w:r w:rsidRPr="00931791">
        <w:rPr>
          <w:rFonts w:asciiTheme="minorBidi" w:eastAsia="Times New Roman" w:hAnsiTheme="minorBidi"/>
          <w:lang w:val="en-US"/>
        </w:rPr>
        <w:t xml:space="preserve">sunami </w:t>
      </w:r>
      <w:r w:rsidR="00140D01" w:rsidRPr="00931791">
        <w:rPr>
          <w:rFonts w:asciiTheme="minorBidi" w:eastAsia="Times New Roman" w:hAnsiTheme="minorBidi"/>
          <w:lang w:val="en-US"/>
        </w:rPr>
        <w:t>Re</w:t>
      </w:r>
      <w:r w:rsidRPr="00931791">
        <w:rPr>
          <w:rFonts w:asciiTheme="minorBidi" w:eastAsia="Times New Roman" w:hAnsiTheme="minorBidi"/>
          <w:lang w:val="en-US"/>
        </w:rPr>
        <w:t xml:space="preserve">ady signage for vertical evacuation, such as </w:t>
      </w:r>
      <w:r w:rsidR="00140D01" w:rsidRPr="00931791">
        <w:rPr>
          <w:rFonts w:asciiTheme="minorBidi" w:eastAsia="Times New Roman" w:hAnsiTheme="minorBidi"/>
          <w:lang w:val="en-US"/>
        </w:rPr>
        <w:t>“</w:t>
      </w:r>
      <w:r w:rsidRPr="00931791">
        <w:rPr>
          <w:rFonts w:asciiTheme="minorBidi" w:eastAsia="Times New Roman" w:hAnsiTheme="minorBidi"/>
          <w:lang w:val="en-US"/>
        </w:rPr>
        <w:t>Go to the designated building for vertical evacuation</w:t>
      </w:r>
      <w:proofErr w:type="gramStart"/>
      <w:r w:rsidR="00140D01" w:rsidRPr="00931791">
        <w:rPr>
          <w:rFonts w:asciiTheme="minorBidi" w:eastAsia="Times New Roman" w:hAnsiTheme="minorBidi"/>
          <w:lang w:val="en-US"/>
        </w:rPr>
        <w:t>”</w:t>
      </w:r>
      <w:r w:rsidR="00931791">
        <w:rPr>
          <w:rFonts w:asciiTheme="minorBidi" w:eastAsia="Times New Roman" w:hAnsiTheme="minorBidi"/>
          <w:lang w:val="en-US"/>
        </w:rPr>
        <w:t>;</w:t>
      </w:r>
      <w:proofErr w:type="gramEnd"/>
    </w:p>
    <w:p w14:paraId="3BBAA18D" w14:textId="360CE5FF" w:rsidR="00A32283" w:rsidRPr="00931791" w:rsidRDefault="00A32283" w:rsidP="00931791">
      <w:pPr>
        <w:numPr>
          <w:ilvl w:val="0"/>
          <w:numId w:val="1"/>
        </w:numPr>
        <w:tabs>
          <w:tab w:val="left" w:pos="709"/>
        </w:tabs>
        <w:snapToGrid w:val="0"/>
        <w:spacing w:after="240" w:line="240" w:lineRule="auto"/>
        <w:ind w:left="567" w:hanging="567"/>
        <w:jc w:val="both"/>
        <w:rPr>
          <w:rFonts w:asciiTheme="minorBidi" w:eastAsia="Times New Roman" w:hAnsiTheme="minorBidi"/>
          <w:lang w:val="en-US"/>
        </w:rPr>
      </w:pPr>
      <w:r w:rsidRPr="00931791">
        <w:rPr>
          <w:rFonts w:asciiTheme="minorBidi" w:eastAsia="Times New Roman" w:hAnsiTheme="minorBidi"/>
          <w:lang w:val="en-US"/>
        </w:rPr>
        <w:t xml:space="preserve">Properly inform the public on the validity of the recognition, the period of recognition is indicated on the Tsunami Ready recognition certificate under the tsunami ready </w:t>
      </w:r>
      <w:proofErr w:type="gramStart"/>
      <w:r w:rsidRPr="00931791">
        <w:rPr>
          <w:rFonts w:asciiTheme="minorBidi" w:eastAsia="Times New Roman" w:hAnsiTheme="minorBidi"/>
          <w:lang w:val="en-US"/>
        </w:rPr>
        <w:t>logo</w:t>
      </w:r>
      <w:r w:rsidR="00931791">
        <w:rPr>
          <w:rFonts w:asciiTheme="minorBidi" w:eastAsia="Times New Roman" w:hAnsiTheme="minorBidi"/>
          <w:lang w:val="en-US"/>
        </w:rPr>
        <w:t>;</w:t>
      </w:r>
      <w:proofErr w:type="gramEnd"/>
    </w:p>
    <w:p w14:paraId="017329BF" w14:textId="27E045AC" w:rsidR="00140D01" w:rsidRPr="00931791" w:rsidRDefault="00140D01" w:rsidP="00931791">
      <w:pPr>
        <w:numPr>
          <w:ilvl w:val="0"/>
          <w:numId w:val="1"/>
        </w:numPr>
        <w:tabs>
          <w:tab w:val="left" w:pos="709"/>
        </w:tabs>
        <w:snapToGrid w:val="0"/>
        <w:spacing w:after="240" w:line="240" w:lineRule="auto"/>
        <w:ind w:left="567" w:hanging="567"/>
        <w:jc w:val="both"/>
        <w:rPr>
          <w:rFonts w:asciiTheme="minorBidi" w:eastAsia="Times New Roman" w:hAnsiTheme="minorBidi"/>
          <w:lang w:val="en-US"/>
        </w:rPr>
      </w:pPr>
      <w:r w:rsidRPr="00931791">
        <w:rPr>
          <w:rFonts w:asciiTheme="minorBidi" w:eastAsia="Times New Roman" w:hAnsiTheme="minorBidi"/>
          <w:lang w:val="en-US"/>
        </w:rPr>
        <w:t>ITIC utilise Pacific NTWC Competency Framework to develop a global framework for all ICGs to use</w:t>
      </w:r>
      <w:r w:rsidR="00931791">
        <w:rPr>
          <w:rFonts w:asciiTheme="minorBidi" w:eastAsia="Times New Roman" w:hAnsiTheme="minorBidi"/>
          <w:lang w:val="en-US"/>
        </w:rPr>
        <w:t>.</w:t>
      </w:r>
    </w:p>
    <w:p w14:paraId="0E225979" w14:textId="7426073A" w:rsidR="00811F7C" w:rsidRPr="00931791" w:rsidRDefault="00811F7C" w:rsidP="00931791">
      <w:pPr>
        <w:tabs>
          <w:tab w:val="left" w:pos="709"/>
        </w:tabs>
        <w:snapToGrid w:val="0"/>
        <w:spacing w:after="240" w:line="240" w:lineRule="auto"/>
        <w:jc w:val="both"/>
        <w:rPr>
          <w:rFonts w:asciiTheme="minorBidi" w:eastAsia="SimSun" w:hAnsiTheme="minorBidi"/>
          <w:snapToGrid w:val="0"/>
          <w:lang w:val="en-GB"/>
        </w:rPr>
      </w:pPr>
      <w:r w:rsidRPr="00931791">
        <w:rPr>
          <w:rFonts w:asciiTheme="minorBidi" w:eastAsia="SimSun" w:hAnsiTheme="minorBidi"/>
          <w:b/>
          <w:bCs/>
          <w:snapToGrid w:val="0"/>
          <w:lang w:val="en-GB"/>
        </w:rPr>
        <w:t>The Group recommended</w:t>
      </w:r>
      <w:r w:rsidRPr="00931791">
        <w:rPr>
          <w:rFonts w:asciiTheme="minorBidi" w:eastAsia="SimSun" w:hAnsiTheme="minorBidi"/>
          <w:snapToGrid w:val="0"/>
          <w:lang w:val="en-GB"/>
        </w:rPr>
        <w:t xml:space="preserve"> the IOC Assembly at its 32nd session in 2023 to</w:t>
      </w:r>
      <w:r w:rsidR="00895A0A" w:rsidRPr="00931791">
        <w:rPr>
          <w:rFonts w:asciiTheme="minorBidi" w:eastAsia="SimSun" w:hAnsiTheme="minorBidi"/>
          <w:snapToGrid w:val="0"/>
          <w:lang w:val="en-GB"/>
        </w:rPr>
        <w:t xml:space="preserve"> </w:t>
      </w:r>
      <w:r w:rsidR="00895A0A" w:rsidRPr="00931791">
        <w:rPr>
          <w:rFonts w:asciiTheme="minorBidi" w:eastAsia="SimSun" w:hAnsiTheme="minorBidi"/>
          <w:b/>
          <w:bCs/>
          <w:snapToGrid w:val="0"/>
          <w:lang w:val="en-GB"/>
        </w:rPr>
        <w:t>request</w:t>
      </w:r>
      <w:r w:rsidRPr="00931791">
        <w:rPr>
          <w:rFonts w:asciiTheme="minorBidi" w:eastAsia="SimSun" w:hAnsiTheme="minorBidi"/>
          <w:b/>
          <w:bCs/>
          <w:snapToGrid w:val="0"/>
          <w:lang w:val="en-GB"/>
        </w:rPr>
        <w:t xml:space="preserve"> </w:t>
      </w:r>
      <w:r w:rsidRPr="00931791">
        <w:rPr>
          <w:rFonts w:asciiTheme="minorBidi" w:eastAsia="SimSun" w:hAnsiTheme="minorBidi"/>
          <w:snapToGrid w:val="0"/>
          <w:lang w:val="en-GB"/>
        </w:rPr>
        <w:t>the IOC Secretariat</w:t>
      </w:r>
      <w:r w:rsidR="00A32283" w:rsidRPr="00931791">
        <w:rPr>
          <w:rFonts w:asciiTheme="minorBidi" w:eastAsia="SimSun" w:hAnsiTheme="minorBidi"/>
          <w:snapToGrid w:val="0"/>
          <w:lang w:val="en-GB"/>
        </w:rPr>
        <w:t xml:space="preserve"> to</w:t>
      </w:r>
      <w:r w:rsidRPr="00931791">
        <w:rPr>
          <w:rFonts w:asciiTheme="minorBidi" w:eastAsia="SimSun" w:hAnsiTheme="minorBidi"/>
          <w:snapToGrid w:val="0"/>
          <w:lang w:val="en-GB"/>
        </w:rPr>
        <w:t>:</w:t>
      </w:r>
    </w:p>
    <w:p w14:paraId="5822A3F8" w14:textId="6FEFA21A" w:rsidR="00066BA4"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P</w:t>
      </w:r>
      <w:r w:rsidR="00066BA4" w:rsidRPr="00931791">
        <w:rPr>
          <w:rFonts w:asciiTheme="minorBidi" w:eastAsia="SimSun" w:hAnsiTheme="minorBidi"/>
          <w:snapToGrid w:val="0"/>
          <w:lang w:val="en-GB"/>
        </w:rPr>
        <w:t xml:space="preserve">rovide a </w:t>
      </w:r>
      <w:r w:rsidR="00EC1CB2" w:rsidRPr="00931791">
        <w:rPr>
          <w:rFonts w:asciiTheme="minorBidi" w:eastAsia="SimSun" w:hAnsiTheme="minorBidi"/>
          <w:snapToGrid w:val="0"/>
          <w:lang w:val="en-GB"/>
        </w:rPr>
        <w:t>timelier</w:t>
      </w:r>
      <w:r w:rsidR="00066BA4" w:rsidRPr="00931791">
        <w:rPr>
          <w:rFonts w:asciiTheme="minorBidi" w:eastAsia="SimSun" w:hAnsiTheme="minorBidi"/>
          <w:snapToGrid w:val="0"/>
          <w:lang w:val="en-GB"/>
        </w:rPr>
        <w:t xml:space="preserve"> update of the Tsunami Ready </w:t>
      </w:r>
      <w:proofErr w:type="gramStart"/>
      <w:r w:rsidR="00066BA4" w:rsidRPr="00931791">
        <w:rPr>
          <w:rFonts w:asciiTheme="minorBidi" w:eastAsia="SimSun" w:hAnsiTheme="minorBidi"/>
          <w:snapToGrid w:val="0"/>
          <w:lang w:val="en-GB"/>
        </w:rPr>
        <w:t>database;</w:t>
      </w:r>
      <w:proofErr w:type="gramEnd"/>
    </w:p>
    <w:p w14:paraId="7516A3B3" w14:textId="50C12E18" w:rsidR="00066BA4"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E</w:t>
      </w:r>
      <w:r w:rsidR="00066BA4" w:rsidRPr="00931791">
        <w:rPr>
          <w:rFonts w:asciiTheme="minorBidi" w:eastAsia="SimSun" w:hAnsiTheme="minorBidi"/>
          <w:snapToGrid w:val="0"/>
          <w:lang w:val="en-GB"/>
        </w:rPr>
        <w:t xml:space="preserve">xplore how to develop an automated application system for Tsunami Ready application and </w:t>
      </w:r>
      <w:proofErr w:type="gramStart"/>
      <w:r w:rsidR="00066BA4" w:rsidRPr="00931791">
        <w:rPr>
          <w:rFonts w:asciiTheme="minorBidi" w:eastAsia="SimSun" w:hAnsiTheme="minorBidi"/>
          <w:snapToGrid w:val="0"/>
          <w:lang w:val="en-GB"/>
        </w:rPr>
        <w:t>renewal;</w:t>
      </w:r>
      <w:proofErr w:type="gramEnd"/>
    </w:p>
    <w:p w14:paraId="66A2861F" w14:textId="10AC318B" w:rsidR="00A100D1"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C</w:t>
      </w:r>
      <w:r w:rsidR="00A100D1" w:rsidRPr="00931791">
        <w:rPr>
          <w:rFonts w:asciiTheme="minorBidi" w:eastAsia="SimSun" w:hAnsiTheme="minorBidi"/>
          <w:snapToGrid w:val="0"/>
          <w:lang w:val="en-GB"/>
        </w:rPr>
        <w:t xml:space="preserve">larify the renewal process of Tsunami Ready and learning about the renewal experience in the United </w:t>
      </w:r>
      <w:proofErr w:type="gramStart"/>
      <w:r w:rsidR="00A100D1" w:rsidRPr="00931791">
        <w:rPr>
          <w:rFonts w:asciiTheme="minorBidi" w:eastAsia="SimSun" w:hAnsiTheme="minorBidi"/>
          <w:snapToGrid w:val="0"/>
          <w:lang w:val="en-GB"/>
        </w:rPr>
        <w:t>States</w:t>
      </w:r>
      <w:r w:rsidR="00931791">
        <w:rPr>
          <w:rFonts w:asciiTheme="minorBidi" w:eastAsia="SimSun" w:hAnsiTheme="minorBidi"/>
          <w:snapToGrid w:val="0"/>
          <w:lang w:val="en-GB"/>
        </w:rPr>
        <w:t>;</w:t>
      </w:r>
      <w:proofErr w:type="gramEnd"/>
    </w:p>
    <w:p w14:paraId="462A5095" w14:textId="3528AF9A" w:rsidR="001071D0"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Times New Roman" w:hAnsiTheme="minorBidi"/>
          <w:lang w:val="en-US"/>
        </w:rPr>
        <w:t>F</w:t>
      </w:r>
      <w:r w:rsidR="001071D0" w:rsidRPr="00931791">
        <w:rPr>
          <w:rFonts w:asciiTheme="minorBidi" w:eastAsia="Times New Roman" w:hAnsiTheme="minorBidi"/>
          <w:lang w:val="en-US"/>
        </w:rPr>
        <w:t xml:space="preserve">acilitate the finalization of the OTGA basic tsunami training materials as soon as possible to support the UNESCO IOC Tsunami Ready Recognition </w:t>
      </w:r>
      <w:proofErr w:type="gramStart"/>
      <w:r w:rsidR="001071D0" w:rsidRPr="00931791">
        <w:rPr>
          <w:rFonts w:asciiTheme="minorBidi" w:eastAsia="Times New Roman" w:hAnsiTheme="minorBidi"/>
          <w:lang w:val="en-US"/>
        </w:rPr>
        <w:t>Programme;</w:t>
      </w:r>
      <w:proofErr w:type="gramEnd"/>
    </w:p>
    <w:p w14:paraId="4B62EE45" w14:textId="2A221AC8" w:rsidR="001071D0"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Times New Roman" w:hAnsiTheme="minorBidi"/>
          <w:lang w:val="en-US"/>
        </w:rPr>
        <w:t>E</w:t>
      </w:r>
      <w:r w:rsidR="001071D0" w:rsidRPr="00931791">
        <w:rPr>
          <w:rFonts w:asciiTheme="minorBidi" w:eastAsia="Times New Roman" w:hAnsiTheme="minorBidi"/>
          <w:lang w:val="en-US"/>
        </w:rPr>
        <w:t xml:space="preserve">xplore the possibilities to organize </w:t>
      </w:r>
      <w:r w:rsidR="00923923" w:rsidRPr="00931791">
        <w:rPr>
          <w:rFonts w:asciiTheme="minorBidi" w:eastAsia="Times New Roman" w:hAnsiTheme="minorBidi"/>
          <w:lang w:val="en-US"/>
        </w:rPr>
        <w:t>T</w:t>
      </w:r>
      <w:r w:rsidR="001071D0" w:rsidRPr="00931791">
        <w:rPr>
          <w:rFonts w:asciiTheme="minorBidi" w:eastAsia="Times New Roman" w:hAnsiTheme="minorBidi"/>
          <w:lang w:val="en-US"/>
        </w:rPr>
        <w:t xml:space="preserve">sunami </w:t>
      </w:r>
      <w:r w:rsidR="00923923" w:rsidRPr="00931791">
        <w:rPr>
          <w:rFonts w:asciiTheme="minorBidi" w:eastAsia="Times New Roman" w:hAnsiTheme="minorBidi"/>
          <w:lang w:val="en-US"/>
        </w:rPr>
        <w:t>R</w:t>
      </w:r>
      <w:r w:rsidR="001071D0" w:rsidRPr="00931791">
        <w:rPr>
          <w:rFonts w:asciiTheme="minorBidi" w:eastAsia="Times New Roman" w:hAnsiTheme="minorBidi"/>
          <w:lang w:val="en-US"/>
        </w:rPr>
        <w:t xml:space="preserve">eady expert meetings to finalize the OTGA training </w:t>
      </w:r>
      <w:proofErr w:type="gramStart"/>
      <w:r w:rsidR="001071D0" w:rsidRPr="00931791">
        <w:rPr>
          <w:rFonts w:asciiTheme="minorBidi" w:eastAsia="Times New Roman" w:hAnsiTheme="minorBidi"/>
          <w:lang w:val="en-US"/>
        </w:rPr>
        <w:t>programme;</w:t>
      </w:r>
      <w:proofErr w:type="gramEnd"/>
    </w:p>
    <w:p w14:paraId="68AD6244" w14:textId="3A1FF618" w:rsidR="00895A0A" w:rsidRPr="00931791" w:rsidRDefault="00895A0A"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Times New Roman" w:hAnsiTheme="minorBidi"/>
          <w:lang w:val="en-US"/>
        </w:rPr>
        <w:t xml:space="preserve">Develop a paper through wide consultation on whether a tsunami warning and mitigation system is needed to cover at-risk coasts around the South Atlantic </w:t>
      </w:r>
      <w:proofErr w:type="gramStart"/>
      <w:r w:rsidRPr="00931791">
        <w:rPr>
          <w:rFonts w:asciiTheme="minorBidi" w:eastAsia="Times New Roman" w:hAnsiTheme="minorBidi"/>
          <w:lang w:val="en-US"/>
        </w:rPr>
        <w:t>Ocean;</w:t>
      </w:r>
      <w:proofErr w:type="gramEnd"/>
    </w:p>
    <w:p w14:paraId="62A94A27" w14:textId="5074F1B1" w:rsidR="001071D0"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GB"/>
        </w:rPr>
      </w:pPr>
      <w:r w:rsidRPr="00931791">
        <w:rPr>
          <w:rFonts w:asciiTheme="minorBidi" w:eastAsia="SimSun" w:hAnsiTheme="minorBidi"/>
          <w:snapToGrid w:val="0"/>
          <w:lang w:val="en-GB"/>
        </w:rPr>
        <w:t>E</w:t>
      </w:r>
      <w:r w:rsidR="001071D0" w:rsidRPr="00931791">
        <w:rPr>
          <w:rFonts w:asciiTheme="minorBidi" w:eastAsia="SimSun" w:hAnsiTheme="minorBidi"/>
          <w:snapToGrid w:val="0"/>
          <w:lang w:val="en-GB"/>
        </w:rPr>
        <w:t xml:space="preserve">xpand and explicitly state the role of the ICGs, their Working Groups, Tsunami National Contacts, National Tsunami Warning </w:t>
      </w:r>
      <w:proofErr w:type="spellStart"/>
      <w:r w:rsidR="001071D0" w:rsidRPr="00931791">
        <w:rPr>
          <w:rFonts w:asciiTheme="minorBidi" w:eastAsia="SimSun" w:hAnsiTheme="minorBidi"/>
          <w:snapToGrid w:val="0"/>
          <w:lang w:val="en-GB"/>
        </w:rPr>
        <w:t>Centers</w:t>
      </w:r>
      <w:proofErr w:type="spellEnd"/>
      <w:r w:rsidR="001071D0" w:rsidRPr="00931791">
        <w:rPr>
          <w:rFonts w:asciiTheme="minorBidi" w:eastAsia="SimSun" w:hAnsiTheme="minorBidi"/>
          <w:snapToGrid w:val="0"/>
          <w:lang w:val="en-GB"/>
        </w:rPr>
        <w:t xml:space="preserve">, Tsunami Warning Focal Points, Tsunami Service Providers, and Tsunami Information Centres in the Governance and Implementation chapters of the ODTP Science, Development and Implementation </w:t>
      </w:r>
      <w:proofErr w:type="gramStart"/>
      <w:r w:rsidR="001071D0" w:rsidRPr="00931791">
        <w:rPr>
          <w:rFonts w:asciiTheme="minorBidi" w:eastAsia="SimSun" w:hAnsiTheme="minorBidi"/>
          <w:snapToGrid w:val="0"/>
          <w:lang w:val="en-GB"/>
        </w:rPr>
        <w:t>Plan;</w:t>
      </w:r>
      <w:proofErr w:type="gramEnd"/>
    </w:p>
    <w:p w14:paraId="297435F8" w14:textId="7D95F02D" w:rsidR="00E116B4" w:rsidRPr="00931791" w:rsidRDefault="00A32283" w:rsidP="00931791">
      <w:pPr>
        <w:numPr>
          <w:ilvl w:val="0"/>
          <w:numId w:val="1"/>
        </w:numPr>
        <w:tabs>
          <w:tab w:val="left" w:pos="709"/>
        </w:tabs>
        <w:snapToGrid w:val="0"/>
        <w:spacing w:after="240" w:line="240" w:lineRule="auto"/>
        <w:ind w:left="567" w:hanging="567"/>
        <w:jc w:val="both"/>
        <w:rPr>
          <w:rFonts w:asciiTheme="minorBidi" w:eastAsia="SimSun" w:hAnsiTheme="minorBidi"/>
          <w:snapToGrid w:val="0"/>
          <w:lang w:val="en-US"/>
        </w:rPr>
      </w:pPr>
      <w:r w:rsidRPr="00931791">
        <w:rPr>
          <w:rFonts w:asciiTheme="minorBidi" w:eastAsia="SimSun" w:hAnsiTheme="minorBidi"/>
          <w:snapToGrid w:val="0"/>
          <w:lang w:val="en-US"/>
        </w:rPr>
        <w:t>H</w:t>
      </w:r>
      <w:r w:rsidR="00E116B4" w:rsidRPr="00931791">
        <w:rPr>
          <w:rFonts w:asciiTheme="minorBidi" w:eastAsia="SimSun" w:hAnsiTheme="minorBidi"/>
          <w:snapToGrid w:val="0"/>
          <w:lang w:val="en-US"/>
        </w:rPr>
        <w:t xml:space="preserve">elp inform Member States widely on the potential tsunami hazard from volcanoes: </w:t>
      </w:r>
    </w:p>
    <w:p w14:paraId="6A474288" w14:textId="77777777" w:rsidR="002E105E" w:rsidRPr="00931791" w:rsidRDefault="002B14DA" w:rsidP="00931791">
      <w:pPr>
        <w:numPr>
          <w:ilvl w:val="0"/>
          <w:numId w:val="15"/>
        </w:numPr>
        <w:tabs>
          <w:tab w:val="left" w:pos="709"/>
        </w:tabs>
        <w:snapToGrid w:val="0"/>
        <w:spacing w:after="240" w:line="240" w:lineRule="auto"/>
        <w:jc w:val="both"/>
        <w:rPr>
          <w:rFonts w:asciiTheme="minorBidi" w:eastAsia="SimSun" w:hAnsiTheme="minorBidi"/>
          <w:snapToGrid w:val="0"/>
          <w:lang w:val="en-US"/>
        </w:rPr>
      </w:pPr>
      <w:r w:rsidRPr="00931791">
        <w:rPr>
          <w:rFonts w:asciiTheme="minorBidi" w:eastAsia="SimSun" w:hAnsiTheme="minorBidi"/>
          <w:snapToGrid w:val="0"/>
          <w:lang w:val="en-US"/>
        </w:rPr>
        <w:t>Publish the TGV report as an IOC-UNESCO publication in 2023</w:t>
      </w:r>
    </w:p>
    <w:p w14:paraId="4AD05AA2" w14:textId="77777777" w:rsidR="002E105E" w:rsidRPr="00931791" w:rsidRDefault="002B14DA" w:rsidP="00931791">
      <w:pPr>
        <w:numPr>
          <w:ilvl w:val="0"/>
          <w:numId w:val="15"/>
        </w:numPr>
        <w:tabs>
          <w:tab w:val="left" w:pos="709"/>
        </w:tabs>
        <w:snapToGrid w:val="0"/>
        <w:spacing w:after="240" w:line="240" w:lineRule="auto"/>
        <w:jc w:val="both"/>
        <w:rPr>
          <w:rFonts w:asciiTheme="minorBidi" w:eastAsia="SimSun" w:hAnsiTheme="minorBidi"/>
          <w:snapToGrid w:val="0"/>
          <w:lang w:val="en-US"/>
        </w:rPr>
      </w:pPr>
      <w:r w:rsidRPr="00931791">
        <w:rPr>
          <w:rFonts w:asciiTheme="minorBidi" w:eastAsia="SimSun" w:hAnsiTheme="minorBidi"/>
          <w:snapToGrid w:val="0"/>
          <w:lang w:val="en-US"/>
        </w:rPr>
        <w:t xml:space="preserve">Provide the TGV Report, including the List of Tsunamigenic Volcanoes to </w:t>
      </w:r>
      <w:r w:rsidRPr="00931791">
        <w:rPr>
          <w:rFonts w:asciiTheme="minorBidi" w:eastAsia="SimSun" w:hAnsiTheme="minorBidi"/>
          <w:snapToGrid w:val="0"/>
          <w:lang w:val="en-US"/>
        </w:rPr>
        <w:t>Volcano Observatories</w:t>
      </w:r>
    </w:p>
    <w:p w14:paraId="3631E307" w14:textId="2A3BA066" w:rsidR="002E105E" w:rsidRPr="00931791" w:rsidRDefault="00E116B4" w:rsidP="00931791">
      <w:pPr>
        <w:numPr>
          <w:ilvl w:val="0"/>
          <w:numId w:val="15"/>
        </w:numPr>
        <w:tabs>
          <w:tab w:val="left" w:pos="709"/>
        </w:tabs>
        <w:snapToGrid w:val="0"/>
        <w:spacing w:after="240" w:line="240" w:lineRule="auto"/>
        <w:jc w:val="both"/>
        <w:rPr>
          <w:rFonts w:asciiTheme="minorBidi" w:eastAsia="SimSun" w:hAnsiTheme="minorBidi"/>
          <w:snapToGrid w:val="0"/>
          <w:lang w:val="en-US"/>
        </w:rPr>
      </w:pPr>
      <w:r w:rsidRPr="00931791">
        <w:rPr>
          <w:rFonts w:asciiTheme="minorBidi" w:eastAsia="SimSun" w:hAnsiTheme="minorBidi"/>
          <w:snapToGrid w:val="0"/>
          <w:lang w:val="en-US"/>
        </w:rPr>
        <w:t>Distribute the TGV Report, including the List of Tsunamigenic Volcanoes to IOC-UNESCO Member States</w:t>
      </w:r>
    </w:p>
    <w:p w14:paraId="5AAAEA46" w14:textId="3338D1AA" w:rsidR="0084325B" w:rsidRPr="00931791" w:rsidRDefault="00EC2618" w:rsidP="00931791">
      <w:pPr>
        <w:tabs>
          <w:tab w:val="left" w:pos="709"/>
        </w:tabs>
        <w:snapToGrid w:val="0"/>
        <w:spacing w:after="240" w:line="240" w:lineRule="auto"/>
        <w:jc w:val="both"/>
        <w:rPr>
          <w:rFonts w:asciiTheme="minorBidi" w:eastAsia="SimSun" w:hAnsiTheme="minorBidi"/>
          <w:snapToGrid w:val="0"/>
          <w:lang w:val="en-GB"/>
        </w:rPr>
      </w:pPr>
      <w:r w:rsidRPr="00931791">
        <w:rPr>
          <w:rFonts w:asciiTheme="minorBidi" w:eastAsia="Arial" w:hAnsiTheme="minorBidi"/>
          <w:b/>
          <w:snapToGrid w:val="0"/>
          <w:lang w:val="en-GB"/>
        </w:rPr>
        <w:t>The Group recommended</w:t>
      </w:r>
      <w:r w:rsidRPr="00931791">
        <w:rPr>
          <w:rFonts w:asciiTheme="minorBidi" w:eastAsia="Arial" w:hAnsiTheme="minorBidi"/>
          <w:snapToGrid w:val="0"/>
          <w:lang w:val="en-GB"/>
        </w:rPr>
        <w:t xml:space="preserve"> the IOC Assembly at its 32</w:t>
      </w:r>
      <w:r w:rsidRPr="00931791">
        <w:rPr>
          <w:rFonts w:asciiTheme="minorBidi" w:eastAsia="Arial" w:hAnsiTheme="minorBidi"/>
          <w:snapToGrid w:val="0"/>
          <w:vertAlign w:val="superscript"/>
          <w:lang w:val="en-GB"/>
        </w:rPr>
        <w:t>nd</w:t>
      </w:r>
      <w:r w:rsidRPr="00931791">
        <w:rPr>
          <w:rFonts w:asciiTheme="minorBidi" w:eastAsia="Arial" w:hAnsiTheme="minorBidi"/>
          <w:snapToGrid w:val="0"/>
          <w:lang w:val="en-GB"/>
        </w:rPr>
        <w:t xml:space="preserve"> </w:t>
      </w:r>
      <w:r w:rsidR="00E116B4" w:rsidRPr="00931791">
        <w:rPr>
          <w:rFonts w:asciiTheme="minorBidi" w:eastAsia="Arial" w:hAnsiTheme="minorBidi"/>
          <w:snapToGrid w:val="0"/>
          <w:lang w:val="en-GB"/>
        </w:rPr>
        <w:t>S</w:t>
      </w:r>
      <w:r w:rsidRPr="00931791">
        <w:rPr>
          <w:rFonts w:asciiTheme="minorBidi" w:eastAsia="Arial" w:hAnsiTheme="minorBidi"/>
          <w:snapToGrid w:val="0"/>
          <w:lang w:val="en-GB"/>
        </w:rPr>
        <w:t xml:space="preserve">ession in 2023 </w:t>
      </w:r>
      <w:r w:rsidR="0084325B" w:rsidRPr="00931791">
        <w:rPr>
          <w:rFonts w:asciiTheme="minorBidi" w:eastAsia="SimSun" w:hAnsiTheme="minorBidi"/>
          <w:b/>
          <w:bCs/>
          <w:snapToGrid w:val="0"/>
          <w:lang w:val="en-GB"/>
        </w:rPr>
        <w:t xml:space="preserve">to endorse </w:t>
      </w:r>
      <w:r w:rsidR="0084325B" w:rsidRPr="00931791">
        <w:rPr>
          <w:rFonts w:asciiTheme="minorBidi" w:eastAsia="SimSun" w:hAnsiTheme="minorBidi"/>
          <w:snapToGrid w:val="0"/>
          <w:lang w:val="en-GB"/>
        </w:rPr>
        <w:t>the 10-Year Research, Development and Implementation Plan of the Ocean Decade Tsunami Programme</w:t>
      </w:r>
      <w:r w:rsidR="007769E8" w:rsidRPr="00931791">
        <w:rPr>
          <w:rFonts w:asciiTheme="minorBidi" w:eastAsia="SimSun" w:hAnsiTheme="minorBidi"/>
          <w:snapToGrid w:val="0"/>
          <w:lang w:val="en-GB"/>
        </w:rPr>
        <w:t xml:space="preserve"> with the proposed </w:t>
      </w:r>
      <w:r w:rsidR="0041328C" w:rsidRPr="00931791">
        <w:rPr>
          <w:rFonts w:asciiTheme="minorBidi" w:eastAsia="SimSun" w:hAnsiTheme="minorBidi"/>
          <w:snapToGrid w:val="0"/>
          <w:lang w:val="en-GB"/>
        </w:rPr>
        <w:t>modifications</w:t>
      </w:r>
      <w:r w:rsidR="005B29D4" w:rsidRPr="00931791">
        <w:rPr>
          <w:rFonts w:asciiTheme="minorBidi" w:eastAsia="SimSun" w:hAnsiTheme="minorBidi"/>
          <w:snapToGrid w:val="0"/>
          <w:lang w:val="en-GB"/>
        </w:rPr>
        <w:t xml:space="preserve">, including those proposed </w:t>
      </w:r>
      <w:r w:rsidR="007769E8" w:rsidRPr="00931791">
        <w:rPr>
          <w:rFonts w:asciiTheme="minorBidi" w:eastAsia="SimSun" w:hAnsiTheme="minorBidi"/>
          <w:snapToGrid w:val="0"/>
          <w:lang w:val="en-GB"/>
        </w:rPr>
        <w:t xml:space="preserve">by the inter ICG Task </w:t>
      </w:r>
      <w:proofErr w:type="gramStart"/>
      <w:r w:rsidR="007769E8" w:rsidRPr="00931791">
        <w:rPr>
          <w:rFonts w:asciiTheme="minorBidi" w:eastAsia="SimSun" w:hAnsiTheme="minorBidi"/>
          <w:snapToGrid w:val="0"/>
          <w:lang w:val="en-GB"/>
        </w:rPr>
        <w:t>Teams</w:t>
      </w:r>
      <w:r w:rsidRPr="00931791">
        <w:rPr>
          <w:rFonts w:asciiTheme="minorBidi" w:eastAsia="SimSun" w:hAnsiTheme="minorBidi"/>
          <w:snapToGrid w:val="0"/>
          <w:lang w:val="en-GB"/>
        </w:rPr>
        <w:t>;</w:t>
      </w:r>
      <w:proofErr w:type="gramEnd"/>
    </w:p>
    <w:p w14:paraId="20FCA965" w14:textId="558F2F14" w:rsidR="001071D0" w:rsidRPr="00931791" w:rsidRDefault="001071D0" w:rsidP="00931791">
      <w:pPr>
        <w:tabs>
          <w:tab w:val="left" w:pos="709"/>
        </w:tabs>
        <w:snapToGrid w:val="0"/>
        <w:spacing w:after="240" w:line="240" w:lineRule="auto"/>
        <w:jc w:val="both"/>
        <w:rPr>
          <w:rFonts w:asciiTheme="minorBidi" w:eastAsia="SimSun" w:hAnsiTheme="minorBidi"/>
          <w:snapToGrid w:val="0"/>
          <w:lang w:val="en-GB"/>
        </w:rPr>
      </w:pPr>
      <w:r w:rsidRPr="00931791">
        <w:rPr>
          <w:rFonts w:asciiTheme="minorBidi" w:eastAsia="Times New Roman" w:hAnsiTheme="minorBidi"/>
          <w:b/>
          <w:bCs/>
          <w:lang w:val="en-US"/>
        </w:rPr>
        <w:t xml:space="preserve">The Group noted with appreciation </w:t>
      </w:r>
      <w:r w:rsidRPr="00931791">
        <w:rPr>
          <w:rFonts w:asciiTheme="minorBidi" w:eastAsia="Times New Roman" w:hAnsiTheme="minorBidi"/>
          <w:lang w:val="en-US"/>
        </w:rPr>
        <w:t>the nomination of Dr Laura Kong as the chair of the Tsunami Ready Coalition</w:t>
      </w:r>
    </w:p>
    <w:p w14:paraId="17506D86" w14:textId="2E92EAB3" w:rsidR="00254948" w:rsidRPr="00931791" w:rsidRDefault="00CA4A09" w:rsidP="00931791">
      <w:pPr>
        <w:tabs>
          <w:tab w:val="left" w:pos="709"/>
        </w:tabs>
        <w:snapToGrid w:val="0"/>
        <w:spacing w:after="240" w:line="240" w:lineRule="auto"/>
        <w:jc w:val="both"/>
        <w:rPr>
          <w:rFonts w:asciiTheme="minorBidi" w:eastAsia="Arial" w:hAnsiTheme="minorBidi"/>
          <w:bCs/>
          <w:snapToGrid w:val="0"/>
          <w:lang w:val="en-US"/>
        </w:rPr>
      </w:pPr>
      <w:r w:rsidRPr="00931791">
        <w:rPr>
          <w:rFonts w:asciiTheme="minorBidi" w:eastAsia="Arial" w:hAnsiTheme="minorBidi"/>
          <w:b/>
          <w:snapToGrid w:val="0"/>
          <w:lang w:val="en-US"/>
        </w:rPr>
        <w:lastRenderedPageBreak/>
        <w:t xml:space="preserve">The Group decided </w:t>
      </w:r>
      <w:r w:rsidRPr="00931791">
        <w:rPr>
          <w:rFonts w:asciiTheme="minorBidi" w:eastAsia="Arial" w:hAnsiTheme="minorBidi"/>
          <w:bCs/>
          <w:snapToGrid w:val="0"/>
          <w:lang w:val="en-US"/>
        </w:rPr>
        <w:t xml:space="preserve">to organize a Scientific </w:t>
      </w:r>
      <w:r w:rsidR="00254948" w:rsidRPr="00931791">
        <w:rPr>
          <w:rFonts w:asciiTheme="minorBidi" w:eastAsia="Arial" w:hAnsiTheme="minorBidi"/>
          <w:bCs/>
          <w:snapToGrid w:val="0"/>
          <w:lang w:val="en-US"/>
        </w:rPr>
        <w:t>Symposium</w:t>
      </w:r>
      <w:r w:rsidRPr="00931791">
        <w:rPr>
          <w:rFonts w:asciiTheme="minorBidi" w:eastAsia="Arial" w:hAnsiTheme="minorBidi"/>
          <w:bCs/>
          <w:snapToGrid w:val="0"/>
          <w:lang w:val="en-US"/>
        </w:rPr>
        <w:t xml:space="preserve"> </w:t>
      </w:r>
      <w:r w:rsidR="00254948" w:rsidRPr="00931791">
        <w:rPr>
          <w:rFonts w:asciiTheme="minorBidi" w:eastAsia="Arial" w:hAnsiTheme="minorBidi"/>
          <w:bCs/>
          <w:snapToGrid w:val="0"/>
          <w:lang w:val="en-US"/>
        </w:rPr>
        <w:t xml:space="preserve">and recommended an Organizing Committee be composed by two </w:t>
      </w:r>
      <w:r w:rsidRPr="00931791">
        <w:rPr>
          <w:rFonts w:asciiTheme="minorBidi" w:eastAsia="Arial" w:hAnsiTheme="minorBidi"/>
          <w:bCs/>
          <w:snapToGrid w:val="0"/>
          <w:lang w:val="en-US"/>
        </w:rPr>
        <w:t xml:space="preserve">Co-chairs </w:t>
      </w:r>
      <w:r w:rsidR="00254948" w:rsidRPr="00931791">
        <w:rPr>
          <w:rFonts w:asciiTheme="minorBidi" w:eastAsia="Arial" w:hAnsiTheme="minorBidi"/>
          <w:bCs/>
          <w:snapToGrid w:val="0"/>
          <w:lang w:val="en-US"/>
        </w:rPr>
        <w:t xml:space="preserve">nominated by the </w:t>
      </w:r>
      <w:r w:rsidRPr="00931791">
        <w:rPr>
          <w:rFonts w:asciiTheme="minorBidi" w:eastAsia="Arial" w:hAnsiTheme="minorBidi"/>
          <w:bCs/>
          <w:snapToGrid w:val="0"/>
          <w:lang w:val="en-US"/>
        </w:rPr>
        <w:t>T</w:t>
      </w:r>
      <w:r w:rsidR="00254948" w:rsidRPr="00931791">
        <w:rPr>
          <w:rFonts w:asciiTheme="minorBidi" w:eastAsia="Arial" w:hAnsiTheme="minorBidi"/>
          <w:bCs/>
          <w:snapToGrid w:val="0"/>
          <w:lang w:val="en-US"/>
        </w:rPr>
        <w:t xml:space="preserve">ask Team on Tsunami Watch Operations and Task Team on Disaster Management and Preparedness, </w:t>
      </w:r>
      <w:r w:rsidRPr="00931791">
        <w:rPr>
          <w:rFonts w:asciiTheme="minorBidi" w:eastAsia="Arial" w:hAnsiTheme="minorBidi"/>
          <w:bCs/>
          <w:snapToGrid w:val="0"/>
          <w:lang w:val="en-US"/>
        </w:rPr>
        <w:t xml:space="preserve">the Chair of the </w:t>
      </w:r>
      <w:r w:rsidR="00254948" w:rsidRPr="00931791">
        <w:rPr>
          <w:rFonts w:asciiTheme="minorBidi" w:eastAsia="Arial" w:hAnsiTheme="minorBidi"/>
          <w:bCs/>
          <w:snapToGrid w:val="0"/>
          <w:lang w:val="en-US"/>
        </w:rPr>
        <w:t>UN Ocean Decade Tsunami Programme</w:t>
      </w:r>
      <w:r w:rsidRPr="00931791">
        <w:rPr>
          <w:rFonts w:asciiTheme="minorBidi" w:eastAsia="Arial" w:hAnsiTheme="minorBidi"/>
          <w:bCs/>
          <w:snapToGrid w:val="0"/>
          <w:lang w:val="en-US"/>
        </w:rPr>
        <w:t xml:space="preserve"> Scientific Committee, </w:t>
      </w:r>
      <w:r w:rsidR="00254948" w:rsidRPr="00931791">
        <w:rPr>
          <w:rFonts w:asciiTheme="minorBidi" w:eastAsia="Arial" w:hAnsiTheme="minorBidi"/>
          <w:bCs/>
          <w:snapToGrid w:val="0"/>
          <w:lang w:val="en-US"/>
        </w:rPr>
        <w:t xml:space="preserve">a representative of the </w:t>
      </w:r>
      <w:r w:rsidRPr="00931791">
        <w:rPr>
          <w:rFonts w:asciiTheme="minorBidi" w:eastAsia="Arial" w:hAnsiTheme="minorBidi"/>
          <w:bCs/>
          <w:snapToGrid w:val="0"/>
          <w:lang w:val="en-US"/>
        </w:rPr>
        <w:t>IUGG-J</w:t>
      </w:r>
      <w:r w:rsidR="00254948" w:rsidRPr="00931791">
        <w:rPr>
          <w:rFonts w:asciiTheme="minorBidi" w:eastAsia="Arial" w:hAnsiTheme="minorBidi"/>
          <w:bCs/>
          <w:snapToGrid w:val="0"/>
          <w:lang w:val="en-US"/>
        </w:rPr>
        <w:t>oint Tsunami Commission</w:t>
      </w:r>
      <w:r w:rsidR="00565691" w:rsidRPr="00931791">
        <w:rPr>
          <w:rFonts w:asciiTheme="minorBidi" w:eastAsia="Arial" w:hAnsiTheme="minorBidi"/>
          <w:bCs/>
          <w:snapToGrid w:val="0"/>
          <w:lang w:val="en-US"/>
        </w:rPr>
        <w:t>, and a representative of each of the Tsu</w:t>
      </w:r>
      <w:r w:rsidR="00E834EC" w:rsidRPr="00931791">
        <w:rPr>
          <w:rFonts w:asciiTheme="minorBidi" w:eastAsia="Arial" w:hAnsiTheme="minorBidi"/>
          <w:bCs/>
          <w:snapToGrid w:val="0"/>
          <w:lang w:val="en-US"/>
        </w:rPr>
        <w:t>na</w:t>
      </w:r>
      <w:r w:rsidR="00565691" w:rsidRPr="00931791">
        <w:rPr>
          <w:rFonts w:asciiTheme="minorBidi" w:eastAsia="Arial" w:hAnsiTheme="minorBidi"/>
          <w:bCs/>
          <w:snapToGrid w:val="0"/>
          <w:lang w:val="en-US"/>
        </w:rPr>
        <w:t>mi Information Centres (TICs).</w:t>
      </w:r>
      <w:r w:rsidR="0041328C" w:rsidRPr="00931791">
        <w:rPr>
          <w:rFonts w:asciiTheme="minorBidi" w:eastAsia="Arial" w:hAnsiTheme="minorBidi"/>
          <w:bCs/>
          <w:snapToGrid w:val="0"/>
          <w:lang w:val="en-US"/>
        </w:rPr>
        <w:t xml:space="preserve"> </w:t>
      </w:r>
      <w:r w:rsidR="0041328C" w:rsidRPr="00931791">
        <w:rPr>
          <w:rFonts w:asciiTheme="minorBidi" w:eastAsia="Arial" w:hAnsiTheme="minorBidi"/>
          <w:b/>
          <w:snapToGrid w:val="0"/>
          <w:lang w:val="en-US"/>
        </w:rPr>
        <w:t>The Group accepted</w:t>
      </w:r>
      <w:r w:rsidR="0041328C" w:rsidRPr="00931791">
        <w:rPr>
          <w:rFonts w:asciiTheme="minorBidi" w:eastAsia="Arial" w:hAnsiTheme="minorBidi"/>
          <w:bCs/>
          <w:snapToGrid w:val="0"/>
          <w:lang w:val="en-US"/>
        </w:rPr>
        <w:t xml:space="preserve"> the offer of the Government of the Republic of Indonesia to host the symposium </w:t>
      </w:r>
      <w:r w:rsidR="00482FF8" w:rsidRPr="00931791">
        <w:rPr>
          <w:rFonts w:asciiTheme="minorBidi" w:eastAsia="Arial" w:hAnsiTheme="minorBidi"/>
          <w:bCs/>
          <w:snapToGrid w:val="0"/>
          <w:lang w:val="en-US"/>
        </w:rPr>
        <w:t xml:space="preserve">in December 2024 </w:t>
      </w:r>
      <w:r w:rsidR="0041328C" w:rsidRPr="00931791">
        <w:rPr>
          <w:rFonts w:asciiTheme="minorBidi" w:eastAsia="Arial" w:hAnsiTheme="minorBidi"/>
          <w:bCs/>
          <w:snapToGrid w:val="0"/>
          <w:lang w:val="en-US"/>
        </w:rPr>
        <w:t xml:space="preserve">as part of </w:t>
      </w:r>
      <w:r w:rsidR="00482FF8" w:rsidRPr="00931791">
        <w:rPr>
          <w:rFonts w:asciiTheme="minorBidi" w:eastAsia="Arial" w:hAnsiTheme="minorBidi"/>
          <w:bCs/>
          <w:snapToGrid w:val="0"/>
          <w:lang w:val="en-US"/>
        </w:rPr>
        <w:t xml:space="preserve">the plans by the ICG/IOTWMS to commemorate </w:t>
      </w:r>
      <w:r w:rsidR="0041328C" w:rsidRPr="00931791">
        <w:rPr>
          <w:rFonts w:asciiTheme="minorBidi" w:eastAsia="Arial" w:hAnsiTheme="minorBidi"/>
          <w:bCs/>
          <w:snapToGrid w:val="0"/>
          <w:lang w:val="en-US"/>
        </w:rPr>
        <w:t>the 20</w:t>
      </w:r>
      <w:r w:rsidR="0041328C" w:rsidRPr="00931791">
        <w:rPr>
          <w:rFonts w:asciiTheme="minorBidi" w:eastAsia="Arial" w:hAnsiTheme="minorBidi"/>
          <w:bCs/>
          <w:snapToGrid w:val="0"/>
          <w:vertAlign w:val="superscript"/>
          <w:lang w:val="en-US"/>
        </w:rPr>
        <w:t>th</w:t>
      </w:r>
      <w:r w:rsidR="0041328C" w:rsidRPr="00931791">
        <w:rPr>
          <w:rFonts w:asciiTheme="minorBidi" w:eastAsia="Arial" w:hAnsiTheme="minorBidi"/>
          <w:bCs/>
          <w:snapToGrid w:val="0"/>
          <w:lang w:val="en-US"/>
        </w:rPr>
        <w:t xml:space="preserve"> Anniversary </w:t>
      </w:r>
      <w:r w:rsidR="00482FF8" w:rsidRPr="00931791">
        <w:rPr>
          <w:rFonts w:asciiTheme="minorBidi" w:eastAsia="Arial" w:hAnsiTheme="minorBidi"/>
          <w:bCs/>
          <w:snapToGrid w:val="0"/>
          <w:lang w:val="en-US"/>
        </w:rPr>
        <w:t>of the Indian Ocean Tsunami of 2004.</w:t>
      </w:r>
    </w:p>
    <w:p w14:paraId="2A6F0BB0" w14:textId="25D02A1F" w:rsidR="006F6B18" w:rsidRPr="00931791" w:rsidRDefault="00737EF6" w:rsidP="00931791">
      <w:pPr>
        <w:tabs>
          <w:tab w:val="left" w:pos="709"/>
        </w:tabs>
        <w:snapToGrid w:val="0"/>
        <w:spacing w:after="240" w:line="240" w:lineRule="auto"/>
        <w:jc w:val="both"/>
        <w:rPr>
          <w:rFonts w:asciiTheme="minorBidi" w:eastAsia="Arial" w:hAnsiTheme="minorBidi"/>
          <w:snapToGrid w:val="0"/>
          <w:lang w:val="en-GB"/>
        </w:rPr>
      </w:pPr>
      <w:r w:rsidRPr="00931791">
        <w:rPr>
          <w:rFonts w:asciiTheme="minorBidi" w:eastAsia="Arial" w:hAnsiTheme="minorBidi"/>
          <w:b/>
          <w:snapToGrid w:val="0"/>
          <w:lang w:val="en-GB"/>
        </w:rPr>
        <w:t>The Group accepted</w:t>
      </w:r>
      <w:r w:rsidRPr="00931791">
        <w:rPr>
          <w:rFonts w:asciiTheme="minorBidi" w:eastAsia="Arial" w:hAnsiTheme="minorBidi"/>
          <w:snapToGrid w:val="0"/>
          <w:lang w:val="en-GB"/>
        </w:rPr>
        <w:t xml:space="preserve"> the reports </w:t>
      </w:r>
      <w:r w:rsidR="00A32283" w:rsidRPr="00931791">
        <w:rPr>
          <w:rFonts w:asciiTheme="minorBidi" w:eastAsia="Arial" w:hAnsiTheme="minorBidi"/>
          <w:snapToGrid w:val="0"/>
          <w:lang w:val="en-GB"/>
        </w:rPr>
        <w:t xml:space="preserve">and recommendations </w:t>
      </w:r>
      <w:r w:rsidRPr="00931791">
        <w:rPr>
          <w:rFonts w:asciiTheme="minorBidi" w:eastAsia="Arial" w:hAnsiTheme="minorBidi"/>
          <w:snapToGrid w:val="0"/>
          <w:lang w:val="en-GB"/>
        </w:rPr>
        <w:t xml:space="preserve">from the Inter-ICG Task Team on Disaster Management &amp; </w:t>
      </w:r>
      <w:r w:rsidR="00D72049" w:rsidRPr="00931791">
        <w:rPr>
          <w:rFonts w:asciiTheme="minorBidi" w:eastAsia="Arial" w:hAnsiTheme="minorBidi"/>
          <w:snapToGrid w:val="0"/>
          <w:lang w:val="en-GB"/>
        </w:rPr>
        <w:t>Preparedness and</w:t>
      </w:r>
      <w:r w:rsidRPr="00931791">
        <w:rPr>
          <w:rFonts w:asciiTheme="minorBidi" w:eastAsia="Arial" w:hAnsiTheme="minorBidi"/>
          <w:snapToGrid w:val="0"/>
          <w:lang w:val="en-GB"/>
        </w:rPr>
        <w:t xml:space="preserve"> </w:t>
      </w:r>
      <w:r w:rsidR="00056C01" w:rsidRPr="00931791">
        <w:rPr>
          <w:rFonts w:asciiTheme="minorBidi" w:eastAsia="Arial" w:hAnsiTheme="minorBidi"/>
          <w:snapToGrid w:val="0"/>
          <w:lang w:val="en-GB"/>
        </w:rPr>
        <w:t xml:space="preserve">Task </w:t>
      </w:r>
      <w:r w:rsidR="006F6B18" w:rsidRPr="00931791">
        <w:rPr>
          <w:rFonts w:asciiTheme="minorBidi" w:eastAsia="Arial" w:hAnsiTheme="minorBidi"/>
          <w:snapToGrid w:val="0"/>
          <w:lang w:val="en-GB"/>
        </w:rPr>
        <w:t>T</w:t>
      </w:r>
      <w:r w:rsidR="00056C01" w:rsidRPr="00931791">
        <w:rPr>
          <w:rFonts w:asciiTheme="minorBidi" w:eastAsia="Arial" w:hAnsiTheme="minorBidi"/>
          <w:snapToGrid w:val="0"/>
          <w:lang w:val="en-GB"/>
        </w:rPr>
        <w:t xml:space="preserve">eam on </w:t>
      </w:r>
      <w:r w:rsidR="00C70DC1" w:rsidRPr="00931791">
        <w:rPr>
          <w:rFonts w:asciiTheme="minorBidi" w:eastAsia="Arial" w:hAnsiTheme="minorBidi"/>
          <w:snapToGrid w:val="0"/>
          <w:lang w:val="en-GB"/>
        </w:rPr>
        <w:t xml:space="preserve">Tsunami </w:t>
      </w:r>
      <w:r w:rsidRPr="00931791">
        <w:rPr>
          <w:rFonts w:asciiTheme="minorBidi" w:eastAsia="Arial" w:hAnsiTheme="minorBidi"/>
          <w:snapToGrid w:val="0"/>
          <w:lang w:val="en-GB"/>
        </w:rPr>
        <w:t>Watch Operations</w:t>
      </w:r>
      <w:r w:rsidR="006F6B18" w:rsidRPr="00931791">
        <w:rPr>
          <w:rFonts w:asciiTheme="minorBidi" w:eastAsia="Arial" w:hAnsiTheme="minorBidi"/>
          <w:snapToGrid w:val="0"/>
          <w:lang w:val="en-GB"/>
        </w:rPr>
        <w:t xml:space="preserve"> and </w:t>
      </w:r>
      <w:r w:rsidR="006F6B18" w:rsidRPr="00931791">
        <w:rPr>
          <w:rFonts w:asciiTheme="minorBidi" w:eastAsia="Arial" w:hAnsiTheme="minorBidi"/>
          <w:b/>
          <w:bCs/>
          <w:snapToGrid w:val="0"/>
          <w:lang w:val="en-GB"/>
        </w:rPr>
        <w:t xml:space="preserve">decided </w:t>
      </w:r>
      <w:r w:rsidR="006F6B18" w:rsidRPr="00931791">
        <w:rPr>
          <w:rFonts w:asciiTheme="minorBidi" w:eastAsia="Arial" w:hAnsiTheme="minorBidi"/>
          <w:snapToGrid w:val="0"/>
          <w:lang w:val="en-GB"/>
        </w:rPr>
        <w:t>to continue both with their same Terms of Reference.</w:t>
      </w:r>
    </w:p>
    <w:p w14:paraId="265DC0E5" w14:textId="3830F5F7" w:rsidR="00D72049" w:rsidRPr="00931791" w:rsidRDefault="006F6B18" w:rsidP="00931791">
      <w:pPr>
        <w:tabs>
          <w:tab w:val="left" w:pos="709"/>
        </w:tabs>
        <w:snapToGrid w:val="0"/>
        <w:spacing w:after="240" w:line="240" w:lineRule="auto"/>
        <w:jc w:val="both"/>
        <w:rPr>
          <w:rFonts w:asciiTheme="minorBidi" w:eastAsia="Arial" w:hAnsiTheme="minorBidi"/>
          <w:snapToGrid w:val="0"/>
          <w:lang w:val="en-GB"/>
        </w:rPr>
      </w:pPr>
      <w:r w:rsidRPr="00931791">
        <w:rPr>
          <w:rFonts w:asciiTheme="minorBidi" w:eastAsia="Arial" w:hAnsiTheme="minorBidi"/>
          <w:b/>
          <w:bCs/>
          <w:snapToGrid w:val="0"/>
          <w:lang w:val="en-GB"/>
        </w:rPr>
        <w:t>The Group</w:t>
      </w:r>
      <w:r w:rsidRPr="00931791">
        <w:rPr>
          <w:rFonts w:asciiTheme="minorBidi" w:eastAsia="Arial" w:hAnsiTheme="minorBidi"/>
          <w:snapToGrid w:val="0"/>
          <w:lang w:val="en-GB"/>
        </w:rPr>
        <w:t xml:space="preserve"> </w:t>
      </w:r>
      <w:r w:rsidR="00737EF6" w:rsidRPr="00931791">
        <w:rPr>
          <w:rFonts w:asciiTheme="minorBidi" w:eastAsia="Arial" w:hAnsiTheme="minorBidi"/>
          <w:b/>
          <w:snapToGrid w:val="0"/>
          <w:lang w:val="en-GB"/>
        </w:rPr>
        <w:t>instructed</w:t>
      </w:r>
      <w:r w:rsidRPr="00931791">
        <w:rPr>
          <w:rFonts w:asciiTheme="minorBidi" w:eastAsia="Arial" w:hAnsiTheme="minorBidi"/>
          <w:b/>
          <w:snapToGrid w:val="0"/>
          <w:lang w:val="en-GB"/>
        </w:rPr>
        <w:t xml:space="preserve"> </w:t>
      </w:r>
      <w:r w:rsidRPr="00931791">
        <w:rPr>
          <w:rFonts w:asciiTheme="minorBidi" w:eastAsia="Arial" w:hAnsiTheme="minorBidi"/>
          <w:bCs/>
          <w:snapToGrid w:val="0"/>
          <w:lang w:val="en-GB"/>
        </w:rPr>
        <w:t>b</w:t>
      </w:r>
      <w:r w:rsidR="00737EF6" w:rsidRPr="00931791">
        <w:rPr>
          <w:rFonts w:asciiTheme="minorBidi" w:eastAsia="Arial" w:hAnsiTheme="minorBidi"/>
          <w:bCs/>
          <w:snapToGrid w:val="0"/>
          <w:lang w:val="en-GB"/>
        </w:rPr>
        <w:t>ot</w:t>
      </w:r>
      <w:r w:rsidR="00737EF6" w:rsidRPr="00931791">
        <w:rPr>
          <w:rFonts w:asciiTheme="minorBidi" w:eastAsia="Arial" w:hAnsiTheme="minorBidi"/>
          <w:snapToGrid w:val="0"/>
          <w:lang w:val="en-GB"/>
        </w:rPr>
        <w:t xml:space="preserve">h </w:t>
      </w:r>
      <w:r w:rsidRPr="00931791">
        <w:rPr>
          <w:rFonts w:asciiTheme="minorBidi" w:eastAsia="Arial" w:hAnsiTheme="minorBidi"/>
          <w:snapToGrid w:val="0"/>
          <w:lang w:val="en-GB"/>
        </w:rPr>
        <w:t xml:space="preserve">TOWS-WG </w:t>
      </w:r>
      <w:r w:rsidR="00737EF6" w:rsidRPr="00931791">
        <w:rPr>
          <w:rFonts w:asciiTheme="minorBidi" w:eastAsia="Arial" w:hAnsiTheme="minorBidi"/>
          <w:snapToGrid w:val="0"/>
          <w:lang w:val="en-GB"/>
        </w:rPr>
        <w:t xml:space="preserve">task teams to continue efforts for </w:t>
      </w:r>
      <w:r w:rsidR="005C26A9" w:rsidRPr="00931791">
        <w:rPr>
          <w:rFonts w:asciiTheme="minorBidi" w:eastAsia="Arial" w:hAnsiTheme="minorBidi"/>
          <w:snapToGrid w:val="0"/>
          <w:lang w:val="en-GB"/>
        </w:rPr>
        <w:t xml:space="preserve">also </w:t>
      </w:r>
      <w:r w:rsidR="00737EF6" w:rsidRPr="00931791">
        <w:rPr>
          <w:rFonts w:asciiTheme="minorBidi" w:eastAsia="Arial" w:hAnsiTheme="minorBidi"/>
          <w:snapToGrid w:val="0"/>
          <w:lang w:val="en-GB"/>
        </w:rPr>
        <w:t xml:space="preserve">monitoring and responding to tsunamis generated by non-seismic </w:t>
      </w:r>
      <w:r w:rsidR="0041328C" w:rsidRPr="00931791">
        <w:rPr>
          <w:rFonts w:asciiTheme="minorBidi" w:eastAsia="Arial" w:hAnsiTheme="minorBidi"/>
          <w:snapToGrid w:val="0"/>
          <w:lang w:val="en-GB"/>
        </w:rPr>
        <w:t xml:space="preserve">and complex </w:t>
      </w:r>
      <w:r w:rsidR="00737EF6" w:rsidRPr="00931791">
        <w:rPr>
          <w:rFonts w:asciiTheme="minorBidi" w:eastAsia="Arial" w:hAnsiTheme="minorBidi"/>
          <w:snapToGrid w:val="0"/>
          <w:lang w:val="en-GB"/>
        </w:rPr>
        <w:t xml:space="preserve">sources and possible integration into </w:t>
      </w:r>
      <w:r w:rsidR="00C70DC1" w:rsidRPr="00931791">
        <w:rPr>
          <w:rFonts w:asciiTheme="minorBidi" w:eastAsia="Arial" w:hAnsiTheme="minorBidi"/>
          <w:snapToGrid w:val="0"/>
          <w:lang w:val="en-GB"/>
        </w:rPr>
        <w:t>t</w:t>
      </w:r>
      <w:r w:rsidR="00737EF6" w:rsidRPr="00931791">
        <w:rPr>
          <w:rFonts w:asciiTheme="minorBidi" w:eastAsia="Arial" w:hAnsiTheme="minorBidi"/>
          <w:snapToGrid w:val="0"/>
          <w:lang w:val="en-GB"/>
        </w:rPr>
        <w:t>sunami watch operation</w:t>
      </w:r>
      <w:r w:rsidR="00C70DC1" w:rsidRPr="00931791">
        <w:rPr>
          <w:rFonts w:asciiTheme="minorBidi" w:eastAsia="Arial" w:hAnsiTheme="minorBidi"/>
          <w:snapToGrid w:val="0"/>
          <w:lang w:val="en-GB"/>
        </w:rPr>
        <w:t>s</w:t>
      </w:r>
      <w:r w:rsidRPr="00931791">
        <w:rPr>
          <w:rFonts w:asciiTheme="minorBidi" w:eastAsia="Arial" w:hAnsiTheme="minorBidi"/>
          <w:snapToGrid w:val="0"/>
          <w:lang w:val="en-GB"/>
        </w:rPr>
        <w:t xml:space="preserve"> and community preparedness activities</w:t>
      </w:r>
      <w:r w:rsidR="00931791">
        <w:rPr>
          <w:rFonts w:asciiTheme="minorBidi" w:eastAsia="Arial" w:hAnsiTheme="minorBidi"/>
          <w:snapToGrid w:val="0"/>
          <w:lang w:val="en-GB"/>
        </w:rPr>
        <w:t>.</w:t>
      </w:r>
    </w:p>
    <w:p w14:paraId="2F998DF4" w14:textId="77777777" w:rsidR="00A32283" w:rsidRPr="00931791" w:rsidRDefault="006F6B18" w:rsidP="00931791">
      <w:pPr>
        <w:tabs>
          <w:tab w:val="left" w:pos="709"/>
        </w:tabs>
        <w:snapToGrid w:val="0"/>
        <w:spacing w:after="240" w:line="240" w:lineRule="auto"/>
        <w:jc w:val="both"/>
        <w:rPr>
          <w:rFonts w:asciiTheme="minorBidi" w:eastAsia="Arial" w:hAnsiTheme="minorBidi"/>
          <w:snapToGrid w:val="0"/>
          <w:lang w:val="en-GB"/>
        </w:rPr>
      </w:pPr>
      <w:r w:rsidRPr="00931791">
        <w:rPr>
          <w:rFonts w:asciiTheme="minorBidi" w:eastAsia="Arial" w:hAnsiTheme="minorBidi"/>
          <w:b/>
          <w:bCs/>
          <w:snapToGrid w:val="0"/>
          <w:lang w:val="en-GB"/>
        </w:rPr>
        <w:t>The Group further instructed</w:t>
      </w:r>
      <w:r w:rsidRPr="00931791">
        <w:rPr>
          <w:rFonts w:asciiTheme="minorBidi" w:eastAsia="Arial" w:hAnsiTheme="minorBidi"/>
          <w:snapToGrid w:val="0"/>
          <w:lang w:val="en-GB"/>
        </w:rPr>
        <w:t xml:space="preserve"> the Task Team on Disaster Management </w:t>
      </w:r>
      <w:r w:rsidR="00A32283" w:rsidRPr="00931791">
        <w:rPr>
          <w:rFonts w:asciiTheme="minorBidi" w:eastAsia="Arial" w:hAnsiTheme="minorBidi"/>
          <w:snapToGrid w:val="0"/>
          <w:lang w:val="en-GB"/>
        </w:rPr>
        <w:t>to:</w:t>
      </w:r>
    </w:p>
    <w:p w14:paraId="018F7DAB" w14:textId="34A13511" w:rsidR="006F6B18" w:rsidRPr="00931791" w:rsidRDefault="00A32283" w:rsidP="00931791">
      <w:pPr>
        <w:pStyle w:val="ListParagraph"/>
        <w:numPr>
          <w:ilvl w:val="0"/>
          <w:numId w:val="24"/>
        </w:numPr>
        <w:tabs>
          <w:tab w:val="left" w:pos="709"/>
        </w:tabs>
        <w:snapToGrid w:val="0"/>
        <w:spacing w:after="240" w:line="240" w:lineRule="auto"/>
        <w:jc w:val="both"/>
        <w:rPr>
          <w:rFonts w:asciiTheme="minorBidi" w:eastAsia="Arial" w:hAnsiTheme="minorBidi"/>
          <w:snapToGrid w:val="0"/>
          <w:lang w:val="en-GB"/>
        </w:rPr>
      </w:pPr>
      <w:r w:rsidRPr="00931791">
        <w:rPr>
          <w:rFonts w:asciiTheme="minorBidi" w:eastAsia="Times New Roman" w:hAnsiTheme="minorBidi"/>
          <w:lang w:val="en-US"/>
        </w:rPr>
        <w:t xml:space="preserve">Prepare a guideline for mainstreaming tsunami disaster risk reduction for coastal urban development </w:t>
      </w:r>
      <w:proofErr w:type="gramStart"/>
      <w:r w:rsidRPr="00931791">
        <w:rPr>
          <w:rFonts w:asciiTheme="minorBidi" w:eastAsia="Times New Roman" w:hAnsiTheme="minorBidi"/>
          <w:lang w:val="en-US"/>
        </w:rPr>
        <w:t>planning;</w:t>
      </w:r>
      <w:proofErr w:type="gramEnd"/>
      <w:r w:rsidR="006F6B18" w:rsidRPr="00931791">
        <w:rPr>
          <w:rFonts w:asciiTheme="minorBidi" w:eastAsia="Arial" w:hAnsiTheme="minorBidi"/>
          <w:snapToGrid w:val="0"/>
          <w:lang w:val="en-GB"/>
        </w:rPr>
        <w:t xml:space="preserve"> </w:t>
      </w:r>
    </w:p>
    <w:p w14:paraId="2E0E1BF1" w14:textId="54C88DA5" w:rsidR="00A32283" w:rsidRPr="00931791" w:rsidRDefault="00A32283" w:rsidP="00931791">
      <w:pPr>
        <w:pStyle w:val="ListParagraph"/>
        <w:numPr>
          <w:ilvl w:val="0"/>
          <w:numId w:val="24"/>
        </w:numPr>
        <w:spacing w:after="240" w:line="240" w:lineRule="auto"/>
        <w:jc w:val="both"/>
        <w:rPr>
          <w:rFonts w:asciiTheme="minorBidi" w:eastAsia="Times New Roman" w:hAnsiTheme="minorBidi"/>
          <w:lang w:val="en-US"/>
        </w:rPr>
      </w:pPr>
      <w:r w:rsidRPr="00931791">
        <w:rPr>
          <w:rFonts w:asciiTheme="minorBidi" w:eastAsia="Times New Roman" w:hAnsiTheme="minorBidi"/>
          <w:lang w:val="en-GB"/>
        </w:rPr>
        <w:t>D</w:t>
      </w:r>
      <w:proofErr w:type="spellStart"/>
      <w:r w:rsidRPr="00931791">
        <w:rPr>
          <w:rFonts w:asciiTheme="minorBidi" w:eastAsia="Times New Roman" w:hAnsiTheme="minorBidi"/>
          <w:lang w:val="en-US"/>
        </w:rPr>
        <w:t>evelop</w:t>
      </w:r>
      <w:proofErr w:type="spellEnd"/>
      <w:r w:rsidRPr="00931791">
        <w:rPr>
          <w:rFonts w:asciiTheme="minorBidi" w:eastAsia="Times New Roman" w:hAnsiTheme="minorBidi"/>
          <w:lang w:val="en-US"/>
        </w:rPr>
        <w:t xml:space="preserve"> additional implementation guidance, such as flow chart, worksheets, and flyers, to support the implementation of Tsunami </w:t>
      </w:r>
      <w:proofErr w:type="gramStart"/>
      <w:r w:rsidRPr="00931791">
        <w:rPr>
          <w:rFonts w:asciiTheme="minorBidi" w:eastAsia="Times New Roman" w:hAnsiTheme="minorBidi"/>
          <w:lang w:val="en-US"/>
        </w:rPr>
        <w:t>Ready;</w:t>
      </w:r>
      <w:proofErr w:type="gramEnd"/>
    </w:p>
    <w:p w14:paraId="6E52B2FB" w14:textId="631550FF" w:rsidR="00A32283" w:rsidRPr="00931791" w:rsidRDefault="00A32283" w:rsidP="00931791">
      <w:pPr>
        <w:pStyle w:val="ListParagraph"/>
        <w:numPr>
          <w:ilvl w:val="0"/>
          <w:numId w:val="24"/>
        </w:numPr>
        <w:spacing w:after="240" w:line="240" w:lineRule="auto"/>
        <w:jc w:val="both"/>
        <w:rPr>
          <w:rFonts w:asciiTheme="minorBidi" w:eastAsia="Times New Roman" w:hAnsiTheme="minorBidi"/>
          <w:lang w:val="en-US"/>
        </w:rPr>
      </w:pPr>
      <w:r w:rsidRPr="00931791">
        <w:rPr>
          <w:rFonts w:asciiTheme="minorBidi" w:eastAsia="Times New Roman" w:hAnsiTheme="minorBidi"/>
          <w:lang w:val="en-US"/>
        </w:rPr>
        <w:t xml:space="preserve">Prepare a guideline for critical infrastructures from tsunami impacts e.g., </w:t>
      </w:r>
      <w:proofErr w:type="spellStart"/>
      <w:r w:rsidRPr="00931791">
        <w:rPr>
          <w:rFonts w:asciiTheme="minorBidi" w:eastAsia="Times New Roman" w:hAnsiTheme="minorBidi"/>
          <w:lang w:val="en-US"/>
        </w:rPr>
        <w:t>AirportGetReady</w:t>
      </w:r>
      <w:proofErr w:type="spellEnd"/>
      <w:r w:rsidRPr="00931791">
        <w:rPr>
          <w:rFonts w:asciiTheme="minorBidi" w:eastAsia="Times New Roman" w:hAnsiTheme="minorBidi"/>
          <w:lang w:val="en-US"/>
        </w:rPr>
        <w:t xml:space="preserve"> to </w:t>
      </w:r>
      <w:proofErr w:type="gramStart"/>
      <w:r w:rsidRPr="00931791">
        <w:rPr>
          <w:rFonts w:asciiTheme="minorBidi" w:eastAsia="Times New Roman" w:hAnsiTheme="minorBidi"/>
          <w:lang w:val="en-US"/>
        </w:rPr>
        <w:t>Tsunami;</w:t>
      </w:r>
      <w:proofErr w:type="gramEnd"/>
    </w:p>
    <w:p w14:paraId="75A93D7E" w14:textId="0EF59DF3" w:rsidR="00A32283" w:rsidRPr="00931791" w:rsidRDefault="00A32283" w:rsidP="00931791">
      <w:pPr>
        <w:pStyle w:val="ListParagraph"/>
        <w:numPr>
          <w:ilvl w:val="0"/>
          <w:numId w:val="24"/>
        </w:numPr>
        <w:spacing w:after="240" w:line="240" w:lineRule="auto"/>
        <w:jc w:val="both"/>
        <w:rPr>
          <w:rFonts w:asciiTheme="minorBidi" w:eastAsia="Times New Roman" w:hAnsiTheme="minorBidi"/>
          <w:lang w:val="en-US"/>
        </w:rPr>
      </w:pPr>
      <w:r w:rsidRPr="00931791">
        <w:rPr>
          <w:rFonts w:asciiTheme="minorBidi" w:eastAsia="Times New Roman" w:hAnsiTheme="minorBidi"/>
          <w:lang w:val="en-US"/>
        </w:rPr>
        <w:t>Update</w:t>
      </w:r>
      <w:r w:rsidRPr="00931791">
        <w:rPr>
          <w:rFonts w:asciiTheme="minorBidi" w:eastAsia="Times New Roman" w:hAnsiTheme="minorBidi"/>
          <w:b/>
          <w:bCs/>
          <w:lang w:val="en-US"/>
        </w:rPr>
        <w:t xml:space="preserve"> </w:t>
      </w:r>
      <w:r w:rsidRPr="00931791">
        <w:rPr>
          <w:rFonts w:asciiTheme="minorBidi" w:eastAsia="Times New Roman" w:hAnsiTheme="minorBidi"/>
          <w:lang w:val="en-US"/>
        </w:rPr>
        <w:t>the Tsunami Hotel Guide developed by NEAMTWS in 2012 to include the ITIC materials and other recent documents, and translate in other languages, including other lessons learned</w:t>
      </w:r>
      <w:r w:rsidR="002B14DA">
        <w:rPr>
          <w:rFonts w:asciiTheme="minorBidi" w:eastAsia="Times New Roman" w:hAnsiTheme="minorBidi"/>
          <w:lang w:val="en-US"/>
        </w:rPr>
        <w:t>;</w:t>
      </w:r>
    </w:p>
    <w:p w14:paraId="691E6FF1" w14:textId="1768CE8B" w:rsidR="00BC618D" w:rsidRPr="00931791" w:rsidRDefault="00BC618D" w:rsidP="00931791">
      <w:pPr>
        <w:pStyle w:val="ListParagraph"/>
        <w:numPr>
          <w:ilvl w:val="0"/>
          <w:numId w:val="24"/>
        </w:numPr>
        <w:spacing w:after="240" w:line="240" w:lineRule="auto"/>
        <w:jc w:val="both"/>
        <w:rPr>
          <w:rFonts w:asciiTheme="minorBidi" w:eastAsia="Times New Roman" w:hAnsiTheme="minorBidi"/>
          <w:lang w:val="en-US"/>
        </w:rPr>
      </w:pPr>
      <w:r w:rsidRPr="00931791">
        <w:rPr>
          <w:rFonts w:asciiTheme="minorBidi" w:eastAsia="Times New Roman" w:hAnsiTheme="minorBidi"/>
          <w:lang w:val="en-US"/>
        </w:rPr>
        <w:t xml:space="preserve">Work with the PTWS Working Group 3 to propose mechanisms by which National tsunami preparedness and readiness programmes and initiatives will be able to fully participate and contribute to the UN Ocean Decade Tsunami </w:t>
      </w:r>
      <w:proofErr w:type="spellStart"/>
      <w:r w:rsidRPr="00931791">
        <w:rPr>
          <w:rFonts w:asciiTheme="minorBidi" w:eastAsia="Times New Roman" w:hAnsiTheme="minorBidi"/>
          <w:lang w:val="en-US"/>
        </w:rPr>
        <w:t>Programme’s</w:t>
      </w:r>
      <w:proofErr w:type="spellEnd"/>
      <w:r w:rsidRPr="00931791">
        <w:rPr>
          <w:rFonts w:asciiTheme="minorBidi" w:eastAsia="Times New Roman" w:hAnsiTheme="minorBidi"/>
          <w:lang w:val="en-US"/>
        </w:rPr>
        <w:t xml:space="preserve"> UN Ocean Decade Tsunami </w:t>
      </w:r>
      <w:proofErr w:type="spellStart"/>
      <w:r w:rsidRPr="00931791">
        <w:rPr>
          <w:rFonts w:asciiTheme="minorBidi" w:eastAsia="Times New Roman" w:hAnsiTheme="minorBidi"/>
          <w:lang w:val="en-US"/>
        </w:rPr>
        <w:t>Programme’s</w:t>
      </w:r>
      <w:proofErr w:type="spellEnd"/>
      <w:r w:rsidRPr="00931791">
        <w:rPr>
          <w:rFonts w:asciiTheme="minorBidi" w:eastAsia="Times New Roman" w:hAnsiTheme="minorBidi"/>
          <w:lang w:val="en-US"/>
        </w:rPr>
        <w:t xml:space="preserve"> “prepared for and resilient to Tsunamis” goal.</w:t>
      </w:r>
    </w:p>
    <w:p w14:paraId="71E01A86" w14:textId="3196B60A" w:rsidR="00A32283" w:rsidRPr="00931791" w:rsidRDefault="00BC618D" w:rsidP="00931791">
      <w:pPr>
        <w:tabs>
          <w:tab w:val="left" w:pos="709"/>
        </w:tabs>
        <w:snapToGrid w:val="0"/>
        <w:spacing w:after="240" w:line="240" w:lineRule="auto"/>
        <w:jc w:val="both"/>
        <w:rPr>
          <w:rFonts w:asciiTheme="minorBidi" w:eastAsia="Arial" w:hAnsiTheme="minorBidi"/>
          <w:snapToGrid w:val="0"/>
          <w:lang w:val="en-GB"/>
        </w:rPr>
      </w:pPr>
      <w:r w:rsidRPr="00931791">
        <w:rPr>
          <w:rFonts w:asciiTheme="minorBidi" w:eastAsia="Arial" w:hAnsiTheme="minorBidi"/>
          <w:snapToGrid w:val="0"/>
          <w:lang w:val="en-GB"/>
        </w:rPr>
        <w:t xml:space="preserve"> </w:t>
      </w:r>
      <w:r w:rsidRPr="00931791">
        <w:rPr>
          <w:rFonts w:asciiTheme="minorBidi" w:eastAsia="Arial" w:hAnsiTheme="minorBidi"/>
          <w:b/>
          <w:bCs/>
          <w:snapToGrid w:val="0"/>
          <w:lang w:val="en-GB"/>
        </w:rPr>
        <w:t xml:space="preserve">The Group </w:t>
      </w:r>
      <w:r w:rsidR="008E19A4" w:rsidRPr="00931791">
        <w:rPr>
          <w:rFonts w:asciiTheme="minorBidi" w:eastAsia="Arial" w:hAnsiTheme="minorBidi"/>
          <w:b/>
          <w:bCs/>
          <w:snapToGrid w:val="0"/>
          <w:lang w:val="en-GB"/>
        </w:rPr>
        <w:t>f</w:t>
      </w:r>
      <w:r w:rsidRPr="00931791">
        <w:rPr>
          <w:rFonts w:asciiTheme="minorBidi" w:eastAsia="Arial" w:hAnsiTheme="minorBidi"/>
          <w:b/>
          <w:bCs/>
          <w:snapToGrid w:val="0"/>
          <w:lang w:val="en-GB"/>
        </w:rPr>
        <w:t>urther instructed</w:t>
      </w:r>
      <w:r w:rsidRPr="00931791">
        <w:rPr>
          <w:rFonts w:asciiTheme="minorBidi" w:eastAsia="Arial" w:hAnsiTheme="minorBidi"/>
          <w:snapToGrid w:val="0"/>
          <w:lang w:val="en-GB"/>
        </w:rPr>
        <w:t xml:space="preserve"> </w:t>
      </w:r>
      <w:r w:rsidR="00140D01" w:rsidRPr="00931791">
        <w:rPr>
          <w:rFonts w:asciiTheme="minorBidi" w:eastAsia="Arial" w:hAnsiTheme="minorBidi"/>
          <w:snapToGrid w:val="0"/>
          <w:lang w:val="en-GB"/>
        </w:rPr>
        <w:t>the Task Team on Tsunami Watch Operations to:</w:t>
      </w:r>
    </w:p>
    <w:p w14:paraId="0EB59595" w14:textId="10840CF3" w:rsidR="00140D01" w:rsidRPr="00931791" w:rsidRDefault="00140D01" w:rsidP="00931791">
      <w:pPr>
        <w:pStyle w:val="ListParagraph"/>
        <w:numPr>
          <w:ilvl w:val="0"/>
          <w:numId w:val="25"/>
        </w:numPr>
        <w:tabs>
          <w:tab w:val="left" w:pos="709"/>
        </w:tabs>
        <w:snapToGrid w:val="0"/>
        <w:spacing w:after="240" w:line="240" w:lineRule="auto"/>
        <w:jc w:val="both"/>
        <w:rPr>
          <w:rFonts w:asciiTheme="minorBidi" w:eastAsia="Arial" w:hAnsiTheme="minorBidi"/>
          <w:snapToGrid w:val="0"/>
          <w:lang w:val="en-GB"/>
        </w:rPr>
      </w:pPr>
      <w:r w:rsidRPr="00931791">
        <w:rPr>
          <w:rFonts w:asciiTheme="minorBidi" w:eastAsia="Arial" w:hAnsiTheme="minorBidi"/>
          <w:snapToGrid w:val="0"/>
          <w:lang w:val="en-GB"/>
        </w:rPr>
        <w:t xml:space="preserve">Monitor and participate in developments in the detailed design of a robust, risk-based </w:t>
      </w:r>
      <w:r w:rsidR="008E19A4" w:rsidRPr="00931791">
        <w:rPr>
          <w:rFonts w:asciiTheme="minorBidi" w:eastAsia="Arial" w:hAnsiTheme="minorBidi"/>
          <w:snapToGrid w:val="0"/>
          <w:lang w:val="en-GB"/>
        </w:rPr>
        <w:t>detection and monitoring network for tsunami warning, as outlined in the Ocean Decade Tsunami Programme Research and Development Implementation Plan in support of the “enhance timeliness and accuracy of tsunami warnings” goal.</w:t>
      </w:r>
    </w:p>
    <w:p w14:paraId="5270B02B" w14:textId="48233218" w:rsidR="00244722" w:rsidRPr="00931791" w:rsidRDefault="00244722" w:rsidP="00931791">
      <w:pPr>
        <w:tabs>
          <w:tab w:val="left" w:pos="709"/>
        </w:tabs>
        <w:snapToGrid w:val="0"/>
        <w:spacing w:after="240" w:line="240" w:lineRule="auto"/>
        <w:jc w:val="both"/>
        <w:rPr>
          <w:rFonts w:asciiTheme="minorBidi" w:eastAsia="Arial" w:hAnsiTheme="minorBidi"/>
          <w:bCs/>
          <w:snapToGrid w:val="0"/>
          <w:lang w:val="en-IN"/>
        </w:rPr>
      </w:pPr>
    </w:p>
    <w:sectPr w:rsidR="00244722" w:rsidRPr="00931791" w:rsidSect="00737EF6">
      <w:headerReference w:type="even" r:id="rId9"/>
      <w:headerReference w:type="default" r:id="rId10"/>
      <w:headerReference w:type="first" r:id="rId11"/>
      <w:pgSz w:w="11906" w:h="16838" w:code="9"/>
      <w:pgMar w:top="1418" w:right="1418" w:bottom="1418" w:left="1418" w:header="68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8B18" w14:textId="77777777" w:rsidR="008477E5" w:rsidRDefault="008477E5" w:rsidP="00737EF6">
      <w:pPr>
        <w:spacing w:after="0" w:line="240" w:lineRule="auto"/>
      </w:pPr>
      <w:r>
        <w:separator/>
      </w:r>
    </w:p>
  </w:endnote>
  <w:endnote w:type="continuationSeparator" w:id="0">
    <w:p w14:paraId="13ADF0D6" w14:textId="77777777" w:rsidR="008477E5" w:rsidRDefault="008477E5" w:rsidP="0073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2852" w14:textId="77777777" w:rsidR="008477E5" w:rsidRDefault="008477E5" w:rsidP="00737EF6">
      <w:pPr>
        <w:spacing w:after="0" w:line="240" w:lineRule="auto"/>
      </w:pPr>
      <w:r>
        <w:separator/>
      </w:r>
    </w:p>
  </w:footnote>
  <w:footnote w:type="continuationSeparator" w:id="0">
    <w:p w14:paraId="001F9D10" w14:textId="77777777" w:rsidR="008477E5" w:rsidRDefault="008477E5" w:rsidP="00737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DABE" w14:textId="77777777" w:rsidR="004225E3" w:rsidRDefault="0030792A">
    <w:pPr>
      <w:pStyle w:val="Header"/>
      <w:rPr>
        <w:rFonts w:ascii="Arial" w:hAnsi="Arial" w:cs="Arial"/>
        <w:sz w:val="20"/>
        <w:szCs w:val="20"/>
      </w:rPr>
    </w:pPr>
    <w:r>
      <w:rPr>
        <w:rFonts w:ascii="Arial" w:hAnsi="Arial" w:cs="Arial"/>
        <w:sz w:val="20"/>
        <w:szCs w:val="20"/>
      </w:rPr>
      <w:t>IOC/TOWS-WG-</w:t>
    </w:r>
    <w:r>
      <w:rPr>
        <w:rFonts w:ascii="Arial" w:hAnsi="Arial" w:cs="Arial"/>
        <w:sz w:val="20"/>
        <w:szCs w:val="20"/>
        <w:lang w:val="da-DK"/>
      </w:rPr>
      <w:t>XV</w:t>
    </w:r>
    <w:r>
      <w:rPr>
        <w:rFonts w:ascii="Arial" w:hAnsi="Arial" w:cs="Arial"/>
        <w:sz w:val="20"/>
        <w:szCs w:val="20"/>
      </w:rPr>
      <w:t>/3</w:t>
    </w:r>
  </w:p>
  <w:p w14:paraId="644266BD" w14:textId="77777777" w:rsidR="004225E3" w:rsidRPr="00385803" w:rsidRDefault="0030792A">
    <w:r>
      <w:rPr>
        <w:rFonts w:ascii="Arial" w:hAnsi="Arial" w:cs="Arial"/>
        <w:sz w:val="20"/>
        <w:szCs w:val="20"/>
      </w:rPr>
      <w:t xml:space="preserve">Annex VI </w:t>
    </w:r>
    <w:r w:rsidRPr="003034C7">
      <w:rPr>
        <w:rFonts w:ascii="Arial" w:hAnsi="Arial" w:cs="Arial"/>
        <w:lang w:val="da-DK"/>
      </w:rPr>
      <w:t>–</w:t>
    </w:r>
    <w:r>
      <w:rPr>
        <w:rFonts w:ascii="Arial" w:hAnsi="Arial" w:cs="Arial"/>
        <w:lang w:val="da-DK"/>
      </w:rPr>
      <w:t xml:space="preserve"> </w:t>
    </w:r>
    <w:r w:rsidRPr="003034C7">
      <w:rPr>
        <w:rFonts w:ascii="Arial" w:hAnsi="Arial" w:cs="Arial"/>
        <w:sz w:val="20"/>
        <w:szCs w:val="20"/>
        <w:lang w:val="da-DK"/>
      </w:rPr>
      <w:t xml:space="preserve">page </w:t>
    </w:r>
    <w:r w:rsidRPr="000565DD">
      <w:rPr>
        <w:rFonts w:ascii="Arial" w:hAnsi="Arial" w:cs="Arial"/>
        <w:sz w:val="20"/>
        <w:szCs w:val="20"/>
        <w:lang w:val="en-US"/>
      </w:rPr>
      <w:fldChar w:fldCharType="begin"/>
    </w:r>
    <w:r w:rsidRPr="000565DD">
      <w:rPr>
        <w:rFonts w:ascii="Arial" w:hAnsi="Arial" w:cs="Arial"/>
        <w:sz w:val="20"/>
        <w:szCs w:val="20"/>
        <w:lang w:val="en-US"/>
      </w:rPr>
      <w:instrText xml:space="preserve"> PAGE   \* MERGEFORMAT </w:instrText>
    </w:r>
    <w:r w:rsidRPr="000565DD">
      <w:rPr>
        <w:rFonts w:ascii="Arial" w:hAnsi="Arial" w:cs="Arial"/>
        <w:sz w:val="20"/>
        <w:szCs w:val="20"/>
        <w:lang w:val="en-US"/>
      </w:rPr>
      <w:fldChar w:fldCharType="separate"/>
    </w:r>
    <w:r>
      <w:rPr>
        <w:rFonts w:ascii="Arial" w:hAnsi="Arial" w:cs="Arial"/>
        <w:noProof/>
        <w:sz w:val="20"/>
        <w:szCs w:val="20"/>
        <w:lang w:val="en-US"/>
      </w:rPr>
      <w:t>2</w:t>
    </w:r>
    <w:r w:rsidRPr="000565DD">
      <w:rPr>
        <w:rFonts w:ascii="Arial" w:hAnsi="Arial" w:cs="Arial"/>
        <w:noProof/>
        <w:sz w:val="20"/>
        <w:szCs w:val="20"/>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BF58" w14:textId="08C34B71" w:rsidR="004225E3" w:rsidRPr="0084325B" w:rsidRDefault="0030792A" w:rsidP="00EC419E">
    <w:pPr>
      <w:pStyle w:val="Header"/>
      <w:ind w:left="6946"/>
      <w:rPr>
        <w:rFonts w:ascii="Arial" w:hAnsi="Arial" w:cs="Arial"/>
        <w:sz w:val="20"/>
        <w:szCs w:val="20"/>
        <w:lang w:val="en-US"/>
      </w:rPr>
    </w:pPr>
    <w:r w:rsidRPr="0084325B">
      <w:rPr>
        <w:rFonts w:ascii="Arial" w:hAnsi="Arial" w:cs="Arial"/>
        <w:sz w:val="20"/>
        <w:szCs w:val="20"/>
        <w:lang w:val="en-US"/>
      </w:rPr>
      <w:t>IOC/TOWS-WG-</w:t>
    </w:r>
    <w:r w:rsidR="0084325B" w:rsidRPr="0084325B">
      <w:rPr>
        <w:rFonts w:ascii="Arial" w:hAnsi="Arial" w:cs="Arial"/>
        <w:sz w:val="20"/>
        <w:szCs w:val="20"/>
        <w:lang w:val="en-US"/>
      </w:rPr>
      <w:t>XVI</w:t>
    </w:r>
  </w:p>
  <w:p w14:paraId="73978A67" w14:textId="61D370A0" w:rsidR="004225E3" w:rsidRPr="0084325B" w:rsidRDefault="0084325B" w:rsidP="00EC419E">
    <w:pPr>
      <w:pStyle w:val="Header"/>
      <w:ind w:left="6946"/>
      <w:rPr>
        <w:rFonts w:ascii="Arial" w:hAnsi="Arial" w:cs="Arial"/>
        <w:noProof/>
        <w:sz w:val="20"/>
        <w:szCs w:val="20"/>
        <w:lang w:val="en-US"/>
      </w:rPr>
    </w:pPr>
    <w:r w:rsidRPr="0084325B">
      <w:rPr>
        <w:rFonts w:ascii="Arial" w:hAnsi="Arial" w:cs="Arial"/>
        <w:sz w:val="20"/>
        <w:szCs w:val="20"/>
        <w:lang w:val="en-US"/>
      </w:rPr>
      <w:t>Draft Rec</w:t>
    </w:r>
    <w:r w:rsidR="0030792A" w:rsidRPr="0084325B">
      <w:rPr>
        <w:rFonts w:ascii="Arial" w:hAnsi="Arial" w:cs="Arial"/>
        <w:sz w:val="20"/>
        <w:szCs w:val="20"/>
        <w:lang w:val="en-US"/>
      </w:rPr>
      <w:t xml:space="preserve"> – page </w:t>
    </w:r>
    <w:r w:rsidR="0030792A" w:rsidRPr="00587D5A">
      <w:rPr>
        <w:rFonts w:ascii="Arial" w:hAnsi="Arial" w:cs="Arial"/>
        <w:sz w:val="20"/>
        <w:szCs w:val="20"/>
      </w:rPr>
      <w:fldChar w:fldCharType="begin"/>
    </w:r>
    <w:r w:rsidR="0030792A" w:rsidRPr="0084325B">
      <w:rPr>
        <w:rFonts w:ascii="Arial" w:hAnsi="Arial" w:cs="Arial"/>
        <w:sz w:val="20"/>
        <w:szCs w:val="20"/>
        <w:lang w:val="en-US"/>
      </w:rPr>
      <w:instrText xml:space="preserve"> PAGE   \* MERGEFORMAT </w:instrText>
    </w:r>
    <w:r w:rsidR="0030792A" w:rsidRPr="00587D5A">
      <w:rPr>
        <w:rFonts w:ascii="Arial" w:hAnsi="Arial" w:cs="Arial"/>
        <w:sz w:val="20"/>
        <w:szCs w:val="20"/>
      </w:rPr>
      <w:fldChar w:fldCharType="separate"/>
    </w:r>
    <w:r w:rsidR="0030792A" w:rsidRPr="0084325B">
      <w:rPr>
        <w:rFonts w:ascii="Arial" w:hAnsi="Arial" w:cs="Arial"/>
        <w:noProof/>
        <w:sz w:val="20"/>
        <w:szCs w:val="20"/>
        <w:lang w:val="en-US"/>
      </w:rPr>
      <w:t>3</w:t>
    </w:r>
    <w:r w:rsidR="0030792A" w:rsidRPr="00587D5A">
      <w:rPr>
        <w:rFonts w:ascii="Arial" w:hAnsi="Arial" w:cs="Arial"/>
        <w:noProof/>
        <w:sz w:val="20"/>
        <w:szCs w:val="20"/>
      </w:rPr>
      <w:fldChar w:fldCharType="end"/>
    </w:r>
  </w:p>
  <w:p w14:paraId="17A57FF1" w14:textId="77777777" w:rsidR="004225E3" w:rsidRPr="0084325B" w:rsidRDefault="002B14DA" w:rsidP="00AA4EFD">
    <w:pPr>
      <w:pStyle w:val="Header"/>
      <w:tabs>
        <w:tab w:val="left" w:pos="7088"/>
      </w:tabs>
      <w:ind w:left="7088"/>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8763" w14:textId="655D8237" w:rsidR="004225E3" w:rsidRDefault="0030792A" w:rsidP="00EC419E">
    <w:pPr>
      <w:pStyle w:val="Header"/>
      <w:ind w:left="6946"/>
      <w:rPr>
        <w:rFonts w:ascii="Arial" w:hAnsi="Arial" w:cs="Arial"/>
        <w:sz w:val="20"/>
        <w:szCs w:val="20"/>
        <w:lang w:val="en-US"/>
      </w:rPr>
    </w:pPr>
    <w:r w:rsidRPr="00737EF6">
      <w:rPr>
        <w:rFonts w:ascii="Arial" w:hAnsi="Arial" w:cs="Arial"/>
        <w:sz w:val="20"/>
        <w:szCs w:val="20"/>
        <w:lang w:val="en-US"/>
      </w:rPr>
      <w:t>IOC/TOWS-WG-</w:t>
    </w:r>
    <w:r>
      <w:rPr>
        <w:rFonts w:ascii="Arial" w:hAnsi="Arial" w:cs="Arial"/>
        <w:sz w:val="20"/>
        <w:szCs w:val="20"/>
        <w:lang w:val="en-US"/>
      </w:rPr>
      <w:t>XV</w:t>
    </w:r>
    <w:r w:rsidR="0084325B">
      <w:rPr>
        <w:rFonts w:ascii="Arial" w:hAnsi="Arial" w:cs="Arial"/>
        <w:sz w:val="20"/>
        <w:szCs w:val="20"/>
        <w:lang w:val="en-US"/>
      </w:rPr>
      <w:t>I</w:t>
    </w:r>
  </w:p>
  <w:p w14:paraId="3F3DA7E1" w14:textId="71BB119B" w:rsidR="0084325B" w:rsidRPr="00737EF6" w:rsidRDefault="0084325B" w:rsidP="00EC419E">
    <w:pPr>
      <w:pStyle w:val="Header"/>
      <w:ind w:left="6946"/>
      <w:rPr>
        <w:rFonts w:ascii="Arial" w:hAnsi="Arial" w:cs="Arial"/>
        <w:sz w:val="20"/>
        <w:szCs w:val="20"/>
        <w:lang w:val="en-US"/>
      </w:rPr>
    </w:pPr>
    <w:r>
      <w:rPr>
        <w:rFonts w:ascii="Arial" w:hAnsi="Arial" w:cs="Arial"/>
        <w:sz w:val="20"/>
        <w:szCs w:val="20"/>
        <w:lang w:val="en-US"/>
      </w:rPr>
      <w:t>Draft Rec – page 1</w:t>
    </w:r>
  </w:p>
  <w:p w14:paraId="0426C5BF" w14:textId="0C7D3F63" w:rsidR="004225E3" w:rsidRPr="00737EF6" w:rsidRDefault="0030792A" w:rsidP="00EC419E">
    <w:pPr>
      <w:pStyle w:val="Header"/>
      <w:ind w:left="6946" w:hanging="6946"/>
      <w:rPr>
        <w:lang w:val="en-US"/>
      </w:rPr>
    </w:pPr>
    <w:r w:rsidRPr="00737EF6">
      <w:rPr>
        <w:rFonts w:ascii="Arial" w:hAnsi="Arial" w:cs="Arial"/>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209"/>
    <w:multiLevelType w:val="hybridMultilevel"/>
    <w:tmpl w:val="2B7A700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17793DFB"/>
    <w:multiLevelType w:val="hybridMultilevel"/>
    <w:tmpl w:val="A680EC52"/>
    <w:lvl w:ilvl="0" w:tplc="57806148">
      <w:start w:val="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2B5744"/>
    <w:multiLevelType w:val="singleLevel"/>
    <w:tmpl w:val="4ED6F432"/>
    <w:lvl w:ilvl="0">
      <w:start w:val="1"/>
      <w:numFmt w:val="lowerLetter"/>
      <w:lvlText w:val="%1)"/>
      <w:legacy w:legacy="1" w:legacySpace="113" w:legacyIndent="567"/>
      <w:lvlJc w:val="left"/>
      <w:pPr>
        <w:ind w:left="1248" w:hanging="567"/>
      </w:pPr>
    </w:lvl>
  </w:abstractNum>
  <w:abstractNum w:abstractNumId="3" w15:restartNumberingAfterBreak="0">
    <w:nsid w:val="1D63184D"/>
    <w:multiLevelType w:val="multilevel"/>
    <w:tmpl w:val="69625774"/>
    <w:lvl w:ilvl="0">
      <w:start w:val="1"/>
      <w:numFmt w:val="lowerLetter"/>
      <w:lvlText w:val="(%1)"/>
      <w:lvlJc w:val="left"/>
      <w:pPr>
        <w:tabs>
          <w:tab w:val="num" w:pos="567"/>
        </w:tabs>
        <w:ind w:left="567" w:hanging="567"/>
      </w:pPr>
      <w:rPr>
        <w:rFonts w:hint="default"/>
      </w:rPr>
    </w:lvl>
    <w:lvl w:ilvl="1">
      <w:start w:val="2"/>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6D61B7F"/>
    <w:multiLevelType w:val="hybridMultilevel"/>
    <w:tmpl w:val="3C420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54906"/>
    <w:multiLevelType w:val="hybridMultilevel"/>
    <w:tmpl w:val="6CB8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3D5B3B"/>
    <w:multiLevelType w:val="multilevel"/>
    <w:tmpl w:val="5F64E282"/>
    <w:lvl w:ilvl="0">
      <w:numFmt w:val="bullet"/>
      <w:lvlText w:val="-"/>
      <w:lvlJc w:val="left"/>
      <w:pPr>
        <w:ind w:left="1080" w:hanging="360"/>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87502A7"/>
    <w:multiLevelType w:val="hybridMultilevel"/>
    <w:tmpl w:val="51EE8688"/>
    <w:lvl w:ilvl="0" w:tplc="2B0CE24C">
      <w:start w:val="1"/>
      <w:numFmt w:val="bullet"/>
      <w:lvlText w:val="-"/>
      <w:lvlJc w:val="left"/>
      <w:pPr>
        <w:tabs>
          <w:tab w:val="num" w:pos="1080"/>
        </w:tabs>
        <w:ind w:left="1080" w:hanging="360"/>
      </w:pPr>
      <w:rPr>
        <w:rFonts w:ascii="Arial" w:eastAsia="Times New Roman" w:hAnsi="Arial" w:cs="Arial" w:hint="default"/>
      </w:rPr>
    </w:lvl>
    <w:lvl w:ilvl="1" w:tplc="FFFFFFFF" w:tentative="1">
      <w:start w:val="1"/>
      <w:numFmt w:val="lowerLetter"/>
      <w:lvlText w:val="%2)"/>
      <w:lvlJc w:val="left"/>
      <w:pPr>
        <w:tabs>
          <w:tab w:val="num" w:pos="1800"/>
        </w:tabs>
        <w:ind w:left="1800" w:hanging="360"/>
      </w:pPr>
    </w:lvl>
    <w:lvl w:ilvl="2" w:tplc="FFFFFFFF" w:tentative="1">
      <w:start w:val="1"/>
      <w:numFmt w:val="lowerLetter"/>
      <w:lvlText w:val="%3)"/>
      <w:lvlJc w:val="left"/>
      <w:pPr>
        <w:tabs>
          <w:tab w:val="num" w:pos="2520"/>
        </w:tabs>
        <w:ind w:left="2520" w:hanging="360"/>
      </w:pPr>
    </w:lvl>
    <w:lvl w:ilvl="3" w:tplc="FFFFFFFF" w:tentative="1">
      <w:start w:val="1"/>
      <w:numFmt w:val="lowerLetter"/>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Letter"/>
      <w:lvlText w:val="%6)"/>
      <w:lvlJc w:val="left"/>
      <w:pPr>
        <w:tabs>
          <w:tab w:val="num" w:pos="4680"/>
        </w:tabs>
        <w:ind w:left="4680" w:hanging="360"/>
      </w:pPr>
    </w:lvl>
    <w:lvl w:ilvl="6" w:tplc="FFFFFFFF" w:tentative="1">
      <w:start w:val="1"/>
      <w:numFmt w:val="lowerLetter"/>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Letter"/>
      <w:lvlText w:val="%9)"/>
      <w:lvlJc w:val="left"/>
      <w:pPr>
        <w:tabs>
          <w:tab w:val="num" w:pos="6840"/>
        </w:tabs>
        <w:ind w:left="6840" w:hanging="360"/>
      </w:pPr>
    </w:lvl>
  </w:abstractNum>
  <w:abstractNum w:abstractNumId="8" w15:restartNumberingAfterBreak="0">
    <w:nsid w:val="48BA3A62"/>
    <w:multiLevelType w:val="multilevel"/>
    <w:tmpl w:val="E78C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F7702F"/>
    <w:multiLevelType w:val="hybridMultilevel"/>
    <w:tmpl w:val="37147F9A"/>
    <w:lvl w:ilvl="0" w:tplc="57806148">
      <w:start w:val="2"/>
      <w:numFmt w:val="bullet"/>
      <w:lvlText w:val="-"/>
      <w:lvlJc w:val="left"/>
      <w:pPr>
        <w:ind w:left="783" w:hanging="360"/>
      </w:pPr>
      <w:rPr>
        <w:rFonts w:ascii="Times New Roman" w:eastAsiaTheme="minorHAns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4D13261A"/>
    <w:multiLevelType w:val="hybridMultilevel"/>
    <w:tmpl w:val="CBF4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8E5292"/>
    <w:multiLevelType w:val="hybridMultilevel"/>
    <w:tmpl w:val="EF5C2F06"/>
    <w:lvl w:ilvl="0" w:tplc="6A76A9DC">
      <w:numFmt w:val="bullet"/>
      <w:lvlText w:val=""/>
      <w:lvlJc w:val="left"/>
      <w:pPr>
        <w:ind w:left="120" w:hanging="360"/>
      </w:pPr>
      <w:rPr>
        <w:rFonts w:ascii="Symbol" w:eastAsia="Symbol" w:hAnsi="Symbol" w:cs="Symbol" w:hint="default"/>
        <w:w w:val="100"/>
        <w:sz w:val="24"/>
        <w:szCs w:val="24"/>
      </w:rPr>
    </w:lvl>
    <w:lvl w:ilvl="1" w:tplc="EE945CC4">
      <w:numFmt w:val="bullet"/>
      <w:lvlText w:val="•"/>
      <w:lvlJc w:val="left"/>
      <w:pPr>
        <w:ind w:left="1034" w:hanging="360"/>
      </w:pPr>
      <w:rPr>
        <w:rFonts w:hint="default"/>
      </w:rPr>
    </w:lvl>
    <w:lvl w:ilvl="2" w:tplc="4C6AEDE2">
      <w:numFmt w:val="bullet"/>
      <w:lvlText w:val="•"/>
      <w:lvlJc w:val="left"/>
      <w:pPr>
        <w:ind w:left="1949" w:hanging="360"/>
      </w:pPr>
      <w:rPr>
        <w:rFonts w:hint="default"/>
      </w:rPr>
    </w:lvl>
    <w:lvl w:ilvl="3" w:tplc="A85C6340">
      <w:numFmt w:val="bullet"/>
      <w:lvlText w:val="•"/>
      <w:lvlJc w:val="left"/>
      <w:pPr>
        <w:ind w:left="2863" w:hanging="360"/>
      </w:pPr>
      <w:rPr>
        <w:rFonts w:hint="default"/>
      </w:rPr>
    </w:lvl>
    <w:lvl w:ilvl="4" w:tplc="FAC63890">
      <w:numFmt w:val="bullet"/>
      <w:lvlText w:val="•"/>
      <w:lvlJc w:val="left"/>
      <w:pPr>
        <w:ind w:left="3778" w:hanging="360"/>
      </w:pPr>
      <w:rPr>
        <w:rFonts w:hint="default"/>
      </w:rPr>
    </w:lvl>
    <w:lvl w:ilvl="5" w:tplc="33884088">
      <w:numFmt w:val="bullet"/>
      <w:lvlText w:val="•"/>
      <w:lvlJc w:val="left"/>
      <w:pPr>
        <w:ind w:left="4693" w:hanging="360"/>
      </w:pPr>
      <w:rPr>
        <w:rFonts w:hint="default"/>
      </w:rPr>
    </w:lvl>
    <w:lvl w:ilvl="6" w:tplc="0C92B328">
      <w:numFmt w:val="bullet"/>
      <w:lvlText w:val="•"/>
      <w:lvlJc w:val="left"/>
      <w:pPr>
        <w:ind w:left="5607" w:hanging="360"/>
      </w:pPr>
      <w:rPr>
        <w:rFonts w:hint="default"/>
      </w:rPr>
    </w:lvl>
    <w:lvl w:ilvl="7" w:tplc="ABD472FA">
      <w:numFmt w:val="bullet"/>
      <w:lvlText w:val="•"/>
      <w:lvlJc w:val="left"/>
      <w:pPr>
        <w:ind w:left="6522" w:hanging="360"/>
      </w:pPr>
      <w:rPr>
        <w:rFonts w:hint="default"/>
      </w:rPr>
    </w:lvl>
    <w:lvl w:ilvl="8" w:tplc="449450A4">
      <w:numFmt w:val="bullet"/>
      <w:lvlText w:val="•"/>
      <w:lvlJc w:val="left"/>
      <w:pPr>
        <w:ind w:left="7437" w:hanging="360"/>
      </w:pPr>
      <w:rPr>
        <w:rFonts w:hint="default"/>
      </w:rPr>
    </w:lvl>
  </w:abstractNum>
  <w:abstractNum w:abstractNumId="12" w15:restartNumberingAfterBreak="0">
    <w:nsid w:val="4FCB584B"/>
    <w:multiLevelType w:val="hybridMultilevel"/>
    <w:tmpl w:val="09427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370BA2"/>
    <w:multiLevelType w:val="hybridMultilevel"/>
    <w:tmpl w:val="F9027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C856B9"/>
    <w:multiLevelType w:val="hybridMultilevel"/>
    <w:tmpl w:val="4F8ABAF0"/>
    <w:lvl w:ilvl="0" w:tplc="32AC4466">
      <w:start w:val="1"/>
      <w:numFmt w:val="lowerRoman"/>
      <w:lvlText w:val="(%1)"/>
      <w:lvlJc w:val="left"/>
      <w:pPr>
        <w:tabs>
          <w:tab w:val="num" w:pos="1440"/>
        </w:tabs>
        <w:ind w:left="1440" w:hanging="720"/>
      </w:pPr>
      <w:rPr>
        <w:rFonts w:ascii="Arial" w:eastAsia="Times New Roman" w:hAnsi="Arial" w:cs="Times" w:hint="default"/>
      </w:rPr>
    </w:lvl>
    <w:lvl w:ilvl="1" w:tplc="850CB132">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56D6B6C"/>
    <w:multiLevelType w:val="hybridMultilevel"/>
    <w:tmpl w:val="A8FE8248"/>
    <w:lvl w:ilvl="0" w:tplc="72AA4670">
      <w:start w:val="1"/>
      <w:numFmt w:val="bullet"/>
      <w:lvlText w:val="•"/>
      <w:lvlJc w:val="left"/>
      <w:pPr>
        <w:tabs>
          <w:tab w:val="num" w:pos="720"/>
        </w:tabs>
        <w:ind w:left="720" w:hanging="360"/>
      </w:pPr>
      <w:rPr>
        <w:rFonts w:ascii="Arial" w:hAnsi="Arial" w:hint="default"/>
      </w:rPr>
    </w:lvl>
    <w:lvl w:ilvl="1" w:tplc="83B66524" w:tentative="1">
      <w:start w:val="1"/>
      <w:numFmt w:val="bullet"/>
      <w:lvlText w:val="•"/>
      <w:lvlJc w:val="left"/>
      <w:pPr>
        <w:tabs>
          <w:tab w:val="num" w:pos="1440"/>
        </w:tabs>
        <w:ind w:left="1440" w:hanging="360"/>
      </w:pPr>
      <w:rPr>
        <w:rFonts w:ascii="Arial" w:hAnsi="Arial" w:hint="default"/>
      </w:rPr>
    </w:lvl>
    <w:lvl w:ilvl="2" w:tplc="8B72FC96" w:tentative="1">
      <w:start w:val="1"/>
      <w:numFmt w:val="bullet"/>
      <w:lvlText w:val="•"/>
      <w:lvlJc w:val="left"/>
      <w:pPr>
        <w:tabs>
          <w:tab w:val="num" w:pos="2160"/>
        </w:tabs>
        <w:ind w:left="2160" w:hanging="360"/>
      </w:pPr>
      <w:rPr>
        <w:rFonts w:ascii="Arial" w:hAnsi="Arial" w:hint="default"/>
      </w:rPr>
    </w:lvl>
    <w:lvl w:ilvl="3" w:tplc="9C96D374" w:tentative="1">
      <w:start w:val="1"/>
      <w:numFmt w:val="bullet"/>
      <w:lvlText w:val="•"/>
      <w:lvlJc w:val="left"/>
      <w:pPr>
        <w:tabs>
          <w:tab w:val="num" w:pos="2880"/>
        </w:tabs>
        <w:ind w:left="2880" w:hanging="360"/>
      </w:pPr>
      <w:rPr>
        <w:rFonts w:ascii="Arial" w:hAnsi="Arial" w:hint="default"/>
      </w:rPr>
    </w:lvl>
    <w:lvl w:ilvl="4" w:tplc="9FEA3B9E" w:tentative="1">
      <w:start w:val="1"/>
      <w:numFmt w:val="bullet"/>
      <w:lvlText w:val="•"/>
      <w:lvlJc w:val="left"/>
      <w:pPr>
        <w:tabs>
          <w:tab w:val="num" w:pos="3600"/>
        </w:tabs>
        <w:ind w:left="3600" w:hanging="360"/>
      </w:pPr>
      <w:rPr>
        <w:rFonts w:ascii="Arial" w:hAnsi="Arial" w:hint="default"/>
      </w:rPr>
    </w:lvl>
    <w:lvl w:ilvl="5" w:tplc="AB5696DC" w:tentative="1">
      <w:start w:val="1"/>
      <w:numFmt w:val="bullet"/>
      <w:lvlText w:val="•"/>
      <w:lvlJc w:val="left"/>
      <w:pPr>
        <w:tabs>
          <w:tab w:val="num" w:pos="4320"/>
        </w:tabs>
        <w:ind w:left="4320" w:hanging="360"/>
      </w:pPr>
      <w:rPr>
        <w:rFonts w:ascii="Arial" w:hAnsi="Arial" w:hint="default"/>
      </w:rPr>
    </w:lvl>
    <w:lvl w:ilvl="6" w:tplc="FE049634" w:tentative="1">
      <w:start w:val="1"/>
      <w:numFmt w:val="bullet"/>
      <w:lvlText w:val="•"/>
      <w:lvlJc w:val="left"/>
      <w:pPr>
        <w:tabs>
          <w:tab w:val="num" w:pos="5040"/>
        </w:tabs>
        <w:ind w:left="5040" w:hanging="360"/>
      </w:pPr>
      <w:rPr>
        <w:rFonts w:ascii="Arial" w:hAnsi="Arial" w:hint="default"/>
      </w:rPr>
    </w:lvl>
    <w:lvl w:ilvl="7" w:tplc="CD76DB3E" w:tentative="1">
      <w:start w:val="1"/>
      <w:numFmt w:val="bullet"/>
      <w:lvlText w:val="•"/>
      <w:lvlJc w:val="left"/>
      <w:pPr>
        <w:tabs>
          <w:tab w:val="num" w:pos="5760"/>
        </w:tabs>
        <w:ind w:left="5760" w:hanging="360"/>
      </w:pPr>
      <w:rPr>
        <w:rFonts w:ascii="Arial" w:hAnsi="Arial" w:hint="default"/>
      </w:rPr>
    </w:lvl>
    <w:lvl w:ilvl="8" w:tplc="67ACC1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90E30A9"/>
    <w:multiLevelType w:val="hybridMultilevel"/>
    <w:tmpl w:val="ED1265AE"/>
    <w:lvl w:ilvl="0" w:tplc="83689A54">
      <w:start w:val="500"/>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091BAC"/>
    <w:multiLevelType w:val="multilevel"/>
    <w:tmpl w:val="878EC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B4668B"/>
    <w:multiLevelType w:val="hybridMultilevel"/>
    <w:tmpl w:val="39E09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19" w15:restartNumberingAfterBreak="0">
    <w:nsid w:val="61FD02C1"/>
    <w:multiLevelType w:val="hybridMultilevel"/>
    <w:tmpl w:val="858817E2"/>
    <w:lvl w:ilvl="0" w:tplc="5780614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A576E"/>
    <w:multiLevelType w:val="hybridMultilevel"/>
    <w:tmpl w:val="B0461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20206C"/>
    <w:multiLevelType w:val="hybridMultilevel"/>
    <w:tmpl w:val="FCE45B32"/>
    <w:lvl w:ilvl="0" w:tplc="4AE2166A">
      <w:start w:val="1"/>
      <w:numFmt w:val="lowerRoman"/>
      <w:lvlText w:val="(%1)"/>
      <w:lvlJc w:val="right"/>
      <w:pPr>
        <w:ind w:left="720" w:hanging="360"/>
      </w:pPr>
      <w:rPr>
        <w:rFonts w:hint="default"/>
        <w:w w:val="99"/>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FE3883"/>
    <w:multiLevelType w:val="hybridMultilevel"/>
    <w:tmpl w:val="82F22282"/>
    <w:lvl w:ilvl="0" w:tplc="4EC2E8EC">
      <w:start w:val="1"/>
      <w:numFmt w:val="decimal"/>
      <w:lvlText w:val="%1."/>
      <w:lvlJc w:val="left"/>
      <w:pPr>
        <w:ind w:left="480" w:hanging="360"/>
      </w:pPr>
      <w:rPr>
        <w:rFonts w:ascii="Calibri" w:eastAsia="Calibri" w:hAnsi="Calibri" w:cs="Calibri" w:hint="default"/>
        <w:b/>
        <w:bCs/>
        <w:spacing w:val="-2"/>
        <w:w w:val="100"/>
        <w:sz w:val="24"/>
        <w:szCs w:val="24"/>
      </w:rPr>
    </w:lvl>
    <w:lvl w:ilvl="1" w:tplc="587CF21E">
      <w:start w:val="1"/>
      <w:numFmt w:val="decimal"/>
      <w:lvlText w:val="%2."/>
      <w:lvlJc w:val="left"/>
      <w:pPr>
        <w:ind w:left="840" w:hanging="360"/>
      </w:pPr>
      <w:rPr>
        <w:rFonts w:ascii="Calibri" w:eastAsia="Calibri" w:hAnsi="Calibri" w:cs="Calibri" w:hint="default"/>
        <w:spacing w:val="-4"/>
        <w:w w:val="100"/>
        <w:sz w:val="24"/>
        <w:szCs w:val="24"/>
      </w:rPr>
    </w:lvl>
    <w:lvl w:ilvl="2" w:tplc="292E3EC2">
      <w:numFmt w:val="bullet"/>
      <w:lvlText w:val=""/>
      <w:lvlJc w:val="left"/>
      <w:pPr>
        <w:ind w:left="1200" w:hanging="360"/>
      </w:pPr>
      <w:rPr>
        <w:rFonts w:ascii="Symbol" w:eastAsia="Symbol" w:hAnsi="Symbol" w:cs="Symbol" w:hint="default"/>
        <w:w w:val="100"/>
        <w:sz w:val="24"/>
        <w:szCs w:val="24"/>
      </w:rPr>
    </w:lvl>
    <w:lvl w:ilvl="3" w:tplc="26480B4C">
      <w:numFmt w:val="bullet"/>
      <w:lvlText w:val="•"/>
      <w:lvlJc w:val="left"/>
      <w:pPr>
        <w:ind w:left="2208" w:hanging="360"/>
      </w:pPr>
      <w:rPr>
        <w:rFonts w:hint="default"/>
      </w:rPr>
    </w:lvl>
    <w:lvl w:ilvl="4" w:tplc="B2E45D34">
      <w:numFmt w:val="bullet"/>
      <w:lvlText w:val="•"/>
      <w:lvlJc w:val="left"/>
      <w:pPr>
        <w:ind w:left="3216" w:hanging="360"/>
      </w:pPr>
      <w:rPr>
        <w:rFonts w:hint="default"/>
      </w:rPr>
    </w:lvl>
    <w:lvl w:ilvl="5" w:tplc="096A9590">
      <w:numFmt w:val="bullet"/>
      <w:lvlText w:val="•"/>
      <w:lvlJc w:val="left"/>
      <w:pPr>
        <w:ind w:left="4224" w:hanging="360"/>
      </w:pPr>
      <w:rPr>
        <w:rFonts w:hint="default"/>
      </w:rPr>
    </w:lvl>
    <w:lvl w:ilvl="6" w:tplc="52EA341A">
      <w:numFmt w:val="bullet"/>
      <w:lvlText w:val="•"/>
      <w:lvlJc w:val="left"/>
      <w:pPr>
        <w:ind w:left="5233" w:hanging="360"/>
      </w:pPr>
      <w:rPr>
        <w:rFonts w:hint="default"/>
      </w:rPr>
    </w:lvl>
    <w:lvl w:ilvl="7" w:tplc="1004ECFA">
      <w:numFmt w:val="bullet"/>
      <w:lvlText w:val="•"/>
      <w:lvlJc w:val="left"/>
      <w:pPr>
        <w:ind w:left="6241" w:hanging="360"/>
      </w:pPr>
      <w:rPr>
        <w:rFonts w:hint="default"/>
      </w:rPr>
    </w:lvl>
    <w:lvl w:ilvl="8" w:tplc="E3829AC0">
      <w:numFmt w:val="bullet"/>
      <w:lvlText w:val="•"/>
      <w:lvlJc w:val="left"/>
      <w:pPr>
        <w:ind w:left="7249" w:hanging="360"/>
      </w:pPr>
      <w:rPr>
        <w:rFonts w:hint="default"/>
      </w:rPr>
    </w:lvl>
  </w:abstractNum>
  <w:abstractNum w:abstractNumId="23" w15:restartNumberingAfterBreak="0">
    <w:nsid w:val="7B472F11"/>
    <w:multiLevelType w:val="multilevel"/>
    <w:tmpl w:val="CAA6D6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E1B286F"/>
    <w:multiLevelType w:val="hybridMultilevel"/>
    <w:tmpl w:val="E9922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48639">
    <w:abstractNumId w:val="23"/>
  </w:num>
  <w:num w:numId="2" w16cid:durableId="743526439">
    <w:abstractNumId w:val="14"/>
  </w:num>
  <w:num w:numId="3" w16cid:durableId="1748846677">
    <w:abstractNumId w:val="3"/>
  </w:num>
  <w:num w:numId="4" w16cid:durableId="1695770385">
    <w:abstractNumId w:val="19"/>
  </w:num>
  <w:num w:numId="5" w16cid:durableId="25639160">
    <w:abstractNumId w:val="16"/>
  </w:num>
  <w:num w:numId="6" w16cid:durableId="1672290254">
    <w:abstractNumId w:val="2"/>
  </w:num>
  <w:num w:numId="7" w16cid:durableId="1404910789">
    <w:abstractNumId w:val="22"/>
  </w:num>
  <w:num w:numId="8" w16cid:durableId="1684092376">
    <w:abstractNumId w:val="11"/>
  </w:num>
  <w:num w:numId="9" w16cid:durableId="2012026438">
    <w:abstractNumId w:val="21"/>
  </w:num>
  <w:num w:numId="10" w16cid:durableId="1839344981">
    <w:abstractNumId w:val="17"/>
  </w:num>
  <w:num w:numId="11" w16cid:durableId="1403525914">
    <w:abstractNumId w:val="8"/>
  </w:num>
  <w:num w:numId="12" w16cid:durableId="2062750167">
    <w:abstractNumId w:val="15"/>
  </w:num>
  <w:num w:numId="13" w16cid:durableId="1291130068">
    <w:abstractNumId w:val="7"/>
  </w:num>
  <w:num w:numId="14" w16cid:durableId="1337801306">
    <w:abstractNumId w:val="4"/>
  </w:num>
  <w:num w:numId="15" w16cid:durableId="1121847030">
    <w:abstractNumId w:val="6"/>
  </w:num>
  <w:num w:numId="16" w16cid:durableId="943612068">
    <w:abstractNumId w:val="13"/>
  </w:num>
  <w:num w:numId="17" w16cid:durableId="1092315763">
    <w:abstractNumId w:val="24"/>
  </w:num>
  <w:num w:numId="18" w16cid:durableId="421880987">
    <w:abstractNumId w:val="1"/>
  </w:num>
  <w:num w:numId="19" w16cid:durableId="2130586811">
    <w:abstractNumId w:val="9"/>
  </w:num>
  <w:num w:numId="20" w16cid:durableId="1957788447">
    <w:abstractNumId w:val="5"/>
  </w:num>
  <w:num w:numId="21" w16cid:durableId="509031190">
    <w:abstractNumId w:val="0"/>
  </w:num>
  <w:num w:numId="22" w16cid:durableId="191312131">
    <w:abstractNumId w:val="20"/>
  </w:num>
  <w:num w:numId="23" w16cid:durableId="1407607989">
    <w:abstractNumId w:val="18"/>
  </w:num>
  <w:num w:numId="24" w16cid:durableId="648678715">
    <w:abstractNumId w:val="12"/>
  </w:num>
  <w:num w:numId="25" w16cid:durableId="294264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F6"/>
    <w:rsid w:val="00002823"/>
    <w:rsid w:val="0000305D"/>
    <w:rsid w:val="00005A92"/>
    <w:rsid w:val="0001005D"/>
    <w:rsid w:val="00010B1F"/>
    <w:rsid w:val="00022CD3"/>
    <w:rsid w:val="00032F0E"/>
    <w:rsid w:val="00033790"/>
    <w:rsid w:val="0004076A"/>
    <w:rsid w:val="00056C01"/>
    <w:rsid w:val="00066251"/>
    <w:rsid w:val="00066BA4"/>
    <w:rsid w:val="000875B6"/>
    <w:rsid w:val="000A0A6A"/>
    <w:rsid w:val="000A5AAD"/>
    <w:rsid w:val="000E24B1"/>
    <w:rsid w:val="001071D0"/>
    <w:rsid w:val="00140D01"/>
    <w:rsid w:val="001477A5"/>
    <w:rsid w:val="00150333"/>
    <w:rsid w:val="00152B33"/>
    <w:rsid w:val="00183ABF"/>
    <w:rsid w:val="001D0A49"/>
    <w:rsid w:val="001D43E8"/>
    <w:rsid w:val="001E5E49"/>
    <w:rsid w:val="00202472"/>
    <w:rsid w:val="00207BCB"/>
    <w:rsid w:val="002421F8"/>
    <w:rsid w:val="0024237C"/>
    <w:rsid w:val="00244722"/>
    <w:rsid w:val="00244C70"/>
    <w:rsid w:val="00254948"/>
    <w:rsid w:val="00297504"/>
    <w:rsid w:val="002B03C6"/>
    <w:rsid w:val="002B14DA"/>
    <w:rsid w:val="002B54CC"/>
    <w:rsid w:val="002B71A8"/>
    <w:rsid w:val="002C3659"/>
    <w:rsid w:val="002D377E"/>
    <w:rsid w:val="002D6796"/>
    <w:rsid w:val="003023FD"/>
    <w:rsid w:val="003064A7"/>
    <w:rsid w:val="0030792A"/>
    <w:rsid w:val="003147CD"/>
    <w:rsid w:val="0031483B"/>
    <w:rsid w:val="00317EEE"/>
    <w:rsid w:val="003215A5"/>
    <w:rsid w:val="0032246B"/>
    <w:rsid w:val="003550B2"/>
    <w:rsid w:val="00365986"/>
    <w:rsid w:val="00366138"/>
    <w:rsid w:val="003879B1"/>
    <w:rsid w:val="003924D7"/>
    <w:rsid w:val="00395C53"/>
    <w:rsid w:val="003A742C"/>
    <w:rsid w:val="003B0437"/>
    <w:rsid w:val="003B0FD5"/>
    <w:rsid w:val="003B58F2"/>
    <w:rsid w:val="003C730A"/>
    <w:rsid w:val="003D2E45"/>
    <w:rsid w:val="003E229C"/>
    <w:rsid w:val="003E729F"/>
    <w:rsid w:val="003E7B3E"/>
    <w:rsid w:val="003F13D1"/>
    <w:rsid w:val="003F5720"/>
    <w:rsid w:val="00400DEC"/>
    <w:rsid w:val="00405DA2"/>
    <w:rsid w:val="0041328C"/>
    <w:rsid w:val="004136D8"/>
    <w:rsid w:val="00427238"/>
    <w:rsid w:val="00447FA7"/>
    <w:rsid w:val="00457D99"/>
    <w:rsid w:val="00461A32"/>
    <w:rsid w:val="00472635"/>
    <w:rsid w:val="00482FF8"/>
    <w:rsid w:val="004A2CC6"/>
    <w:rsid w:val="004B4B32"/>
    <w:rsid w:val="004B7343"/>
    <w:rsid w:val="004C213B"/>
    <w:rsid w:val="004C350D"/>
    <w:rsid w:val="004C42DC"/>
    <w:rsid w:val="004C59BD"/>
    <w:rsid w:val="004D5D21"/>
    <w:rsid w:val="004D651E"/>
    <w:rsid w:val="004E2FF7"/>
    <w:rsid w:val="004F210E"/>
    <w:rsid w:val="004F51E1"/>
    <w:rsid w:val="00517FD4"/>
    <w:rsid w:val="005322F7"/>
    <w:rsid w:val="005478E2"/>
    <w:rsid w:val="00565691"/>
    <w:rsid w:val="00573CC4"/>
    <w:rsid w:val="00582049"/>
    <w:rsid w:val="00582DE2"/>
    <w:rsid w:val="005905B7"/>
    <w:rsid w:val="00595FC8"/>
    <w:rsid w:val="005A4FB1"/>
    <w:rsid w:val="005B1445"/>
    <w:rsid w:val="005B29D4"/>
    <w:rsid w:val="005B638E"/>
    <w:rsid w:val="005C26A9"/>
    <w:rsid w:val="005E26FE"/>
    <w:rsid w:val="005E5462"/>
    <w:rsid w:val="005E6306"/>
    <w:rsid w:val="005F4853"/>
    <w:rsid w:val="005F6506"/>
    <w:rsid w:val="005F737B"/>
    <w:rsid w:val="0061151C"/>
    <w:rsid w:val="00625AB3"/>
    <w:rsid w:val="006263FC"/>
    <w:rsid w:val="006379A3"/>
    <w:rsid w:val="00644256"/>
    <w:rsid w:val="00645F15"/>
    <w:rsid w:val="00656B09"/>
    <w:rsid w:val="00693C2B"/>
    <w:rsid w:val="006B790C"/>
    <w:rsid w:val="006E077B"/>
    <w:rsid w:val="006F07F3"/>
    <w:rsid w:val="006F6B18"/>
    <w:rsid w:val="00701554"/>
    <w:rsid w:val="0070187D"/>
    <w:rsid w:val="00725F62"/>
    <w:rsid w:val="00735847"/>
    <w:rsid w:val="007369AF"/>
    <w:rsid w:val="00737EF6"/>
    <w:rsid w:val="007438AA"/>
    <w:rsid w:val="007769E8"/>
    <w:rsid w:val="00784C4F"/>
    <w:rsid w:val="007F1F06"/>
    <w:rsid w:val="0080121F"/>
    <w:rsid w:val="00803994"/>
    <w:rsid w:val="00811692"/>
    <w:rsid w:val="00811F7C"/>
    <w:rsid w:val="008253DB"/>
    <w:rsid w:val="00837094"/>
    <w:rsid w:val="0084325B"/>
    <w:rsid w:val="00846B20"/>
    <w:rsid w:val="008477E5"/>
    <w:rsid w:val="00854CC6"/>
    <w:rsid w:val="00876DA6"/>
    <w:rsid w:val="00883A45"/>
    <w:rsid w:val="008879AB"/>
    <w:rsid w:val="00895A0A"/>
    <w:rsid w:val="00897F39"/>
    <w:rsid w:val="008A3D28"/>
    <w:rsid w:val="008C1976"/>
    <w:rsid w:val="008C421A"/>
    <w:rsid w:val="008D089A"/>
    <w:rsid w:val="008E112D"/>
    <w:rsid w:val="008E19A4"/>
    <w:rsid w:val="008E286A"/>
    <w:rsid w:val="008F20CA"/>
    <w:rsid w:val="008F708A"/>
    <w:rsid w:val="00907287"/>
    <w:rsid w:val="0091043A"/>
    <w:rsid w:val="009203A9"/>
    <w:rsid w:val="00923923"/>
    <w:rsid w:val="00931791"/>
    <w:rsid w:val="00943234"/>
    <w:rsid w:val="00944E9B"/>
    <w:rsid w:val="00950341"/>
    <w:rsid w:val="009726B1"/>
    <w:rsid w:val="009A5836"/>
    <w:rsid w:val="009B1E8F"/>
    <w:rsid w:val="009D7341"/>
    <w:rsid w:val="009D7C28"/>
    <w:rsid w:val="009E144C"/>
    <w:rsid w:val="00A100D1"/>
    <w:rsid w:val="00A23449"/>
    <w:rsid w:val="00A32283"/>
    <w:rsid w:val="00A33329"/>
    <w:rsid w:val="00A44BFA"/>
    <w:rsid w:val="00A517B5"/>
    <w:rsid w:val="00A711B0"/>
    <w:rsid w:val="00A73155"/>
    <w:rsid w:val="00A944B0"/>
    <w:rsid w:val="00AA2ED4"/>
    <w:rsid w:val="00AA733D"/>
    <w:rsid w:val="00AB3FE6"/>
    <w:rsid w:val="00AB7E73"/>
    <w:rsid w:val="00AC64BF"/>
    <w:rsid w:val="00AD270D"/>
    <w:rsid w:val="00AE09C7"/>
    <w:rsid w:val="00AE2582"/>
    <w:rsid w:val="00AF4CEE"/>
    <w:rsid w:val="00B0330A"/>
    <w:rsid w:val="00B07A2E"/>
    <w:rsid w:val="00B23FFB"/>
    <w:rsid w:val="00B25BA5"/>
    <w:rsid w:val="00B401A0"/>
    <w:rsid w:val="00B50BD0"/>
    <w:rsid w:val="00B655E0"/>
    <w:rsid w:val="00B824D4"/>
    <w:rsid w:val="00BA01F4"/>
    <w:rsid w:val="00BA3E77"/>
    <w:rsid w:val="00BA4777"/>
    <w:rsid w:val="00BC0D67"/>
    <w:rsid w:val="00BC2EB6"/>
    <w:rsid w:val="00BC618D"/>
    <w:rsid w:val="00BD2FE6"/>
    <w:rsid w:val="00BD6149"/>
    <w:rsid w:val="00C04AD0"/>
    <w:rsid w:val="00C16CFC"/>
    <w:rsid w:val="00C3542C"/>
    <w:rsid w:val="00C57A99"/>
    <w:rsid w:val="00C70DC1"/>
    <w:rsid w:val="00C83011"/>
    <w:rsid w:val="00C83ED0"/>
    <w:rsid w:val="00C950E2"/>
    <w:rsid w:val="00CA47F2"/>
    <w:rsid w:val="00CA4A09"/>
    <w:rsid w:val="00CB1597"/>
    <w:rsid w:val="00CC6286"/>
    <w:rsid w:val="00CE1624"/>
    <w:rsid w:val="00CF5048"/>
    <w:rsid w:val="00D25825"/>
    <w:rsid w:val="00D40BF3"/>
    <w:rsid w:val="00D56343"/>
    <w:rsid w:val="00D63726"/>
    <w:rsid w:val="00D72049"/>
    <w:rsid w:val="00D72737"/>
    <w:rsid w:val="00D74763"/>
    <w:rsid w:val="00D779E3"/>
    <w:rsid w:val="00D80AC6"/>
    <w:rsid w:val="00D8395A"/>
    <w:rsid w:val="00DB5813"/>
    <w:rsid w:val="00DC4624"/>
    <w:rsid w:val="00E116B4"/>
    <w:rsid w:val="00E22CAB"/>
    <w:rsid w:val="00E34E62"/>
    <w:rsid w:val="00E462F9"/>
    <w:rsid w:val="00E616CD"/>
    <w:rsid w:val="00E72917"/>
    <w:rsid w:val="00E75836"/>
    <w:rsid w:val="00E834EC"/>
    <w:rsid w:val="00E835FD"/>
    <w:rsid w:val="00E97C18"/>
    <w:rsid w:val="00EB1460"/>
    <w:rsid w:val="00EC1CB2"/>
    <w:rsid w:val="00EC2618"/>
    <w:rsid w:val="00EC27A6"/>
    <w:rsid w:val="00EC387B"/>
    <w:rsid w:val="00ED1E60"/>
    <w:rsid w:val="00ED530A"/>
    <w:rsid w:val="00F0648E"/>
    <w:rsid w:val="00F07209"/>
    <w:rsid w:val="00F24BED"/>
    <w:rsid w:val="00F25239"/>
    <w:rsid w:val="00F335AC"/>
    <w:rsid w:val="00F4267E"/>
    <w:rsid w:val="00F43319"/>
    <w:rsid w:val="00F54237"/>
    <w:rsid w:val="00F77CE2"/>
    <w:rsid w:val="00FB4669"/>
    <w:rsid w:val="00FB5B39"/>
    <w:rsid w:val="00FE39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78128"/>
  <w15:chartTrackingRefBased/>
  <w15:docId w15:val="{AA8CC081-F65F-4954-9D96-312988C6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7EF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37EF6"/>
  </w:style>
  <w:style w:type="paragraph" w:styleId="Footer">
    <w:name w:val="footer"/>
    <w:basedOn w:val="Normal"/>
    <w:link w:val="FooterChar"/>
    <w:uiPriority w:val="99"/>
    <w:unhideWhenUsed/>
    <w:rsid w:val="00737E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7EF6"/>
  </w:style>
  <w:style w:type="paragraph" w:styleId="NormalIndent">
    <w:name w:val="Normal Indent"/>
    <w:basedOn w:val="Normal"/>
    <w:link w:val="NormalIndentChar"/>
    <w:rsid w:val="004C42DC"/>
    <w:pPr>
      <w:overflowPunct w:val="0"/>
      <w:autoSpaceDE w:val="0"/>
      <w:autoSpaceDN w:val="0"/>
      <w:adjustRightInd w:val="0"/>
      <w:spacing w:before="120" w:after="120" w:line="240" w:lineRule="auto"/>
      <w:ind w:left="708"/>
      <w:jc w:val="both"/>
      <w:textAlignment w:val="baseline"/>
    </w:pPr>
    <w:rPr>
      <w:rFonts w:ascii="Garamond" w:eastAsia="Times New Roman" w:hAnsi="Garamond" w:cs="Times New Roman"/>
      <w:sz w:val="24"/>
      <w:szCs w:val="20"/>
      <w:lang w:eastAsia="fr-FR"/>
    </w:rPr>
  </w:style>
  <w:style w:type="character" w:customStyle="1" w:styleId="NormalIndentChar">
    <w:name w:val="Normal Indent Char"/>
    <w:basedOn w:val="DefaultParagraphFont"/>
    <w:link w:val="NormalIndent"/>
    <w:rsid w:val="004C42DC"/>
    <w:rPr>
      <w:rFonts w:ascii="Garamond" w:eastAsia="Times New Roman" w:hAnsi="Garamond" w:cs="Times New Roman"/>
      <w:sz w:val="24"/>
      <w:szCs w:val="20"/>
      <w:lang w:eastAsia="fr-FR"/>
    </w:rPr>
  </w:style>
  <w:style w:type="paragraph" w:customStyle="1" w:styleId="Retraita">
    <w:name w:val="Retrait a"/>
    <w:basedOn w:val="NormalIndent"/>
    <w:rsid w:val="004C42DC"/>
    <w:pPr>
      <w:ind w:left="1248" w:hanging="567"/>
    </w:pPr>
    <w:rPr>
      <w:noProof/>
    </w:rPr>
  </w:style>
  <w:style w:type="character" w:customStyle="1" w:styleId="apple-converted-space">
    <w:name w:val="apple-converted-space"/>
    <w:basedOn w:val="DefaultParagraphFont"/>
    <w:rsid w:val="008E112D"/>
  </w:style>
  <w:style w:type="character" w:styleId="Hyperlink">
    <w:name w:val="Hyperlink"/>
    <w:basedOn w:val="DefaultParagraphFont"/>
    <w:uiPriority w:val="99"/>
    <w:unhideWhenUsed/>
    <w:rsid w:val="008E112D"/>
    <w:rPr>
      <w:color w:val="0000FF"/>
      <w:u w:val="single"/>
    </w:rPr>
  </w:style>
  <w:style w:type="character" w:styleId="CommentReference">
    <w:name w:val="annotation reference"/>
    <w:basedOn w:val="DefaultParagraphFont"/>
    <w:uiPriority w:val="99"/>
    <w:semiHidden/>
    <w:unhideWhenUsed/>
    <w:rsid w:val="00C70DC1"/>
    <w:rPr>
      <w:sz w:val="16"/>
      <w:szCs w:val="16"/>
    </w:rPr>
  </w:style>
  <w:style w:type="paragraph" w:styleId="CommentText">
    <w:name w:val="annotation text"/>
    <w:basedOn w:val="Normal"/>
    <w:link w:val="CommentTextChar"/>
    <w:uiPriority w:val="99"/>
    <w:semiHidden/>
    <w:unhideWhenUsed/>
    <w:rsid w:val="00C70DC1"/>
    <w:pPr>
      <w:spacing w:line="240" w:lineRule="auto"/>
    </w:pPr>
    <w:rPr>
      <w:sz w:val="20"/>
      <w:szCs w:val="20"/>
    </w:rPr>
  </w:style>
  <w:style w:type="character" w:customStyle="1" w:styleId="CommentTextChar">
    <w:name w:val="Comment Text Char"/>
    <w:basedOn w:val="DefaultParagraphFont"/>
    <w:link w:val="CommentText"/>
    <w:uiPriority w:val="99"/>
    <w:semiHidden/>
    <w:rsid w:val="00C70DC1"/>
    <w:rPr>
      <w:sz w:val="20"/>
      <w:szCs w:val="20"/>
    </w:rPr>
  </w:style>
  <w:style w:type="paragraph" w:styleId="CommentSubject">
    <w:name w:val="annotation subject"/>
    <w:basedOn w:val="CommentText"/>
    <w:next w:val="CommentText"/>
    <w:link w:val="CommentSubjectChar"/>
    <w:uiPriority w:val="99"/>
    <w:semiHidden/>
    <w:unhideWhenUsed/>
    <w:rsid w:val="00C70DC1"/>
    <w:rPr>
      <w:b/>
      <w:bCs/>
    </w:rPr>
  </w:style>
  <w:style w:type="character" w:customStyle="1" w:styleId="CommentSubjectChar">
    <w:name w:val="Comment Subject Char"/>
    <w:basedOn w:val="CommentTextChar"/>
    <w:link w:val="CommentSubject"/>
    <w:uiPriority w:val="99"/>
    <w:semiHidden/>
    <w:rsid w:val="00C70DC1"/>
    <w:rPr>
      <w:b/>
      <w:bCs/>
      <w:sz w:val="20"/>
      <w:szCs w:val="20"/>
    </w:rPr>
  </w:style>
  <w:style w:type="character" w:styleId="UnresolvedMention">
    <w:name w:val="Unresolved Mention"/>
    <w:basedOn w:val="DefaultParagraphFont"/>
    <w:uiPriority w:val="99"/>
    <w:semiHidden/>
    <w:unhideWhenUsed/>
    <w:rsid w:val="00244722"/>
    <w:rPr>
      <w:color w:val="605E5C"/>
      <w:shd w:val="clear" w:color="auto" w:fill="E1DFDD"/>
    </w:rPr>
  </w:style>
  <w:style w:type="paragraph" w:styleId="ListParagraph">
    <w:name w:val="List Paragraph"/>
    <w:basedOn w:val="Normal"/>
    <w:uiPriority w:val="34"/>
    <w:qFormat/>
    <w:rsid w:val="00244722"/>
    <w:pPr>
      <w:ind w:left="720"/>
      <w:contextualSpacing/>
    </w:pPr>
  </w:style>
  <w:style w:type="paragraph" w:styleId="BalloonText">
    <w:name w:val="Balloon Text"/>
    <w:basedOn w:val="Normal"/>
    <w:link w:val="BalloonTextChar"/>
    <w:uiPriority w:val="99"/>
    <w:semiHidden/>
    <w:unhideWhenUsed/>
    <w:rsid w:val="00CF5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048"/>
    <w:rPr>
      <w:rFonts w:ascii="Segoe UI" w:hAnsi="Segoe UI" w:cs="Segoe UI"/>
      <w:sz w:val="18"/>
      <w:szCs w:val="18"/>
    </w:rPr>
  </w:style>
  <w:style w:type="paragraph" w:styleId="Revision">
    <w:name w:val="Revision"/>
    <w:hidden/>
    <w:uiPriority w:val="99"/>
    <w:semiHidden/>
    <w:rsid w:val="00843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0567">
      <w:bodyDiv w:val="1"/>
      <w:marLeft w:val="0"/>
      <w:marRight w:val="0"/>
      <w:marTop w:val="0"/>
      <w:marBottom w:val="0"/>
      <w:divBdr>
        <w:top w:val="none" w:sz="0" w:space="0" w:color="auto"/>
        <w:left w:val="none" w:sz="0" w:space="0" w:color="auto"/>
        <w:bottom w:val="none" w:sz="0" w:space="0" w:color="auto"/>
        <w:right w:val="none" w:sz="0" w:space="0" w:color="auto"/>
      </w:divBdr>
    </w:div>
    <w:div w:id="341855418">
      <w:bodyDiv w:val="1"/>
      <w:marLeft w:val="0"/>
      <w:marRight w:val="0"/>
      <w:marTop w:val="0"/>
      <w:marBottom w:val="0"/>
      <w:divBdr>
        <w:top w:val="none" w:sz="0" w:space="0" w:color="auto"/>
        <w:left w:val="none" w:sz="0" w:space="0" w:color="auto"/>
        <w:bottom w:val="none" w:sz="0" w:space="0" w:color="auto"/>
        <w:right w:val="none" w:sz="0" w:space="0" w:color="auto"/>
      </w:divBdr>
    </w:div>
    <w:div w:id="345324084">
      <w:bodyDiv w:val="1"/>
      <w:marLeft w:val="0"/>
      <w:marRight w:val="0"/>
      <w:marTop w:val="0"/>
      <w:marBottom w:val="0"/>
      <w:divBdr>
        <w:top w:val="none" w:sz="0" w:space="0" w:color="auto"/>
        <w:left w:val="none" w:sz="0" w:space="0" w:color="auto"/>
        <w:bottom w:val="none" w:sz="0" w:space="0" w:color="auto"/>
        <w:right w:val="none" w:sz="0" w:space="0" w:color="auto"/>
      </w:divBdr>
    </w:div>
    <w:div w:id="530388188">
      <w:bodyDiv w:val="1"/>
      <w:marLeft w:val="0"/>
      <w:marRight w:val="0"/>
      <w:marTop w:val="0"/>
      <w:marBottom w:val="0"/>
      <w:divBdr>
        <w:top w:val="none" w:sz="0" w:space="0" w:color="auto"/>
        <w:left w:val="none" w:sz="0" w:space="0" w:color="auto"/>
        <w:bottom w:val="none" w:sz="0" w:space="0" w:color="auto"/>
        <w:right w:val="none" w:sz="0" w:space="0" w:color="auto"/>
      </w:divBdr>
    </w:div>
    <w:div w:id="530654965">
      <w:bodyDiv w:val="1"/>
      <w:marLeft w:val="0"/>
      <w:marRight w:val="0"/>
      <w:marTop w:val="0"/>
      <w:marBottom w:val="0"/>
      <w:divBdr>
        <w:top w:val="none" w:sz="0" w:space="0" w:color="auto"/>
        <w:left w:val="none" w:sz="0" w:space="0" w:color="auto"/>
        <w:bottom w:val="none" w:sz="0" w:space="0" w:color="auto"/>
        <w:right w:val="none" w:sz="0" w:space="0" w:color="auto"/>
      </w:divBdr>
    </w:div>
    <w:div w:id="623275255">
      <w:bodyDiv w:val="1"/>
      <w:marLeft w:val="0"/>
      <w:marRight w:val="0"/>
      <w:marTop w:val="0"/>
      <w:marBottom w:val="0"/>
      <w:divBdr>
        <w:top w:val="none" w:sz="0" w:space="0" w:color="auto"/>
        <w:left w:val="none" w:sz="0" w:space="0" w:color="auto"/>
        <w:bottom w:val="none" w:sz="0" w:space="0" w:color="auto"/>
        <w:right w:val="none" w:sz="0" w:space="0" w:color="auto"/>
      </w:divBdr>
    </w:div>
    <w:div w:id="991374927">
      <w:bodyDiv w:val="1"/>
      <w:marLeft w:val="0"/>
      <w:marRight w:val="0"/>
      <w:marTop w:val="0"/>
      <w:marBottom w:val="0"/>
      <w:divBdr>
        <w:top w:val="none" w:sz="0" w:space="0" w:color="auto"/>
        <w:left w:val="none" w:sz="0" w:space="0" w:color="auto"/>
        <w:bottom w:val="none" w:sz="0" w:space="0" w:color="auto"/>
        <w:right w:val="none" w:sz="0" w:space="0" w:color="auto"/>
      </w:divBdr>
    </w:div>
    <w:div w:id="1285162516">
      <w:bodyDiv w:val="1"/>
      <w:marLeft w:val="0"/>
      <w:marRight w:val="0"/>
      <w:marTop w:val="0"/>
      <w:marBottom w:val="0"/>
      <w:divBdr>
        <w:top w:val="none" w:sz="0" w:space="0" w:color="auto"/>
        <w:left w:val="none" w:sz="0" w:space="0" w:color="auto"/>
        <w:bottom w:val="none" w:sz="0" w:space="0" w:color="auto"/>
        <w:right w:val="none" w:sz="0" w:space="0" w:color="auto"/>
      </w:divBdr>
    </w:div>
    <w:div w:id="1626155232">
      <w:bodyDiv w:val="1"/>
      <w:marLeft w:val="0"/>
      <w:marRight w:val="0"/>
      <w:marTop w:val="0"/>
      <w:marBottom w:val="0"/>
      <w:divBdr>
        <w:top w:val="none" w:sz="0" w:space="0" w:color="auto"/>
        <w:left w:val="none" w:sz="0" w:space="0" w:color="auto"/>
        <w:bottom w:val="none" w:sz="0" w:space="0" w:color="auto"/>
        <w:right w:val="none" w:sz="0" w:space="0" w:color="auto"/>
      </w:divBdr>
    </w:div>
    <w:div w:id="1662078842">
      <w:bodyDiv w:val="1"/>
      <w:marLeft w:val="0"/>
      <w:marRight w:val="0"/>
      <w:marTop w:val="0"/>
      <w:marBottom w:val="0"/>
      <w:divBdr>
        <w:top w:val="none" w:sz="0" w:space="0" w:color="auto"/>
        <w:left w:val="none" w:sz="0" w:space="0" w:color="auto"/>
        <w:bottom w:val="none" w:sz="0" w:space="0" w:color="auto"/>
        <w:right w:val="none" w:sz="0" w:space="0" w:color="auto"/>
      </w:divBdr>
    </w:div>
    <w:div w:id="1761368663">
      <w:bodyDiv w:val="1"/>
      <w:marLeft w:val="0"/>
      <w:marRight w:val="0"/>
      <w:marTop w:val="0"/>
      <w:marBottom w:val="0"/>
      <w:divBdr>
        <w:top w:val="none" w:sz="0" w:space="0" w:color="auto"/>
        <w:left w:val="none" w:sz="0" w:space="0" w:color="auto"/>
        <w:bottom w:val="none" w:sz="0" w:space="0" w:color="auto"/>
        <w:right w:val="none" w:sz="0" w:space="0" w:color="auto"/>
      </w:divBdr>
      <w:divsChild>
        <w:div w:id="841431954">
          <w:marLeft w:val="490"/>
          <w:marRight w:val="0"/>
          <w:marTop w:val="120"/>
          <w:marBottom w:val="0"/>
          <w:divBdr>
            <w:top w:val="none" w:sz="0" w:space="0" w:color="auto"/>
            <w:left w:val="none" w:sz="0" w:space="0" w:color="auto"/>
            <w:bottom w:val="none" w:sz="0" w:space="0" w:color="auto"/>
            <w:right w:val="none" w:sz="0" w:space="0" w:color="auto"/>
          </w:divBdr>
        </w:div>
      </w:divsChild>
    </w:div>
    <w:div w:id="19366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Emergency-Telecommunications/Documents/2020/T-REC-X.1303bis-2014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92FD7-D190-4D6E-B43B-EB843F46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2539</Words>
  <Characters>14478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Aliaga, Bernardo</dc:creator>
  <cp:keywords/>
  <dc:description/>
  <cp:lastModifiedBy>Tiffay, Celine</cp:lastModifiedBy>
  <cp:revision>2</cp:revision>
  <cp:lastPrinted>2022-02-25T11:07:00Z</cp:lastPrinted>
  <dcterms:created xsi:type="dcterms:W3CDTF">2023-03-03T08:06:00Z</dcterms:created>
  <dcterms:modified xsi:type="dcterms:W3CDTF">2023-03-03T08:06:00Z</dcterms:modified>
</cp:coreProperties>
</file>