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D997B" w14:textId="77777777" w:rsidR="00AE29AC" w:rsidRPr="00905A2E" w:rsidRDefault="00753A7A">
      <w:pPr>
        <w:rPr>
          <w:color w:val="000000"/>
        </w:rPr>
      </w:pPr>
      <w:r w:rsidRPr="00905A2E">
        <w:rPr>
          <w:noProof/>
          <w:color w:val="000000"/>
          <w:sz w:val="20"/>
          <w:lang w:val="ru"/>
        </w:rPr>
        <mc:AlternateContent>
          <mc:Choice Requires="wps">
            <w:drawing>
              <wp:anchor distT="0" distB="0" distL="114300" distR="114300" simplePos="0" relativeHeight="251657728" behindDoc="0" locked="0" layoutInCell="0" allowOverlap="1" wp14:anchorId="6CA0DCF3" wp14:editId="724953EE">
                <wp:simplePos x="0" y="0"/>
                <wp:positionH relativeFrom="column">
                  <wp:posOffset>340360</wp:posOffset>
                </wp:positionH>
                <wp:positionV relativeFrom="paragraph">
                  <wp:posOffset>82550</wp:posOffset>
                </wp:positionV>
                <wp:extent cx="5264150" cy="26644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2664460"/>
                        </a:xfrm>
                        <a:prstGeom prst="rect">
                          <a:avLst/>
                        </a:prstGeom>
                        <a:solidFill>
                          <a:srgbClr val="FFFFFF"/>
                        </a:solidFill>
                        <a:ln w="9525">
                          <a:solidFill>
                            <a:srgbClr val="000000"/>
                          </a:solidFill>
                          <a:miter lim="800000"/>
                          <a:headEnd/>
                          <a:tailEnd/>
                        </a:ln>
                      </wps:spPr>
                      <wps:txbx>
                        <w:txbxContent>
                          <w:p w14:paraId="0AC5CC83" w14:textId="77777777" w:rsidR="00CA5787" w:rsidRPr="003F1DD1" w:rsidRDefault="00CA5787">
                            <w:pPr>
                              <w:pStyle w:val="Marge"/>
                              <w:rPr>
                                <w:rFonts w:ascii="Arial" w:hAnsi="Arial" w:cs="Arial"/>
                                <w:color w:val="000000"/>
                                <w:sz w:val="22"/>
                                <w:szCs w:val="22"/>
                              </w:rPr>
                            </w:pPr>
                            <w:r>
                              <w:rPr>
                                <w:rFonts w:ascii="Arial" w:hAnsi="Arial" w:cs="Arial"/>
                                <w:color w:val="000000"/>
                                <w:sz w:val="22"/>
                                <w:szCs w:val="22"/>
                                <w:lang w:val="ru"/>
                              </w:rPr>
                              <w:t>Документ о принятых и предлагаемых мерах содержит информацию, необходимую для эффективного участия в обсуждении пунктов повестки дня. Эта информация включает: (i) номера соответствующих документов; (</w:t>
                            </w:r>
                            <w:proofErr w:type="spellStart"/>
                            <w:r>
                              <w:rPr>
                                <w:rFonts w:ascii="Arial" w:hAnsi="Arial" w:cs="Arial"/>
                                <w:color w:val="000000"/>
                                <w:sz w:val="22"/>
                                <w:szCs w:val="22"/>
                                <w:lang w:val="ru"/>
                              </w:rPr>
                              <w:t>ii</w:t>
                            </w:r>
                            <w:proofErr w:type="spellEnd"/>
                            <w:r>
                              <w:rPr>
                                <w:rFonts w:ascii="Arial" w:hAnsi="Arial" w:cs="Arial"/>
                                <w:color w:val="000000"/>
                                <w:sz w:val="22"/>
                                <w:szCs w:val="22"/>
                                <w:lang w:val="ru"/>
                              </w:rPr>
                              <w:t>) определение по каждому существенному пункту повестки дня вопроса, требующего рассмотрения перед Ассамблеей, и ожидаемого решения или проекта резолюции, если таковые имеются на сегодняшний день; (</w:t>
                            </w:r>
                            <w:proofErr w:type="spellStart"/>
                            <w:r>
                              <w:rPr>
                                <w:rFonts w:ascii="Arial" w:hAnsi="Arial" w:cs="Arial"/>
                                <w:color w:val="000000"/>
                                <w:sz w:val="22"/>
                                <w:szCs w:val="22"/>
                                <w:lang w:val="ru"/>
                              </w:rPr>
                              <w:t>iii</w:t>
                            </w:r>
                            <w:proofErr w:type="spellEnd"/>
                            <w:r>
                              <w:rPr>
                                <w:rFonts w:ascii="Arial" w:hAnsi="Arial" w:cs="Arial"/>
                                <w:color w:val="000000"/>
                                <w:sz w:val="22"/>
                                <w:szCs w:val="22"/>
                                <w:lang w:val="ru"/>
                              </w:rPr>
                              <w:t xml:space="preserve">) справочную информацию (если соответствующая справочная информация включает отдельный документ, он выпускается в качестве рабочего документа). </w:t>
                            </w:r>
                          </w:p>
                          <w:p w14:paraId="61436AD8" w14:textId="77777777" w:rsidR="00CA5787" w:rsidRDefault="00CA5787" w:rsidP="007412D1">
                            <w:pPr>
                              <w:pStyle w:val="Marge"/>
                              <w:rPr>
                                <w:rFonts w:ascii="Arial" w:hAnsi="Arial" w:cs="Arial"/>
                                <w:color w:val="000000"/>
                                <w:sz w:val="22"/>
                                <w:szCs w:val="22"/>
                              </w:rPr>
                            </w:pPr>
                            <w:r>
                              <w:rPr>
                                <w:rFonts w:ascii="Arial" w:hAnsi="Arial" w:cs="Arial"/>
                                <w:color w:val="000000"/>
                                <w:sz w:val="22"/>
                                <w:szCs w:val="22"/>
                                <w:lang w:val="ru"/>
                              </w:rPr>
                              <w:t>Документ о принятых и предлагаемых мерах также является основой для проекта краткого доклада сессии. Документ составлен в прошедшем времени, с тем чтобы упростить работу над ним. Резюме обсуждения, которое способствовало принятию решений по каждому пункту повестки дня, будет подготовлено Секретариатом и докладчиком и будет включено в проект краткого доклада. Для привлечения внимания к решениям в ходе обсуждения каждого пункта повестки дня без ущерба для прерогатив какого-либо государства-члена, партнерской организации, должностного лица или Исполнительного секретаря в документе предлагаются проекты решений и резолюций.</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0DCF3" id="_x0000_t202" coordsize="21600,21600" o:spt="202" path="m,l,21600r21600,l21600,xe">
                <v:stroke joinstyle="miter"/>
                <v:path gradientshapeok="t" o:connecttype="rect"/>
              </v:shapetype>
              <v:shape id="Text Box 2" o:spid="_x0000_s1026" type="#_x0000_t202" style="position:absolute;margin-left:26.8pt;margin-top:6.5pt;width:414.5pt;height:20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" o:allowincell="f">
                <v:textbox inset="3mm,3mm,3mm,3mm">
                  <w:txbxContent>
                    <w:p w14:paraId="0AC5CC83" w14:textId="77777777" w:rsidR="00CA5787" w:rsidRPr="003F1DD1" w:rsidRDefault="00CA5787">
                      <w:pPr>
                        <w:pStyle w:val="Marge"/>
                        <w:rPr>
                          <w:rFonts w:ascii="Arial" w:hAnsi="Arial" w:cs="Arial"/>
                          <w:color w:val="000000"/>
                          <w:sz w:val="22"/>
                          <w:szCs w:val="22"/>
                        </w:rPr>
                      </w:pPr>
                      <w:r>
                        <w:rPr>
                          <w:rFonts w:ascii="Arial" w:hAnsi="Arial" w:cs="Arial"/>
                          <w:color w:val="000000"/>
                          <w:sz w:val="22"/>
                          <w:szCs w:val="22"/>
                          <w:lang w:val="ru"/>
                        </w:rPr>
                        <w:t>Документ о принятых и предлагаемых мерах содержит информацию, необходимую для эффективного участия в обсуждении пунктов повестки дня. Эта информация включает: (i) номера соответствующих документов; (</w:t>
                      </w:r>
                      <w:proofErr w:type="spellStart"/>
                      <w:r>
                        <w:rPr>
                          <w:rFonts w:ascii="Arial" w:hAnsi="Arial" w:cs="Arial"/>
                          <w:color w:val="000000"/>
                          <w:sz w:val="22"/>
                          <w:szCs w:val="22"/>
                          <w:lang w:val="ru"/>
                        </w:rPr>
                        <w:t>ii</w:t>
                      </w:r>
                      <w:proofErr w:type="spellEnd"/>
                      <w:r>
                        <w:rPr>
                          <w:rFonts w:ascii="Arial" w:hAnsi="Arial" w:cs="Arial"/>
                          <w:color w:val="000000"/>
                          <w:sz w:val="22"/>
                          <w:szCs w:val="22"/>
                          <w:lang w:val="ru"/>
                        </w:rPr>
                        <w:t>) определение по каждому существенному пункту повестки дня вопроса, требующего рассмотрения перед Ассамблеей, и ожидаемого решения или проекта резолюции, если таковые имеются на сегодняшний день; (</w:t>
                      </w:r>
                      <w:proofErr w:type="spellStart"/>
                      <w:r>
                        <w:rPr>
                          <w:rFonts w:ascii="Arial" w:hAnsi="Arial" w:cs="Arial"/>
                          <w:color w:val="000000"/>
                          <w:sz w:val="22"/>
                          <w:szCs w:val="22"/>
                          <w:lang w:val="ru"/>
                        </w:rPr>
                        <w:t>iii</w:t>
                      </w:r>
                      <w:proofErr w:type="spellEnd"/>
                      <w:r>
                        <w:rPr>
                          <w:rFonts w:ascii="Arial" w:hAnsi="Arial" w:cs="Arial"/>
                          <w:color w:val="000000"/>
                          <w:sz w:val="22"/>
                          <w:szCs w:val="22"/>
                          <w:lang w:val="ru"/>
                        </w:rPr>
                        <w:t xml:space="preserve">) справочную информацию (если соответствующая справочная информация включает отдельный документ, он выпускается в качестве рабочего документа). </w:t>
                      </w:r>
                    </w:p>
                    <w:p w14:paraId="61436AD8" w14:textId="77777777" w:rsidR="00CA5787" w:rsidRDefault="00CA5787" w:rsidP="007412D1">
                      <w:pPr>
                        <w:pStyle w:val="Marge"/>
                        <w:rPr>
                          <w:rFonts w:ascii="Arial" w:hAnsi="Arial" w:cs="Arial"/>
                          <w:color w:val="000000"/>
                          <w:sz w:val="22"/>
                          <w:szCs w:val="22"/>
                        </w:rPr>
                      </w:pPr>
                      <w:r>
                        <w:rPr>
                          <w:rFonts w:ascii="Arial" w:hAnsi="Arial" w:cs="Arial"/>
                          <w:color w:val="000000"/>
                          <w:sz w:val="22"/>
                          <w:szCs w:val="22"/>
                          <w:lang w:val="ru"/>
                        </w:rPr>
                        <w:t>Документ о принятых и предлагаемых мерах также является основой для проекта краткого доклада сессии. Документ составлен в прошедшем времени, с тем чтобы упростить работу над ним. Резюме обсуждения, которое способствовало принятию решений по каждому пункту повестки дня, будет подготовлено Секретариатом и докладчиком и будет включено в проект краткого доклада. Для привлечения внимания к решениям в ходе обсуждения каждого пункта повестки дня без ущерба для прерогатив какого-либо государства-члена, партнерской организации, должностного лица или Исполнительного секретаря в документе предлагаются проекты решений и резолюций.</w:t>
                      </w:r>
                    </w:p>
                  </w:txbxContent>
                </v:textbox>
                <w10:wrap type="square"/>
              </v:shape>
            </w:pict>
          </mc:Fallback>
        </mc:AlternateContent>
      </w:r>
    </w:p>
    <w:p w14:paraId="6505CFA9" w14:textId="77777777" w:rsidR="007D6DDD" w:rsidRPr="00905A2E" w:rsidRDefault="00793E4C">
      <w:pPr>
        <w:rPr>
          <w:color w:val="000000"/>
        </w:rPr>
      </w:pPr>
      <w:r w:rsidRPr="00905A2E">
        <w:rPr>
          <w:color w:val="000000"/>
          <w:lang w:val="ru"/>
        </w:rPr>
        <w:t xml:space="preserve"> </w:t>
      </w:r>
    </w:p>
    <w:p w14:paraId="2AFC6747" w14:textId="77777777" w:rsidR="007D6DDD" w:rsidRPr="00905A2E" w:rsidRDefault="007D6DDD">
      <w:pPr>
        <w:rPr>
          <w:color w:val="000000"/>
        </w:rPr>
      </w:pPr>
    </w:p>
    <w:p w14:paraId="3012E350" w14:textId="77777777" w:rsidR="007D6DDD" w:rsidRPr="00905A2E" w:rsidRDefault="007D6DDD">
      <w:pPr>
        <w:rPr>
          <w:color w:val="000000"/>
        </w:rPr>
      </w:pPr>
    </w:p>
    <w:p w14:paraId="5FA749B4" w14:textId="77777777" w:rsidR="007D6DDD" w:rsidRPr="00905A2E" w:rsidRDefault="007D6DDD">
      <w:pPr>
        <w:rPr>
          <w:color w:val="000000"/>
        </w:rPr>
      </w:pPr>
    </w:p>
    <w:p w14:paraId="2FC36FD5" w14:textId="77777777" w:rsidR="007D6DDD" w:rsidRPr="00905A2E" w:rsidRDefault="007D6DDD">
      <w:pPr>
        <w:rPr>
          <w:color w:val="000000"/>
        </w:rPr>
      </w:pPr>
    </w:p>
    <w:p w14:paraId="77A6185D" w14:textId="77777777" w:rsidR="007D6DDD" w:rsidRPr="00905A2E" w:rsidRDefault="007D6DDD">
      <w:pPr>
        <w:rPr>
          <w:color w:val="000000"/>
        </w:rPr>
      </w:pPr>
    </w:p>
    <w:p w14:paraId="3A01ADC2" w14:textId="77777777" w:rsidR="00BB7937" w:rsidRPr="00905A2E" w:rsidRDefault="00BB7937">
      <w:pPr>
        <w:jc w:val="center"/>
        <w:rPr>
          <w:rFonts w:ascii="Arial" w:hAnsi="Arial" w:cs="Arial"/>
          <w:b/>
          <w:color w:val="000000"/>
          <w:kern w:val="28"/>
          <w:sz w:val="22"/>
          <w:szCs w:val="22"/>
        </w:rPr>
        <w:sectPr w:rsidR="00BB7937" w:rsidRPr="00905A2E" w:rsidSect="002E7A8E">
          <w:headerReference w:type="even" r:id="rId13"/>
          <w:headerReference w:type="default" r:id="rId14"/>
          <w:pgSz w:w="11907" w:h="16840" w:code="9"/>
          <w:pgMar w:top="1304" w:right="1282" w:bottom="1134" w:left="1274" w:header="851" w:footer="737" w:gutter="0"/>
          <w:pgNumType w:start="1"/>
          <w:cols w:space="708"/>
          <w:docGrid w:linePitch="360"/>
        </w:sectPr>
      </w:pPr>
    </w:p>
    <w:p w14:paraId="6D73BC9F" w14:textId="77777777" w:rsidR="00AE29AC" w:rsidRPr="00905A2E" w:rsidRDefault="00AE29AC">
      <w:pPr>
        <w:jc w:val="center"/>
        <w:rPr>
          <w:rFonts w:ascii="Arial" w:hAnsi="Arial" w:cs="Arial"/>
          <w:color w:val="000000"/>
          <w:sz w:val="22"/>
          <w:szCs w:val="22"/>
        </w:rPr>
      </w:pPr>
      <w:r w:rsidRPr="00905A2E">
        <w:rPr>
          <w:rFonts w:ascii="Arial" w:hAnsi="Arial" w:cs="Arial"/>
          <w:b/>
          <w:bCs/>
          <w:color w:val="000000"/>
          <w:kern w:val="28"/>
          <w:sz w:val="22"/>
          <w:szCs w:val="22"/>
          <w:lang w:val="ru"/>
        </w:rPr>
        <w:lastRenderedPageBreak/>
        <w:t>СОДЕРЖАНИЕ</w:t>
      </w:r>
    </w:p>
    <w:p w14:paraId="0C18151A" w14:textId="77777777" w:rsidR="00B52857" w:rsidRPr="00905A2E" w:rsidRDefault="001F5B1E" w:rsidP="00665078">
      <w:pPr>
        <w:pStyle w:val="Marge"/>
        <w:tabs>
          <w:tab w:val="left" w:pos="7023"/>
          <w:tab w:val="right" w:pos="9000"/>
        </w:tabs>
        <w:spacing w:after="0"/>
        <w:jc w:val="left"/>
        <w:rPr>
          <w:rFonts w:ascii="Arial" w:hAnsi="Arial" w:cs="Arial"/>
          <w:color w:val="000000"/>
          <w:sz w:val="22"/>
          <w:szCs w:val="22"/>
        </w:rPr>
      </w:pPr>
      <w:r w:rsidRPr="00905A2E">
        <w:rPr>
          <w:rFonts w:ascii="Arial" w:hAnsi="Arial" w:cs="Arial"/>
          <w:color w:val="000000"/>
          <w:sz w:val="22"/>
          <w:szCs w:val="22"/>
          <w:lang w:val="ru"/>
        </w:rPr>
        <w:tab/>
      </w:r>
      <w:r w:rsidRPr="00905A2E">
        <w:rPr>
          <w:rFonts w:ascii="Arial" w:hAnsi="Arial" w:cs="Arial"/>
          <w:color w:val="000000"/>
          <w:sz w:val="22"/>
          <w:szCs w:val="22"/>
          <w:lang w:val="ru"/>
        </w:rPr>
        <w:tab/>
      </w:r>
      <w:r w:rsidRPr="00905A2E">
        <w:rPr>
          <w:rFonts w:ascii="Arial" w:hAnsi="Arial" w:cs="Arial"/>
          <w:color w:val="000000"/>
          <w:sz w:val="22"/>
          <w:szCs w:val="22"/>
          <w:lang w:val="ru"/>
        </w:rPr>
        <w:tab/>
      </w:r>
    </w:p>
    <w:p w14:paraId="12EE4B4F" w14:textId="77777777" w:rsidR="00085C6E" w:rsidRPr="00905A2E" w:rsidRDefault="00AE29AC" w:rsidP="000803C1">
      <w:pPr>
        <w:pStyle w:val="Marge"/>
        <w:tabs>
          <w:tab w:val="right" w:pos="9000"/>
        </w:tabs>
        <w:spacing w:after="0"/>
        <w:jc w:val="right"/>
        <w:rPr>
          <w:rFonts w:ascii="Arial" w:hAnsi="Arial" w:cs="Arial"/>
          <w:color w:val="000000"/>
          <w:sz w:val="20"/>
          <w:szCs w:val="20"/>
        </w:rPr>
      </w:pPr>
      <w:r w:rsidRPr="00905A2E">
        <w:rPr>
          <w:rFonts w:ascii="Arial" w:hAnsi="Arial" w:cs="Arial"/>
          <w:color w:val="000000"/>
          <w:sz w:val="20"/>
          <w:szCs w:val="20"/>
          <w:lang w:val="ru"/>
        </w:rPr>
        <w:t>стр.</w:t>
      </w:r>
      <w:bookmarkStart w:id="0" w:name="_Toc164651221"/>
      <w:bookmarkStart w:id="1" w:name="_Toc162671327"/>
      <w:bookmarkStart w:id="2" w:name="_Toc135143700"/>
      <w:bookmarkStart w:id="3" w:name="_Toc135143448"/>
      <w:bookmarkStart w:id="4" w:name="_Toc100506249"/>
      <w:bookmarkStart w:id="5" w:name="_Toc38080237"/>
    </w:p>
    <w:p w14:paraId="5ACBC667" w14:textId="77777777" w:rsidR="00085C6E" w:rsidRPr="00905A2E" w:rsidRDefault="00085C6E">
      <w:pPr>
        <w:rPr>
          <w:rFonts w:ascii="Arial" w:hAnsi="Arial" w:cs="Arial"/>
          <w:sz w:val="16"/>
          <w:szCs w:val="16"/>
        </w:rPr>
      </w:pPr>
    </w:p>
    <w:p w14:paraId="1774E39C" w14:textId="3A936B21" w:rsidR="004F397E" w:rsidRDefault="000803C1" w:rsidP="004F397E">
      <w:pPr>
        <w:pStyle w:val="TOC1"/>
        <w:spacing w:before="0"/>
        <w:rPr>
          <w:rFonts w:asciiTheme="minorHAnsi" w:eastAsiaTheme="minorEastAsia" w:hAnsiTheme="minorHAnsi" w:cstheme="minorBidi"/>
          <w:b w:val="0"/>
          <w:snapToGrid/>
          <w:lang w:val="en-US" w:eastAsia="zh-CN"/>
        </w:rPr>
      </w:pPr>
      <w:r w:rsidRPr="00905A2E">
        <w:rPr>
          <w:bCs/>
          <w:lang w:val="ru"/>
        </w:rPr>
        <w:fldChar w:fldCharType="begin"/>
      </w:r>
      <w:r w:rsidRPr="00905A2E">
        <w:instrText xml:space="preserve"> TOC \o "1-5" \h \z \u </w:instrText>
      </w:r>
      <w:r w:rsidRPr="00905A2E">
        <w:fldChar w:fldCharType="separate"/>
      </w:r>
      <w:hyperlink w:anchor="_Toc75181810" w:history="1">
        <w:r w:rsidR="004F397E" w:rsidRPr="00FA76E5">
          <w:rPr>
            <w:rStyle w:val="Hyperlink"/>
          </w:rPr>
          <w:t>1.</w:t>
        </w:r>
        <w:r w:rsidR="004F397E">
          <w:rPr>
            <w:rFonts w:asciiTheme="minorHAnsi" w:eastAsiaTheme="minorEastAsia" w:hAnsiTheme="minorHAnsi" w:cstheme="minorBidi"/>
            <w:b w:val="0"/>
            <w:snapToGrid/>
            <w:lang w:val="en-US" w:eastAsia="zh-CN"/>
          </w:rPr>
          <w:tab/>
        </w:r>
        <w:r w:rsidR="004F397E" w:rsidRPr="00FA76E5">
          <w:rPr>
            <w:rStyle w:val="Hyperlink"/>
            <w:lang w:val="ru"/>
          </w:rPr>
          <w:t>ОТКРЫТИЕ СЕССИИ</w:t>
        </w:r>
        <w:r w:rsidR="004F397E">
          <w:rPr>
            <w:webHidden/>
          </w:rPr>
          <w:tab/>
        </w:r>
        <w:r w:rsidR="004F397E">
          <w:rPr>
            <w:webHidden/>
          </w:rPr>
          <w:fldChar w:fldCharType="begin"/>
        </w:r>
        <w:r w:rsidR="004F397E">
          <w:rPr>
            <w:webHidden/>
          </w:rPr>
          <w:instrText xml:space="preserve"> PAGEREF _Toc75181810 \h </w:instrText>
        </w:r>
        <w:r w:rsidR="004F397E">
          <w:rPr>
            <w:webHidden/>
          </w:rPr>
        </w:r>
        <w:r w:rsidR="004F397E">
          <w:rPr>
            <w:webHidden/>
          </w:rPr>
          <w:fldChar w:fldCharType="separate"/>
        </w:r>
        <w:r w:rsidR="00231A8A">
          <w:rPr>
            <w:webHidden/>
          </w:rPr>
          <w:t>1</w:t>
        </w:r>
        <w:r w:rsidR="004F397E">
          <w:rPr>
            <w:webHidden/>
          </w:rPr>
          <w:fldChar w:fldCharType="end"/>
        </w:r>
      </w:hyperlink>
    </w:p>
    <w:p w14:paraId="7A4CA718" w14:textId="5B06345E" w:rsidR="004F397E" w:rsidRDefault="004F397E" w:rsidP="004F397E">
      <w:pPr>
        <w:pStyle w:val="TOC1"/>
        <w:spacing w:before="0"/>
        <w:rPr>
          <w:rFonts w:asciiTheme="minorHAnsi" w:eastAsiaTheme="minorEastAsia" w:hAnsiTheme="minorHAnsi" w:cstheme="minorBidi"/>
          <w:b w:val="0"/>
          <w:snapToGrid/>
          <w:lang w:val="en-US" w:eastAsia="zh-CN"/>
        </w:rPr>
      </w:pPr>
      <w:hyperlink w:anchor="_Toc75181811" w:history="1">
        <w:r w:rsidRPr="00FA76E5">
          <w:rPr>
            <w:rStyle w:val="Hyperlink"/>
          </w:rPr>
          <w:t>2.</w:t>
        </w:r>
        <w:r>
          <w:rPr>
            <w:rFonts w:asciiTheme="minorHAnsi" w:eastAsiaTheme="minorEastAsia" w:hAnsiTheme="minorHAnsi" w:cstheme="minorBidi"/>
            <w:b w:val="0"/>
            <w:snapToGrid/>
            <w:lang w:val="en-US" w:eastAsia="zh-CN"/>
          </w:rPr>
          <w:tab/>
        </w:r>
        <w:r w:rsidRPr="00FA76E5">
          <w:rPr>
            <w:rStyle w:val="Hyperlink"/>
            <w:lang w:val="ru"/>
          </w:rPr>
          <w:t>ОРГАНИЗАЦИЯ РАБОТЫ СЕССИИ</w:t>
        </w:r>
        <w:r>
          <w:rPr>
            <w:webHidden/>
          </w:rPr>
          <w:tab/>
        </w:r>
        <w:r>
          <w:rPr>
            <w:webHidden/>
          </w:rPr>
          <w:fldChar w:fldCharType="begin"/>
        </w:r>
        <w:r>
          <w:rPr>
            <w:webHidden/>
          </w:rPr>
          <w:instrText xml:space="preserve"> PAGEREF _Toc75181811 \h </w:instrText>
        </w:r>
        <w:r>
          <w:rPr>
            <w:webHidden/>
          </w:rPr>
        </w:r>
        <w:r>
          <w:rPr>
            <w:webHidden/>
          </w:rPr>
          <w:fldChar w:fldCharType="separate"/>
        </w:r>
        <w:r w:rsidR="00231A8A">
          <w:rPr>
            <w:webHidden/>
          </w:rPr>
          <w:t>1</w:t>
        </w:r>
        <w:r>
          <w:rPr>
            <w:webHidden/>
          </w:rPr>
          <w:fldChar w:fldCharType="end"/>
        </w:r>
      </w:hyperlink>
    </w:p>
    <w:p w14:paraId="69B3323C" w14:textId="4DB80B90" w:rsidR="004F397E" w:rsidRDefault="004F397E" w:rsidP="004F397E">
      <w:pPr>
        <w:pStyle w:val="TOC2"/>
        <w:rPr>
          <w:rFonts w:asciiTheme="minorHAnsi" w:eastAsiaTheme="minorEastAsia" w:hAnsiTheme="minorHAnsi" w:cstheme="minorBidi"/>
          <w:bCs w:val="0"/>
          <w:snapToGrid/>
          <w:lang w:val="en-US" w:eastAsia="zh-CN"/>
        </w:rPr>
      </w:pPr>
      <w:hyperlink w:anchor="_Toc75181812" w:history="1">
        <w:r w:rsidRPr="00FA76E5">
          <w:rPr>
            <w:rStyle w:val="Hyperlink"/>
          </w:rPr>
          <w:t>2.1.</w:t>
        </w:r>
        <w:r>
          <w:rPr>
            <w:rFonts w:asciiTheme="minorHAnsi" w:eastAsiaTheme="minorEastAsia" w:hAnsiTheme="minorHAnsi" w:cstheme="minorBidi"/>
            <w:bCs w:val="0"/>
            <w:snapToGrid/>
            <w:lang w:val="en-US" w:eastAsia="zh-CN"/>
          </w:rPr>
          <w:tab/>
        </w:r>
        <w:r w:rsidRPr="00FA76E5">
          <w:rPr>
            <w:rStyle w:val="Hyperlink"/>
            <w:lang w:val="ru"/>
          </w:rPr>
          <w:t xml:space="preserve">УТВЕРЖДЕНИЕ ПОВЕСТКИ ДНЯ </w:t>
        </w:r>
        <w:r>
          <w:rPr>
            <w:webHidden/>
          </w:rPr>
          <w:tab/>
        </w:r>
        <w:r>
          <w:rPr>
            <w:webHidden/>
          </w:rPr>
          <w:fldChar w:fldCharType="begin"/>
        </w:r>
        <w:r>
          <w:rPr>
            <w:webHidden/>
          </w:rPr>
          <w:instrText xml:space="preserve"> PAGEREF _Toc75181812 \h </w:instrText>
        </w:r>
        <w:r>
          <w:rPr>
            <w:webHidden/>
          </w:rPr>
        </w:r>
        <w:r>
          <w:rPr>
            <w:webHidden/>
          </w:rPr>
          <w:fldChar w:fldCharType="separate"/>
        </w:r>
        <w:r w:rsidR="00231A8A">
          <w:rPr>
            <w:webHidden/>
          </w:rPr>
          <w:t>1</w:t>
        </w:r>
        <w:r>
          <w:rPr>
            <w:webHidden/>
          </w:rPr>
          <w:fldChar w:fldCharType="end"/>
        </w:r>
      </w:hyperlink>
    </w:p>
    <w:p w14:paraId="1A9B2501" w14:textId="2CC4CBA3" w:rsidR="004F397E" w:rsidRDefault="004F397E" w:rsidP="004F397E">
      <w:pPr>
        <w:pStyle w:val="TOC2"/>
        <w:rPr>
          <w:rFonts w:asciiTheme="minorHAnsi" w:eastAsiaTheme="minorEastAsia" w:hAnsiTheme="minorHAnsi" w:cstheme="minorBidi"/>
          <w:bCs w:val="0"/>
          <w:snapToGrid/>
          <w:lang w:val="en-US" w:eastAsia="zh-CN"/>
        </w:rPr>
      </w:pPr>
      <w:hyperlink w:anchor="_Toc75181813" w:history="1">
        <w:r w:rsidRPr="00FA76E5">
          <w:rPr>
            <w:rStyle w:val="Hyperlink"/>
          </w:rPr>
          <w:t>2.2.</w:t>
        </w:r>
        <w:r>
          <w:rPr>
            <w:rFonts w:asciiTheme="minorHAnsi" w:eastAsiaTheme="minorEastAsia" w:hAnsiTheme="minorHAnsi" w:cstheme="minorBidi"/>
            <w:bCs w:val="0"/>
            <w:snapToGrid/>
            <w:lang w:val="en-US" w:eastAsia="zh-CN"/>
          </w:rPr>
          <w:tab/>
        </w:r>
        <w:r w:rsidRPr="00FA76E5">
          <w:rPr>
            <w:rStyle w:val="Hyperlink"/>
            <w:lang w:val="ru"/>
          </w:rPr>
          <w:t>НАЗНАЧЕНИЕ ДОКЛАДЧИКА</w:t>
        </w:r>
        <w:r>
          <w:rPr>
            <w:webHidden/>
          </w:rPr>
          <w:tab/>
        </w:r>
        <w:r>
          <w:rPr>
            <w:webHidden/>
          </w:rPr>
          <w:fldChar w:fldCharType="begin"/>
        </w:r>
        <w:r>
          <w:rPr>
            <w:webHidden/>
          </w:rPr>
          <w:instrText xml:space="preserve"> PAGEREF _Toc75181813 \h </w:instrText>
        </w:r>
        <w:r>
          <w:rPr>
            <w:webHidden/>
          </w:rPr>
        </w:r>
        <w:r>
          <w:rPr>
            <w:webHidden/>
          </w:rPr>
          <w:fldChar w:fldCharType="separate"/>
        </w:r>
        <w:r w:rsidR="00231A8A">
          <w:rPr>
            <w:webHidden/>
          </w:rPr>
          <w:t>2</w:t>
        </w:r>
        <w:r>
          <w:rPr>
            <w:webHidden/>
          </w:rPr>
          <w:fldChar w:fldCharType="end"/>
        </w:r>
      </w:hyperlink>
    </w:p>
    <w:p w14:paraId="4CE75ED8" w14:textId="61758792" w:rsidR="004F397E" w:rsidRDefault="004F397E" w:rsidP="004F397E">
      <w:pPr>
        <w:pStyle w:val="TOC2"/>
        <w:rPr>
          <w:rFonts w:asciiTheme="minorHAnsi" w:eastAsiaTheme="minorEastAsia" w:hAnsiTheme="minorHAnsi" w:cstheme="minorBidi"/>
          <w:bCs w:val="0"/>
          <w:snapToGrid/>
          <w:lang w:val="en-US" w:eastAsia="zh-CN"/>
        </w:rPr>
      </w:pPr>
      <w:hyperlink w:anchor="_Toc75181814" w:history="1">
        <w:r w:rsidRPr="00FA76E5">
          <w:rPr>
            <w:rStyle w:val="Hyperlink"/>
          </w:rPr>
          <w:t>2.3.</w:t>
        </w:r>
        <w:r>
          <w:rPr>
            <w:rFonts w:asciiTheme="minorHAnsi" w:eastAsiaTheme="minorEastAsia" w:hAnsiTheme="minorHAnsi" w:cstheme="minorBidi"/>
            <w:bCs w:val="0"/>
            <w:snapToGrid/>
            <w:lang w:val="en-US" w:eastAsia="zh-CN"/>
          </w:rPr>
          <w:tab/>
        </w:r>
        <w:r w:rsidRPr="00FA76E5">
          <w:rPr>
            <w:rStyle w:val="Hyperlink"/>
            <w:lang w:val="ru"/>
          </w:rPr>
          <w:t xml:space="preserve">УЧРЕЖДЕНИЕ СЕССИОННЫХ КОМИТЕТОВ И РАБОЧИХ ГРУПП  </w:t>
        </w:r>
        <w:r>
          <w:rPr>
            <w:webHidden/>
          </w:rPr>
          <w:tab/>
        </w:r>
        <w:r>
          <w:rPr>
            <w:webHidden/>
          </w:rPr>
          <w:fldChar w:fldCharType="begin"/>
        </w:r>
        <w:r>
          <w:rPr>
            <w:webHidden/>
          </w:rPr>
          <w:instrText xml:space="preserve"> PAGEREF _Toc75181814 \h </w:instrText>
        </w:r>
        <w:r>
          <w:rPr>
            <w:webHidden/>
          </w:rPr>
        </w:r>
        <w:r>
          <w:rPr>
            <w:webHidden/>
          </w:rPr>
          <w:fldChar w:fldCharType="separate"/>
        </w:r>
        <w:r w:rsidR="00231A8A">
          <w:rPr>
            <w:webHidden/>
          </w:rPr>
          <w:t>2</w:t>
        </w:r>
        <w:r>
          <w:rPr>
            <w:webHidden/>
          </w:rPr>
          <w:fldChar w:fldCharType="end"/>
        </w:r>
      </w:hyperlink>
    </w:p>
    <w:p w14:paraId="632E693F" w14:textId="2661E079" w:rsidR="004F397E" w:rsidRDefault="004F397E" w:rsidP="004F397E">
      <w:pPr>
        <w:pStyle w:val="TOC2"/>
        <w:rPr>
          <w:rFonts w:asciiTheme="minorHAnsi" w:eastAsiaTheme="minorEastAsia" w:hAnsiTheme="minorHAnsi" w:cstheme="minorBidi"/>
          <w:bCs w:val="0"/>
          <w:snapToGrid/>
          <w:lang w:val="en-US" w:eastAsia="zh-CN"/>
        </w:rPr>
      </w:pPr>
      <w:hyperlink w:anchor="_Toc75181815" w:history="1">
        <w:r w:rsidRPr="00FA76E5">
          <w:rPr>
            <w:rStyle w:val="Hyperlink"/>
          </w:rPr>
          <w:t>2.4.</w:t>
        </w:r>
        <w:r>
          <w:rPr>
            <w:rFonts w:asciiTheme="minorHAnsi" w:eastAsiaTheme="minorEastAsia" w:hAnsiTheme="minorHAnsi" w:cstheme="minorBidi"/>
            <w:bCs w:val="0"/>
            <w:snapToGrid/>
            <w:lang w:val="en-US" w:eastAsia="zh-CN"/>
          </w:rPr>
          <w:tab/>
        </w:r>
        <w:r w:rsidRPr="00FA76E5">
          <w:rPr>
            <w:rStyle w:val="Hyperlink"/>
            <w:lang w:val="ru"/>
          </w:rPr>
          <w:t>ВВЕДЕНИЕ В РАСПИСАНИЕ РАБОТЫ И РАБОЧУЮ ДОКУМЕНТАЦИЮ</w:t>
        </w:r>
        <w:r>
          <w:rPr>
            <w:webHidden/>
          </w:rPr>
          <w:tab/>
        </w:r>
        <w:r>
          <w:rPr>
            <w:webHidden/>
          </w:rPr>
          <w:fldChar w:fldCharType="begin"/>
        </w:r>
        <w:r>
          <w:rPr>
            <w:webHidden/>
          </w:rPr>
          <w:instrText xml:space="preserve"> PAGEREF _Toc75181815 \h </w:instrText>
        </w:r>
        <w:r>
          <w:rPr>
            <w:webHidden/>
          </w:rPr>
        </w:r>
        <w:r>
          <w:rPr>
            <w:webHidden/>
          </w:rPr>
          <w:fldChar w:fldCharType="separate"/>
        </w:r>
        <w:r w:rsidR="00231A8A">
          <w:rPr>
            <w:webHidden/>
          </w:rPr>
          <w:t>3</w:t>
        </w:r>
        <w:r>
          <w:rPr>
            <w:webHidden/>
          </w:rPr>
          <w:fldChar w:fldCharType="end"/>
        </w:r>
      </w:hyperlink>
    </w:p>
    <w:p w14:paraId="06887B7E" w14:textId="1323FB94" w:rsidR="004F397E" w:rsidRDefault="004F397E" w:rsidP="004F397E">
      <w:pPr>
        <w:pStyle w:val="TOC1"/>
        <w:spacing w:before="0"/>
        <w:rPr>
          <w:rFonts w:asciiTheme="minorHAnsi" w:eastAsiaTheme="minorEastAsia" w:hAnsiTheme="minorHAnsi" w:cstheme="minorBidi"/>
          <w:b w:val="0"/>
          <w:snapToGrid/>
          <w:lang w:val="en-US" w:eastAsia="zh-CN"/>
        </w:rPr>
      </w:pPr>
      <w:hyperlink w:anchor="_Toc75181816" w:history="1">
        <w:r w:rsidRPr="00FA76E5">
          <w:rPr>
            <w:rStyle w:val="Hyperlink"/>
          </w:rPr>
          <w:t>3.</w:t>
        </w:r>
        <w:r>
          <w:rPr>
            <w:rFonts w:asciiTheme="minorHAnsi" w:eastAsiaTheme="minorEastAsia" w:hAnsiTheme="minorHAnsi" w:cstheme="minorBidi"/>
            <w:b w:val="0"/>
            <w:snapToGrid/>
            <w:lang w:val="en-US" w:eastAsia="zh-CN"/>
          </w:rPr>
          <w:tab/>
        </w:r>
        <w:r w:rsidRPr="00FA76E5">
          <w:rPr>
            <w:rStyle w:val="Hyperlink"/>
            <w:lang w:val="ru"/>
          </w:rPr>
          <w:t>ВОПРОСЫ И ДОКЛАДЫ МОК</w:t>
        </w:r>
        <w:r>
          <w:rPr>
            <w:webHidden/>
          </w:rPr>
          <w:tab/>
        </w:r>
        <w:r>
          <w:rPr>
            <w:webHidden/>
          </w:rPr>
          <w:fldChar w:fldCharType="begin"/>
        </w:r>
        <w:r>
          <w:rPr>
            <w:webHidden/>
          </w:rPr>
          <w:instrText xml:space="preserve"> PAGEREF _Toc75181816 \h </w:instrText>
        </w:r>
        <w:r>
          <w:rPr>
            <w:webHidden/>
          </w:rPr>
        </w:r>
        <w:r>
          <w:rPr>
            <w:webHidden/>
          </w:rPr>
          <w:fldChar w:fldCharType="separate"/>
        </w:r>
        <w:r w:rsidR="00231A8A">
          <w:rPr>
            <w:webHidden/>
          </w:rPr>
          <w:t>3</w:t>
        </w:r>
        <w:r>
          <w:rPr>
            <w:webHidden/>
          </w:rPr>
          <w:fldChar w:fldCharType="end"/>
        </w:r>
      </w:hyperlink>
    </w:p>
    <w:p w14:paraId="3CF64FF0" w14:textId="026618CD" w:rsidR="004F397E" w:rsidRDefault="004F397E" w:rsidP="004F397E">
      <w:pPr>
        <w:pStyle w:val="TOC2"/>
        <w:rPr>
          <w:rFonts w:asciiTheme="minorHAnsi" w:eastAsiaTheme="minorEastAsia" w:hAnsiTheme="minorHAnsi" w:cstheme="minorBidi"/>
          <w:bCs w:val="0"/>
          <w:snapToGrid/>
          <w:lang w:val="en-US" w:eastAsia="zh-CN"/>
        </w:rPr>
      </w:pPr>
      <w:hyperlink w:anchor="_Toc75181817" w:history="1">
        <w:r w:rsidRPr="00FA76E5">
          <w:rPr>
            <w:rStyle w:val="Hyperlink"/>
          </w:rPr>
          <w:t>3.1.</w:t>
        </w:r>
        <w:r>
          <w:rPr>
            <w:rFonts w:asciiTheme="minorHAnsi" w:eastAsiaTheme="minorEastAsia" w:hAnsiTheme="minorHAnsi" w:cstheme="minorBidi"/>
            <w:bCs w:val="0"/>
            <w:snapToGrid/>
            <w:lang w:val="en-US" w:eastAsia="zh-CN"/>
          </w:rPr>
          <w:tab/>
        </w:r>
        <w:r w:rsidRPr="00FA76E5">
          <w:rPr>
            <w:rStyle w:val="Hyperlink"/>
            <w:lang w:val="ru"/>
          </w:rPr>
          <w:t xml:space="preserve">ЗАЯВЛЕНИЕ ПРЕДСЕДАТЕЛЯ  </w:t>
        </w:r>
        <w:r>
          <w:rPr>
            <w:webHidden/>
          </w:rPr>
          <w:tab/>
        </w:r>
        <w:r>
          <w:rPr>
            <w:webHidden/>
          </w:rPr>
          <w:fldChar w:fldCharType="begin"/>
        </w:r>
        <w:r>
          <w:rPr>
            <w:webHidden/>
          </w:rPr>
          <w:instrText xml:space="preserve"> PAGEREF _Toc75181817 \h </w:instrText>
        </w:r>
        <w:r>
          <w:rPr>
            <w:webHidden/>
          </w:rPr>
        </w:r>
        <w:r>
          <w:rPr>
            <w:webHidden/>
          </w:rPr>
          <w:fldChar w:fldCharType="separate"/>
        </w:r>
        <w:r w:rsidR="00231A8A">
          <w:rPr>
            <w:webHidden/>
          </w:rPr>
          <w:t>3</w:t>
        </w:r>
        <w:r>
          <w:rPr>
            <w:webHidden/>
          </w:rPr>
          <w:fldChar w:fldCharType="end"/>
        </w:r>
      </w:hyperlink>
    </w:p>
    <w:p w14:paraId="506588BF" w14:textId="1501FB3B" w:rsidR="004F397E" w:rsidRDefault="004F397E" w:rsidP="004F397E">
      <w:pPr>
        <w:pStyle w:val="TOC2"/>
        <w:rPr>
          <w:rFonts w:asciiTheme="minorHAnsi" w:eastAsiaTheme="minorEastAsia" w:hAnsiTheme="minorHAnsi" w:cstheme="minorBidi"/>
          <w:bCs w:val="0"/>
          <w:snapToGrid/>
          <w:lang w:val="en-US" w:eastAsia="zh-CN"/>
        </w:rPr>
      </w:pPr>
      <w:hyperlink w:anchor="_Toc75181818" w:history="1">
        <w:r w:rsidRPr="00FA76E5">
          <w:rPr>
            <w:rStyle w:val="Hyperlink"/>
          </w:rPr>
          <w:t>3.2.</w:t>
        </w:r>
        <w:r>
          <w:rPr>
            <w:rFonts w:asciiTheme="minorHAnsi" w:eastAsiaTheme="minorEastAsia" w:hAnsiTheme="minorHAnsi" w:cstheme="minorBidi"/>
            <w:bCs w:val="0"/>
            <w:snapToGrid/>
            <w:lang w:val="en-US" w:eastAsia="zh-CN"/>
          </w:rPr>
          <w:tab/>
        </w:r>
        <w:r w:rsidRPr="00FA76E5">
          <w:rPr>
            <w:rStyle w:val="Hyperlink"/>
            <w:lang w:val="ru"/>
          </w:rPr>
          <w:t>ДОКЛАД ИСПОЛНИТЕЛЬНОГО СЕКРЕТАРЯ О РАБОТЕ, ПРОДЕЛАННОЙ В ПЕРИОД ППОСЛЕ ТРИДЦАТОЙ СЕССИИ АССАМБЛЕИ, И ОБ ИСПОЛНЕНИИ БЮДЖЕТА</w:t>
        </w:r>
        <w:r>
          <w:rPr>
            <w:webHidden/>
          </w:rPr>
          <w:tab/>
        </w:r>
        <w:r>
          <w:rPr>
            <w:webHidden/>
          </w:rPr>
          <w:fldChar w:fldCharType="begin"/>
        </w:r>
        <w:r>
          <w:rPr>
            <w:webHidden/>
          </w:rPr>
          <w:instrText xml:space="preserve"> PAGEREF _Toc75181818 \h </w:instrText>
        </w:r>
        <w:r>
          <w:rPr>
            <w:webHidden/>
          </w:rPr>
        </w:r>
        <w:r>
          <w:rPr>
            <w:webHidden/>
          </w:rPr>
          <w:fldChar w:fldCharType="separate"/>
        </w:r>
        <w:r w:rsidR="00231A8A">
          <w:rPr>
            <w:webHidden/>
          </w:rPr>
          <w:t>4</w:t>
        </w:r>
        <w:r>
          <w:rPr>
            <w:webHidden/>
          </w:rPr>
          <w:fldChar w:fldCharType="end"/>
        </w:r>
      </w:hyperlink>
    </w:p>
    <w:p w14:paraId="623BEA11" w14:textId="610532AA" w:rsidR="004F397E" w:rsidRDefault="004F397E" w:rsidP="004F397E">
      <w:pPr>
        <w:pStyle w:val="TOC2"/>
        <w:rPr>
          <w:rFonts w:asciiTheme="minorHAnsi" w:eastAsiaTheme="minorEastAsia" w:hAnsiTheme="minorHAnsi" w:cstheme="minorBidi"/>
          <w:bCs w:val="0"/>
          <w:snapToGrid/>
          <w:lang w:val="en-US" w:eastAsia="zh-CN"/>
        </w:rPr>
      </w:pPr>
      <w:hyperlink w:anchor="_Toc75181819" w:history="1">
        <w:r w:rsidRPr="00FA76E5">
          <w:rPr>
            <w:rStyle w:val="Hyperlink"/>
          </w:rPr>
          <w:t>3.3.</w:t>
        </w:r>
        <w:r>
          <w:rPr>
            <w:rFonts w:asciiTheme="minorHAnsi" w:eastAsiaTheme="minorEastAsia" w:hAnsiTheme="minorHAnsi" w:cstheme="minorBidi"/>
            <w:bCs w:val="0"/>
            <w:snapToGrid/>
            <w:lang w:val="en-US" w:eastAsia="zh-CN"/>
          </w:rPr>
          <w:tab/>
        </w:r>
        <w:r w:rsidRPr="00FA76E5">
          <w:rPr>
            <w:rStyle w:val="Hyperlink"/>
            <w:lang w:val="ru"/>
          </w:rPr>
          <w:t>ДОКЛАДЫ ПОДКОМИССИЙ И РЕГИОНАЛЬНЫХ КОМИТЕТОВ МОК</w:t>
        </w:r>
        <w:r>
          <w:rPr>
            <w:webHidden/>
          </w:rPr>
          <w:tab/>
        </w:r>
        <w:r>
          <w:rPr>
            <w:webHidden/>
          </w:rPr>
          <w:fldChar w:fldCharType="begin"/>
        </w:r>
        <w:r>
          <w:rPr>
            <w:webHidden/>
          </w:rPr>
          <w:instrText xml:space="preserve"> PAGEREF _Toc75181819 \h </w:instrText>
        </w:r>
        <w:r>
          <w:rPr>
            <w:webHidden/>
          </w:rPr>
        </w:r>
        <w:r>
          <w:rPr>
            <w:webHidden/>
          </w:rPr>
          <w:fldChar w:fldCharType="separate"/>
        </w:r>
        <w:r w:rsidR="00231A8A">
          <w:rPr>
            <w:webHidden/>
          </w:rPr>
          <w:t>9</w:t>
        </w:r>
        <w:r>
          <w:rPr>
            <w:webHidden/>
          </w:rPr>
          <w:fldChar w:fldCharType="end"/>
        </w:r>
      </w:hyperlink>
    </w:p>
    <w:p w14:paraId="2F8F707C" w14:textId="7C6B2534"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0" w:history="1">
        <w:r w:rsidRPr="00FA76E5">
          <w:rPr>
            <w:rStyle w:val="Hyperlink"/>
            <w:b/>
            <w14:scene3d>
              <w14:camera w14:prst="orthographicFront"/>
              <w14:lightRig w14:rig="threePt" w14:dir="t">
                <w14:rot w14:lat="0" w14:lon="0" w14:rev="0"/>
              </w14:lightRig>
            </w14:scene3d>
          </w:rPr>
          <w:t>3.3.1.</w:t>
        </w:r>
        <w:r>
          <w:rPr>
            <w:rFonts w:asciiTheme="minorHAnsi" w:eastAsiaTheme="minorEastAsia" w:hAnsiTheme="minorHAnsi" w:cstheme="minorBidi"/>
            <w:snapToGrid/>
            <w:color w:val="auto"/>
            <w:lang w:val="en-US" w:eastAsia="zh-CN"/>
          </w:rPr>
          <w:tab/>
        </w:r>
        <w:r w:rsidRPr="00FA76E5">
          <w:rPr>
            <w:rStyle w:val="Hyperlink"/>
            <w:b/>
            <w:lang w:val="ru"/>
          </w:rPr>
          <w:t>Подкомиссия МОК для Африки и прилегающих островных государств:</w:t>
        </w:r>
        <w:r w:rsidRPr="00FA76E5">
          <w:rPr>
            <w:rStyle w:val="Hyperlink"/>
            <w:lang w:val="ru"/>
          </w:rPr>
          <w:t xml:space="preserve"> </w:t>
        </w:r>
        <w:r w:rsidRPr="00FA76E5">
          <w:rPr>
            <w:rStyle w:val="Hyperlink"/>
            <w:b/>
            <w:lang w:val="ru"/>
          </w:rPr>
          <w:t>6-я сессия МОКАФРИКА, состоявшаяся в режиме онлайн 13–16 апреля 2021 г.</w:t>
        </w:r>
        <w:r>
          <w:rPr>
            <w:webHidden/>
          </w:rPr>
          <w:tab/>
        </w:r>
        <w:r>
          <w:rPr>
            <w:webHidden/>
          </w:rPr>
          <w:fldChar w:fldCharType="begin"/>
        </w:r>
        <w:r>
          <w:rPr>
            <w:webHidden/>
          </w:rPr>
          <w:instrText xml:space="preserve"> PAGEREF _Toc75181820 \h </w:instrText>
        </w:r>
        <w:r>
          <w:rPr>
            <w:webHidden/>
          </w:rPr>
        </w:r>
        <w:r>
          <w:rPr>
            <w:webHidden/>
          </w:rPr>
          <w:fldChar w:fldCharType="separate"/>
        </w:r>
        <w:r w:rsidR="00231A8A">
          <w:rPr>
            <w:webHidden/>
          </w:rPr>
          <w:t>9</w:t>
        </w:r>
        <w:r>
          <w:rPr>
            <w:webHidden/>
          </w:rPr>
          <w:fldChar w:fldCharType="end"/>
        </w:r>
      </w:hyperlink>
    </w:p>
    <w:p w14:paraId="2CDB0483" w14:textId="6C7C1E89"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1" w:history="1">
        <w:r w:rsidRPr="00FA76E5">
          <w:rPr>
            <w:rStyle w:val="Hyperlink"/>
            <w:b/>
            <w14:scene3d>
              <w14:camera w14:prst="orthographicFront"/>
              <w14:lightRig w14:rig="threePt" w14:dir="t">
                <w14:rot w14:lat="0" w14:lon="0" w14:rev="0"/>
              </w14:lightRig>
            </w14:scene3d>
          </w:rPr>
          <w:t>3.3.2.</w:t>
        </w:r>
        <w:r>
          <w:rPr>
            <w:rFonts w:asciiTheme="minorHAnsi" w:eastAsiaTheme="minorEastAsia" w:hAnsiTheme="minorHAnsi" w:cstheme="minorBidi"/>
            <w:snapToGrid/>
            <w:color w:val="auto"/>
            <w:lang w:val="en-US" w:eastAsia="zh-CN"/>
          </w:rPr>
          <w:tab/>
        </w:r>
        <w:r w:rsidRPr="00FA76E5">
          <w:rPr>
            <w:rStyle w:val="Hyperlink"/>
            <w:b/>
            <w:lang w:val="ru"/>
          </w:rPr>
          <w:t xml:space="preserve">Подкомиссия МОК для западной части Тихого океана: </w:t>
        </w:r>
        <w:r w:rsidRPr="00FA76E5">
          <w:rPr>
            <w:rStyle w:val="Hyperlink"/>
            <w:lang w:val="ru"/>
          </w:rPr>
          <w:t xml:space="preserve"> </w:t>
        </w:r>
        <w:r w:rsidRPr="00FA76E5">
          <w:rPr>
            <w:rStyle w:val="Hyperlink"/>
            <w:b/>
            <w:lang w:val="ru"/>
          </w:rPr>
          <w:t>13-я межправительственная сессия ВЕСТПАК,  состоявшаяся</w:t>
        </w:r>
        <w:r>
          <w:rPr>
            <w:rStyle w:val="Hyperlink"/>
            <w:b/>
            <w:lang w:val="ru"/>
          </w:rPr>
          <w:br/>
        </w:r>
        <w:r w:rsidRPr="00FA76E5">
          <w:rPr>
            <w:rStyle w:val="Hyperlink"/>
            <w:b/>
            <w:lang w:val="ru"/>
          </w:rPr>
          <w:t>в режиме онлайн 27–29 апреля 2021 г.</w:t>
        </w:r>
        <w:r>
          <w:rPr>
            <w:webHidden/>
          </w:rPr>
          <w:tab/>
        </w:r>
        <w:r>
          <w:rPr>
            <w:webHidden/>
          </w:rPr>
          <w:fldChar w:fldCharType="begin"/>
        </w:r>
        <w:r>
          <w:rPr>
            <w:webHidden/>
          </w:rPr>
          <w:instrText xml:space="preserve"> PAGEREF _Toc75181821 \h </w:instrText>
        </w:r>
        <w:r>
          <w:rPr>
            <w:webHidden/>
          </w:rPr>
        </w:r>
        <w:r>
          <w:rPr>
            <w:webHidden/>
          </w:rPr>
          <w:fldChar w:fldCharType="separate"/>
        </w:r>
        <w:r w:rsidR="00231A8A">
          <w:rPr>
            <w:webHidden/>
          </w:rPr>
          <w:t>12</w:t>
        </w:r>
        <w:r>
          <w:rPr>
            <w:webHidden/>
          </w:rPr>
          <w:fldChar w:fldCharType="end"/>
        </w:r>
      </w:hyperlink>
    </w:p>
    <w:p w14:paraId="6948E9A8" w14:textId="209C6B72"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2" w:history="1">
        <w:r w:rsidRPr="00FA76E5">
          <w:rPr>
            <w:rStyle w:val="Hyperlink"/>
            <w:b/>
            <w14:scene3d>
              <w14:camera w14:prst="orthographicFront"/>
              <w14:lightRig w14:rig="threePt" w14:dir="t">
                <w14:rot w14:lat="0" w14:lon="0" w14:rev="0"/>
              </w14:lightRig>
            </w14:scene3d>
          </w:rPr>
          <w:t>3.3.3.</w:t>
        </w:r>
        <w:r>
          <w:rPr>
            <w:rFonts w:asciiTheme="minorHAnsi" w:eastAsiaTheme="minorEastAsia" w:hAnsiTheme="minorHAnsi" w:cstheme="minorBidi"/>
            <w:snapToGrid/>
            <w:color w:val="auto"/>
            <w:lang w:val="en-US" w:eastAsia="zh-CN"/>
          </w:rPr>
          <w:tab/>
        </w:r>
        <w:r w:rsidRPr="00FA76E5">
          <w:rPr>
            <w:rStyle w:val="Hyperlink"/>
            <w:b/>
            <w:lang w:val="ru"/>
          </w:rPr>
          <w:t xml:space="preserve">Подкомиссия МОК для Карибского бассейна и прилегающих регионов: </w:t>
        </w:r>
        <w:r w:rsidRPr="00FA76E5">
          <w:rPr>
            <w:rStyle w:val="Hyperlink"/>
            <w:lang w:val="ru"/>
          </w:rPr>
          <w:t xml:space="preserve"> </w:t>
        </w:r>
        <w:r w:rsidRPr="00FA76E5">
          <w:rPr>
            <w:rStyle w:val="Hyperlink"/>
            <w:b/>
            <w:lang w:val="ru"/>
          </w:rPr>
          <w:t xml:space="preserve">16-я сессия МОКАРИБ, состоявшаяся в режиме </w:t>
        </w:r>
        <w:r>
          <w:rPr>
            <w:rStyle w:val="Hyperlink"/>
            <w:b/>
            <w:lang w:val="ru"/>
          </w:rPr>
          <w:br/>
        </w:r>
        <w:r w:rsidRPr="00FA76E5">
          <w:rPr>
            <w:rStyle w:val="Hyperlink"/>
            <w:b/>
            <w:lang w:val="ru"/>
          </w:rPr>
          <w:t>онлайн 3–6 мая 2021 г.</w:t>
        </w:r>
        <w:r>
          <w:rPr>
            <w:webHidden/>
          </w:rPr>
          <w:tab/>
        </w:r>
        <w:r>
          <w:rPr>
            <w:webHidden/>
          </w:rPr>
          <w:fldChar w:fldCharType="begin"/>
        </w:r>
        <w:r>
          <w:rPr>
            <w:webHidden/>
          </w:rPr>
          <w:instrText xml:space="preserve"> PAGEREF _Toc75181822 \h </w:instrText>
        </w:r>
        <w:r>
          <w:rPr>
            <w:webHidden/>
          </w:rPr>
        </w:r>
        <w:r>
          <w:rPr>
            <w:webHidden/>
          </w:rPr>
          <w:fldChar w:fldCharType="separate"/>
        </w:r>
        <w:r w:rsidR="00231A8A">
          <w:rPr>
            <w:webHidden/>
          </w:rPr>
          <w:t>15</w:t>
        </w:r>
        <w:r>
          <w:rPr>
            <w:webHidden/>
          </w:rPr>
          <w:fldChar w:fldCharType="end"/>
        </w:r>
      </w:hyperlink>
    </w:p>
    <w:p w14:paraId="2D38CA98" w14:textId="4FFD73C5"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3" w:history="1">
        <w:r w:rsidRPr="00FA76E5">
          <w:rPr>
            <w:rStyle w:val="Hyperlink"/>
            <w:b/>
            <w14:scene3d>
              <w14:camera w14:prst="orthographicFront"/>
              <w14:lightRig w14:rig="threePt" w14:dir="t">
                <w14:rot w14:lat="0" w14:lon="0" w14:rev="0"/>
              </w14:lightRig>
            </w14:scene3d>
          </w:rPr>
          <w:t>3.3.4.</w:t>
        </w:r>
        <w:r>
          <w:rPr>
            <w:rFonts w:asciiTheme="minorHAnsi" w:eastAsiaTheme="minorEastAsia" w:hAnsiTheme="minorHAnsi" w:cstheme="minorBidi"/>
            <w:snapToGrid/>
            <w:color w:val="auto"/>
            <w:lang w:val="en-US" w:eastAsia="zh-CN"/>
          </w:rPr>
          <w:tab/>
        </w:r>
        <w:r w:rsidRPr="00FA76E5">
          <w:rPr>
            <w:rStyle w:val="Hyperlink"/>
            <w:b/>
            <w:lang w:val="ru"/>
          </w:rPr>
          <w:t xml:space="preserve">Региональный комитет МОК для центральной части Индийского океана: </w:t>
        </w:r>
        <w:r w:rsidRPr="00FA76E5">
          <w:rPr>
            <w:rStyle w:val="Hyperlink"/>
            <w:lang w:val="ru"/>
          </w:rPr>
          <w:t xml:space="preserve"> </w:t>
        </w:r>
        <w:r w:rsidRPr="00FA76E5">
          <w:rPr>
            <w:rStyle w:val="Hyperlink"/>
            <w:b/>
            <w:lang w:val="ru"/>
          </w:rPr>
          <w:t xml:space="preserve">8-я сессия ИОСИНДИО, состоявшаяся в режиме </w:t>
        </w:r>
        <w:r>
          <w:rPr>
            <w:rStyle w:val="Hyperlink"/>
            <w:b/>
            <w:lang w:val="ru"/>
          </w:rPr>
          <w:br/>
        </w:r>
        <w:r w:rsidRPr="00FA76E5">
          <w:rPr>
            <w:rStyle w:val="Hyperlink"/>
            <w:b/>
            <w:lang w:val="ru"/>
          </w:rPr>
          <w:t>онлайн 17–19 мая 2021 г.</w:t>
        </w:r>
        <w:r>
          <w:rPr>
            <w:webHidden/>
          </w:rPr>
          <w:tab/>
        </w:r>
        <w:r>
          <w:rPr>
            <w:webHidden/>
          </w:rPr>
          <w:fldChar w:fldCharType="begin"/>
        </w:r>
        <w:r>
          <w:rPr>
            <w:webHidden/>
          </w:rPr>
          <w:instrText xml:space="preserve"> PAGEREF _Toc75181823 \h </w:instrText>
        </w:r>
        <w:r>
          <w:rPr>
            <w:webHidden/>
          </w:rPr>
        </w:r>
        <w:r>
          <w:rPr>
            <w:webHidden/>
          </w:rPr>
          <w:fldChar w:fldCharType="separate"/>
        </w:r>
        <w:r w:rsidR="00231A8A">
          <w:rPr>
            <w:webHidden/>
          </w:rPr>
          <w:t>18</w:t>
        </w:r>
        <w:r>
          <w:rPr>
            <w:webHidden/>
          </w:rPr>
          <w:fldChar w:fldCharType="end"/>
        </w:r>
      </w:hyperlink>
    </w:p>
    <w:p w14:paraId="76C0E6A8" w14:textId="7C9DF428"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4" w:history="1">
        <w:r w:rsidRPr="00FA76E5">
          <w:rPr>
            <w:rStyle w:val="Hyperlink"/>
          </w:rPr>
          <w:t>3.4</w:t>
        </w:r>
        <w:r>
          <w:rPr>
            <w:rFonts w:asciiTheme="minorHAnsi" w:eastAsiaTheme="minorEastAsia" w:hAnsiTheme="minorHAnsi" w:cstheme="minorBidi"/>
            <w:snapToGrid/>
            <w:color w:val="auto"/>
            <w:lang w:val="en-US" w:eastAsia="zh-CN"/>
          </w:rPr>
          <w:tab/>
        </w:r>
        <w:r w:rsidRPr="00FA76E5">
          <w:rPr>
            <w:rStyle w:val="Hyperlink"/>
            <w:lang w:val="ru"/>
          </w:rPr>
          <w:t>ДОКЛАДЫ ДРУГИХ ВСПОМОГАТЕЛЬНЫХ ОРГАНОВ МОК</w:t>
        </w:r>
        <w:r>
          <w:rPr>
            <w:webHidden/>
          </w:rPr>
          <w:tab/>
        </w:r>
        <w:r>
          <w:rPr>
            <w:webHidden/>
          </w:rPr>
          <w:fldChar w:fldCharType="begin"/>
        </w:r>
        <w:r>
          <w:rPr>
            <w:webHidden/>
          </w:rPr>
          <w:instrText xml:space="preserve"> PAGEREF _Toc75181824 \h </w:instrText>
        </w:r>
        <w:r>
          <w:rPr>
            <w:webHidden/>
          </w:rPr>
        </w:r>
        <w:r>
          <w:rPr>
            <w:webHidden/>
          </w:rPr>
          <w:fldChar w:fldCharType="separate"/>
        </w:r>
        <w:r w:rsidR="00231A8A">
          <w:rPr>
            <w:webHidden/>
          </w:rPr>
          <w:t>21</w:t>
        </w:r>
        <w:r>
          <w:rPr>
            <w:webHidden/>
          </w:rPr>
          <w:fldChar w:fldCharType="end"/>
        </w:r>
      </w:hyperlink>
    </w:p>
    <w:p w14:paraId="615DB922" w14:textId="436D5DBC"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5" w:history="1">
        <w:r w:rsidRPr="00FA76E5">
          <w:rPr>
            <w:rStyle w:val="Hyperlink"/>
            <w:b/>
          </w:rPr>
          <w:t>3.4.1</w:t>
        </w:r>
        <w:r>
          <w:rPr>
            <w:rFonts w:asciiTheme="minorHAnsi" w:eastAsiaTheme="minorEastAsia" w:hAnsiTheme="minorHAnsi" w:cstheme="minorBidi"/>
            <w:snapToGrid/>
            <w:color w:val="auto"/>
            <w:lang w:val="en-US" w:eastAsia="zh-CN"/>
          </w:rPr>
          <w:tab/>
        </w:r>
        <w:r w:rsidRPr="00FA76E5">
          <w:rPr>
            <w:rStyle w:val="Hyperlink"/>
            <w:b/>
            <w:lang w:val="ru"/>
          </w:rPr>
          <w:t>Системы предупреждения и смягчения последствий опасных океанических явлений</w:t>
        </w:r>
        <w:r>
          <w:rPr>
            <w:webHidden/>
          </w:rPr>
          <w:tab/>
        </w:r>
        <w:r>
          <w:rPr>
            <w:webHidden/>
          </w:rPr>
          <w:fldChar w:fldCharType="begin"/>
        </w:r>
        <w:r>
          <w:rPr>
            <w:webHidden/>
          </w:rPr>
          <w:instrText xml:space="preserve"> PAGEREF _Toc75181825 \h </w:instrText>
        </w:r>
        <w:r>
          <w:rPr>
            <w:webHidden/>
          </w:rPr>
        </w:r>
        <w:r>
          <w:rPr>
            <w:webHidden/>
          </w:rPr>
          <w:fldChar w:fldCharType="separate"/>
        </w:r>
        <w:r w:rsidR="00231A8A">
          <w:rPr>
            <w:webHidden/>
          </w:rPr>
          <w:t>21</w:t>
        </w:r>
        <w:r>
          <w:rPr>
            <w:webHidden/>
          </w:rPr>
          <w:fldChar w:fldCharType="end"/>
        </w:r>
      </w:hyperlink>
    </w:p>
    <w:p w14:paraId="6394422A" w14:textId="20CBEA3E" w:rsidR="004F397E" w:rsidRDefault="004F397E" w:rsidP="004F397E">
      <w:pPr>
        <w:pStyle w:val="TOC5"/>
        <w:spacing w:after="120"/>
        <w:rPr>
          <w:rFonts w:asciiTheme="minorHAnsi" w:eastAsiaTheme="minorEastAsia" w:hAnsiTheme="minorHAnsi" w:cstheme="minorBidi"/>
          <w:i w:val="0"/>
          <w:snapToGrid/>
          <w:lang w:val="en-US" w:eastAsia="zh-CN"/>
        </w:rPr>
      </w:pPr>
      <w:hyperlink w:anchor="_Toc75181826" w:history="1">
        <w:r w:rsidRPr="00FA76E5">
          <w:rPr>
            <w:rStyle w:val="Hyperlink"/>
            <w:iCs/>
            <w:lang w:val="ru"/>
          </w:rPr>
          <w:t>3.4.1.1</w:t>
        </w:r>
        <w:r>
          <w:rPr>
            <w:rFonts w:asciiTheme="minorHAnsi" w:eastAsiaTheme="minorEastAsia" w:hAnsiTheme="minorHAnsi" w:cstheme="minorBidi"/>
            <w:i w:val="0"/>
            <w:snapToGrid/>
            <w:lang w:val="en-US" w:eastAsia="zh-CN"/>
          </w:rPr>
          <w:tab/>
        </w:r>
        <w:r w:rsidRPr="00FA76E5">
          <w:rPr>
            <w:rStyle w:val="Hyperlink"/>
            <w:iCs/>
            <w:lang w:val="ru"/>
          </w:rPr>
          <w:t>Региональные службы раннего предупреждения</w:t>
        </w:r>
        <w:r>
          <w:rPr>
            <w:webHidden/>
          </w:rPr>
          <w:tab/>
        </w:r>
        <w:r>
          <w:rPr>
            <w:webHidden/>
          </w:rPr>
          <w:fldChar w:fldCharType="begin"/>
        </w:r>
        <w:r>
          <w:rPr>
            <w:webHidden/>
          </w:rPr>
          <w:instrText xml:space="preserve"> PAGEREF _Toc75181826 \h </w:instrText>
        </w:r>
        <w:r>
          <w:rPr>
            <w:webHidden/>
          </w:rPr>
        </w:r>
        <w:r>
          <w:rPr>
            <w:webHidden/>
          </w:rPr>
          <w:fldChar w:fldCharType="separate"/>
        </w:r>
        <w:r w:rsidR="00231A8A">
          <w:rPr>
            <w:webHidden/>
          </w:rPr>
          <w:t>21</w:t>
        </w:r>
        <w:r>
          <w:rPr>
            <w:webHidden/>
          </w:rPr>
          <w:fldChar w:fldCharType="end"/>
        </w:r>
      </w:hyperlink>
    </w:p>
    <w:p w14:paraId="49BB25EA" w14:textId="1B86048A" w:rsidR="004F397E" w:rsidRDefault="004F397E" w:rsidP="004F397E">
      <w:pPr>
        <w:pStyle w:val="TOC5"/>
        <w:spacing w:after="120"/>
        <w:rPr>
          <w:rFonts w:asciiTheme="minorHAnsi" w:eastAsiaTheme="minorEastAsia" w:hAnsiTheme="minorHAnsi" w:cstheme="minorBidi"/>
          <w:i w:val="0"/>
          <w:snapToGrid/>
          <w:lang w:val="en-US" w:eastAsia="zh-CN"/>
        </w:rPr>
      </w:pPr>
      <w:hyperlink w:anchor="_Toc75181827" w:history="1">
        <w:r w:rsidRPr="00FA76E5">
          <w:rPr>
            <w:rStyle w:val="Hyperlink"/>
            <w:iCs/>
            <w:lang w:val="ru"/>
          </w:rPr>
          <w:t>3.4.1.2</w:t>
        </w:r>
        <w:r>
          <w:rPr>
            <w:rFonts w:asciiTheme="minorHAnsi" w:eastAsiaTheme="minorEastAsia" w:hAnsiTheme="minorHAnsi" w:cstheme="minorBidi"/>
            <w:i w:val="0"/>
            <w:snapToGrid/>
            <w:lang w:val="en-US" w:eastAsia="zh-CN"/>
          </w:rPr>
          <w:tab/>
        </w:r>
        <w:r w:rsidRPr="00FA76E5">
          <w:rPr>
            <w:rStyle w:val="Hyperlink"/>
            <w:iCs/>
            <w:lang w:val="ru"/>
          </w:rPr>
          <w:t xml:space="preserve">Глобальная координация систем предупреждения </w:t>
        </w:r>
        <w:r>
          <w:rPr>
            <w:rStyle w:val="Hyperlink"/>
            <w:iCs/>
            <w:lang w:val="ru"/>
          </w:rPr>
          <w:br/>
        </w:r>
        <w:r w:rsidRPr="00FA76E5">
          <w:rPr>
            <w:rStyle w:val="Hyperlink"/>
            <w:iCs/>
            <w:lang w:val="ru"/>
          </w:rPr>
          <w:t>и смягчения последствий опасных океанических явлений</w:t>
        </w:r>
        <w:r>
          <w:rPr>
            <w:webHidden/>
          </w:rPr>
          <w:tab/>
        </w:r>
        <w:r>
          <w:rPr>
            <w:webHidden/>
          </w:rPr>
          <w:fldChar w:fldCharType="begin"/>
        </w:r>
        <w:r>
          <w:rPr>
            <w:webHidden/>
          </w:rPr>
          <w:instrText xml:space="preserve"> PAGEREF _Toc75181827 \h </w:instrText>
        </w:r>
        <w:r>
          <w:rPr>
            <w:webHidden/>
          </w:rPr>
        </w:r>
        <w:r>
          <w:rPr>
            <w:webHidden/>
          </w:rPr>
          <w:fldChar w:fldCharType="separate"/>
        </w:r>
        <w:r w:rsidR="00231A8A">
          <w:rPr>
            <w:webHidden/>
          </w:rPr>
          <w:t>22</w:t>
        </w:r>
        <w:r>
          <w:rPr>
            <w:webHidden/>
          </w:rPr>
          <w:fldChar w:fldCharType="end"/>
        </w:r>
      </w:hyperlink>
    </w:p>
    <w:p w14:paraId="2BAA67FD" w14:textId="76B4925D"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8" w:history="1">
        <w:r w:rsidRPr="00FA76E5">
          <w:rPr>
            <w:rStyle w:val="Hyperlink"/>
            <w:b/>
          </w:rPr>
          <w:t>3.4.2</w:t>
        </w:r>
        <w:r>
          <w:rPr>
            <w:rFonts w:asciiTheme="minorHAnsi" w:eastAsiaTheme="minorEastAsia" w:hAnsiTheme="minorHAnsi" w:cstheme="minorBidi"/>
            <w:snapToGrid/>
            <w:color w:val="auto"/>
            <w:lang w:val="en-US" w:eastAsia="zh-CN"/>
          </w:rPr>
          <w:tab/>
        </w:r>
        <w:r w:rsidRPr="00FA76E5">
          <w:rPr>
            <w:rStyle w:val="Hyperlink"/>
            <w:b/>
            <w:lang w:val="ru"/>
          </w:rPr>
          <w:t xml:space="preserve">Международный обмен океанографическими данными и информацией: </w:t>
        </w:r>
        <w:r w:rsidRPr="00FA76E5">
          <w:rPr>
            <w:rStyle w:val="Hyperlink"/>
            <w:lang w:val="ru"/>
          </w:rPr>
          <w:t xml:space="preserve"> </w:t>
        </w:r>
        <w:r w:rsidRPr="00FA76E5">
          <w:rPr>
            <w:rStyle w:val="Hyperlink"/>
            <w:b/>
            <w:lang w:val="ru"/>
          </w:rPr>
          <w:t>26-я сессия МООД, 20–23 апреля 2021 г.</w:t>
        </w:r>
        <w:r>
          <w:rPr>
            <w:webHidden/>
          </w:rPr>
          <w:tab/>
        </w:r>
        <w:r>
          <w:rPr>
            <w:webHidden/>
          </w:rPr>
          <w:fldChar w:fldCharType="begin"/>
        </w:r>
        <w:r>
          <w:rPr>
            <w:webHidden/>
          </w:rPr>
          <w:instrText xml:space="preserve"> PAGEREF _Toc75181828 \h </w:instrText>
        </w:r>
        <w:r>
          <w:rPr>
            <w:webHidden/>
          </w:rPr>
        </w:r>
        <w:r>
          <w:rPr>
            <w:webHidden/>
          </w:rPr>
          <w:fldChar w:fldCharType="separate"/>
        </w:r>
        <w:r w:rsidR="00231A8A">
          <w:rPr>
            <w:webHidden/>
          </w:rPr>
          <w:t>31</w:t>
        </w:r>
        <w:r>
          <w:rPr>
            <w:webHidden/>
          </w:rPr>
          <w:fldChar w:fldCharType="end"/>
        </w:r>
      </w:hyperlink>
    </w:p>
    <w:p w14:paraId="4364108E" w14:textId="62B60B4C"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29" w:history="1">
        <w:r w:rsidRPr="00FA76E5">
          <w:rPr>
            <w:rStyle w:val="Hyperlink"/>
            <w:b/>
          </w:rPr>
          <w:t>3.4.3</w:t>
        </w:r>
        <w:r>
          <w:rPr>
            <w:rFonts w:asciiTheme="minorHAnsi" w:eastAsiaTheme="minorEastAsia" w:hAnsiTheme="minorHAnsi" w:cstheme="minorBidi"/>
            <w:snapToGrid/>
            <w:color w:val="auto"/>
            <w:lang w:val="en-US" w:eastAsia="zh-CN"/>
          </w:rPr>
          <w:tab/>
        </w:r>
        <w:r w:rsidRPr="00FA76E5">
          <w:rPr>
            <w:rStyle w:val="Hyperlink"/>
            <w:b/>
            <w:lang w:val="ru"/>
          </w:rPr>
          <w:t xml:space="preserve">Вредоносное цветение водорослей: 15-я сессия МГВЦВ, </w:t>
        </w:r>
        <w:r>
          <w:rPr>
            <w:rStyle w:val="Hyperlink"/>
            <w:b/>
            <w:lang w:val="ru"/>
          </w:rPr>
          <w:br/>
        </w:r>
        <w:r w:rsidRPr="00FA76E5">
          <w:rPr>
            <w:rStyle w:val="Hyperlink"/>
            <w:b/>
            <w:lang w:val="ru"/>
          </w:rPr>
          <w:t>23–25 марта 2021 г.</w:t>
        </w:r>
        <w:r>
          <w:rPr>
            <w:webHidden/>
          </w:rPr>
          <w:tab/>
        </w:r>
        <w:r>
          <w:rPr>
            <w:webHidden/>
          </w:rPr>
          <w:fldChar w:fldCharType="begin"/>
        </w:r>
        <w:r>
          <w:rPr>
            <w:webHidden/>
          </w:rPr>
          <w:instrText xml:space="preserve"> PAGEREF _Toc75181829 \h </w:instrText>
        </w:r>
        <w:r>
          <w:rPr>
            <w:webHidden/>
          </w:rPr>
        </w:r>
        <w:r>
          <w:rPr>
            <w:webHidden/>
          </w:rPr>
          <w:fldChar w:fldCharType="separate"/>
        </w:r>
        <w:r w:rsidR="00231A8A">
          <w:rPr>
            <w:webHidden/>
          </w:rPr>
          <w:t>38</w:t>
        </w:r>
        <w:r>
          <w:rPr>
            <w:webHidden/>
          </w:rPr>
          <w:fldChar w:fldCharType="end"/>
        </w:r>
      </w:hyperlink>
    </w:p>
    <w:p w14:paraId="70DBE18A" w14:textId="29BFA5AA"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30" w:history="1">
        <w:r w:rsidRPr="00FA76E5">
          <w:rPr>
            <w:rStyle w:val="Hyperlink"/>
          </w:rPr>
          <w:t>3.5</w:t>
        </w:r>
        <w:r>
          <w:rPr>
            <w:rFonts w:asciiTheme="minorHAnsi" w:eastAsiaTheme="minorEastAsia" w:hAnsiTheme="minorHAnsi" w:cstheme="minorBidi"/>
            <w:snapToGrid/>
            <w:color w:val="auto"/>
            <w:lang w:val="en-US" w:eastAsia="zh-CN"/>
          </w:rPr>
          <w:tab/>
        </w:r>
        <w:r w:rsidRPr="00FA76E5">
          <w:rPr>
            <w:rStyle w:val="Hyperlink"/>
            <w:lang w:val="ru"/>
          </w:rPr>
          <w:t>ПРОГРАММНАЯ ДЕЯТЕЛЬНОСТЬ</w:t>
        </w:r>
        <w:r>
          <w:rPr>
            <w:webHidden/>
          </w:rPr>
          <w:tab/>
        </w:r>
        <w:r>
          <w:rPr>
            <w:webHidden/>
          </w:rPr>
          <w:fldChar w:fldCharType="begin"/>
        </w:r>
        <w:r>
          <w:rPr>
            <w:webHidden/>
          </w:rPr>
          <w:instrText xml:space="preserve"> PAGEREF _Toc75181830 \h </w:instrText>
        </w:r>
        <w:r>
          <w:rPr>
            <w:webHidden/>
          </w:rPr>
        </w:r>
        <w:r>
          <w:rPr>
            <w:webHidden/>
          </w:rPr>
          <w:fldChar w:fldCharType="separate"/>
        </w:r>
        <w:r w:rsidR="00231A8A">
          <w:rPr>
            <w:webHidden/>
          </w:rPr>
          <w:t>40</w:t>
        </w:r>
        <w:r>
          <w:rPr>
            <w:webHidden/>
          </w:rPr>
          <w:fldChar w:fldCharType="end"/>
        </w:r>
      </w:hyperlink>
    </w:p>
    <w:p w14:paraId="3E684FB0" w14:textId="051C10BE"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31" w:history="1">
        <w:r w:rsidRPr="00FA76E5">
          <w:rPr>
            <w:rStyle w:val="Hyperlink"/>
            <w:b/>
          </w:rPr>
          <w:t>3.5.1</w:t>
        </w:r>
        <w:r>
          <w:rPr>
            <w:rFonts w:asciiTheme="minorHAnsi" w:eastAsiaTheme="minorEastAsia" w:hAnsiTheme="minorHAnsi" w:cstheme="minorBidi"/>
            <w:snapToGrid/>
            <w:color w:val="auto"/>
            <w:lang w:val="en-US" w:eastAsia="zh-CN"/>
          </w:rPr>
          <w:tab/>
        </w:r>
        <w:r w:rsidRPr="00FA76E5">
          <w:rPr>
            <w:rStyle w:val="Hyperlink"/>
            <w:b/>
            <w:lang w:val="ru"/>
          </w:rPr>
          <w:t>Двухгодичная оценка, проводимая Рабочей группой по вопросам потребностей и вклада пользователей в продукты ГЕБКО</w:t>
        </w:r>
        <w:r>
          <w:rPr>
            <w:webHidden/>
          </w:rPr>
          <w:tab/>
        </w:r>
        <w:r>
          <w:rPr>
            <w:webHidden/>
          </w:rPr>
          <w:fldChar w:fldCharType="begin"/>
        </w:r>
        <w:r>
          <w:rPr>
            <w:webHidden/>
          </w:rPr>
          <w:instrText xml:space="preserve"> PAGEREF _Toc75181831 \h </w:instrText>
        </w:r>
        <w:r>
          <w:rPr>
            <w:webHidden/>
          </w:rPr>
        </w:r>
        <w:r>
          <w:rPr>
            <w:webHidden/>
          </w:rPr>
          <w:fldChar w:fldCharType="separate"/>
        </w:r>
        <w:r w:rsidR="00231A8A">
          <w:rPr>
            <w:webHidden/>
          </w:rPr>
          <w:t>40</w:t>
        </w:r>
        <w:r>
          <w:rPr>
            <w:webHidden/>
          </w:rPr>
          <w:fldChar w:fldCharType="end"/>
        </w:r>
      </w:hyperlink>
    </w:p>
    <w:p w14:paraId="42C5E3C9" w14:textId="4338AC5C"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32" w:history="1">
        <w:r w:rsidRPr="00FA76E5">
          <w:rPr>
            <w:rStyle w:val="Hyperlink"/>
            <w:b/>
          </w:rPr>
          <w:t>3.5.2</w:t>
        </w:r>
        <w:r>
          <w:rPr>
            <w:rFonts w:asciiTheme="minorHAnsi" w:eastAsiaTheme="minorEastAsia" w:hAnsiTheme="minorHAnsi" w:cstheme="minorBidi"/>
            <w:snapToGrid/>
            <w:color w:val="auto"/>
            <w:lang w:val="en-US" w:eastAsia="zh-CN"/>
          </w:rPr>
          <w:tab/>
        </w:r>
        <w:r w:rsidRPr="00FA76E5">
          <w:rPr>
            <w:rStyle w:val="Hyperlink"/>
            <w:b/>
            <w:lang w:val="ru"/>
          </w:rPr>
          <w:t>Рабочий план Глобальной системы наблюдений за океаном</w:t>
        </w:r>
        <w:r>
          <w:rPr>
            <w:webHidden/>
          </w:rPr>
          <w:tab/>
        </w:r>
        <w:r>
          <w:rPr>
            <w:webHidden/>
          </w:rPr>
          <w:fldChar w:fldCharType="begin"/>
        </w:r>
        <w:r>
          <w:rPr>
            <w:webHidden/>
          </w:rPr>
          <w:instrText xml:space="preserve"> PAGEREF _Toc75181832 \h </w:instrText>
        </w:r>
        <w:r>
          <w:rPr>
            <w:webHidden/>
          </w:rPr>
        </w:r>
        <w:r>
          <w:rPr>
            <w:webHidden/>
          </w:rPr>
          <w:fldChar w:fldCharType="separate"/>
        </w:r>
        <w:r w:rsidR="00231A8A">
          <w:rPr>
            <w:webHidden/>
          </w:rPr>
          <w:t>42</w:t>
        </w:r>
        <w:r>
          <w:rPr>
            <w:webHidden/>
          </w:rPr>
          <w:fldChar w:fldCharType="end"/>
        </w:r>
      </w:hyperlink>
    </w:p>
    <w:p w14:paraId="3CC06F7C" w14:textId="57ED3BFB" w:rsidR="004F397E" w:rsidRDefault="004F397E" w:rsidP="004F397E">
      <w:pPr>
        <w:pStyle w:val="TOC3"/>
        <w:rPr>
          <w:rFonts w:asciiTheme="minorHAnsi" w:eastAsiaTheme="minorEastAsia" w:hAnsiTheme="minorHAnsi" w:cstheme="minorBidi"/>
          <w:snapToGrid/>
          <w:color w:val="auto"/>
          <w:lang w:val="en-US" w:eastAsia="zh-CN"/>
        </w:rPr>
      </w:pPr>
      <w:hyperlink w:anchor="_Toc75181833" w:history="1">
        <w:r w:rsidRPr="00FA76E5">
          <w:rPr>
            <w:rStyle w:val="Hyperlink"/>
            <w:b/>
          </w:rPr>
          <w:t>3.5.3</w:t>
        </w:r>
        <w:r>
          <w:rPr>
            <w:rFonts w:asciiTheme="minorHAnsi" w:eastAsiaTheme="minorEastAsia" w:hAnsiTheme="minorHAnsi" w:cstheme="minorBidi"/>
            <w:snapToGrid/>
            <w:color w:val="auto"/>
            <w:lang w:val="en-US" w:eastAsia="zh-CN"/>
          </w:rPr>
          <w:tab/>
        </w:r>
        <w:r w:rsidRPr="00FA76E5">
          <w:rPr>
            <w:rStyle w:val="Hyperlink"/>
            <w:b/>
            <w:lang w:val="ru"/>
          </w:rPr>
          <w:t>Пересмотр стратегии МОК в области развития потенциала</w:t>
        </w:r>
        <w:r>
          <w:rPr>
            <w:webHidden/>
          </w:rPr>
          <w:tab/>
        </w:r>
        <w:r>
          <w:rPr>
            <w:webHidden/>
          </w:rPr>
          <w:fldChar w:fldCharType="begin"/>
        </w:r>
        <w:r>
          <w:rPr>
            <w:webHidden/>
          </w:rPr>
          <w:instrText xml:space="preserve"> PAGEREF _Toc75181833 \h </w:instrText>
        </w:r>
        <w:r>
          <w:rPr>
            <w:webHidden/>
          </w:rPr>
        </w:r>
        <w:r>
          <w:rPr>
            <w:webHidden/>
          </w:rPr>
          <w:fldChar w:fldCharType="separate"/>
        </w:r>
        <w:r w:rsidR="00231A8A">
          <w:rPr>
            <w:webHidden/>
          </w:rPr>
          <w:t>44</w:t>
        </w:r>
        <w:r>
          <w:rPr>
            <w:webHidden/>
          </w:rPr>
          <w:fldChar w:fldCharType="end"/>
        </w:r>
      </w:hyperlink>
    </w:p>
    <w:p w14:paraId="3D81BD3E" w14:textId="2D2FC23B" w:rsidR="004F397E" w:rsidRDefault="004F397E" w:rsidP="004F397E">
      <w:pPr>
        <w:pStyle w:val="TOC3"/>
        <w:tabs>
          <w:tab w:val="clear" w:pos="9214"/>
          <w:tab w:val="right" w:leader="dot" w:pos="9207"/>
        </w:tabs>
        <w:spacing w:after="120"/>
        <w:ind w:hanging="743"/>
        <w:rPr>
          <w:rFonts w:asciiTheme="minorHAnsi" w:eastAsiaTheme="minorEastAsia" w:hAnsiTheme="minorHAnsi" w:cstheme="minorBidi"/>
          <w:snapToGrid/>
          <w:color w:val="auto"/>
          <w:lang w:val="en-US" w:eastAsia="zh-CN"/>
        </w:rPr>
      </w:pPr>
      <w:hyperlink w:anchor="_Toc75181834" w:history="1">
        <w:r w:rsidRPr="00FA76E5">
          <w:rPr>
            <w:rStyle w:val="Hyperlink"/>
            <w:b/>
          </w:rPr>
          <w:t>3.5.4</w:t>
        </w:r>
        <w:r>
          <w:rPr>
            <w:rFonts w:asciiTheme="minorHAnsi" w:eastAsiaTheme="minorEastAsia" w:hAnsiTheme="minorHAnsi" w:cstheme="minorBidi"/>
            <w:snapToGrid/>
            <w:color w:val="auto"/>
            <w:lang w:val="en-US" w:eastAsia="zh-CN"/>
          </w:rPr>
          <w:tab/>
        </w:r>
        <w:r w:rsidRPr="00FA76E5">
          <w:rPr>
            <w:rStyle w:val="Hyperlink"/>
            <w:b/>
            <w:lang w:val="ru"/>
          </w:rPr>
          <w:t xml:space="preserve">План действий и стратегия МОК по распространению знаний </w:t>
        </w:r>
        <w:r>
          <w:rPr>
            <w:rStyle w:val="Hyperlink"/>
            <w:b/>
            <w:lang w:val="ru"/>
          </w:rPr>
          <w:br/>
        </w:r>
        <w:r w:rsidRPr="00FA76E5">
          <w:rPr>
            <w:rStyle w:val="Hyperlink"/>
            <w:b/>
            <w:lang w:val="ru"/>
          </w:rPr>
          <w:t>об океане</w:t>
        </w:r>
        <w:r>
          <w:rPr>
            <w:webHidden/>
          </w:rPr>
          <w:tab/>
        </w:r>
        <w:r>
          <w:rPr>
            <w:webHidden/>
          </w:rPr>
          <w:fldChar w:fldCharType="begin"/>
        </w:r>
        <w:r>
          <w:rPr>
            <w:webHidden/>
          </w:rPr>
          <w:instrText xml:space="preserve"> PAGEREF _Toc75181834 \h </w:instrText>
        </w:r>
        <w:r>
          <w:rPr>
            <w:webHidden/>
          </w:rPr>
        </w:r>
        <w:r>
          <w:rPr>
            <w:webHidden/>
          </w:rPr>
          <w:fldChar w:fldCharType="separate"/>
        </w:r>
        <w:r w:rsidR="00231A8A">
          <w:rPr>
            <w:webHidden/>
          </w:rPr>
          <w:t>47</w:t>
        </w:r>
        <w:r>
          <w:rPr>
            <w:webHidden/>
          </w:rPr>
          <w:fldChar w:fldCharType="end"/>
        </w:r>
      </w:hyperlink>
    </w:p>
    <w:p w14:paraId="3545BB28" w14:textId="24DB2F66" w:rsidR="004F397E" w:rsidRDefault="004F397E" w:rsidP="004F397E">
      <w:pPr>
        <w:pStyle w:val="TOC3"/>
        <w:tabs>
          <w:tab w:val="clear" w:pos="9214"/>
          <w:tab w:val="right" w:leader="dot" w:pos="9207"/>
        </w:tabs>
        <w:spacing w:after="120"/>
        <w:ind w:hanging="743"/>
        <w:rPr>
          <w:rFonts w:asciiTheme="minorHAnsi" w:eastAsiaTheme="minorEastAsia" w:hAnsiTheme="minorHAnsi" w:cstheme="minorBidi"/>
          <w:snapToGrid/>
          <w:color w:val="auto"/>
          <w:lang w:val="en-US" w:eastAsia="zh-CN"/>
        </w:rPr>
      </w:pPr>
      <w:hyperlink w:anchor="_Toc75181835" w:history="1">
        <w:r w:rsidRPr="00FA76E5">
          <w:rPr>
            <w:rStyle w:val="Hyperlink"/>
            <w:b/>
          </w:rPr>
          <w:t>3.5.5</w:t>
        </w:r>
        <w:r>
          <w:rPr>
            <w:rFonts w:asciiTheme="minorHAnsi" w:eastAsiaTheme="minorEastAsia" w:hAnsiTheme="minorHAnsi" w:cstheme="minorBidi"/>
            <w:snapToGrid/>
            <w:color w:val="auto"/>
            <w:lang w:val="en-US" w:eastAsia="zh-CN"/>
          </w:rPr>
          <w:tab/>
        </w:r>
        <w:r w:rsidRPr="00FA76E5">
          <w:rPr>
            <w:rStyle w:val="Hyperlink"/>
            <w:b/>
            <w:lang w:val="ru"/>
          </w:rPr>
          <w:t xml:space="preserve">Утверждение совместной стратегии сотрудничества ВМО </w:t>
        </w:r>
        <w:r>
          <w:rPr>
            <w:rStyle w:val="Hyperlink"/>
            <w:b/>
            <w:lang w:val="ru"/>
          </w:rPr>
          <w:br/>
        </w:r>
        <w:r w:rsidRPr="00FA76E5">
          <w:rPr>
            <w:rStyle w:val="Hyperlink"/>
            <w:b/>
            <w:lang w:val="ru"/>
          </w:rPr>
          <w:t xml:space="preserve">и МОК и доклад </w:t>
        </w:r>
        <w:r w:rsidRPr="00FA76E5">
          <w:rPr>
            <w:rStyle w:val="Hyperlink"/>
            <w:lang w:val="ru"/>
          </w:rPr>
          <w:t xml:space="preserve"> </w:t>
        </w:r>
        <w:r w:rsidRPr="00FA76E5">
          <w:rPr>
            <w:rStyle w:val="Hyperlink"/>
            <w:b/>
            <w:lang w:val="ru"/>
          </w:rPr>
          <w:t xml:space="preserve">о создании Совместного совета </w:t>
        </w:r>
        <w:r>
          <w:rPr>
            <w:rStyle w:val="Hyperlink"/>
            <w:b/>
            <w:lang w:val="ru"/>
          </w:rPr>
          <w:br/>
        </w:r>
        <w:r w:rsidRPr="00FA76E5">
          <w:rPr>
            <w:rStyle w:val="Hyperlink"/>
            <w:b/>
            <w:lang w:val="ru"/>
          </w:rPr>
          <w:t>по сотрудничеству между ВМО и МОК</w:t>
        </w:r>
        <w:r w:rsidRPr="00FA76E5">
          <w:rPr>
            <w:rStyle w:val="Hyperlink"/>
            <w:lang w:val="ru"/>
          </w:rPr>
          <w:t xml:space="preserve"> </w:t>
        </w:r>
        <w:r>
          <w:rPr>
            <w:webHidden/>
          </w:rPr>
          <w:tab/>
        </w:r>
        <w:r>
          <w:rPr>
            <w:webHidden/>
          </w:rPr>
          <w:fldChar w:fldCharType="begin"/>
        </w:r>
        <w:r>
          <w:rPr>
            <w:webHidden/>
          </w:rPr>
          <w:instrText xml:space="preserve"> PAGEREF _Toc75181835 \h </w:instrText>
        </w:r>
        <w:r>
          <w:rPr>
            <w:webHidden/>
          </w:rPr>
        </w:r>
        <w:r>
          <w:rPr>
            <w:webHidden/>
          </w:rPr>
          <w:fldChar w:fldCharType="separate"/>
        </w:r>
        <w:r w:rsidR="00231A8A">
          <w:rPr>
            <w:webHidden/>
          </w:rPr>
          <w:t>50</w:t>
        </w:r>
        <w:r>
          <w:rPr>
            <w:webHidden/>
          </w:rPr>
          <w:fldChar w:fldCharType="end"/>
        </w:r>
      </w:hyperlink>
    </w:p>
    <w:p w14:paraId="4F29B9E2" w14:textId="6EDAA1F0" w:rsidR="004F397E" w:rsidRDefault="004F397E" w:rsidP="004F397E">
      <w:pPr>
        <w:pStyle w:val="TOC3"/>
        <w:tabs>
          <w:tab w:val="clear" w:pos="9214"/>
          <w:tab w:val="right" w:leader="dot" w:pos="9207"/>
        </w:tabs>
        <w:spacing w:after="120"/>
        <w:ind w:hanging="743"/>
        <w:rPr>
          <w:rFonts w:asciiTheme="minorHAnsi" w:eastAsiaTheme="minorEastAsia" w:hAnsiTheme="minorHAnsi" w:cstheme="minorBidi"/>
          <w:snapToGrid/>
          <w:color w:val="auto"/>
          <w:lang w:val="en-US" w:eastAsia="zh-CN"/>
        </w:rPr>
      </w:pPr>
      <w:hyperlink w:anchor="_Toc75181836" w:history="1">
        <w:r w:rsidRPr="00FA76E5">
          <w:rPr>
            <w:rStyle w:val="Hyperlink"/>
            <w:b/>
          </w:rPr>
          <w:t>3.5.6</w:t>
        </w:r>
        <w:r>
          <w:rPr>
            <w:rFonts w:asciiTheme="minorHAnsi" w:eastAsiaTheme="minorEastAsia" w:hAnsiTheme="minorHAnsi" w:cstheme="minorBidi"/>
            <w:snapToGrid/>
            <w:color w:val="auto"/>
            <w:lang w:val="en-US" w:eastAsia="zh-CN"/>
          </w:rPr>
          <w:tab/>
        </w:r>
        <w:r w:rsidRPr="00FA76E5">
          <w:rPr>
            <w:rStyle w:val="Hyperlink"/>
            <w:b/>
            <w:lang w:val="ru"/>
          </w:rPr>
          <w:t xml:space="preserve">Статус Регионального комитета для центральной части </w:t>
        </w:r>
        <w:r>
          <w:rPr>
            <w:rStyle w:val="Hyperlink"/>
            <w:b/>
            <w:lang w:val="ru"/>
          </w:rPr>
          <w:br/>
        </w:r>
        <w:r w:rsidRPr="00FA76E5">
          <w:rPr>
            <w:rStyle w:val="Hyperlink"/>
            <w:b/>
            <w:lang w:val="ru"/>
          </w:rPr>
          <w:t>Индийского океана (ИОСИНДИО)</w:t>
        </w:r>
        <w:r>
          <w:rPr>
            <w:webHidden/>
          </w:rPr>
          <w:tab/>
        </w:r>
        <w:r>
          <w:rPr>
            <w:webHidden/>
          </w:rPr>
          <w:fldChar w:fldCharType="begin"/>
        </w:r>
        <w:r>
          <w:rPr>
            <w:webHidden/>
          </w:rPr>
          <w:instrText xml:space="preserve"> PAGEREF _Toc75181836 \h </w:instrText>
        </w:r>
        <w:r>
          <w:rPr>
            <w:webHidden/>
          </w:rPr>
        </w:r>
        <w:r>
          <w:rPr>
            <w:webHidden/>
          </w:rPr>
          <w:fldChar w:fldCharType="separate"/>
        </w:r>
        <w:r w:rsidR="00231A8A">
          <w:rPr>
            <w:webHidden/>
          </w:rPr>
          <w:t>51</w:t>
        </w:r>
        <w:r>
          <w:rPr>
            <w:webHidden/>
          </w:rPr>
          <w:fldChar w:fldCharType="end"/>
        </w:r>
      </w:hyperlink>
    </w:p>
    <w:p w14:paraId="0ECCF077" w14:textId="4F7FCFD2" w:rsidR="004F397E" w:rsidRDefault="004F397E" w:rsidP="004F397E">
      <w:pPr>
        <w:pStyle w:val="TOC3"/>
        <w:tabs>
          <w:tab w:val="clear" w:pos="9214"/>
          <w:tab w:val="right" w:leader="dot" w:pos="9207"/>
        </w:tabs>
        <w:spacing w:after="120"/>
        <w:ind w:hanging="743"/>
        <w:rPr>
          <w:rFonts w:asciiTheme="minorHAnsi" w:eastAsiaTheme="minorEastAsia" w:hAnsiTheme="minorHAnsi" w:cstheme="minorBidi"/>
          <w:snapToGrid/>
          <w:color w:val="auto"/>
          <w:lang w:val="en-US" w:eastAsia="zh-CN"/>
        </w:rPr>
      </w:pPr>
      <w:hyperlink w:anchor="_Toc75181837" w:history="1">
        <w:r w:rsidRPr="00FA76E5">
          <w:rPr>
            <w:rStyle w:val="Hyperlink"/>
          </w:rPr>
          <w:t>3.6</w:t>
        </w:r>
        <w:r>
          <w:rPr>
            <w:rFonts w:asciiTheme="minorHAnsi" w:eastAsiaTheme="minorEastAsia" w:hAnsiTheme="minorHAnsi" w:cstheme="minorBidi"/>
            <w:snapToGrid/>
            <w:color w:val="auto"/>
            <w:lang w:val="en-US" w:eastAsia="zh-CN"/>
          </w:rPr>
          <w:tab/>
        </w:r>
        <w:r w:rsidRPr="00FA76E5">
          <w:rPr>
            <w:rStyle w:val="Hyperlink"/>
            <w:lang w:val="ru"/>
          </w:rPr>
          <w:t>ДОКЛАД МОК ДЛЯ 41-Й ГЕНЕРАЛЬНОЙ КОНФЕРЕНЦИИ ЮНЕСКО</w:t>
        </w:r>
        <w:r>
          <w:rPr>
            <w:webHidden/>
          </w:rPr>
          <w:tab/>
        </w:r>
        <w:r>
          <w:rPr>
            <w:webHidden/>
          </w:rPr>
          <w:fldChar w:fldCharType="begin"/>
        </w:r>
        <w:r>
          <w:rPr>
            <w:webHidden/>
          </w:rPr>
          <w:instrText xml:space="preserve"> PAGEREF _Toc75181837 \h </w:instrText>
        </w:r>
        <w:r>
          <w:rPr>
            <w:webHidden/>
          </w:rPr>
        </w:r>
        <w:r>
          <w:rPr>
            <w:webHidden/>
          </w:rPr>
          <w:fldChar w:fldCharType="separate"/>
        </w:r>
        <w:r w:rsidR="00231A8A">
          <w:rPr>
            <w:webHidden/>
          </w:rPr>
          <w:t>55</w:t>
        </w:r>
        <w:r>
          <w:rPr>
            <w:webHidden/>
          </w:rPr>
          <w:fldChar w:fldCharType="end"/>
        </w:r>
      </w:hyperlink>
    </w:p>
    <w:p w14:paraId="6731C524" w14:textId="45CEFCCF" w:rsidR="004F397E" w:rsidRDefault="004F397E" w:rsidP="004F397E">
      <w:pPr>
        <w:pStyle w:val="TOC3"/>
        <w:tabs>
          <w:tab w:val="clear" w:pos="9214"/>
          <w:tab w:val="right" w:leader="dot" w:pos="9207"/>
        </w:tabs>
        <w:rPr>
          <w:rFonts w:asciiTheme="minorHAnsi" w:eastAsiaTheme="minorEastAsia" w:hAnsiTheme="minorHAnsi" w:cstheme="minorBidi"/>
          <w:snapToGrid/>
          <w:color w:val="auto"/>
          <w:lang w:val="en-US" w:eastAsia="zh-CN"/>
        </w:rPr>
      </w:pPr>
      <w:hyperlink w:anchor="_Toc75181838" w:history="1">
        <w:r w:rsidRPr="00FA76E5">
          <w:rPr>
            <w:rStyle w:val="Hyperlink"/>
          </w:rPr>
          <w:t>3.7</w:t>
        </w:r>
        <w:r>
          <w:rPr>
            <w:rFonts w:asciiTheme="minorHAnsi" w:eastAsiaTheme="minorEastAsia" w:hAnsiTheme="minorHAnsi" w:cstheme="minorBidi"/>
            <w:snapToGrid/>
            <w:color w:val="auto"/>
            <w:lang w:val="en-US" w:eastAsia="zh-CN"/>
          </w:rPr>
          <w:tab/>
        </w:r>
        <w:r w:rsidRPr="00FA76E5">
          <w:rPr>
            <w:rStyle w:val="Hyperlink"/>
            <w:lang w:val="ru"/>
          </w:rPr>
          <w:t>ДОКЛАД О ПЛАНЕ ПРОВЕДЕНИЯ ДЕСЯТИЛЕТИЯ</w:t>
        </w:r>
        <w:r>
          <w:rPr>
            <w:webHidden/>
          </w:rPr>
          <w:tab/>
        </w:r>
        <w:r>
          <w:rPr>
            <w:webHidden/>
          </w:rPr>
          <w:fldChar w:fldCharType="begin"/>
        </w:r>
        <w:r>
          <w:rPr>
            <w:webHidden/>
          </w:rPr>
          <w:instrText xml:space="preserve"> PAGEREF _Toc75181838 \h </w:instrText>
        </w:r>
        <w:r>
          <w:rPr>
            <w:webHidden/>
          </w:rPr>
        </w:r>
        <w:r>
          <w:rPr>
            <w:webHidden/>
          </w:rPr>
          <w:fldChar w:fldCharType="separate"/>
        </w:r>
        <w:r w:rsidR="00231A8A">
          <w:rPr>
            <w:webHidden/>
          </w:rPr>
          <w:t>56</w:t>
        </w:r>
        <w:r>
          <w:rPr>
            <w:webHidden/>
          </w:rPr>
          <w:fldChar w:fldCharType="end"/>
        </w:r>
      </w:hyperlink>
    </w:p>
    <w:p w14:paraId="7B64F3F4" w14:textId="1F43C058" w:rsidR="004F397E" w:rsidRDefault="004F397E" w:rsidP="004F397E">
      <w:pPr>
        <w:pStyle w:val="TOC1"/>
        <w:spacing w:before="0"/>
        <w:rPr>
          <w:rFonts w:asciiTheme="minorHAnsi" w:eastAsiaTheme="minorEastAsia" w:hAnsiTheme="minorHAnsi" w:cstheme="minorBidi"/>
          <w:b w:val="0"/>
          <w:snapToGrid/>
          <w:lang w:val="en-US" w:eastAsia="zh-CN"/>
        </w:rPr>
      </w:pPr>
      <w:hyperlink w:anchor="_Toc75181839" w:history="1">
        <w:r w:rsidRPr="00FA76E5">
          <w:rPr>
            <w:rStyle w:val="Hyperlink"/>
          </w:rPr>
          <w:t>4.</w:t>
        </w:r>
        <w:r>
          <w:rPr>
            <w:rFonts w:asciiTheme="minorHAnsi" w:eastAsiaTheme="minorEastAsia" w:hAnsiTheme="minorHAnsi" w:cstheme="minorBidi"/>
            <w:b w:val="0"/>
            <w:snapToGrid/>
            <w:lang w:val="en-US" w:eastAsia="zh-CN"/>
          </w:rPr>
          <w:tab/>
        </w:r>
        <w:r w:rsidRPr="00FA76E5">
          <w:rPr>
            <w:rStyle w:val="Hyperlink"/>
            <w:lang w:val="ru"/>
          </w:rPr>
          <w:t>УПРАВЛЕНИЕ И ПОДГОТОВКА ПРОГРАММЫ И БЮДЖЕТА</w:t>
        </w:r>
        <w:r>
          <w:rPr>
            <w:webHidden/>
          </w:rPr>
          <w:tab/>
        </w:r>
        <w:r>
          <w:rPr>
            <w:webHidden/>
          </w:rPr>
          <w:fldChar w:fldCharType="begin"/>
        </w:r>
        <w:r>
          <w:rPr>
            <w:webHidden/>
          </w:rPr>
          <w:instrText xml:space="preserve"> PAGEREF _Toc75181839 \h </w:instrText>
        </w:r>
        <w:r>
          <w:rPr>
            <w:webHidden/>
          </w:rPr>
        </w:r>
        <w:r>
          <w:rPr>
            <w:webHidden/>
          </w:rPr>
          <w:fldChar w:fldCharType="separate"/>
        </w:r>
        <w:r w:rsidR="00231A8A">
          <w:rPr>
            <w:webHidden/>
          </w:rPr>
          <w:t>63</w:t>
        </w:r>
        <w:r>
          <w:rPr>
            <w:webHidden/>
          </w:rPr>
          <w:fldChar w:fldCharType="end"/>
        </w:r>
      </w:hyperlink>
    </w:p>
    <w:p w14:paraId="6AEFDDD6" w14:textId="1DEF49A8" w:rsidR="004F397E" w:rsidRDefault="004F397E" w:rsidP="004F397E">
      <w:pPr>
        <w:pStyle w:val="TOC2"/>
        <w:tabs>
          <w:tab w:val="clear" w:pos="9214"/>
          <w:tab w:val="right" w:leader="dot" w:pos="9207"/>
        </w:tabs>
        <w:rPr>
          <w:rFonts w:asciiTheme="minorHAnsi" w:eastAsiaTheme="minorEastAsia" w:hAnsiTheme="minorHAnsi" w:cstheme="minorBidi"/>
          <w:bCs w:val="0"/>
          <w:snapToGrid/>
          <w:lang w:val="en-US" w:eastAsia="zh-CN"/>
        </w:rPr>
      </w:pPr>
      <w:hyperlink w:anchor="_Toc75181840" w:history="1">
        <w:r w:rsidRPr="00FA76E5">
          <w:rPr>
            <w:rStyle w:val="Hyperlink"/>
          </w:rPr>
          <w:t>4.1.</w:t>
        </w:r>
        <w:r>
          <w:rPr>
            <w:rFonts w:asciiTheme="minorHAnsi" w:eastAsiaTheme="minorEastAsia" w:hAnsiTheme="minorHAnsi" w:cstheme="minorBidi"/>
            <w:bCs w:val="0"/>
            <w:snapToGrid/>
            <w:lang w:val="en-US" w:eastAsia="zh-CN"/>
          </w:rPr>
          <w:tab/>
        </w:r>
        <w:r w:rsidRPr="00FA76E5">
          <w:rPr>
            <w:rStyle w:val="Hyperlink"/>
            <w:lang w:val="ru"/>
          </w:rPr>
          <w:t>ПРОЕКТ СРЕДНЕСРОЧНОЙ СТРАТЕГИИ МОК НА 2022–2029 ГОДЫ (41 С/4)</w:t>
        </w:r>
        <w:r>
          <w:rPr>
            <w:webHidden/>
          </w:rPr>
          <w:tab/>
        </w:r>
        <w:r>
          <w:rPr>
            <w:webHidden/>
          </w:rPr>
          <w:fldChar w:fldCharType="begin"/>
        </w:r>
        <w:r>
          <w:rPr>
            <w:webHidden/>
          </w:rPr>
          <w:instrText xml:space="preserve"> PAGEREF _Toc75181840 \h </w:instrText>
        </w:r>
        <w:r>
          <w:rPr>
            <w:webHidden/>
          </w:rPr>
        </w:r>
        <w:r>
          <w:rPr>
            <w:webHidden/>
          </w:rPr>
          <w:fldChar w:fldCharType="separate"/>
        </w:r>
        <w:r w:rsidR="00231A8A">
          <w:rPr>
            <w:webHidden/>
          </w:rPr>
          <w:t>63</w:t>
        </w:r>
        <w:r>
          <w:rPr>
            <w:webHidden/>
          </w:rPr>
          <w:fldChar w:fldCharType="end"/>
        </w:r>
      </w:hyperlink>
    </w:p>
    <w:p w14:paraId="0F1E40DF" w14:textId="37FEFCDD" w:rsidR="004F397E" w:rsidRDefault="004F397E" w:rsidP="004F397E">
      <w:pPr>
        <w:pStyle w:val="TOC2"/>
        <w:tabs>
          <w:tab w:val="clear" w:pos="9214"/>
          <w:tab w:val="right" w:leader="dot" w:pos="9207"/>
        </w:tabs>
        <w:rPr>
          <w:rFonts w:asciiTheme="minorHAnsi" w:eastAsiaTheme="minorEastAsia" w:hAnsiTheme="minorHAnsi" w:cstheme="minorBidi"/>
          <w:bCs w:val="0"/>
          <w:snapToGrid/>
          <w:lang w:val="en-US" w:eastAsia="zh-CN"/>
        </w:rPr>
      </w:pPr>
      <w:hyperlink w:anchor="_Toc75181841" w:history="1">
        <w:r w:rsidRPr="00FA76E5">
          <w:rPr>
            <w:rStyle w:val="Hyperlink"/>
          </w:rPr>
          <w:t>4.2.</w:t>
        </w:r>
        <w:r>
          <w:rPr>
            <w:rFonts w:asciiTheme="minorHAnsi" w:eastAsiaTheme="minorEastAsia" w:hAnsiTheme="minorHAnsi" w:cstheme="minorBidi"/>
            <w:bCs w:val="0"/>
            <w:snapToGrid/>
            <w:lang w:val="en-US" w:eastAsia="zh-CN"/>
          </w:rPr>
          <w:tab/>
        </w:r>
        <w:r w:rsidRPr="00FA76E5">
          <w:rPr>
            <w:rStyle w:val="Hyperlink"/>
            <w:lang w:val="ru"/>
          </w:rPr>
          <w:t>ПРОЕКТ ПРОГРАММЫ И БЮДЖЕТА НА 2022–2025 ГОДЫ (ДОКУМЕНТ 41 С/5)</w:t>
        </w:r>
        <w:r>
          <w:rPr>
            <w:webHidden/>
          </w:rPr>
          <w:tab/>
        </w:r>
        <w:r>
          <w:rPr>
            <w:webHidden/>
          </w:rPr>
          <w:fldChar w:fldCharType="begin"/>
        </w:r>
        <w:r>
          <w:rPr>
            <w:webHidden/>
          </w:rPr>
          <w:instrText xml:space="preserve"> PAGEREF _Toc75181841 \h </w:instrText>
        </w:r>
        <w:r>
          <w:rPr>
            <w:webHidden/>
          </w:rPr>
        </w:r>
        <w:r>
          <w:rPr>
            <w:webHidden/>
          </w:rPr>
          <w:fldChar w:fldCharType="separate"/>
        </w:r>
        <w:r w:rsidR="00231A8A">
          <w:rPr>
            <w:webHidden/>
          </w:rPr>
          <w:t>64</w:t>
        </w:r>
        <w:r>
          <w:rPr>
            <w:webHidden/>
          </w:rPr>
          <w:fldChar w:fldCharType="end"/>
        </w:r>
      </w:hyperlink>
    </w:p>
    <w:p w14:paraId="16AB74AB" w14:textId="09980882" w:rsidR="004F397E" w:rsidRDefault="004F397E" w:rsidP="004F397E">
      <w:pPr>
        <w:pStyle w:val="TOC2"/>
        <w:rPr>
          <w:rFonts w:asciiTheme="minorHAnsi" w:eastAsiaTheme="minorEastAsia" w:hAnsiTheme="minorHAnsi" w:cstheme="minorBidi"/>
          <w:bCs w:val="0"/>
          <w:snapToGrid/>
          <w:lang w:val="en-US" w:eastAsia="zh-CN"/>
        </w:rPr>
      </w:pPr>
      <w:hyperlink w:anchor="_Toc75181842" w:history="1">
        <w:r w:rsidRPr="00FA76E5">
          <w:rPr>
            <w:rStyle w:val="Hyperlink"/>
          </w:rPr>
          <w:t>4.3.</w:t>
        </w:r>
        <w:r>
          <w:rPr>
            <w:rFonts w:asciiTheme="minorHAnsi" w:eastAsiaTheme="minorEastAsia" w:hAnsiTheme="minorHAnsi" w:cstheme="minorBidi"/>
            <w:bCs w:val="0"/>
            <w:snapToGrid/>
            <w:lang w:val="en-US" w:eastAsia="zh-CN"/>
          </w:rPr>
          <w:tab/>
        </w:r>
        <w:r w:rsidRPr="00FA76E5">
          <w:rPr>
            <w:rStyle w:val="Hyperlink"/>
            <w:lang w:val="ru"/>
          </w:rPr>
          <w:t xml:space="preserve">ПОСЛЕДУЮЩАЯ ДЕЯТЕЛЬНОСТЬ ПО ВЫПОЛНЕНИЮ РЕЗОЛЮЦИИ EC-53/2 </w:t>
        </w:r>
        <w:r>
          <w:rPr>
            <w:rStyle w:val="Hyperlink"/>
            <w:lang w:val="ru"/>
          </w:rPr>
          <w:br/>
        </w:r>
        <w:r w:rsidRPr="00FA76E5">
          <w:rPr>
            <w:rStyle w:val="Hyperlink"/>
            <w:lang w:val="ru"/>
          </w:rPr>
          <w:t>О ПЕРЕСМОТРЕ И ОБНОВЛЕНИИ ПРАВИЛ ПРОЦЕДУРЫ С ЦЕЛЬЮ ИХ АДАПТАЦИИ К ЗАСЕДАНИЯМ В РЕЖИМЕ ОНЛАЙН И РУКОВОДЯЩИХ ПРИНЦИПОВ ПРЕДСТАВЛЕНИЯ ОТЧЕТНОСТИ О ВЗНОСАХ</w:t>
        </w:r>
        <w:r>
          <w:rPr>
            <w:rStyle w:val="Hyperlink"/>
            <w:lang w:val="ru"/>
          </w:rPr>
          <w:br/>
        </w:r>
        <w:r w:rsidRPr="00FA76E5">
          <w:rPr>
            <w:rStyle w:val="Hyperlink"/>
            <w:lang w:val="ru"/>
          </w:rPr>
          <w:t>В НАТУРАЛЬНОЙ ФОРМЕ</w:t>
        </w:r>
        <w:r>
          <w:rPr>
            <w:webHidden/>
          </w:rPr>
          <w:tab/>
        </w:r>
        <w:r>
          <w:rPr>
            <w:webHidden/>
          </w:rPr>
          <w:fldChar w:fldCharType="begin"/>
        </w:r>
        <w:r>
          <w:rPr>
            <w:webHidden/>
          </w:rPr>
          <w:instrText xml:space="preserve"> PAGEREF _Toc75181842 \h </w:instrText>
        </w:r>
        <w:r>
          <w:rPr>
            <w:webHidden/>
          </w:rPr>
        </w:r>
        <w:r>
          <w:rPr>
            <w:webHidden/>
          </w:rPr>
          <w:fldChar w:fldCharType="separate"/>
        </w:r>
        <w:r w:rsidR="00231A8A">
          <w:rPr>
            <w:webHidden/>
          </w:rPr>
          <w:t>66</w:t>
        </w:r>
        <w:r>
          <w:rPr>
            <w:webHidden/>
          </w:rPr>
          <w:fldChar w:fldCharType="end"/>
        </w:r>
      </w:hyperlink>
    </w:p>
    <w:p w14:paraId="4AA78CCD" w14:textId="79211E03" w:rsidR="004F397E" w:rsidRDefault="004F397E" w:rsidP="004F397E">
      <w:pPr>
        <w:pStyle w:val="TOC2"/>
        <w:rPr>
          <w:rFonts w:asciiTheme="minorHAnsi" w:eastAsiaTheme="minorEastAsia" w:hAnsiTheme="minorHAnsi" w:cstheme="minorBidi"/>
          <w:bCs w:val="0"/>
          <w:snapToGrid/>
          <w:lang w:val="en-US" w:eastAsia="zh-CN"/>
        </w:rPr>
      </w:pPr>
      <w:hyperlink w:anchor="_Toc75181843" w:history="1">
        <w:r w:rsidRPr="00FA76E5">
          <w:rPr>
            <w:rStyle w:val="Hyperlink"/>
          </w:rPr>
          <w:t>4.4.</w:t>
        </w:r>
        <w:r>
          <w:rPr>
            <w:rFonts w:asciiTheme="minorHAnsi" w:eastAsiaTheme="minorEastAsia" w:hAnsiTheme="minorHAnsi" w:cstheme="minorBidi"/>
            <w:bCs w:val="0"/>
            <w:snapToGrid/>
            <w:lang w:val="en-US" w:eastAsia="zh-CN"/>
          </w:rPr>
          <w:tab/>
        </w:r>
        <w:r w:rsidRPr="00FA76E5">
          <w:rPr>
            <w:rStyle w:val="Hyperlink"/>
            <w:lang w:val="ru"/>
          </w:rPr>
          <w:t>ДОКЛАД ПРЕДСЕДАТЕЛЯ КОМИТЕТА ПО ФИНАНСОВЫМ ВОПРОСАМ</w:t>
        </w:r>
        <w:r>
          <w:rPr>
            <w:webHidden/>
          </w:rPr>
          <w:tab/>
        </w:r>
        <w:r>
          <w:rPr>
            <w:webHidden/>
          </w:rPr>
          <w:fldChar w:fldCharType="begin"/>
        </w:r>
        <w:r>
          <w:rPr>
            <w:webHidden/>
          </w:rPr>
          <w:instrText xml:space="preserve"> PAGEREF _Toc75181843 \h </w:instrText>
        </w:r>
        <w:r>
          <w:rPr>
            <w:webHidden/>
          </w:rPr>
        </w:r>
        <w:r>
          <w:rPr>
            <w:webHidden/>
          </w:rPr>
          <w:fldChar w:fldCharType="separate"/>
        </w:r>
        <w:r w:rsidR="00231A8A">
          <w:rPr>
            <w:webHidden/>
          </w:rPr>
          <w:t>66</w:t>
        </w:r>
        <w:r>
          <w:rPr>
            <w:webHidden/>
          </w:rPr>
          <w:fldChar w:fldCharType="end"/>
        </w:r>
      </w:hyperlink>
    </w:p>
    <w:p w14:paraId="18D175A8" w14:textId="5AB28C57" w:rsidR="004F397E" w:rsidRDefault="004F397E" w:rsidP="004F397E">
      <w:pPr>
        <w:pStyle w:val="TOC2"/>
        <w:rPr>
          <w:rFonts w:asciiTheme="minorHAnsi" w:eastAsiaTheme="minorEastAsia" w:hAnsiTheme="minorHAnsi" w:cstheme="minorBidi"/>
          <w:bCs w:val="0"/>
          <w:snapToGrid/>
          <w:lang w:val="en-US" w:eastAsia="zh-CN"/>
        </w:rPr>
      </w:pPr>
      <w:hyperlink w:anchor="_Toc75181844" w:history="1">
        <w:r w:rsidRPr="00FA76E5">
          <w:rPr>
            <w:rStyle w:val="Hyperlink"/>
          </w:rPr>
          <w:t>4.5.</w:t>
        </w:r>
        <w:r>
          <w:rPr>
            <w:rFonts w:asciiTheme="minorHAnsi" w:eastAsiaTheme="minorEastAsia" w:hAnsiTheme="minorHAnsi" w:cstheme="minorBidi"/>
            <w:bCs w:val="0"/>
            <w:snapToGrid/>
            <w:lang w:val="en-US" w:eastAsia="zh-CN"/>
          </w:rPr>
          <w:tab/>
        </w:r>
        <w:r w:rsidRPr="00FA76E5">
          <w:rPr>
            <w:rStyle w:val="Hyperlink"/>
            <w:lang w:val="ru"/>
          </w:rPr>
          <w:t xml:space="preserve">ВЫБОРЫ ДОЛЖНОСТНЫХ ЛИЦ КОМИССИИ И ЧЛЕНОВ </w:t>
        </w:r>
        <w:r>
          <w:rPr>
            <w:rStyle w:val="Hyperlink"/>
            <w:lang w:val="ru"/>
          </w:rPr>
          <w:br/>
        </w:r>
        <w:r w:rsidRPr="00FA76E5">
          <w:rPr>
            <w:rStyle w:val="Hyperlink"/>
            <w:lang w:val="ru"/>
          </w:rPr>
          <w:t xml:space="preserve">ИСПОЛНИТЕЛЬНОГО СОВЕТА </w:t>
        </w:r>
        <w:r>
          <w:rPr>
            <w:webHidden/>
          </w:rPr>
          <w:tab/>
        </w:r>
        <w:r>
          <w:rPr>
            <w:webHidden/>
          </w:rPr>
          <w:fldChar w:fldCharType="begin"/>
        </w:r>
        <w:r>
          <w:rPr>
            <w:webHidden/>
          </w:rPr>
          <w:instrText xml:space="preserve"> PAGEREF _Toc75181844 \h </w:instrText>
        </w:r>
        <w:r>
          <w:rPr>
            <w:webHidden/>
          </w:rPr>
        </w:r>
        <w:r>
          <w:rPr>
            <w:webHidden/>
          </w:rPr>
          <w:fldChar w:fldCharType="separate"/>
        </w:r>
        <w:r w:rsidR="00231A8A">
          <w:rPr>
            <w:webHidden/>
          </w:rPr>
          <w:t>70</w:t>
        </w:r>
        <w:r>
          <w:rPr>
            <w:webHidden/>
          </w:rPr>
          <w:fldChar w:fldCharType="end"/>
        </w:r>
      </w:hyperlink>
    </w:p>
    <w:p w14:paraId="369B7810" w14:textId="4AB43CB1"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45" w:history="1">
        <w:r w:rsidRPr="00FA76E5">
          <w:rPr>
            <w:rStyle w:val="Hyperlink"/>
            <w:b/>
            <w14:scene3d>
              <w14:camera w14:prst="orthographicFront"/>
              <w14:lightRig w14:rig="threePt" w14:dir="t">
                <w14:rot w14:lat="0" w14:lon="0" w14:rev="0"/>
              </w14:lightRig>
            </w14:scene3d>
          </w:rPr>
          <w:t>4.5.1.</w:t>
        </w:r>
        <w:r>
          <w:rPr>
            <w:rFonts w:asciiTheme="minorHAnsi" w:eastAsiaTheme="minorEastAsia" w:hAnsiTheme="minorHAnsi" w:cstheme="minorBidi"/>
            <w:snapToGrid/>
            <w:color w:val="auto"/>
            <w:lang w:val="en-US" w:eastAsia="zh-CN"/>
          </w:rPr>
          <w:tab/>
        </w:r>
        <w:r w:rsidRPr="00FA76E5">
          <w:rPr>
            <w:rStyle w:val="Hyperlink"/>
            <w:b/>
            <w:lang w:val="ru"/>
          </w:rPr>
          <w:t>Выборы председателя Комиссии</w:t>
        </w:r>
        <w:r>
          <w:rPr>
            <w:webHidden/>
          </w:rPr>
          <w:tab/>
        </w:r>
        <w:r>
          <w:rPr>
            <w:webHidden/>
          </w:rPr>
          <w:fldChar w:fldCharType="begin"/>
        </w:r>
        <w:r>
          <w:rPr>
            <w:webHidden/>
          </w:rPr>
          <w:instrText xml:space="preserve"> PAGEREF _Toc75181845 \h </w:instrText>
        </w:r>
        <w:r>
          <w:rPr>
            <w:webHidden/>
          </w:rPr>
        </w:r>
        <w:r>
          <w:rPr>
            <w:webHidden/>
          </w:rPr>
          <w:fldChar w:fldCharType="separate"/>
        </w:r>
        <w:r w:rsidR="00231A8A">
          <w:rPr>
            <w:webHidden/>
          </w:rPr>
          <w:t>71</w:t>
        </w:r>
        <w:r>
          <w:rPr>
            <w:webHidden/>
          </w:rPr>
          <w:fldChar w:fldCharType="end"/>
        </w:r>
      </w:hyperlink>
    </w:p>
    <w:p w14:paraId="0559C2FA" w14:textId="4E0FFFFF"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46" w:history="1">
        <w:r w:rsidRPr="00FA76E5">
          <w:rPr>
            <w:rStyle w:val="Hyperlink"/>
            <w:b/>
            <w14:scene3d>
              <w14:camera w14:prst="orthographicFront"/>
              <w14:lightRig w14:rig="threePt" w14:dir="t">
                <w14:rot w14:lat="0" w14:lon="0" w14:rev="0"/>
              </w14:lightRig>
            </w14:scene3d>
          </w:rPr>
          <w:t>4.5.2.</w:t>
        </w:r>
        <w:r>
          <w:rPr>
            <w:rFonts w:asciiTheme="minorHAnsi" w:eastAsiaTheme="minorEastAsia" w:hAnsiTheme="minorHAnsi" w:cstheme="minorBidi"/>
            <w:snapToGrid/>
            <w:color w:val="auto"/>
            <w:lang w:val="en-US" w:eastAsia="zh-CN"/>
          </w:rPr>
          <w:tab/>
        </w:r>
        <w:r w:rsidRPr="00FA76E5">
          <w:rPr>
            <w:rStyle w:val="Hyperlink"/>
            <w:b/>
            <w:lang w:val="ru"/>
          </w:rPr>
          <w:t>Выборы заместителей председателя Комиссии</w:t>
        </w:r>
        <w:r>
          <w:rPr>
            <w:webHidden/>
          </w:rPr>
          <w:tab/>
        </w:r>
        <w:r>
          <w:rPr>
            <w:webHidden/>
          </w:rPr>
          <w:fldChar w:fldCharType="begin"/>
        </w:r>
        <w:r>
          <w:rPr>
            <w:webHidden/>
          </w:rPr>
          <w:instrText xml:space="preserve"> PAGEREF _Toc75181846 \h </w:instrText>
        </w:r>
        <w:r>
          <w:rPr>
            <w:webHidden/>
          </w:rPr>
        </w:r>
        <w:r>
          <w:rPr>
            <w:webHidden/>
          </w:rPr>
          <w:fldChar w:fldCharType="separate"/>
        </w:r>
        <w:r w:rsidR="00231A8A">
          <w:rPr>
            <w:webHidden/>
          </w:rPr>
          <w:t>71</w:t>
        </w:r>
        <w:r>
          <w:rPr>
            <w:webHidden/>
          </w:rPr>
          <w:fldChar w:fldCharType="end"/>
        </w:r>
      </w:hyperlink>
    </w:p>
    <w:p w14:paraId="5F999708" w14:textId="6E3F8593" w:rsidR="004F397E" w:rsidRDefault="004F397E" w:rsidP="004F397E">
      <w:pPr>
        <w:pStyle w:val="TOC3"/>
        <w:spacing w:after="120"/>
        <w:rPr>
          <w:rFonts w:asciiTheme="minorHAnsi" w:eastAsiaTheme="minorEastAsia" w:hAnsiTheme="minorHAnsi" w:cstheme="minorBidi"/>
          <w:snapToGrid/>
          <w:color w:val="auto"/>
          <w:lang w:val="en-US" w:eastAsia="zh-CN"/>
        </w:rPr>
      </w:pPr>
      <w:hyperlink w:anchor="_Toc75181847" w:history="1">
        <w:r w:rsidRPr="00FA76E5">
          <w:rPr>
            <w:rStyle w:val="Hyperlink"/>
            <w:b/>
            <w14:scene3d>
              <w14:camera w14:prst="orthographicFront"/>
              <w14:lightRig w14:rig="threePt" w14:dir="t">
                <w14:rot w14:lat="0" w14:lon="0" w14:rev="0"/>
              </w14:lightRig>
            </w14:scene3d>
          </w:rPr>
          <w:t>4.5.3.</w:t>
        </w:r>
        <w:r>
          <w:rPr>
            <w:rFonts w:asciiTheme="minorHAnsi" w:eastAsiaTheme="minorEastAsia" w:hAnsiTheme="minorHAnsi" w:cstheme="minorBidi"/>
            <w:snapToGrid/>
            <w:color w:val="auto"/>
            <w:lang w:val="en-US" w:eastAsia="zh-CN"/>
          </w:rPr>
          <w:tab/>
        </w:r>
        <w:r w:rsidRPr="00FA76E5">
          <w:rPr>
            <w:rStyle w:val="Hyperlink"/>
            <w:b/>
            <w:lang w:val="ru"/>
          </w:rPr>
          <w:t>Выборы членов Исполнительного совета</w:t>
        </w:r>
        <w:r>
          <w:rPr>
            <w:webHidden/>
          </w:rPr>
          <w:tab/>
        </w:r>
        <w:r>
          <w:rPr>
            <w:webHidden/>
          </w:rPr>
          <w:fldChar w:fldCharType="begin"/>
        </w:r>
        <w:r>
          <w:rPr>
            <w:webHidden/>
          </w:rPr>
          <w:instrText xml:space="preserve"> PAGEREF _Toc75181847 \h </w:instrText>
        </w:r>
        <w:r>
          <w:rPr>
            <w:webHidden/>
          </w:rPr>
        </w:r>
        <w:r>
          <w:rPr>
            <w:webHidden/>
          </w:rPr>
          <w:fldChar w:fldCharType="separate"/>
        </w:r>
        <w:r w:rsidR="00231A8A">
          <w:rPr>
            <w:webHidden/>
          </w:rPr>
          <w:t>71</w:t>
        </w:r>
        <w:r>
          <w:rPr>
            <w:webHidden/>
          </w:rPr>
          <w:fldChar w:fldCharType="end"/>
        </w:r>
      </w:hyperlink>
    </w:p>
    <w:p w14:paraId="2244002D" w14:textId="5574780B" w:rsidR="004F397E" w:rsidRDefault="004F397E" w:rsidP="004F397E">
      <w:pPr>
        <w:pStyle w:val="TOC2"/>
        <w:spacing w:after="240"/>
        <w:rPr>
          <w:rFonts w:asciiTheme="minorHAnsi" w:eastAsiaTheme="minorEastAsia" w:hAnsiTheme="minorHAnsi" w:cstheme="minorBidi"/>
          <w:bCs w:val="0"/>
          <w:snapToGrid/>
          <w:lang w:val="en-US" w:eastAsia="zh-CN"/>
        </w:rPr>
      </w:pPr>
      <w:hyperlink w:anchor="_Toc75181848" w:history="1">
        <w:r w:rsidRPr="00FA76E5">
          <w:rPr>
            <w:rStyle w:val="Hyperlink"/>
          </w:rPr>
          <w:t>4.6.</w:t>
        </w:r>
        <w:r>
          <w:rPr>
            <w:rFonts w:asciiTheme="minorHAnsi" w:eastAsiaTheme="minorEastAsia" w:hAnsiTheme="minorHAnsi" w:cstheme="minorBidi"/>
            <w:bCs w:val="0"/>
            <w:snapToGrid/>
            <w:lang w:val="en-US" w:eastAsia="zh-CN"/>
          </w:rPr>
          <w:tab/>
        </w:r>
        <w:r w:rsidRPr="00FA76E5">
          <w:rPr>
            <w:rStyle w:val="Hyperlink"/>
            <w:lang w:val="ru"/>
          </w:rPr>
          <w:t>32-Я СЕССИЯ АССАМБЛЕИ И 55-Я СЕССИЯ ИСПОЛНИТЕЛЬНОГО СОВЕТА</w:t>
        </w:r>
        <w:r>
          <w:rPr>
            <w:webHidden/>
          </w:rPr>
          <w:tab/>
        </w:r>
        <w:r>
          <w:rPr>
            <w:webHidden/>
          </w:rPr>
          <w:fldChar w:fldCharType="begin"/>
        </w:r>
        <w:r>
          <w:rPr>
            <w:webHidden/>
          </w:rPr>
          <w:instrText xml:space="preserve"> PAGEREF _Toc75181848 \h </w:instrText>
        </w:r>
        <w:r>
          <w:rPr>
            <w:webHidden/>
          </w:rPr>
        </w:r>
        <w:r>
          <w:rPr>
            <w:webHidden/>
          </w:rPr>
          <w:fldChar w:fldCharType="separate"/>
        </w:r>
        <w:r w:rsidR="00231A8A">
          <w:rPr>
            <w:webHidden/>
          </w:rPr>
          <w:t>71</w:t>
        </w:r>
        <w:r>
          <w:rPr>
            <w:webHidden/>
          </w:rPr>
          <w:fldChar w:fldCharType="end"/>
        </w:r>
      </w:hyperlink>
    </w:p>
    <w:p w14:paraId="25C771E6" w14:textId="355D8702" w:rsidR="004F397E" w:rsidRDefault="004F397E" w:rsidP="004F397E">
      <w:pPr>
        <w:pStyle w:val="TOC1"/>
        <w:spacing w:before="0" w:after="240"/>
        <w:rPr>
          <w:rFonts w:asciiTheme="minorHAnsi" w:eastAsiaTheme="minorEastAsia" w:hAnsiTheme="minorHAnsi" w:cstheme="minorBidi"/>
          <w:b w:val="0"/>
          <w:snapToGrid/>
          <w:lang w:val="en-US" w:eastAsia="zh-CN"/>
        </w:rPr>
      </w:pPr>
      <w:hyperlink w:anchor="_Toc75181849" w:history="1">
        <w:r w:rsidRPr="00FA76E5">
          <w:rPr>
            <w:rStyle w:val="Hyperlink"/>
          </w:rPr>
          <w:t>5.</w:t>
        </w:r>
        <w:r>
          <w:rPr>
            <w:rFonts w:asciiTheme="minorHAnsi" w:eastAsiaTheme="minorEastAsia" w:hAnsiTheme="minorHAnsi" w:cstheme="minorBidi"/>
            <w:b w:val="0"/>
            <w:snapToGrid/>
            <w:lang w:val="en-US" w:eastAsia="zh-CN"/>
          </w:rPr>
          <w:tab/>
        </w:r>
        <w:r w:rsidRPr="00FA76E5">
          <w:rPr>
            <w:rStyle w:val="Hyperlink"/>
            <w:lang w:val="ru"/>
          </w:rPr>
          <w:t xml:space="preserve">ПРИНЯТИЕ РЕЗОЛЮЦИЙ И ПОРЯДОК  ЗАВЕРШЕНИЯ </w:t>
        </w:r>
        <w:r>
          <w:rPr>
            <w:rStyle w:val="Hyperlink"/>
            <w:lang w:val="ru"/>
          </w:rPr>
          <w:br/>
        </w:r>
        <w:r w:rsidRPr="00FA76E5">
          <w:rPr>
            <w:rStyle w:val="Hyperlink"/>
            <w:lang w:val="ru"/>
          </w:rPr>
          <w:t>РАБОТЫ НАД ДОКЛАДОМ</w:t>
        </w:r>
        <w:r>
          <w:rPr>
            <w:webHidden/>
          </w:rPr>
          <w:tab/>
        </w:r>
        <w:r>
          <w:rPr>
            <w:webHidden/>
          </w:rPr>
          <w:fldChar w:fldCharType="begin"/>
        </w:r>
        <w:r>
          <w:rPr>
            <w:webHidden/>
          </w:rPr>
          <w:instrText xml:space="preserve"> PAGEREF _Toc75181849 \h </w:instrText>
        </w:r>
        <w:r>
          <w:rPr>
            <w:webHidden/>
          </w:rPr>
        </w:r>
        <w:r>
          <w:rPr>
            <w:webHidden/>
          </w:rPr>
          <w:fldChar w:fldCharType="separate"/>
        </w:r>
        <w:r w:rsidR="00231A8A">
          <w:rPr>
            <w:webHidden/>
          </w:rPr>
          <w:t>72</w:t>
        </w:r>
        <w:r>
          <w:rPr>
            <w:webHidden/>
          </w:rPr>
          <w:fldChar w:fldCharType="end"/>
        </w:r>
      </w:hyperlink>
    </w:p>
    <w:p w14:paraId="6F695D31" w14:textId="0C0C775B" w:rsidR="004F397E" w:rsidRDefault="004F397E">
      <w:pPr>
        <w:pStyle w:val="TOC1"/>
        <w:rPr>
          <w:rFonts w:asciiTheme="minorHAnsi" w:eastAsiaTheme="minorEastAsia" w:hAnsiTheme="minorHAnsi" w:cstheme="minorBidi"/>
          <w:b w:val="0"/>
          <w:snapToGrid/>
          <w:lang w:val="en-US" w:eastAsia="zh-CN"/>
        </w:rPr>
      </w:pPr>
      <w:hyperlink w:anchor="_Toc75181850" w:history="1">
        <w:r w:rsidRPr="00FA76E5">
          <w:rPr>
            <w:rStyle w:val="Hyperlink"/>
          </w:rPr>
          <w:t>6.</w:t>
        </w:r>
        <w:r>
          <w:rPr>
            <w:rFonts w:asciiTheme="minorHAnsi" w:eastAsiaTheme="minorEastAsia" w:hAnsiTheme="minorHAnsi" w:cstheme="minorBidi"/>
            <w:b w:val="0"/>
            <w:snapToGrid/>
            <w:lang w:val="en-US" w:eastAsia="zh-CN"/>
          </w:rPr>
          <w:tab/>
        </w:r>
        <w:r w:rsidRPr="00FA76E5">
          <w:rPr>
            <w:rStyle w:val="Hyperlink"/>
            <w:lang w:val="ru"/>
          </w:rPr>
          <w:t>ЗАКРЫТИЕ СЕССИИ</w:t>
        </w:r>
        <w:r>
          <w:rPr>
            <w:webHidden/>
          </w:rPr>
          <w:tab/>
        </w:r>
        <w:r>
          <w:rPr>
            <w:webHidden/>
          </w:rPr>
          <w:fldChar w:fldCharType="begin"/>
        </w:r>
        <w:r>
          <w:rPr>
            <w:webHidden/>
          </w:rPr>
          <w:instrText xml:space="preserve"> PAGEREF _Toc75181850 \h </w:instrText>
        </w:r>
        <w:r>
          <w:rPr>
            <w:webHidden/>
          </w:rPr>
        </w:r>
        <w:r>
          <w:rPr>
            <w:webHidden/>
          </w:rPr>
          <w:fldChar w:fldCharType="separate"/>
        </w:r>
        <w:r w:rsidR="00231A8A">
          <w:rPr>
            <w:webHidden/>
          </w:rPr>
          <w:t>73</w:t>
        </w:r>
        <w:r>
          <w:rPr>
            <w:webHidden/>
          </w:rPr>
          <w:fldChar w:fldCharType="end"/>
        </w:r>
      </w:hyperlink>
    </w:p>
    <w:p w14:paraId="21FA4F70" w14:textId="38291C6F" w:rsidR="007D306C" w:rsidRPr="00905A2E" w:rsidRDefault="000803C1" w:rsidP="000803C1">
      <w:pPr>
        <w:tabs>
          <w:tab w:val="clear" w:pos="567"/>
          <w:tab w:val="left" w:pos="826"/>
        </w:tabs>
        <w:spacing w:after="240"/>
        <w:rPr>
          <w:rFonts w:ascii="Arial" w:hAnsi="Arial" w:cs="Arial"/>
          <w:sz w:val="22"/>
          <w:szCs w:val="22"/>
        </w:rPr>
      </w:pPr>
      <w:r w:rsidRPr="00905A2E">
        <w:rPr>
          <w:rFonts w:ascii="Arial" w:hAnsi="Arial" w:cs="Arial"/>
          <w:sz w:val="22"/>
          <w:szCs w:val="22"/>
        </w:rPr>
        <w:fldChar w:fldCharType="end"/>
      </w:r>
    </w:p>
    <w:p w14:paraId="1AC62E44" w14:textId="77777777" w:rsidR="0070600C" w:rsidRPr="00905A2E" w:rsidRDefault="0070600C" w:rsidP="00536497">
      <w:pPr>
        <w:spacing w:after="240"/>
        <w:rPr>
          <w:rFonts w:ascii="Arial" w:hAnsi="Arial" w:cs="Arial"/>
          <w:sz w:val="22"/>
          <w:szCs w:val="22"/>
        </w:rPr>
      </w:pPr>
    </w:p>
    <w:p w14:paraId="3FE9B17B" w14:textId="77777777" w:rsidR="00DB6568" w:rsidRPr="00905A2E" w:rsidRDefault="00DB6568" w:rsidP="003E53C2">
      <w:pPr>
        <w:pStyle w:val="Heading2"/>
        <w:sectPr w:rsidR="00DB6568" w:rsidRPr="00905A2E" w:rsidSect="002E7A8E">
          <w:headerReference w:type="even" r:id="rId15"/>
          <w:headerReference w:type="default" r:id="rId16"/>
          <w:footerReference w:type="default" r:id="rId17"/>
          <w:headerReference w:type="first" r:id="rId18"/>
          <w:pgSz w:w="11907" w:h="16840" w:code="9"/>
          <w:pgMar w:top="1304" w:right="1282" w:bottom="1134" w:left="1418" w:header="851" w:footer="737" w:gutter="0"/>
          <w:pgNumType w:start="1"/>
          <w:cols w:space="708"/>
          <w:docGrid w:linePitch="360"/>
        </w:sectPr>
      </w:pPr>
      <w:bookmarkStart w:id="6" w:name="_Toc199912183"/>
      <w:bookmarkStart w:id="7" w:name="_Toc225590790"/>
      <w:bookmarkStart w:id="8" w:name="_Toc225660251"/>
      <w:bookmarkStart w:id="9" w:name="_Toc227580615"/>
      <w:bookmarkStart w:id="10" w:name="_Toc289696419"/>
      <w:bookmarkStart w:id="11" w:name="_Toc357517544"/>
      <w:bookmarkStart w:id="12" w:name="_Toc358657257"/>
      <w:bookmarkStart w:id="13" w:name="_Toc196145691"/>
    </w:p>
    <w:p w14:paraId="034AA02B" w14:textId="77777777" w:rsidR="00AE29AC" w:rsidRPr="00905A2E" w:rsidRDefault="00AE29AC" w:rsidP="00907CBB">
      <w:pPr>
        <w:pStyle w:val="Heading1"/>
        <w:numPr>
          <w:ilvl w:val="0"/>
          <w:numId w:val="15"/>
        </w:numPr>
        <w:tabs>
          <w:tab w:val="clear" w:pos="567"/>
          <w:tab w:val="left" w:pos="709"/>
        </w:tabs>
        <w:ind w:left="709" w:hanging="709"/>
      </w:pPr>
      <w:bookmarkStart w:id="14" w:name="_Toc67920979"/>
      <w:bookmarkStart w:id="15" w:name="_Toc2766647"/>
      <w:bookmarkStart w:id="16" w:name="_Toc531253816"/>
      <w:bookmarkStart w:id="17" w:name="_Toc478397080"/>
      <w:bookmarkStart w:id="18" w:name="_Toc419707310"/>
      <w:bookmarkStart w:id="19" w:name="_Toc415051548"/>
      <w:bookmarkStart w:id="20" w:name="_Toc75181810"/>
      <w:r w:rsidRPr="00905A2E">
        <w:rPr>
          <w:lang w:val="ru"/>
        </w:rPr>
        <w:lastRenderedPageBreak/>
        <w:t>ОТКРЫТИЕ СЕССИИ</w:t>
      </w:r>
      <w:bookmarkEnd w:id="14"/>
      <w:bookmarkEnd w:id="15"/>
      <w:bookmarkEnd w:id="16"/>
      <w:bookmarkEnd w:id="17"/>
      <w:bookmarkEnd w:id="18"/>
      <w:bookmarkEnd w:id="19"/>
      <w:bookmarkEnd w:id="6"/>
      <w:bookmarkEnd w:id="7"/>
      <w:bookmarkEnd w:id="8"/>
      <w:bookmarkEnd w:id="9"/>
      <w:bookmarkEnd w:id="10"/>
      <w:bookmarkEnd w:id="11"/>
      <w:bookmarkEnd w:id="12"/>
      <w:bookmarkEnd w:id="13"/>
      <w:bookmarkEnd w:id="0"/>
      <w:bookmarkEnd w:id="1"/>
      <w:bookmarkEnd w:id="2"/>
      <w:bookmarkEnd w:id="3"/>
      <w:bookmarkEnd w:id="4"/>
      <w:bookmarkEnd w:id="5"/>
      <w:bookmarkEnd w:id="20"/>
    </w:p>
    <w:p w14:paraId="60EF34FC" w14:textId="5E19EEF6" w:rsidR="00922D2E"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CE2BA1">
        <w:rPr>
          <w:rFonts w:ascii="Arial" w:hAnsi="Arial" w:cs="Arial"/>
          <w:snapToGrid w:val="0"/>
          <w:sz w:val="22"/>
          <w:szCs w:val="22"/>
          <w:lang w:val="ru-RU"/>
        </w:rPr>
        <w:t>Сразу</w:t>
      </w:r>
      <w:r w:rsidR="00BE7B1B" w:rsidRPr="00905A2E">
        <w:rPr>
          <w:rFonts w:ascii="Arial" w:hAnsi="Arial" w:cs="Arial"/>
          <w:sz w:val="22"/>
          <w:szCs w:val="22"/>
          <w:lang w:val="ru"/>
        </w:rPr>
        <w:t xml:space="preserve"> же после закрытия 54-й сессии Исполнительного совета МОК, выступающего в качестве руководящего комитета этой сессии Ассамблеи, председатель г-н Ариэль Эрнан </w:t>
      </w:r>
      <w:proofErr w:type="spellStart"/>
      <w:r w:rsidR="00BE7B1B" w:rsidRPr="00905A2E">
        <w:rPr>
          <w:rFonts w:ascii="Arial" w:hAnsi="Arial" w:cs="Arial"/>
          <w:sz w:val="22"/>
          <w:szCs w:val="22"/>
          <w:lang w:val="ru"/>
        </w:rPr>
        <w:t>Троиси</w:t>
      </w:r>
      <w:proofErr w:type="spellEnd"/>
      <w:r w:rsidR="00BE7B1B" w:rsidRPr="00905A2E">
        <w:rPr>
          <w:rFonts w:ascii="Arial" w:hAnsi="Arial" w:cs="Arial"/>
          <w:sz w:val="22"/>
          <w:szCs w:val="22"/>
          <w:lang w:val="ru"/>
        </w:rPr>
        <w:t xml:space="preserve"> открыл сессию в режиме онлайн 14 июня 2021 года в ___ часов. </w:t>
      </w:r>
    </w:p>
    <w:p w14:paraId="53D09D8F" w14:textId="1A6B2122" w:rsidR="00D747A6"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D747A6" w:rsidRPr="00905A2E">
        <w:rPr>
          <w:rFonts w:ascii="Arial" w:hAnsi="Arial" w:cs="Arial"/>
          <w:sz w:val="22"/>
          <w:szCs w:val="22"/>
          <w:lang w:val="ru"/>
        </w:rPr>
        <w:t xml:space="preserve">Председатель попросил участников встать для минуты молчания, чтобы почтить память видных деятелей, принимавших участие в работе Комиссии и ушедших из жизни в этот короткий межсессионный период между 53-ей сессией Исполнительного совета и нынешней Ассамблеей: </w:t>
      </w:r>
      <w:r w:rsidR="00D747A6" w:rsidRPr="00905A2E">
        <w:rPr>
          <w:rFonts w:ascii="Arial" w:hAnsi="Arial" w:cs="Arial"/>
          <w:color w:val="000000"/>
          <w:sz w:val="22"/>
          <w:szCs w:val="22"/>
          <w:lang w:val="ru"/>
        </w:rPr>
        <w:t xml:space="preserve">доктора Джона </w:t>
      </w:r>
      <w:proofErr w:type="spellStart"/>
      <w:r w:rsidR="00D747A6" w:rsidRPr="00905A2E">
        <w:rPr>
          <w:rFonts w:ascii="Arial" w:hAnsi="Arial" w:cs="Arial"/>
          <w:color w:val="000000"/>
          <w:sz w:val="22"/>
          <w:szCs w:val="22"/>
          <w:lang w:val="ru"/>
        </w:rPr>
        <w:t>Бемиаса</w:t>
      </w:r>
      <w:proofErr w:type="spellEnd"/>
      <w:r w:rsidR="00D747A6" w:rsidRPr="00905A2E">
        <w:rPr>
          <w:rFonts w:ascii="Arial" w:hAnsi="Arial" w:cs="Arial"/>
          <w:color w:val="000000"/>
          <w:sz w:val="22"/>
          <w:szCs w:val="22"/>
          <w:lang w:val="ru"/>
        </w:rPr>
        <w:t xml:space="preserve"> (Мадагаскар, –2021 г.), </w:t>
      </w:r>
      <w:r w:rsidR="00D747A6" w:rsidRPr="00905A2E">
        <w:rPr>
          <w:rFonts w:ascii="Arial" w:hAnsi="Arial" w:cs="Arial"/>
          <w:sz w:val="22"/>
          <w:szCs w:val="22"/>
          <w:lang w:val="ru"/>
        </w:rPr>
        <w:t xml:space="preserve">профессора Хосе </w:t>
      </w:r>
      <w:proofErr w:type="spellStart"/>
      <w:r w:rsidR="00D747A6" w:rsidRPr="00905A2E">
        <w:rPr>
          <w:rFonts w:ascii="Arial" w:hAnsi="Arial" w:cs="Arial"/>
          <w:sz w:val="22"/>
          <w:szCs w:val="22"/>
          <w:lang w:val="ru"/>
        </w:rPr>
        <w:t>Стюардо</w:t>
      </w:r>
      <w:proofErr w:type="spellEnd"/>
      <w:r w:rsidR="00D747A6" w:rsidRPr="00905A2E">
        <w:rPr>
          <w:rFonts w:ascii="Arial" w:hAnsi="Arial" w:cs="Arial"/>
          <w:sz w:val="22"/>
          <w:szCs w:val="22"/>
          <w:lang w:val="ru"/>
        </w:rPr>
        <w:t xml:space="preserve"> (Чили, 1929–2021 гг.) и профессор </w:t>
      </w:r>
      <w:proofErr w:type="spellStart"/>
      <w:r w:rsidR="00D747A6" w:rsidRPr="00905A2E">
        <w:rPr>
          <w:rFonts w:ascii="Arial" w:hAnsi="Arial" w:cs="Arial"/>
          <w:sz w:val="22"/>
          <w:szCs w:val="22"/>
          <w:lang w:val="ru"/>
        </w:rPr>
        <w:t>Кейсуке</w:t>
      </w:r>
      <w:proofErr w:type="spellEnd"/>
      <w:r w:rsidR="00D747A6" w:rsidRPr="00905A2E">
        <w:rPr>
          <w:rFonts w:ascii="Arial" w:hAnsi="Arial" w:cs="Arial"/>
          <w:sz w:val="22"/>
          <w:szCs w:val="22"/>
          <w:lang w:val="ru"/>
        </w:rPr>
        <w:t xml:space="preserve"> Тайра (Япония, 1941–2021 гг.). </w:t>
      </w:r>
    </w:p>
    <w:p w14:paraId="05396B04" w14:textId="1AE2C828" w:rsidR="001E5D6A" w:rsidRPr="00905A2E" w:rsidRDefault="00905A2E" w:rsidP="00907CBB">
      <w:pPr>
        <w:pStyle w:val="ListParagraph1"/>
        <w:widowControl/>
        <w:numPr>
          <w:ilvl w:val="0"/>
          <w:numId w:val="10"/>
        </w:numPr>
        <w:tabs>
          <w:tab w:val="left" w:pos="709"/>
        </w:tabs>
        <w:snapToGrid w:val="0"/>
        <w:ind w:left="0" w:hanging="754"/>
        <w:contextualSpacing w:val="0"/>
        <w:rPr>
          <w:rFonts w:ascii="Arial" w:hAnsi="Arial" w:cs="Arial"/>
          <w:sz w:val="22"/>
          <w:szCs w:val="22"/>
        </w:rPr>
      </w:pPr>
      <w:r>
        <w:rPr>
          <w:rFonts w:ascii="Arial" w:hAnsi="Arial" w:cs="Arial"/>
          <w:sz w:val="22"/>
          <w:szCs w:val="22"/>
          <w:lang w:val="ru"/>
        </w:rPr>
        <w:tab/>
      </w:r>
      <w:r w:rsidR="001E5D6A"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06CB39CB" w14:textId="77777777" w:rsidR="00B20AEF" w:rsidRPr="00905A2E" w:rsidRDefault="00AE29AC" w:rsidP="00907CBB">
      <w:pPr>
        <w:pStyle w:val="Heading1"/>
        <w:numPr>
          <w:ilvl w:val="0"/>
          <w:numId w:val="15"/>
        </w:numPr>
        <w:tabs>
          <w:tab w:val="clear" w:pos="567"/>
          <w:tab w:val="left" w:pos="709"/>
        </w:tabs>
        <w:spacing w:before="360"/>
        <w:ind w:left="357" w:hanging="357"/>
      </w:pPr>
      <w:bookmarkStart w:id="21" w:name="_Toc67920980"/>
      <w:bookmarkStart w:id="22" w:name="_Toc2766648"/>
      <w:bookmarkStart w:id="23" w:name="_Toc531253817"/>
      <w:bookmarkStart w:id="24" w:name="_Toc478397081"/>
      <w:bookmarkStart w:id="25" w:name="_Toc419707311"/>
      <w:bookmarkStart w:id="26" w:name="_Toc415051549"/>
      <w:bookmarkStart w:id="27" w:name="_Toc358657258"/>
      <w:bookmarkStart w:id="28" w:name="_Toc357517545"/>
      <w:bookmarkStart w:id="29" w:name="_Toc289696420"/>
      <w:bookmarkStart w:id="30" w:name="_Toc227580616"/>
      <w:bookmarkStart w:id="31" w:name="_Toc225660252"/>
      <w:bookmarkStart w:id="32" w:name="_Toc225590791"/>
      <w:bookmarkStart w:id="33" w:name="_Toc199912184"/>
      <w:bookmarkStart w:id="34" w:name="_Toc196145692"/>
      <w:bookmarkStart w:id="35" w:name="_Toc164651222"/>
      <w:bookmarkStart w:id="36" w:name="_Toc162671328"/>
      <w:bookmarkStart w:id="37" w:name="_Toc135143701"/>
      <w:bookmarkStart w:id="38" w:name="_Toc135143449"/>
      <w:bookmarkStart w:id="39" w:name="_Toc100506250"/>
      <w:bookmarkStart w:id="40" w:name="_Toc38080238"/>
      <w:bookmarkStart w:id="41" w:name="_Toc75181811"/>
      <w:r w:rsidRPr="00905A2E">
        <w:rPr>
          <w:lang w:val="ru"/>
        </w:rPr>
        <w:t>ОРГАНИЗАЦИЯ РАБОТЫ СЕССИИ</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D74E335" w14:textId="77777777" w:rsidR="009F24D8" w:rsidRPr="00905A2E" w:rsidRDefault="00AE29AC" w:rsidP="00907CBB">
      <w:pPr>
        <w:pStyle w:val="Heading2"/>
        <w:numPr>
          <w:ilvl w:val="1"/>
          <w:numId w:val="15"/>
        </w:numPr>
        <w:tabs>
          <w:tab w:val="clear" w:pos="737"/>
          <w:tab w:val="left" w:pos="709"/>
        </w:tabs>
        <w:ind w:left="709" w:hanging="709"/>
        <w:rPr>
          <w:rFonts w:cs="Arial"/>
          <w:i/>
          <w:szCs w:val="22"/>
        </w:rPr>
      </w:pPr>
      <w:bookmarkStart w:id="42" w:name="_Toc227580617"/>
      <w:bookmarkStart w:id="43" w:name="_Toc225660253"/>
      <w:bookmarkStart w:id="44" w:name="_Toc225590792"/>
      <w:bookmarkStart w:id="45" w:name="_Toc199912185"/>
      <w:bookmarkStart w:id="46" w:name="_Toc196145693"/>
      <w:bookmarkStart w:id="47" w:name="_Toc164651223"/>
      <w:bookmarkStart w:id="48" w:name="_Toc162671329"/>
      <w:bookmarkStart w:id="49" w:name="_Toc135143702"/>
      <w:bookmarkStart w:id="50" w:name="_Toc135143450"/>
      <w:bookmarkStart w:id="51" w:name="_Toc100506251"/>
      <w:bookmarkStart w:id="52" w:name="_Toc38080239"/>
      <w:bookmarkStart w:id="53" w:name="_Toc67920981"/>
      <w:bookmarkStart w:id="54" w:name="_Toc2766649"/>
      <w:bookmarkStart w:id="55" w:name="_Toc531253818"/>
      <w:bookmarkStart w:id="56" w:name="_Toc478397082"/>
      <w:bookmarkStart w:id="57" w:name="_Toc419707312"/>
      <w:bookmarkStart w:id="58" w:name="_Toc415051550"/>
      <w:bookmarkStart w:id="59" w:name="_Toc358657259"/>
      <w:bookmarkStart w:id="60" w:name="_Toc357517546"/>
      <w:bookmarkStart w:id="61" w:name="_Toc289696421"/>
      <w:bookmarkStart w:id="62" w:name="_Toc75181812"/>
      <w:r w:rsidRPr="00905A2E">
        <w:rPr>
          <w:bCs w:val="0"/>
          <w:lang w:val="ru"/>
        </w:rPr>
        <w:t>УТВЕРЖДЕНИЕ ПОВЕСТКИ ДНЯ</w:t>
      </w:r>
      <w:bookmarkEnd w:id="42"/>
      <w:bookmarkEnd w:id="43"/>
      <w:bookmarkEnd w:id="44"/>
      <w:bookmarkEnd w:id="45"/>
      <w:bookmarkEnd w:id="46"/>
      <w:bookmarkEnd w:id="47"/>
      <w:bookmarkEnd w:id="48"/>
      <w:bookmarkEnd w:id="49"/>
      <w:bookmarkEnd w:id="50"/>
      <w:bookmarkEnd w:id="51"/>
      <w:bookmarkEnd w:id="52"/>
      <w:r w:rsidRPr="00905A2E">
        <w:rPr>
          <w:bCs w:val="0"/>
          <w:lang w:val="ru"/>
        </w:rPr>
        <w:t xml:space="preserve"> </w:t>
      </w:r>
      <w:r w:rsidRPr="00905A2E">
        <w:rPr>
          <w:bCs w:val="0"/>
          <w:lang w:val="ru"/>
        </w:rPr>
        <w:br/>
      </w:r>
      <w:r w:rsidRPr="00905A2E">
        <w:rPr>
          <w:bCs w:val="0"/>
          <w:sz w:val="20"/>
          <w:szCs w:val="20"/>
          <w:lang w:val="ru"/>
        </w:rPr>
        <w:t>[ст. 8, 11 Правил процедуры]</w:t>
      </w:r>
      <w:bookmarkEnd w:id="53"/>
      <w:bookmarkEnd w:id="54"/>
      <w:bookmarkEnd w:id="55"/>
      <w:bookmarkEnd w:id="56"/>
      <w:bookmarkEnd w:id="57"/>
      <w:bookmarkEnd w:id="58"/>
      <w:bookmarkEnd w:id="59"/>
      <w:bookmarkEnd w:id="60"/>
      <w:bookmarkEnd w:id="61"/>
      <w:bookmarkEnd w:id="62"/>
      <w:r w:rsidRPr="00905A2E">
        <w:rPr>
          <w:bCs w:val="0"/>
          <w:lang w:val="ru"/>
        </w:rPr>
        <w:t xml:space="preserve"> </w:t>
      </w:r>
    </w:p>
    <w:tbl>
      <w:tblPr>
        <w:tblW w:w="9180" w:type="dxa"/>
        <w:tblLook w:val="0000" w:firstRow="0" w:lastRow="0" w:firstColumn="0" w:lastColumn="0" w:noHBand="0" w:noVBand="0"/>
      </w:tblPr>
      <w:tblGrid>
        <w:gridCol w:w="2268"/>
        <w:gridCol w:w="2390"/>
        <w:gridCol w:w="4522"/>
      </w:tblGrid>
      <w:tr w:rsidR="00466D28" w:rsidRPr="00905A2E" w14:paraId="7760C207" w14:textId="77777777" w:rsidTr="00146A69">
        <w:trPr>
          <w:trHeight w:val="304"/>
        </w:trPr>
        <w:tc>
          <w:tcPr>
            <w:tcW w:w="2268" w:type="dxa"/>
            <w:shd w:val="clear" w:color="auto" w:fill="FFFF99"/>
            <w:tcMar>
              <w:top w:w="57" w:type="dxa"/>
              <w:bottom w:w="57" w:type="dxa"/>
            </w:tcMar>
          </w:tcPr>
          <w:p w14:paraId="483D4683" w14:textId="77777777" w:rsidR="00466D28" w:rsidRPr="00905A2E" w:rsidRDefault="00466D28">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Рабочие документы</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71C6FCC2" w14:textId="6BA05EEF" w:rsidR="00466D28" w:rsidRPr="00905A2E" w:rsidRDefault="00231A8A" w:rsidP="00AA1C3C">
            <w:pPr>
              <w:rPr>
                <w:rFonts w:ascii="Arial" w:hAnsi="Arial" w:cs="Arial"/>
                <w:color w:val="000000"/>
                <w:sz w:val="20"/>
                <w:szCs w:val="20"/>
              </w:rPr>
            </w:pPr>
            <w:hyperlink r:id="rId19" w:history="1">
              <w:r w:rsidR="000718CA" w:rsidRPr="00905A2E">
                <w:rPr>
                  <w:rStyle w:val="Hyperlink"/>
                  <w:rFonts w:ascii="Arial" w:hAnsi="Arial" w:cs="Arial"/>
                  <w:sz w:val="20"/>
                  <w:szCs w:val="20"/>
                  <w:lang w:val="ru"/>
                </w:rPr>
                <w:t>IOC/A-31/2.</w:t>
              </w:r>
              <w:proofErr w:type="gramStart"/>
              <w:r w:rsidR="000718CA" w:rsidRPr="00905A2E">
                <w:rPr>
                  <w:rStyle w:val="Hyperlink"/>
                  <w:rFonts w:ascii="Arial" w:hAnsi="Arial" w:cs="Arial"/>
                  <w:sz w:val="20"/>
                  <w:szCs w:val="20"/>
                  <w:lang w:val="ru"/>
                </w:rPr>
                <w:t>1.Doc</w:t>
              </w:r>
              <w:proofErr w:type="gramEnd"/>
              <w:r w:rsidR="000718CA" w:rsidRPr="00905A2E">
                <w:rPr>
                  <w:rStyle w:val="Hyperlink"/>
                  <w:rFonts w:ascii="Arial" w:hAnsi="Arial" w:cs="Arial"/>
                  <w:sz w:val="20"/>
                  <w:szCs w:val="20"/>
                  <w:lang w:val="ru"/>
                </w:rPr>
                <w:t xml:space="preserve"> </w:t>
              </w:r>
              <w:proofErr w:type="spellStart"/>
              <w:r w:rsidR="000718CA" w:rsidRPr="00905A2E">
                <w:rPr>
                  <w:rStyle w:val="Hyperlink"/>
                  <w:rFonts w:ascii="Arial" w:hAnsi="Arial" w:cs="Arial"/>
                  <w:sz w:val="20"/>
                  <w:szCs w:val="20"/>
                  <w:lang w:val="ru"/>
                </w:rPr>
                <w:t>Prov</w:t>
              </w:r>
              <w:proofErr w:type="spellEnd"/>
            </w:hyperlink>
            <w:r w:rsidR="000718CA" w:rsidRPr="00905A2E">
              <w:rPr>
                <w:rFonts w:ascii="Arial" w:hAnsi="Arial" w:cs="Arial"/>
                <w:color w:val="000000"/>
                <w:sz w:val="20"/>
                <w:szCs w:val="20"/>
                <w:lang w:val="ru"/>
              </w:rPr>
              <w:t>.</w:t>
            </w:r>
          </w:p>
        </w:tc>
        <w:tc>
          <w:tcPr>
            <w:tcW w:w="4522" w:type="dxa"/>
            <w:shd w:val="clear" w:color="auto" w:fill="FFFF99"/>
            <w:tcMar>
              <w:top w:w="57" w:type="dxa"/>
              <w:bottom w:w="57" w:type="dxa"/>
            </w:tcMar>
          </w:tcPr>
          <w:p w14:paraId="79DB9143" w14:textId="77777777" w:rsidR="00466D28" w:rsidRPr="00905A2E" w:rsidRDefault="00466D28" w:rsidP="00C11574">
            <w:pPr>
              <w:rPr>
                <w:rFonts w:ascii="Arial" w:hAnsi="Arial" w:cs="Arial"/>
                <w:color w:val="000000"/>
                <w:sz w:val="20"/>
                <w:szCs w:val="20"/>
              </w:rPr>
            </w:pPr>
            <w:r w:rsidRPr="00905A2E">
              <w:rPr>
                <w:rFonts w:ascii="Arial" w:hAnsi="Arial" w:cs="Arial"/>
                <w:color w:val="000000"/>
                <w:sz w:val="20"/>
                <w:szCs w:val="20"/>
                <w:lang w:val="ru"/>
              </w:rPr>
              <w:t>Предварительная повестка дня</w:t>
            </w:r>
          </w:p>
        </w:tc>
      </w:tr>
      <w:tr w:rsidR="005A3634" w:rsidRPr="00905A2E" w14:paraId="508B9615" w14:textId="77777777" w:rsidTr="00146A69">
        <w:trPr>
          <w:trHeight w:val="304"/>
        </w:trPr>
        <w:tc>
          <w:tcPr>
            <w:tcW w:w="2268" w:type="dxa"/>
            <w:shd w:val="clear" w:color="auto" w:fill="FFFF99"/>
            <w:tcMar>
              <w:top w:w="57" w:type="dxa"/>
              <w:bottom w:w="57" w:type="dxa"/>
            </w:tcMar>
          </w:tcPr>
          <w:p w14:paraId="56008F23" w14:textId="77777777" w:rsidR="005A3634" w:rsidRPr="00905A2E" w:rsidRDefault="005A3634" w:rsidP="005A3634">
            <w:pPr>
              <w:rPr>
                <w:rFonts w:ascii="Arial" w:hAnsi="Arial" w:cs="Arial"/>
                <w:i/>
                <w:color w:val="000000"/>
                <w:sz w:val="20"/>
                <w:szCs w:val="20"/>
                <w:u w:val="single"/>
              </w:rPr>
            </w:pPr>
          </w:p>
        </w:tc>
        <w:tc>
          <w:tcPr>
            <w:tcW w:w="2390" w:type="dxa"/>
            <w:shd w:val="clear" w:color="auto" w:fill="FFFF99"/>
            <w:tcMar>
              <w:top w:w="57" w:type="dxa"/>
              <w:bottom w:w="57" w:type="dxa"/>
            </w:tcMar>
          </w:tcPr>
          <w:p w14:paraId="6E8010A5" w14:textId="5181350E" w:rsidR="00AF4C55" w:rsidRPr="00905A2E" w:rsidRDefault="00231A8A" w:rsidP="002863C7">
            <w:pPr>
              <w:rPr>
                <w:rFonts w:ascii="Arial" w:hAnsi="Arial" w:cs="Arial"/>
                <w:color w:val="000000"/>
                <w:sz w:val="20"/>
                <w:szCs w:val="20"/>
              </w:rPr>
            </w:pPr>
            <w:hyperlink r:id="rId20" w:history="1">
              <w:r w:rsidR="000718CA" w:rsidRPr="00905A2E">
                <w:rPr>
                  <w:rStyle w:val="Hyperlink"/>
                  <w:rFonts w:ascii="Arial" w:hAnsi="Arial" w:cs="Arial"/>
                  <w:sz w:val="20"/>
                  <w:szCs w:val="20"/>
                  <w:lang w:val="ru"/>
                </w:rPr>
                <w:t>IOC/A-31/2.</w:t>
              </w:r>
              <w:proofErr w:type="gramStart"/>
              <w:r w:rsidR="000718CA" w:rsidRPr="00905A2E">
                <w:rPr>
                  <w:rStyle w:val="Hyperlink"/>
                  <w:rFonts w:ascii="Arial" w:hAnsi="Arial" w:cs="Arial"/>
                  <w:sz w:val="20"/>
                  <w:szCs w:val="20"/>
                  <w:lang w:val="ru"/>
                </w:rPr>
                <w:t>1.Doc</w:t>
              </w:r>
              <w:proofErr w:type="gramEnd"/>
              <w:r w:rsidR="000718CA" w:rsidRPr="00905A2E">
                <w:rPr>
                  <w:rStyle w:val="Hyperlink"/>
                  <w:rFonts w:ascii="Arial" w:hAnsi="Arial" w:cs="Arial"/>
                  <w:sz w:val="20"/>
                  <w:szCs w:val="20"/>
                  <w:lang w:val="ru"/>
                </w:rPr>
                <w:t xml:space="preserve"> </w:t>
              </w:r>
              <w:proofErr w:type="spellStart"/>
              <w:r w:rsidR="000718CA" w:rsidRPr="00905A2E">
                <w:rPr>
                  <w:rStyle w:val="Hyperlink"/>
                  <w:rFonts w:ascii="Arial" w:hAnsi="Arial" w:cs="Arial"/>
                  <w:sz w:val="20"/>
                  <w:szCs w:val="20"/>
                  <w:lang w:val="ru"/>
                </w:rPr>
                <w:t>Add</w:t>
              </w:r>
              <w:proofErr w:type="spellEnd"/>
              <w:r w:rsidR="000718CA" w:rsidRPr="00905A2E">
                <w:rPr>
                  <w:rStyle w:val="Hyperlink"/>
                  <w:rFonts w:ascii="Arial" w:hAnsi="Arial" w:cs="Arial"/>
                  <w:sz w:val="20"/>
                  <w:szCs w:val="20"/>
                  <w:lang w:val="ru"/>
                </w:rPr>
                <w:t xml:space="preserve">. </w:t>
              </w:r>
              <w:proofErr w:type="spellStart"/>
              <w:r w:rsidR="000718CA" w:rsidRPr="00905A2E">
                <w:rPr>
                  <w:rStyle w:val="Hyperlink"/>
                  <w:rFonts w:ascii="Arial" w:hAnsi="Arial" w:cs="Arial"/>
                  <w:sz w:val="20"/>
                  <w:szCs w:val="20"/>
                  <w:lang w:val="ru"/>
                </w:rPr>
                <w:t>Prov.</w:t>
              </w:r>
            </w:hyperlink>
            <w:r w:rsidR="000718CA" w:rsidRPr="00905A2E">
              <w:rPr>
                <w:rFonts w:ascii="Arial" w:hAnsi="Arial" w:cs="Arial"/>
                <w:color w:val="000000"/>
                <w:sz w:val="20"/>
                <w:szCs w:val="20"/>
                <w:lang w:val="ru"/>
              </w:rPr>
              <w:t>Rev</w:t>
            </w:r>
            <w:proofErr w:type="spellEnd"/>
            <w:r w:rsidR="000718CA" w:rsidRPr="00905A2E">
              <w:rPr>
                <w:rFonts w:ascii="Arial" w:hAnsi="Arial" w:cs="Arial"/>
                <w:color w:val="000000"/>
                <w:sz w:val="20"/>
                <w:szCs w:val="20"/>
                <w:lang w:val="ru"/>
              </w:rPr>
              <w:t>.</w:t>
            </w:r>
          </w:p>
        </w:tc>
        <w:tc>
          <w:tcPr>
            <w:tcW w:w="4522" w:type="dxa"/>
            <w:shd w:val="clear" w:color="auto" w:fill="FFFF99"/>
            <w:tcMar>
              <w:top w:w="57" w:type="dxa"/>
              <w:bottom w:w="57" w:type="dxa"/>
            </w:tcMar>
          </w:tcPr>
          <w:p w14:paraId="420B8F77" w14:textId="77777777" w:rsidR="005A3634" w:rsidRPr="00905A2E" w:rsidRDefault="001F5B1E" w:rsidP="005A3634">
            <w:pPr>
              <w:spacing w:after="60"/>
              <w:rPr>
                <w:rFonts w:ascii="Arial" w:hAnsi="Arial" w:cs="Arial"/>
                <w:color w:val="000000"/>
                <w:sz w:val="20"/>
                <w:szCs w:val="20"/>
              </w:rPr>
            </w:pPr>
            <w:r w:rsidRPr="00905A2E">
              <w:rPr>
                <w:rFonts w:ascii="Arial" w:hAnsi="Arial" w:cs="Arial"/>
                <w:color w:val="000000"/>
                <w:sz w:val="20"/>
                <w:szCs w:val="20"/>
                <w:lang w:val="ru"/>
              </w:rPr>
              <w:t>Пересмотренное предварительное расписание работы</w:t>
            </w:r>
          </w:p>
        </w:tc>
      </w:tr>
      <w:tr w:rsidR="005A3634" w:rsidRPr="00905A2E" w14:paraId="6742425A" w14:textId="77777777" w:rsidTr="00146A69">
        <w:trPr>
          <w:trHeight w:val="317"/>
        </w:trPr>
        <w:tc>
          <w:tcPr>
            <w:tcW w:w="2268" w:type="dxa"/>
            <w:shd w:val="clear" w:color="auto" w:fill="FFFF99"/>
          </w:tcPr>
          <w:p w14:paraId="160972E8" w14:textId="77777777" w:rsidR="005A3634" w:rsidRPr="00905A2E" w:rsidRDefault="005A3634" w:rsidP="005A3634">
            <w:pPr>
              <w:rPr>
                <w:rFonts w:ascii="Arial" w:hAnsi="Arial" w:cs="Arial"/>
                <w:i/>
                <w:color w:val="000000"/>
                <w:sz w:val="20"/>
                <w:szCs w:val="20"/>
                <w:u w:val="single"/>
              </w:rPr>
            </w:pPr>
          </w:p>
        </w:tc>
        <w:tc>
          <w:tcPr>
            <w:tcW w:w="2390" w:type="dxa"/>
            <w:shd w:val="clear" w:color="auto" w:fill="FFFF99"/>
          </w:tcPr>
          <w:p w14:paraId="0389E881" w14:textId="5AF07373" w:rsidR="005A3634" w:rsidRPr="00905A2E" w:rsidRDefault="00231A8A" w:rsidP="005A3634">
            <w:pPr>
              <w:rPr>
                <w:rFonts w:ascii="Arial" w:hAnsi="Arial" w:cs="Arial"/>
                <w:color w:val="000000"/>
                <w:sz w:val="20"/>
                <w:szCs w:val="20"/>
              </w:rPr>
            </w:pPr>
            <w:hyperlink r:id="rId21" w:history="1">
              <w:r w:rsidR="000718CA" w:rsidRPr="00905A2E">
                <w:rPr>
                  <w:rStyle w:val="Hyperlink"/>
                  <w:rFonts w:ascii="Arial" w:hAnsi="Arial" w:cs="Arial"/>
                  <w:sz w:val="20"/>
                  <w:szCs w:val="20"/>
                  <w:lang w:val="ru"/>
                </w:rPr>
                <w:t>IOC/A-31/AP</w:t>
              </w:r>
            </w:hyperlink>
            <w:r w:rsidR="000718CA" w:rsidRPr="00905A2E">
              <w:rPr>
                <w:rFonts w:ascii="Arial" w:hAnsi="Arial" w:cs="Arial"/>
                <w:color w:val="000000"/>
                <w:sz w:val="20"/>
                <w:szCs w:val="20"/>
                <w:lang w:val="ru"/>
              </w:rPr>
              <w:t xml:space="preserve"> </w:t>
            </w:r>
            <w:proofErr w:type="spellStart"/>
            <w:r w:rsidR="000718CA" w:rsidRPr="00905A2E">
              <w:rPr>
                <w:rFonts w:ascii="Arial" w:hAnsi="Arial" w:cs="Arial"/>
                <w:color w:val="000000"/>
                <w:sz w:val="20"/>
                <w:szCs w:val="20"/>
                <w:lang w:val="ru"/>
              </w:rPr>
              <w:t>Rev</w:t>
            </w:r>
            <w:proofErr w:type="spellEnd"/>
            <w:r w:rsidR="000718CA" w:rsidRPr="00905A2E">
              <w:rPr>
                <w:rFonts w:ascii="Arial" w:hAnsi="Arial" w:cs="Arial"/>
                <w:color w:val="000000"/>
                <w:sz w:val="20"/>
                <w:szCs w:val="20"/>
                <w:lang w:val="ru"/>
              </w:rPr>
              <w:t> 2</w:t>
            </w:r>
          </w:p>
        </w:tc>
        <w:tc>
          <w:tcPr>
            <w:tcW w:w="4522" w:type="dxa"/>
            <w:shd w:val="clear" w:color="auto" w:fill="FFFF99"/>
          </w:tcPr>
          <w:p w14:paraId="5CA95582" w14:textId="77777777" w:rsidR="005A3634" w:rsidRPr="00905A2E" w:rsidRDefault="000718CA" w:rsidP="005A3634">
            <w:pPr>
              <w:rPr>
                <w:rFonts w:ascii="Arial" w:hAnsi="Arial" w:cs="Arial"/>
                <w:i/>
                <w:color w:val="000000"/>
                <w:sz w:val="20"/>
                <w:szCs w:val="20"/>
              </w:rPr>
            </w:pPr>
            <w:r w:rsidRPr="00905A2E">
              <w:rPr>
                <w:rFonts w:ascii="Arial" w:hAnsi="Arial" w:cs="Arial"/>
                <w:color w:val="000000"/>
                <w:sz w:val="20"/>
                <w:szCs w:val="20"/>
                <w:lang w:val="ru"/>
              </w:rPr>
              <w:t xml:space="preserve">Второй пересмотренный документ о принятых и предлагаемых мерах </w:t>
            </w:r>
            <w:r w:rsidRPr="00905A2E">
              <w:rPr>
                <w:rFonts w:ascii="Arial" w:hAnsi="Arial" w:cs="Arial"/>
                <w:i/>
                <w:iCs/>
                <w:color w:val="000000"/>
                <w:sz w:val="20"/>
                <w:szCs w:val="20"/>
                <w:lang w:val="ru"/>
              </w:rPr>
              <w:t>(данный документ)</w:t>
            </w:r>
          </w:p>
        </w:tc>
      </w:tr>
      <w:tr w:rsidR="00D360D8" w:rsidRPr="00905A2E" w14:paraId="0D9BF344" w14:textId="77777777" w:rsidTr="00146A69">
        <w:trPr>
          <w:trHeight w:hRule="exact" w:val="60"/>
        </w:trPr>
        <w:tc>
          <w:tcPr>
            <w:tcW w:w="2268" w:type="dxa"/>
            <w:shd w:val="clear" w:color="auto" w:fill="auto"/>
            <w:tcMar>
              <w:top w:w="0" w:type="dxa"/>
              <w:bottom w:w="0" w:type="dxa"/>
            </w:tcMar>
          </w:tcPr>
          <w:p w14:paraId="73F866A3" w14:textId="77777777" w:rsidR="00D360D8" w:rsidRPr="00905A2E" w:rsidRDefault="00D360D8" w:rsidP="00D360D8">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1B86634B" w14:textId="77777777" w:rsidR="00D360D8" w:rsidRPr="00905A2E" w:rsidRDefault="00D360D8" w:rsidP="00D360D8">
            <w:pPr>
              <w:rPr>
                <w:rFonts w:ascii="Arial" w:hAnsi="Arial" w:cs="Arial"/>
                <w:color w:val="000000"/>
                <w:sz w:val="20"/>
                <w:szCs w:val="20"/>
              </w:rPr>
            </w:pPr>
          </w:p>
        </w:tc>
      </w:tr>
      <w:tr w:rsidR="003A49DF" w:rsidRPr="00905A2E" w14:paraId="1F397AB6" w14:textId="77777777" w:rsidTr="00146A69">
        <w:tc>
          <w:tcPr>
            <w:tcW w:w="2268" w:type="dxa"/>
            <w:shd w:val="clear" w:color="auto" w:fill="CCFFCC"/>
            <w:tcMar>
              <w:top w:w="57" w:type="dxa"/>
              <w:bottom w:w="57" w:type="dxa"/>
            </w:tcMar>
          </w:tcPr>
          <w:p w14:paraId="32D021F7" w14:textId="77777777" w:rsidR="003A49DF" w:rsidRPr="00905A2E" w:rsidRDefault="003A49DF" w:rsidP="003A49DF">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r w:rsidRPr="00905A2E">
              <w:rPr>
                <w:rFonts w:ascii="Arial" w:hAnsi="Arial" w:cs="Arial"/>
                <w:i/>
                <w:iCs/>
                <w:color w:val="000000"/>
                <w:sz w:val="20"/>
                <w:szCs w:val="20"/>
                <w:lang w:val="ru"/>
              </w:rPr>
              <w:t>:</w:t>
            </w:r>
            <w:r w:rsidRPr="00905A2E">
              <w:rPr>
                <w:rFonts w:ascii="Arial" w:hAnsi="Arial" w:cs="Arial"/>
                <w:color w:val="000000"/>
                <w:sz w:val="20"/>
                <w:szCs w:val="20"/>
                <w:lang w:val="ru"/>
              </w:rPr>
              <w:t xml:space="preserve"> </w:t>
            </w:r>
          </w:p>
        </w:tc>
        <w:tc>
          <w:tcPr>
            <w:tcW w:w="2390" w:type="dxa"/>
            <w:shd w:val="clear" w:color="auto" w:fill="auto"/>
            <w:tcMar>
              <w:top w:w="57" w:type="dxa"/>
              <w:bottom w:w="57" w:type="dxa"/>
            </w:tcMar>
          </w:tcPr>
          <w:p w14:paraId="75B3C549" w14:textId="5589EAC7" w:rsidR="003A49DF" w:rsidRPr="00905A2E" w:rsidRDefault="00231A8A" w:rsidP="003A49DF">
            <w:pPr>
              <w:rPr>
                <w:rFonts w:ascii="Arial" w:hAnsi="Arial" w:cs="Arial"/>
                <w:color w:val="000000"/>
                <w:sz w:val="20"/>
                <w:szCs w:val="20"/>
              </w:rPr>
            </w:pPr>
            <w:hyperlink r:id="rId22" w:history="1">
              <w:r w:rsidR="00C448E3" w:rsidRPr="00905A2E">
                <w:rPr>
                  <w:rStyle w:val="Hyperlink"/>
                  <w:rFonts w:ascii="Arial" w:hAnsi="Arial" w:cs="Arial"/>
                  <w:sz w:val="20"/>
                  <w:szCs w:val="20"/>
                  <w:lang w:val="ru"/>
                </w:rPr>
                <w:t xml:space="preserve">IOC/EC-54/SR </w:t>
              </w:r>
              <w:proofErr w:type="spellStart"/>
              <w:r w:rsidR="00C448E3" w:rsidRPr="00905A2E">
                <w:rPr>
                  <w:rStyle w:val="Hyperlink"/>
                  <w:rFonts w:ascii="Arial" w:hAnsi="Arial" w:cs="Arial"/>
                  <w:sz w:val="20"/>
                  <w:szCs w:val="20"/>
                  <w:lang w:val="ru"/>
                </w:rPr>
                <w:t>Prov</w:t>
              </w:r>
              <w:proofErr w:type="spellEnd"/>
              <w:r w:rsidR="00C448E3" w:rsidRPr="00905A2E">
                <w:rPr>
                  <w:rStyle w:val="Hyperlink"/>
                  <w:rFonts w:ascii="Arial" w:hAnsi="Arial" w:cs="Arial"/>
                  <w:sz w:val="20"/>
                  <w:szCs w:val="20"/>
                  <w:lang w:val="ru"/>
                </w:rPr>
                <w:t>.</w:t>
              </w:r>
            </w:hyperlink>
          </w:p>
        </w:tc>
        <w:tc>
          <w:tcPr>
            <w:tcW w:w="4522" w:type="dxa"/>
            <w:shd w:val="clear" w:color="auto" w:fill="auto"/>
            <w:tcMar>
              <w:top w:w="57" w:type="dxa"/>
              <w:bottom w:w="57" w:type="dxa"/>
            </w:tcMar>
          </w:tcPr>
          <w:p w14:paraId="0CA48971" w14:textId="77777777" w:rsidR="003A49DF" w:rsidRPr="00905A2E" w:rsidRDefault="003A49DF" w:rsidP="003A49DF">
            <w:pPr>
              <w:spacing w:after="60"/>
              <w:rPr>
                <w:rFonts w:ascii="Arial" w:hAnsi="Arial" w:cs="Arial"/>
                <w:color w:val="000000"/>
                <w:sz w:val="20"/>
                <w:szCs w:val="20"/>
              </w:rPr>
            </w:pPr>
            <w:r w:rsidRPr="00905A2E">
              <w:rPr>
                <w:rFonts w:ascii="Arial" w:hAnsi="Arial" w:cs="Arial"/>
                <w:color w:val="000000"/>
                <w:sz w:val="20"/>
                <w:szCs w:val="20"/>
                <w:lang w:val="ru"/>
              </w:rPr>
              <w:t>Предварительное рабочее резюме доклада 54-й сессии Исполнительного совета МОК, состоявшейся в режиме онлайн 14 июня 2021 г.</w:t>
            </w:r>
          </w:p>
        </w:tc>
      </w:tr>
      <w:tr w:rsidR="00D360D8" w:rsidRPr="00905A2E" w14:paraId="3FC2ED38" w14:textId="77777777" w:rsidTr="00146A69">
        <w:trPr>
          <w:trHeight w:hRule="exact" w:val="60"/>
        </w:trPr>
        <w:tc>
          <w:tcPr>
            <w:tcW w:w="2268" w:type="dxa"/>
            <w:shd w:val="clear" w:color="auto" w:fill="auto"/>
            <w:tcMar>
              <w:top w:w="0" w:type="dxa"/>
              <w:bottom w:w="0" w:type="dxa"/>
            </w:tcMar>
          </w:tcPr>
          <w:p w14:paraId="7B25569B" w14:textId="77777777" w:rsidR="00D360D8" w:rsidRPr="00905A2E" w:rsidRDefault="00D360D8" w:rsidP="00213CB0">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627864E1" w14:textId="77777777" w:rsidR="00D360D8" w:rsidRPr="00905A2E" w:rsidRDefault="00D360D8" w:rsidP="00213CB0">
            <w:pPr>
              <w:rPr>
                <w:rFonts w:ascii="Arial" w:hAnsi="Arial" w:cs="Arial"/>
                <w:color w:val="000000"/>
                <w:sz w:val="20"/>
                <w:szCs w:val="20"/>
              </w:rPr>
            </w:pPr>
          </w:p>
        </w:tc>
      </w:tr>
    </w:tbl>
    <w:p w14:paraId="3413633F" w14:textId="77777777" w:rsidR="007D6DDD" w:rsidRPr="00905A2E" w:rsidRDefault="007D6DDD" w:rsidP="007D6DDD"/>
    <w:p w14:paraId="66D342EC" w14:textId="09255FDB" w:rsidR="00421816"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D3683" w:rsidRPr="00905A2E">
        <w:rPr>
          <w:rFonts w:ascii="Arial" w:hAnsi="Arial" w:cs="Arial"/>
          <w:sz w:val="22"/>
          <w:szCs w:val="22"/>
          <w:lang w:val="ru"/>
        </w:rPr>
        <w:t xml:space="preserve">Председатель напомнил, что Исполнительный совет, выступая в качестве Руководящего комитета данной сессии Ассамблеи, рассмотрел пересмотренную предварительную повестку дня сессии и принял к сведению отсутствие просьб о внесении дополнительных пунктов. </w:t>
      </w:r>
    </w:p>
    <w:tbl>
      <w:tblPr>
        <w:tblW w:w="0" w:type="auto"/>
        <w:tblInd w:w="108" w:type="dxa"/>
        <w:shd w:val="clear" w:color="auto" w:fill="CCFFCC"/>
        <w:tblLook w:val="0000" w:firstRow="0" w:lastRow="0" w:firstColumn="0" w:lastColumn="0" w:noHBand="0" w:noVBand="0"/>
      </w:tblPr>
      <w:tblGrid>
        <w:gridCol w:w="9100"/>
      </w:tblGrid>
      <w:tr w:rsidR="00DF091E" w:rsidRPr="00905A2E" w14:paraId="200494C8" w14:textId="77777777" w:rsidTr="00704766">
        <w:tc>
          <w:tcPr>
            <w:tcW w:w="9360" w:type="dxa"/>
            <w:shd w:val="clear" w:color="auto" w:fill="CCFFCC"/>
            <w:tcMar>
              <w:top w:w="113" w:type="dxa"/>
              <w:bottom w:w="113" w:type="dxa"/>
            </w:tcMar>
          </w:tcPr>
          <w:p w14:paraId="51BB4C2C" w14:textId="77777777" w:rsidR="00DF091E" w:rsidRPr="00905A2E" w:rsidRDefault="003A49DF" w:rsidP="00704766">
            <w:pPr>
              <w:spacing w:after="240"/>
              <w:rPr>
                <w:rFonts w:ascii="Arial" w:eastAsia="Calibri" w:hAnsi="Arial" w:cs="Arial"/>
                <w:sz w:val="22"/>
                <w:u w:val="single"/>
              </w:rPr>
            </w:pPr>
            <w:bookmarkStart w:id="63" w:name="_Hlk1137857"/>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A-31/2(I)</w:t>
            </w:r>
          </w:p>
          <w:p w14:paraId="1966182B" w14:textId="77777777" w:rsidR="00DF091E" w:rsidRPr="00905A2E" w:rsidRDefault="00DF091E" w:rsidP="00DF091E">
            <w:pPr>
              <w:spacing w:after="240"/>
            </w:pPr>
            <w:r w:rsidRPr="00905A2E">
              <w:rPr>
                <w:rFonts w:ascii="Arial" w:hAnsi="Arial"/>
                <w:sz w:val="22"/>
                <w:lang w:val="ru"/>
              </w:rPr>
              <w:t>Ассамблея</w:t>
            </w:r>
            <w:r w:rsidRPr="00905A2E">
              <w:rPr>
                <w:lang w:val="ru"/>
              </w:rPr>
              <w:t xml:space="preserve"> </w:t>
            </w:r>
          </w:p>
          <w:p w14:paraId="7CB9D779" w14:textId="77777777" w:rsidR="00DF091E" w:rsidRPr="00905A2E" w:rsidRDefault="00DF091E" w:rsidP="00704766">
            <w:pPr>
              <w:spacing w:after="240"/>
              <w:ind w:left="4"/>
              <w:jc w:val="center"/>
              <w:rPr>
                <w:rFonts w:ascii="Arial" w:eastAsia="Calibri" w:hAnsi="Arial" w:cs="Arial"/>
                <w:sz w:val="22"/>
              </w:rPr>
            </w:pPr>
            <w:r w:rsidRPr="00905A2E">
              <w:rPr>
                <w:rFonts w:ascii="Arial" w:eastAsia="Calibri" w:hAnsi="Arial" w:cs="Arial"/>
                <w:b/>
                <w:bCs/>
                <w:sz w:val="22"/>
                <w:lang w:val="ru"/>
              </w:rPr>
              <w:t>I.</w:t>
            </w:r>
            <w:r w:rsidRPr="00905A2E">
              <w:rPr>
                <w:rFonts w:ascii="Arial" w:eastAsia="Calibri" w:hAnsi="Arial" w:cs="Arial"/>
                <w:b/>
                <w:bCs/>
                <w:sz w:val="22"/>
                <w:lang w:val="ru"/>
              </w:rPr>
              <w:tab/>
              <w:t>Повестка дня</w:t>
            </w:r>
          </w:p>
          <w:p w14:paraId="008C4375" w14:textId="77777777" w:rsidR="00D360D8" w:rsidRPr="00905A2E" w:rsidRDefault="00954B5D" w:rsidP="00146A69">
            <w:pPr>
              <w:numPr>
                <w:ilvl w:val="0"/>
                <w:numId w:val="7"/>
              </w:numPr>
              <w:tabs>
                <w:tab w:val="clear" w:pos="567"/>
              </w:tabs>
              <w:snapToGrid/>
              <w:spacing w:after="240"/>
              <w:jc w:val="both"/>
            </w:pPr>
            <w:r w:rsidRPr="00905A2E">
              <w:rPr>
                <w:rFonts w:ascii="Arial" w:hAnsi="Arial" w:cs="Arial"/>
                <w:color w:val="000000"/>
                <w:sz w:val="22"/>
                <w:szCs w:val="22"/>
                <w:u w:val="single"/>
                <w:lang w:val="ru"/>
              </w:rPr>
              <w:t>Утверждает</w:t>
            </w:r>
            <w:r w:rsidRPr="00905A2E">
              <w:rPr>
                <w:rFonts w:ascii="Arial" w:hAnsi="Arial" w:cs="Arial"/>
                <w:color w:val="000000"/>
                <w:sz w:val="22"/>
                <w:szCs w:val="22"/>
                <w:lang w:val="ru"/>
              </w:rPr>
              <w:t xml:space="preserve"> повестку дня и расписание работы, содержащиеся в документах IOC/A-31/2.</w:t>
            </w:r>
            <w:proofErr w:type="gramStart"/>
            <w:r w:rsidRPr="00905A2E">
              <w:rPr>
                <w:rFonts w:ascii="Arial" w:hAnsi="Arial" w:cs="Arial"/>
                <w:color w:val="000000"/>
                <w:sz w:val="22"/>
                <w:szCs w:val="22"/>
                <w:lang w:val="ru"/>
              </w:rPr>
              <w:t>1.Doc</w:t>
            </w:r>
            <w:proofErr w:type="gramEnd"/>
            <w:r w:rsidRPr="00905A2E">
              <w:rPr>
                <w:rFonts w:ascii="Arial" w:hAnsi="Arial" w:cs="Arial"/>
                <w:color w:val="000000"/>
                <w:sz w:val="22"/>
                <w:szCs w:val="22"/>
                <w:lang w:val="ru"/>
              </w:rPr>
              <w:t xml:space="preserve"> </w:t>
            </w:r>
            <w:proofErr w:type="spellStart"/>
            <w:r w:rsidRPr="00905A2E">
              <w:rPr>
                <w:rFonts w:ascii="Arial" w:hAnsi="Arial" w:cs="Arial"/>
                <w:color w:val="000000"/>
                <w:sz w:val="22"/>
                <w:szCs w:val="22"/>
                <w:lang w:val="ru"/>
              </w:rPr>
              <w:t>Prov</w:t>
            </w:r>
            <w:proofErr w:type="spellEnd"/>
            <w:r w:rsidRPr="00905A2E">
              <w:rPr>
                <w:rFonts w:ascii="Arial" w:hAnsi="Arial" w:cs="Arial"/>
                <w:color w:val="000000"/>
                <w:sz w:val="20"/>
                <w:szCs w:val="20"/>
                <w:lang w:val="ru"/>
              </w:rPr>
              <w:t>.</w:t>
            </w:r>
            <w:r w:rsidRPr="00905A2E">
              <w:rPr>
                <w:rFonts w:ascii="Arial" w:hAnsi="Arial" w:cs="Arial"/>
                <w:color w:val="000000"/>
                <w:sz w:val="22"/>
                <w:szCs w:val="22"/>
                <w:lang w:val="ru"/>
              </w:rPr>
              <w:t xml:space="preserve"> и </w:t>
            </w:r>
            <w:proofErr w:type="spellStart"/>
            <w:r w:rsidRPr="00905A2E">
              <w:rPr>
                <w:rFonts w:ascii="Arial" w:hAnsi="Arial" w:cs="Arial"/>
                <w:color w:val="000000"/>
                <w:sz w:val="22"/>
                <w:szCs w:val="22"/>
                <w:lang w:val="ru"/>
              </w:rPr>
              <w:t>Add</w:t>
            </w:r>
            <w:proofErr w:type="spellEnd"/>
            <w:r w:rsidRPr="00905A2E">
              <w:rPr>
                <w:rFonts w:ascii="Arial" w:hAnsi="Arial" w:cs="Arial"/>
                <w:color w:val="000000"/>
                <w:sz w:val="22"/>
                <w:szCs w:val="22"/>
                <w:lang w:val="ru"/>
              </w:rPr>
              <w:t xml:space="preserve">. </w:t>
            </w:r>
            <w:proofErr w:type="spellStart"/>
            <w:r w:rsidRPr="00905A2E">
              <w:rPr>
                <w:rFonts w:ascii="Arial" w:hAnsi="Arial" w:cs="Arial"/>
                <w:color w:val="000000"/>
                <w:sz w:val="22"/>
                <w:szCs w:val="22"/>
                <w:lang w:val="ru"/>
              </w:rPr>
              <w:t>Rev</w:t>
            </w:r>
            <w:proofErr w:type="spellEnd"/>
            <w:r w:rsidRPr="00905A2E">
              <w:rPr>
                <w:rFonts w:ascii="Arial" w:hAnsi="Arial" w:cs="Arial"/>
                <w:color w:val="000000"/>
                <w:sz w:val="22"/>
                <w:szCs w:val="22"/>
                <w:lang w:val="ru"/>
              </w:rPr>
              <w:t>. [со следующими дополнительными поправками:]</w:t>
            </w:r>
          </w:p>
        </w:tc>
      </w:tr>
      <w:bookmarkEnd w:id="63"/>
    </w:tbl>
    <w:p w14:paraId="6ACC75C0" w14:textId="77777777" w:rsidR="00DF091E" w:rsidRPr="00905A2E" w:rsidRDefault="00DF091E" w:rsidP="00DF091E"/>
    <w:p w14:paraId="40CE3BD3" w14:textId="79DB064F" w:rsidR="00BD3683"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421816" w:rsidRPr="00905A2E">
        <w:rPr>
          <w:rFonts w:ascii="Arial" w:hAnsi="Arial" w:cs="Arial"/>
          <w:sz w:val="22"/>
          <w:szCs w:val="22"/>
          <w:lang w:val="ru"/>
        </w:rPr>
        <w:t>Выступили представители ___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2D9F3A1" w14:textId="77777777" w:rsidR="00AF4C55" w:rsidRPr="00905A2E" w:rsidRDefault="005A579A" w:rsidP="00907CBB">
      <w:pPr>
        <w:pStyle w:val="Heading2"/>
        <w:numPr>
          <w:ilvl w:val="1"/>
          <w:numId w:val="15"/>
        </w:numPr>
        <w:tabs>
          <w:tab w:val="clear" w:pos="737"/>
          <w:tab w:val="left" w:pos="709"/>
        </w:tabs>
        <w:ind w:left="709" w:hanging="709"/>
        <w:rPr>
          <w:rFonts w:cs="Arial"/>
          <w:sz w:val="20"/>
          <w:szCs w:val="20"/>
        </w:rPr>
      </w:pPr>
      <w:bookmarkStart w:id="64" w:name="_Toc2766650"/>
      <w:bookmarkStart w:id="65" w:name="_Toc67920982"/>
      <w:bookmarkStart w:id="66" w:name="_Toc75181813"/>
      <w:r w:rsidRPr="00905A2E">
        <w:rPr>
          <w:bCs w:val="0"/>
          <w:lang w:val="ru"/>
        </w:rPr>
        <w:lastRenderedPageBreak/>
        <w:t>НАЗНАЧЕНИЕ</w:t>
      </w:r>
      <w:r w:rsidRPr="00905A2E">
        <w:rPr>
          <w:bCs w:val="0"/>
          <w:szCs w:val="22"/>
          <w:lang w:val="ru"/>
        </w:rPr>
        <w:t xml:space="preserve"> ДОКЛАДЧИКА</w:t>
      </w:r>
      <w:r w:rsidRPr="00905A2E">
        <w:rPr>
          <w:bCs w:val="0"/>
          <w:szCs w:val="22"/>
          <w:lang w:val="ru"/>
        </w:rPr>
        <w:br/>
      </w:r>
      <w:r w:rsidRPr="00905A2E">
        <w:rPr>
          <w:bCs w:val="0"/>
          <w:sz w:val="20"/>
          <w:szCs w:val="20"/>
          <w:lang w:val="ru"/>
        </w:rPr>
        <w:t>[ст. 25.4 Правил процедуры]</w:t>
      </w:r>
      <w:bookmarkEnd w:id="64"/>
      <w:bookmarkEnd w:id="65"/>
      <w:bookmarkEnd w:id="66"/>
    </w:p>
    <w:tbl>
      <w:tblPr>
        <w:tblW w:w="0" w:type="auto"/>
        <w:tblInd w:w="108" w:type="dxa"/>
        <w:shd w:val="clear" w:color="auto" w:fill="CCFFCC"/>
        <w:tblLook w:val="0000" w:firstRow="0" w:lastRow="0" w:firstColumn="0" w:lastColumn="0" w:noHBand="0" w:noVBand="0"/>
      </w:tblPr>
      <w:tblGrid>
        <w:gridCol w:w="9100"/>
      </w:tblGrid>
      <w:tr w:rsidR="006271D1" w:rsidRPr="00905A2E" w14:paraId="4EC89C92" w14:textId="77777777" w:rsidTr="00085BF4">
        <w:tc>
          <w:tcPr>
            <w:tcW w:w="9360" w:type="dxa"/>
            <w:shd w:val="clear" w:color="auto" w:fill="CCFFCC"/>
            <w:tcMar>
              <w:top w:w="113" w:type="dxa"/>
              <w:bottom w:w="113" w:type="dxa"/>
            </w:tcMar>
          </w:tcPr>
          <w:p w14:paraId="3E64497F" w14:textId="77777777" w:rsidR="006271D1" w:rsidRPr="00905A2E" w:rsidRDefault="003A49DF" w:rsidP="00085BF4">
            <w:pPr>
              <w:spacing w:after="240"/>
              <w:rPr>
                <w:rFonts w:ascii="Arial" w:eastAsia="Calibri" w:hAnsi="Arial" w:cs="Arial"/>
                <w:sz w:val="22"/>
                <w:u w:val="single"/>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A-31/2(II)</w:t>
            </w:r>
          </w:p>
          <w:p w14:paraId="28645718" w14:textId="77777777" w:rsidR="006271D1" w:rsidRPr="00905A2E" w:rsidRDefault="006271D1" w:rsidP="00085BF4">
            <w:pPr>
              <w:spacing w:after="240"/>
            </w:pPr>
            <w:r w:rsidRPr="00905A2E">
              <w:rPr>
                <w:rFonts w:ascii="Arial" w:hAnsi="Arial"/>
                <w:sz w:val="22"/>
                <w:lang w:val="ru"/>
              </w:rPr>
              <w:t>Ассамблея,</w:t>
            </w:r>
            <w:r w:rsidRPr="00905A2E">
              <w:rPr>
                <w:lang w:val="ru"/>
              </w:rPr>
              <w:t xml:space="preserve"> </w:t>
            </w:r>
          </w:p>
          <w:p w14:paraId="2C6DF1E9" w14:textId="77777777" w:rsidR="006271D1" w:rsidRPr="00905A2E" w:rsidRDefault="006271D1" w:rsidP="00085BF4">
            <w:pPr>
              <w:spacing w:after="240"/>
              <w:jc w:val="center"/>
              <w:rPr>
                <w:rFonts w:ascii="Arial" w:eastAsia="Calibri" w:hAnsi="Arial" w:cs="Arial"/>
                <w:sz w:val="22"/>
              </w:rPr>
            </w:pPr>
            <w:r w:rsidRPr="00905A2E">
              <w:rPr>
                <w:rFonts w:ascii="Arial" w:eastAsia="Calibri" w:hAnsi="Arial" w:cs="Arial"/>
                <w:b/>
                <w:bCs/>
                <w:sz w:val="22"/>
                <w:lang w:val="ru"/>
              </w:rPr>
              <w:t>II.</w:t>
            </w:r>
            <w:r w:rsidRPr="00905A2E">
              <w:rPr>
                <w:rFonts w:ascii="Arial" w:eastAsia="Calibri" w:hAnsi="Arial" w:cs="Arial"/>
                <w:b/>
                <w:bCs/>
                <w:sz w:val="22"/>
                <w:lang w:val="ru"/>
              </w:rPr>
              <w:tab/>
              <w:t>Докладчик</w:t>
            </w:r>
          </w:p>
          <w:p w14:paraId="10E64858" w14:textId="77777777" w:rsidR="006271D1" w:rsidRPr="00905A2E" w:rsidRDefault="006271D1" w:rsidP="00CC01ED">
            <w:pPr>
              <w:numPr>
                <w:ilvl w:val="0"/>
                <w:numId w:val="7"/>
              </w:numPr>
              <w:tabs>
                <w:tab w:val="clear" w:pos="567"/>
              </w:tabs>
              <w:snapToGrid/>
              <w:spacing w:after="240"/>
              <w:rPr>
                <w:rFonts w:ascii="Arial" w:hAnsi="Arial" w:cs="Arial"/>
                <w:bCs/>
                <w:color w:val="000000"/>
                <w:sz w:val="22"/>
                <w:szCs w:val="22"/>
              </w:rPr>
            </w:pPr>
            <w:r w:rsidRPr="00905A2E">
              <w:rPr>
                <w:rFonts w:ascii="Arial" w:hAnsi="Arial" w:cs="Arial"/>
                <w:color w:val="000000"/>
                <w:sz w:val="22"/>
                <w:szCs w:val="22"/>
                <w:lang w:val="ru"/>
              </w:rPr>
              <w:t>по предложению [название страны], поддержанному [названия стран],</w:t>
            </w:r>
          </w:p>
          <w:p w14:paraId="6D72237E" w14:textId="77777777" w:rsidR="006271D1" w:rsidRPr="00905A2E" w:rsidRDefault="006B2248" w:rsidP="00CA3079">
            <w:pPr>
              <w:numPr>
                <w:ilvl w:val="0"/>
                <w:numId w:val="7"/>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назначает</w:t>
            </w:r>
            <w:r w:rsidRPr="00905A2E">
              <w:rPr>
                <w:rFonts w:ascii="Arial" w:hAnsi="Arial" w:cs="Arial"/>
                <w:color w:val="000000"/>
                <w:sz w:val="22"/>
                <w:szCs w:val="22"/>
                <w:lang w:val="ru"/>
              </w:rPr>
              <w:t xml:space="preserve"> _____________, представителя [название страны], докладчиком нынешней сессии с задачей оказания содействия Председателю и Исполнительному секретарю в подготовке проекта предварительного доклада сессии;</w:t>
            </w:r>
          </w:p>
        </w:tc>
      </w:tr>
    </w:tbl>
    <w:p w14:paraId="012B7A5D" w14:textId="77777777" w:rsidR="006271D1" w:rsidRPr="00905A2E" w:rsidRDefault="006271D1" w:rsidP="00CC01ED">
      <w:pPr>
        <w:pStyle w:val="Marge"/>
        <w:spacing w:after="0"/>
      </w:pPr>
    </w:p>
    <w:p w14:paraId="7C01F5C8" w14:textId="628DF5EA" w:rsidR="00146A69"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46A69"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723EFC1B" w14:textId="77777777" w:rsidR="005A579A" w:rsidRPr="00905A2E" w:rsidRDefault="005A579A" w:rsidP="00907CBB">
      <w:pPr>
        <w:pStyle w:val="Heading2"/>
        <w:numPr>
          <w:ilvl w:val="1"/>
          <w:numId w:val="15"/>
        </w:numPr>
        <w:tabs>
          <w:tab w:val="clear" w:pos="737"/>
          <w:tab w:val="left" w:pos="709"/>
        </w:tabs>
        <w:ind w:left="709" w:hanging="709"/>
        <w:rPr>
          <w:rFonts w:cs="Arial"/>
          <w:szCs w:val="22"/>
        </w:rPr>
      </w:pPr>
      <w:bookmarkStart w:id="67" w:name="_Toc2766651"/>
      <w:bookmarkStart w:id="68" w:name="_Toc67920983"/>
      <w:bookmarkStart w:id="69" w:name="_Toc75181814"/>
      <w:r w:rsidRPr="00905A2E">
        <w:rPr>
          <w:bCs w:val="0"/>
          <w:lang w:val="ru"/>
        </w:rPr>
        <w:t>УЧРЕЖДЕНИЕ</w:t>
      </w:r>
      <w:r w:rsidRPr="00905A2E">
        <w:rPr>
          <w:bCs w:val="0"/>
          <w:szCs w:val="22"/>
          <w:lang w:val="ru"/>
        </w:rPr>
        <w:t xml:space="preserve"> СЕССИОННЫХ КОМИТЕТОВ И РАБОЧИХ ГРУПП </w:t>
      </w:r>
      <w:r w:rsidRPr="00905A2E">
        <w:rPr>
          <w:bCs w:val="0"/>
          <w:szCs w:val="22"/>
          <w:lang w:val="ru"/>
        </w:rPr>
        <w:br/>
      </w:r>
      <w:r w:rsidRPr="00905A2E">
        <w:rPr>
          <w:bCs w:val="0"/>
          <w:sz w:val="20"/>
          <w:szCs w:val="20"/>
          <w:lang w:val="ru"/>
        </w:rPr>
        <w:t>[ст. 12 Правил процедуры]</w:t>
      </w:r>
      <w:bookmarkEnd w:id="67"/>
      <w:bookmarkEnd w:id="68"/>
      <w:bookmarkEnd w:id="69"/>
    </w:p>
    <w:tbl>
      <w:tblPr>
        <w:tblW w:w="9180" w:type="dxa"/>
        <w:tblLook w:val="0000" w:firstRow="0" w:lastRow="0" w:firstColumn="0" w:lastColumn="0" w:noHBand="0" w:noVBand="0"/>
      </w:tblPr>
      <w:tblGrid>
        <w:gridCol w:w="2268"/>
        <w:gridCol w:w="2390"/>
        <w:gridCol w:w="4522"/>
      </w:tblGrid>
      <w:tr w:rsidR="003A49DF" w:rsidRPr="00905A2E" w14:paraId="019FCD29" w14:textId="77777777" w:rsidTr="00450686">
        <w:tc>
          <w:tcPr>
            <w:tcW w:w="2268" w:type="dxa"/>
            <w:shd w:val="clear" w:color="auto" w:fill="CCFFCC"/>
            <w:tcMar>
              <w:top w:w="57" w:type="dxa"/>
              <w:bottom w:w="57" w:type="dxa"/>
            </w:tcMar>
          </w:tcPr>
          <w:p w14:paraId="755A8653" w14:textId="77777777" w:rsidR="003A49DF" w:rsidRPr="00905A2E" w:rsidRDefault="003A49DF" w:rsidP="003A49DF">
            <w:pPr>
              <w:rPr>
                <w:rFonts w:ascii="Arial" w:hAnsi="Arial" w:cs="Arial"/>
                <w:color w:val="000000"/>
                <w:sz w:val="20"/>
                <w:szCs w:val="20"/>
              </w:rPr>
            </w:pPr>
            <w:r w:rsidRPr="00905A2E">
              <w:rPr>
                <w:rFonts w:ascii="Arial" w:hAnsi="Arial" w:cs="Arial"/>
                <w:i/>
                <w:iCs/>
                <w:color w:val="000000"/>
                <w:sz w:val="20"/>
                <w:szCs w:val="20"/>
                <w:u w:val="single"/>
                <w:lang w:val="ru"/>
              </w:rPr>
              <w:t>Доклад</w:t>
            </w:r>
            <w:r w:rsidRPr="00905A2E">
              <w:rPr>
                <w:rFonts w:ascii="Arial" w:hAnsi="Arial" w:cs="Arial"/>
                <w:i/>
                <w:iCs/>
                <w:color w:val="000000"/>
                <w:sz w:val="20"/>
                <w:szCs w:val="20"/>
                <w:lang w:val="ru"/>
              </w:rPr>
              <w:t>:</w:t>
            </w:r>
            <w:r w:rsidRPr="00905A2E">
              <w:rPr>
                <w:rFonts w:ascii="Arial" w:hAnsi="Arial" w:cs="Arial"/>
                <w:color w:val="000000"/>
                <w:sz w:val="20"/>
                <w:szCs w:val="20"/>
                <w:lang w:val="ru"/>
              </w:rPr>
              <w:t xml:space="preserve"> </w:t>
            </w:r>
          </w:p>
          <w:p w14:paraId="2CE01B5C" w14:textId="77777777" w:rsidR="003A49DF" w:rsidRPr="00905A2E" w:rsidRDefault="003A49DF" w:rsidP="003A49DF">
            <w:pPr>
              <w:rPr>
                <w:rFonts w:ascii="Arial" w:hAnsi="Arial" w:cs="Arial"/>
                <w:i/>
                <w:color w:val="000000"/>
                <w:sz w:val="20"/>
                <w:szCs w:val="20"/>
                <w:u w:val="single"/>
              </w:rPr>
            </w:pPr>
          </w:p>
        </w:tc>
        <w:tc>
          <w:tcPr>
            <w:tcW w:w="2390" w:type="dxa"/>
            <w:shd w:val="clear" w:color="auto" w:fill="auto"/>
            <w:tcMar>
              <w:top w:w="57" w:type="dxa"/>
              <w:bottom w:w="57" w:type="dxa"/>
            </w:tcMar>
          </w:tcPr>
          <w:p w14:paraId="2C865FFB" w14:textId="5D677BA8" w:rsidR="003A49DF" w:rsidRPr="00905A2E" w:rsidRDefault="00231A8A" w:rsidP="003A49DF">
            <w:pPr>
              <w:rPr>
                <w:rFonts w:ascii="Arial" w:hAnsi="Arial" w:cs="Arial"/>
                <w:color w:val="000000"/>
                <w:sz w:val="20"/>
                <w:szCs w:val="20"/>
              </w:rPr>
            </w:pPr>
            <w:hyperlink r:id="rId23" w:history="1">
              <w:r w:rsidR="00C448E3" w:rsidRPr="00905A2E">
                <w:rPr>
                  <w:rStyle w:val="Hyperlink"/>
                  <w:rFonts w:ascii="Arial" w:hAnsi="Arial" w:cs="Arial"/>
                  <w:sz w:val="20"/>
                  <w:szCs w:val="20"/>
                  <w:lang w:val="ru"/>
                </w:rPr>
                <w:t xml:space="preserve">IOC/EC-54/SR </w:t>
              </w:r>
              <w:proofErr w:type="spellStart"/>
              <w:r w:rsidR="00C448E3" w:rsidRPr="00905A2E">
                <w:rPr>
                  <w:rStyle w:val="Hyperlink"/>
                  <w:rFonts w:ascii="Arial" w:hAnsi="Arial" w:cs="Arial"/>
                  <w:sz w:val="20"/>
                  <w:szCs w:val="20"/>
                  <w:lang w:val="ru"/>
                </w:rPr>
                <w:t>Prov</w:t>
              </w:r>
              <w:proofErr w:type="spellEnd"/>
              <w:r w:rsidR="00C448E3" w:rsidRPr="00905A2E">
                <w:rPr>
                  <w:rStyle w:val="Hyperlink"/>
                  <w:rFonts w:ascii="Arial" w:hAnsi="Arial" w:cs="Arial"/>
                  <w:sz w:val="20"/>
                  <w:szCs w:val="20"/>
                  <w:lang w:val="ru"/>
                </w:rPr>
                <w:t>.</w:t>
              </w:r>
            </w:hyperlink>
          </w:p>
        </w:tc>
        <w:tc>
          <w:tcPr>
            <w:tcW w:w="4522" w:type="dxa"/>
            <w:shd w:val="clear" w:color="auto" w:fill="auto"/>
            <w:tcMar>
              <w:top w:w="57" w:type="dxa"/>
              <w:bottom w:w="57" w:type="dxa"/>
            </w:tcMar>
          </w:tcPr>
          <w:p w14:paraId="3A1CE591" w14:textId="77777777" w:rsidR="003A49DF" w:rsidRPr="00905A2E" w:rsidRDefault="003A49DF" w:rsidP="003A49DF">
            <w:pPr>
              <w:spacing w:after="60"/>
              <w:rPr>
                <w:rFonts w:ascii="Arial" w:hAnsi="Arial" w:cs="Arial"/>
                <w:color w:val="000000"/>
                <w:sz w:val="20"/>
                <w:szCs w:val="20"/>
              </w:rPr>
            </w:pPr>
            <w:r w:rsidRPr="00905A2E">
              <w:rPr>
                <w:rFonts w:ascii="Arial" w:hAnsi="Arial" w:cs="Arial"/>
                <w:color w:val="000000"/>
                <w:sz w:val="20"/>
                <w:szCs w:val="20"/>
                <w:lang w:val="ru"/>
              </w:rPr>
              <w:t>Предварительное рабочее резюме доклада 54-й сессии Исполнительного совета МОК, состоявшейся в режиме онлайн 14 июня 2021 г.</w:t>
            </w:r>
          </w:p>
        </w:tc>
      </w:tr>
    </w:tbl>
    <w:p w14:paraId="6A8E5D6E" w14:textId="77777777" w:rsidR="006B2248" w:rsidRPr="00905A2E" w:rsidRDefault="006B2248" w:rsidP="00CC01ED"/>
    <w:p w14:paraId="72A3465C" w14:textId="7B1FFD87" w:rsidR="006B2248"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6B2248" w:rsidRPr="00905A2E">
        <w:rPr>
          <w:rFonts w:ascii="Arial" w:hAnsi="Arial" w:cs="Arial"/>
          <w:sz w:val="22"/>
          <w:szCs w:val="22"/>
          <w:lang w:val="ru"/>
        </w:rPr>
        <w:t>Ссылаясь на рекомендации по этому пункту, представленные Исполнительным советом (EC-54/Dec.3.1), выступающим в качестве руководящего комитета нынешней сессии, Председатель напомнил о полномочиях трех уставных сессионных комитетов, их открытом составе и механизмах рабочего взаимодействия, предусмотренных для их заседаний.</w:t>
      </w:r>
    </w:p>
    <w:tbl>
      <w:tblPr>
        <w:tblW w:w="0" w:type="auto"/>
        <w:tblInd w:w="108" w:type="dxa"/>
        <w:shd w:val="clear" w:color="auto" w:fill="CCFFCC"/>
        <w:tblLook w:val="0000" w:firstRow="0" w:lastRow="0" w:firstColumn="0" w:lastColumn="0" w:noHBand="0" w:noVBand="0"/>
      </w:tblPr>
      <w:tblGrid>
        <w:gridCol w:w="9100"/>
      </w:tblGrid>
      <w:tr w:rsidR="006271D1" w:rsidRPr="00905A2E" w14:paraId="10566CFA" w14:textId="77777777" w:rsidTr="00244D74">
        <w:tc>
          <w:tcPr>
            <w:tcW w:w="9316" w:type="dxa"/>
            <w:shd w:val="clear" w:color="auto" w:fill="CCFFCC"/>
            <w:tcMar>
              <w:top w:w="113" w:type="dxa"/>
              <w:bottom w:w="113" w:type="dxa"/>
            </w:tcMar>
          </w:tcPr>
          <w:p w14:paraId="7CCF3752" w14:textId="77777777" w:rsidR="006271D1" w:rsidRPr="00905A2E" w:rsidRDefault="003A49DF" w:rsidP="00085BF4">
            <w:pPr>
              <w:spacing w:after="240"/>
              <w:rPr>
                <w:rFonts w:ascii="Arial" w:eastAsia="Calibri" w:hAnsi="Arial" w:cs="Arial"/>
                <w:sz w:val="22"/>
                <w:u w:val="single"/>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A-31/2(III)</w:t>
            </w:r>
          </w:p>
          <w:p w14:paraId="348A4764" w14:textId="77777777" w:rsidR="006271D1" w:rsidRPr="00905A2E" w:rsidRDefault="006271D1" w:rsidP="00085BF4">
            <w:pPr>
              <w:spacing w:after="240"/>
            </w:pPr>
            <w:r w:rsidRPr="00905A2E">
              <w:rPr>
                <w:rFonts w:ascii="Arial" w:hAnsi="Arial"/>
                <w:sz w:val="22"/>
                <w:lang w:val="ru"/>
              </w:rPr>
              <w:t>Ассамблея</w:t>
            </w:r>
            <w:r w:rsidRPr="00905A2E">
              <w:rPr>
                <w:lang w:val="ru"/>
              </w:rPr>
              <w:t xml:space="preserve"> </w:t>
            </w:r>
          </w:p>
          <w:p w14:paraId="37E191E2" w14:textId="77777777" w:rsidR="006271D1" w:rsidRPr="00905A2E" w:rsidRDefault="006271D1" w:rsidP="00085BF4">
            <w:pPr>
              <w:spacing w:after="240"/>
              <w:jc w:val="center"/>
              <w:rPr>
                <w:rFonts w:ascii="Arial" w:eastAsia="Calibri" w:hAnsi="Arial" w:cs="Arial"/>
                <w:b/>
                <w:sz w:val="22"/>
              </w:rPr>
            </w:pPr>
            <w:r w:rsidRPr="00905A2E">
              <w:rPr>
                <w:rFonts w:ascii="Arial" w:eastAsia="Calibri" w:hAnsi="Arial" w:cs="Arial"/>
                <w:b/>
                <w:bCs/>
                <w:sz w:val="22"/>
                <w:lang w:val="ru"/>
              </w:rPr>
              <w:t>III.</w:t>
            </w:r>
            <w:r w:rsidRPr="00905A2E">
              <w:rPr>
                <w:rFonts w:ascii="Arial" w:eastAsia="Calibri" w:hAnsi="Arial" w:cs="Arial"/>
                <w:b/>
                <w:bCs/>
                <w:sz w:val="22"/>
                <w:lang w:val="ru"/>
              </w:rPr>
              <w:tab/>
              <w:t>Сессионные комитеты и рабочие группы</w:t>
            </w:r>
          </w:p>
          <w:p w14:paraId="63A65AAC" w14:textId="77777777" w:rsidR="006B2248" w:rsidRPr="00905A2E" w:rsidRDefault="006B2248" w:rsidP="0069047A">
            <w:pPr>
              <w:numPr>
                <w:ilvl w:val="0"/>
                <w:numId w:val="7"/>
              </w:numPr>
              <w:tabs>
                <w:tab w:val="clear" w:pos="567"/>
              </w:tabs>
              <w:snapToGrid/>
              <w:spacing w:after="120"/>
              <w:jc w:val="both"/>
              <w:rPr>
                <w:rFonts w:ascii="Arial" w:hAnsi="Arial" w:cs="Arial"/>
                <w:bCs/>
                <w:color w:val="000000"/>
                <w:sz w:val="22"/>
                <w:szCs w:val="22"/>
              </w:rPr>
            </w:pPr>
            <w:r w:rsidRPr="00905A2E">
              <w:rPr>
                <w:rFonts w:ascii="Arial" w:hAnsi="Arial" w:cs="Arial"/>
                <w:color w:val="000000"/>
                <w:sz w:val="22"/>
                <w:szCs w:val="22"/>
                <w:u w:val="single"/>
                <w:lang w:val="ru"/>
              </w:rPr>
              <w:t>учреждает</w:t>
            </w:r>
            <w:r w:rsidRPr="00905A2E">
              <w:rPr>
                <w:rFonts w:ascii="Arial" w:hAnsi="Arial" w:cs="Arial"/>
                <w:color w:val="000000"/>
                <w:sz w:val="22"/>
                <w:szCs w:val="22"/>
                <w:lang w:val="ru"/>
              </w:rPr>
              <w:t xml:space="preserve"> следующие сессионные комитеты открытого состава и поручает им рассмотрение следующих пунктов повестки дня и выполнение следующих задач: </w:t>
            </w:r>
          </w:p>
          <w:p w14:paraId="7FF174F0" w14:textId="77777777" w:rsidR="006B2248" w:rsidRPr="00905A2E" w:rsidRDefault="006B2248" w:rsidP="00CA3079">
            <w:pPr>
              <w:tabs>
                <w:tab w:val="clear" w:pos="567"/>
              </w:tabs>
              <w:snapToGrid/>
              <w:spacing w:after="240"/>
              <w:ind w:left="720"/>
              <w:jc w:val="both"/>
              <w:rPr>
                <w:rFonts w:ascii="Arial" w:hAnsi="Arial" w:cs="Arial"/>
                <w:bCs/>
                <w:color w:val="000000"/>
                <w:sz w:val="22"/>
                <w:szCs w:val="22"/>
              </w:rPr>
            </w:pPr>
            <w:r w:rsidRPr="00905A2E">
              <w:rPr>
                <w:rFonts w:ascii="Arial" w:hAnsi="Arial" w:cs="Arial"/>
                <w:color w:val="000000"/>
                <w:sz w:val="22"/>
                <w:szCs w:val="22"/>
                <w:lang w:val="ru"/>
              </w:rPr>
              <w:t xml:space="preserve">Комитет по финансовым вопросам: анализ документации и подготовка резолюции по пунктам 3.1 (исполнение бюджета и финансовый отчет), 4.1, 4.2 и 4.3, под председательством д-ра Карима </w:t>
            </w:r>
            <w:proofErr w:type="spellStart"/>
            <w:r w:rsidRPr="00905A2E">
              <w:rPr>
                <w:rFonts w:ascii="Arial" w:hAnsi="Arial" w:cs="Arial"/>
                <w:color w:val="000000"/>
                <w:sz w:val="22"/>
                <w:szCs w:val="22"/>
                <w:lang w:val="ru"/>
              </w:rPr>
              <w:t>Хильми</w:t>
            </w:r>
            <w:proofErr w:type="spellEnd"/>
            <w:r w:rsidRPr="00905A2E">
              <w:rPr>
                <w:rFonts w:ascii="Arial" w:hAnsi="Arial" w:cs="Arial"/>
                <w:color w:val="000000"/>
                <w:sz w:val="22"/>
                <w:szCs w:val="22"/>
                <w:lang w:val="ru"/>
              </w:rPr>
              <w:t xml:space="preserve"> (Марокко, заместитель Председателя) при участии следующих государств-членов: ______________. </w:t>
            </w:r>
            <w:proofErr w:type="spellStart"/>
            <w:r w:rsidRPr="00905A2E">
              <w:rPr>
                <w:rFonts w:ascii="Arial" w:hAnsi="Arial" w:cs="Arial"/>
                <w:color w:val="000000"/>
                <w:sz w:val="22"/>
                <w:szCs w:val="22"/>
                <w:lang w:val="ru"/>
              </w:rPr>
              <w:t>Секретариатскую</w:t>
            </w:r>
            <w:proofErr w:type="spellEnd"/>
            <w:r w:rsidRPr="00905A2E">
              <w:rPr>
                <w:rFonts w:ascii="Arial" w:hAnsi="Arial" w:cs="Arial"/>
                <w:color w:val="000000"/>
                <w:sz w:val="22"/>
                <w:szCs w:val="22"/>
                <w:lang w:val="ru"/>
              </w:rPr>
              <w:t xml:space="preserve"> поддержку работе Комитета по финансовым вопросам оказывала г-жа Ксения </w:t>
            </w:r>
            <w:proofErr w:type="spellStart"/>
            <w:r w:rsidRPr="00905A2E">
              <w:rPr>
                <w:rFonts w:ascii="Arial" w:hAnsi="Arial" w:cs="Arial"/>
                <w:color w:val="000000"/>
                <w:sz w:val="22"/>
                <w:szCs w:val="22"/>
                <w:lang w:val="ru"/>
              </w:rPr>
              <w:t>Ивинек</w:t>
            </w:r>
            <w:proofErr w:type="spellEnd"/>
            <w:r w:rsidRPr="00905A2E">
              <w:rPr>
                <w:rFonts w:ascii="Arial" w:hAnsi="Arial" w:cs="Arial"/>
                <w:color w:val="000000"/>
                <w:sz w:val="22"/>
                <w:szCs w:val="22"/>
                <w:lang w:val="ru"/>
              </w:rPr>
              <w:t>.</w:t>
            </w:r>
          </w:p>
          <w:p w14:paraId="6D201013" w14:textId="77777777" w:rsidR="006B2248" w:rsidRPr="00905A2E" w:rsidRDefault="006B2248" w:rsidP="00CA3079">
            <w:pPr>
              <w:tabs>
                <w:tab w:val="clear" w:pos="567"/>
              </w:tabs>
              <w:snapToGrid/>
              <w:spacing w:after="240"/>
              <w:ind w:left="720"/>
              <w:jc w:val="both"/>
              <w:rPr>
                <w:rFonts w:ascii="Arial" w:hAnsi="Arial" w:cs="Arial"/>
                <w:bCs/>
                <w:color w:val="000000"/>
                <w:sz w:val="22"/>
                <w:szCs w:val="22"/>
              </w:rPr>
            </w:pPr>
            <w:r w:rsidRPr="00905A2E">
              <w:rPr>
                <w:rFonts w:ascii="Arial" w:hAnsi="Arial" w:cs="Arial"/>
                <w:color w:val="000000"/>
                <w:sz w:val="22"/>
                <w:szCs w:val="22"/>
                <w:lang w:val="ru"/>
              </w:rPr>
              <w:lastRenderedPageBreak/>
              <w:t xml:space="preserve">Комитет по резолюциям: информирование обо всех проектах резолюций, должным образом представленных для рассмотрения в ходе сессии, под председательством [имя (название страны)] при участии следующих государств-членов: ______________. </w:t>
            </w:r>
            <w:proofErr w:type="spellStart"/>
            <w:r w:rsidRPr="00905A2E">
              <w:rPr>
                <w:rFonts w:ascii="Arial" w:hAnsi="Arial" w:cs="Arial"/>
                <w:color w:val="000000"/>
                <w:sz w:val="22"/>
                <w:szCs w:val="22"/>
                <w:lang w:val="ru"/>
              </w:rPr>
              <w:t>Секретариатскую</w:t>
            </w:r>
            <w:proofErr w:type="spellEnd"/>
            <w:r w:rsidRPr="00905A2E">
              <w:rPr>
                <w:rFonts w:ascii="Arial" w:hAnsi="Arial" w:cs="Arial"/>
                <w:color w:val="000000"/>
                <w:sz w:val="22"/>
                <w:szCs w:val="22"/>
                <w:lang w:val="ru"/>
              </w:rPr>
              <w:t xml:space="preserve"> поддержку работе Комитета по резолюциям оказывал г-н </w:t>
            </w:r>
            <w:proofErr w:type="spellStart"/>
            <w:r w:rsidRPr="00905A2E">
              <w:rPr>
                <w:rFonts w:ascii="Arial" w:hAnsi="Arial" w:cs="Arial"/>
                <w:color w:val="000000"/>
                <w:sz w:val="22"/>
                <w:szCs w:val="22"/>
                <w:lang w:val="ru"/>
              </w:rPr>
              <w:t>Жюлиан</w:t>
            </w:r>
            <w:proofErr w:type="spellEnd"/>
            <w:r w:rsidRPr="00905A2E">
              <w:rPr>
                <w:rFonts w:ascii="Arial" w:hAnsi="Arial" w:cs="Arial"/>
                <w:color w:val="000000"/>
                <w:sz w:val="22"/>
                <w:szCs w:val="22"/>
                <w:lang w:val="ru"/>
              </w:rPr>
              <w:t xml:space="preserve"> </w:t>
            </w:r>
            <w:proofErr w:type="spellStart"/>
            <w:r w:rsidRPr="00905A2E">
              <w:rPr>
                <w:rFonts w:ascii="Arial" w:hAnsi="Arial" w:cs="Arial"/>
                <w:color w:val="000000"/>
                <w:sz w:val="22"/>
                <w:szCs w:val="22"/>
                <w:lang w:val="ru"/>
              </w:rPr>
              <w:t>Барбьер</w:t>
            </w:r>
            <w:proofErr w:type="spellEnd"/>
            <w:r w:rsidRPr="00905A2E">
              <w:rPr>
                <w:rFonts w:ascii="Arial" w:hAnsi="Arial" w:cs="Arial"/>
                <w:color w:val="000000"/>
                <w:sz w:val="22"/>
                <w:szCs w:val="22"/>
                <w:lang w:val="ru"/>
              </w:rPr>
              <w:t>.</w:t>
            </w:r>
          </w:p>
          <w:p w14:paraId="02159088" w14:textId="77777777" w:rsidR="006271D1" w:rsidRPr="00905A2E" w:rsidRDefault="006B2248" w:rsidP="00CC01ED">
            <w:pPr>
              <w:tabs>
                <w:tab w:val="clear" w:pos="567"/>
              </w:tabs>
              <w:snapToGrid/>
              <w:spacing w:after="240"/>
              <w:ind w:left="744"/>
              <w:jc w:val="both"/>
            </w:pPr>
            <w:r w:rsidRPr="00905A2E">
              <w:rPr>
                <w:rFonts w:ascii="Arial" w:hAnsi="Arial" w:cs="Arial"/>
                <w:color w:val="000000"/>
                <w:sz w:val="22"/>
                <w:szCs w:val="22"/>
                <w:lang w:val="ru"/>
              </w:rPr>
              <w:t xml:space="preserve">Комитет по выдвижению кандидатур (рассмотрение всех предложений кандидатур для выборов председателя, заместителей председателя и членов Исполнительного совета на нынешней сессии и информирование о них — пункт 4.5): под председательством [имя] (название страны) при участии следующих государств-членов: ______________. </w:t>
            </w:r>
            <w:proofErr w:type="spellStart"/>
            <w:r w:rsidRPr="00905A2E">
              <w:rPr>
                <w:rFonts w:ascii="Arial" w:hAnsi="Arial" w:cs="Arial"/>
                <w:color w:val="000000"/>
                <w:sz w:val="22"/>
                <w:szCs w:val="22"/>
                <w:lang w:val="ru"/>
              </w:rPr>
              <w:t>Секретариатскую</w:t>
            </w:r>
            <w:proofErr w:type="spellEnd"/>
            <w:r w:rsidRPr="00905A2E">
              <w:rPr>
                <w:rFonts w:ascii="Arial" w:hAnsi="Arial" w:cs="Arial"/>
                <w:color w:val="000000"/>
                <w:sz w:val="22"/>
                <w:szCs w:val="22"/>
                <w:lang w:val="ru"/>
              </w:rPr>
              <w:t xml:space="preserve"> поддержку работе Комитета по выдвижению кандидатур оказывал д-р Сальваторе </w:t>
            </w:r>
            <w:proofErr w:type="spellStart"/>
            <w:r w:rsidRPr="00905A2E">
              <w:rPr>
                <w:rFonts w:ascii="Arial" w:hAnsi="Arial" w:cs="Arial"/>
                <w:color w:val="000000"/>
                <w:sz w:val="22"/>
                <w:szCs w:val="22"/>
                <w:lang w:val="ru"/>
              </w:rPr>
              <w:t>Арико</w:t>
            </w:r>
            <w:proofErr w:type="spellEnd"/>
            <w:r w:rsidRPr="00905A2E">
              <w:rPr>
                <w:rFonts w:ascii="Arial" w:hAnsi="Arial" w:cs="Arial"/>
                <w:color w:val="000000"/>
                <w:sz w:val="22"/>
                <w:szCs w:val="22"/>
                <w:lang w:val="ru"/>
              </w:rPr>
              <w:t>.</w:t>
            </w:r>
          </w:p>
        </w:tc>
      </w:tr>
    </w:tbl>
    <w:p w14:paraId="5E9F75CF" w14:textId="77777777" w:rsidR="006271D1" w:rsidRPr="00905A2E" w:rsidRDefault="006271D1" w:rsidP="00CC01ED"/>
    <w:p w14:paraId="26775F84" w14:textId="154E16FC" w:rsidR="00146A69"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46A69"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C981236" w14:textId="77777777" w:rsidR="005A579A" w:rsidRPr="00905A2E" w:rsidRDefault="005A579A" w:rsidP="00907CBB">
      <w:pPr>
        <w:pStyle w:val="Heading2"/>
        <w:numPr>
          <w:ilvl w:val="1"/>
          <w:numId w:val="15"/>
        </w:numPr>
        <w:tabs>
          <w:tab w:val="clear" w:pos="737"/>
          <w:tab w:val="left" w:pos="709"/>
        </w:tabs>
        <w:ind w:left="709" w:hanging="709"/>
        <w:rPr>
          <w:rFonts w:cs="Arial"/>
          <w:szCs w:val="22"/>
        </w:rPr>
      </w:pPr>
      <w:bookmarkStart w:id="70" w:name="_Toc2766652"/>
      <w:bookmarkStart w:id="71" w:name="_Toc67920984"/>
      <w:bookmarkStart w:id="72" w:name="_Toc75181815"/>
      <w:r w:rsidRPr="00905A2E">
        <w:rPr>
          <w:bCs w:val="0"/>
          <w:lang w:val="ru"/>
        </w:rPr>
        <w:t>ВВЕДЕНИЕ В</w:t>
      </w:r>
      <w:r w:rsidRPr="00905A2E">
        <w:rPr>
          <w:bCs w:val="0"/>
          <w:szCs w:val="22"/>
          <w:lang w:val="ru"/>
        </w:rPr>
        <w:t xml:space="preserve"> РАСПИСАНИЕ РАБОТЫ И РАБОЧУЮ ДОКУМЕНТАЦИЮ</w:t>
      </w:r>
      <w:r w:rsidRPr="00905A2E">
        <w:rPr>
          <w:bCs w:val="0"/>
          <w:szCs w:val="22"/>
          <w:lang w:val="ru"/>
        </w:rPr>
        <w:br/>
      </w:r>
      <w:r w:rsidRPr="00905A2E">
        <w:rPr>
          <w:bCs w:val="0"/>
          <w:sz w:val="20"/>
          <w:szCs w:val="20"/>
          <w:lang w:val="ru"/>
        </w:rPr>
        <w:t>[ст. 11 Правил процедуры]</w:t>
      </w:r>
      <w:bookmarkEnd w:id="70"/>
      <w:bookmarkEnd w:id="71"/>
      <w:bookmarkEnd w:id="72"/>
    </w:p>
    <w:tbl>
      <w:tblPr>
        <w:tblW w:w="9464" w:type="dxa"/>
        <w:tblLook w:val="0000" w:firstRow="0" w:lastRow="0" w:firstColumn="0" w:lastColumn="0" w:noHBand="0" w:noVBand="0"/>
      </w:tblPr>
      <w:tblGrid>
        <w:gridCol w:w="2268"/>
        <w:gridCol w:w="2390"/>
        <w:gridCol w:w="4074"/>
        <w:gridCol w:w="732"/>
      </w:tblGrid>
      <w:tr w:rsidR="00157BE4" w:rsidRPr="00905A2E" w14:paraId="7A676D61" w14:textId="77777777" w:rsidTr="00085BF4">
        <w:tc>
          <w:tcPr>
            <w:tcW w:w="2268" w:type="dxa"/>
            <w:shd w:val="clear" w:color="auto" w:fill="FFFF99"/>
            <w:tcMar>
              <w:top w:w="57" w:type="dxa"/>
              <w:bottom w:w="57" w:type="dxa"/>
            </w:tcMar>
          </w:tcPr>
          <w:p w14:paraId="00FF717F" w14:textId="77777777" w:rsidR="00157BE4" w:rsidRPr="00905A2E" w:rsidRDefault="00157BE4" w:rsidP="00157BE4">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Рабочие документы</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62B1BA60" w14:textId="553D4142" w:rsidR="00157BE4" w:rsidRPr="00905A2E" w:rsidRDefault="00231A8A" w:rsidP="00157BE4">
            <w:pPr>
              <w:rPr>
                <w:rFonts w:ascii="Arial" w:hAnsi="Arial" w:cs="Arial"/>
                <w:color w:val="000000"/>
                <w:sz w:val="20"/>
                <w:szCs w:val="20"/>
              </w:rPr>
            </w:pPr>
            <w:hyperlink r:id="rId24" w:history="1">
              <w:r w:rsidR="000718CA" w:rsidRPr="00905A2E">
                <w:rPr>
                  <w:rStyle w:val="Hyperlink"/>
                  <w:rFonts w:ascii="Arial" w:hAnsi="Arial" w:cs="Arial"/>
                  <w:sz w:val="20"/>
                  <w:szCs w:val="20"/>
                  <w:lang w:val="ru"/>
                </w:rPr>
                <w:t>IOC/A-31/2.</w:t>
              </w:r>
              <w:proofErr w:type="gramStart"/>
              <w:r w:rsidR="000718CA" w:rsidRPr="00905A2E">
                <w:rPr>
                  <w:rStyle w:val="Hyperlink"/>
                  <w:rFonts w:ascii="Arial" w:hAnsi="Arial" w:cs="Arial"/>
                  <w:sz w:val="20"/>
                  <w:szCs w:val="20"/>
                  <w:lang w:val="ru"/>
                </w:rPr>
                <w:t>1.Doc</w:t>
              </w:r>
              <w:proofErr w:type="gramEnd"/>
              <w:r w:rsidR="000718CA" w:rsidRPr="00905A2E">
                <w:rPr>
                  <w:rStyle w:val="Hyperlink"/>
                  <w:rFonts w:ascii="Arial" w:hAnsi="Arial" w:cs="Arial"/>
                  <w:sz w:val="20"/>
                  <w:szCs w:val="20"/>
                  <w:lang w:val="ru"/>
                </w:rPr>
                <w:t xml:space="preserve"> </w:t>
              </w:r>
              <w:proofErr w:type="spellStart"/>
              <w:r w:rsidR="000718CA" w:rsidRPr="00905A2E">
                <w:rPr>
                  <w:rStyle w:val="Hyperlink"/>
                  <w:rFonts w:ascii="Arial" w:hAnsi="Arial" w:cs="Arial"/>
                  <w:sz w:val="20"/>
                  <w:szCs w:val="20"/>
                  <w:lang w:val="ru"/>
                </w:rPr>
                <w:t>Prov</w:t>
              </w:r>
              <w:proofErr w:type="spellEnd"/>
              <w:r w:rsidR="000718CA" w:rsidRPr="00905A2E">
                <w:rPr>
                  <w:rStyle w:val="Hyperlink"/>
                  <w:rFonts w:ascii="Arial" w:hAnsi="Arial" w:cs="Arial"/>
                  <w:sz w:val="20"/>
                  <w:szCs w:val="20"/>
                  <w:lang w:val="ru"/>
                </w:rPr>
                <w:t>.</w:t>
              </w:r>
            </w:hyperlink>
          </w:p>
        </w:tc>
        <w:tc>
          <w:tcPr>
            <w:tcW w:w="4806" w:type="dxa"/>
            <w:gridSpan w:val="2"/>
            <w:shd w:val="clear" w:color="auto" w:fill="FFFF99"/>
            <w:tcMar>
              <w:top w:w="57" w:type="dxa"/>
              <w:bottom w:w="57" w:type="dxa"/>
            </w:tcMar>
          </w:tcPr>
          <w:p w14:paraId="5747D947" w14:textId="77777777" w:rsidR="00157BE4" w:rsidRPr="00905A2E" w:rsidRDefault="00157BE4" w:rsidP="00157BE4">
            <w:pPr>
              <w:spacing w:after="60"/>
              <w:rPr>
                <w:rFonts w:ascii="Arial" w:hAnsi="Arial" w:cs="Arial"/>
                <w:color w:val="000000"/>
                <w:sz w:val="20"/>
                <w:szCs w:val="20"/>
              </w:rPr>
            </w:pPr>
            <w:r w:rsidRPr="00905A2E">
              <w:rPr>
                <w:rFonts w:ascii="Arial" w:hAnsi="Arial" w:cs="Arial"/>
                <w:color w:val="000000"/>
                <w:sz w:val="20"/>
                <w:szCs w:val="20"/>
                <w:lang w:val="ru"/>
              </w:rPr>
              <w:t>Предварительная повестка дня</w:t>
            </w:r>
          </w:p>
        </w:tc>
      </w:tr>
      <w:tr w:rsidR="00157BE4" w:rsidRPr="00905A2E" w14:paraId="22C39373" w14:textId="77777777" w:rsidTr="00085BF4">
        <w:tc>
          <w:tcPr>
            <w:tcW w:w="2268" w:type="dxa"/>
            <w:shd w:val="clear" w:color="auto" w:fill="FFFF99"/>
            <w:tcMar>
              <w:top w:w="57" w:type="dxa"/>
              <w:bottom w:w="57" w:type="dxa"/>
            </w:tcMar>
          </w:tcPr>
          <w:p w14:paraId="6CDC145A" w14:textId="77777777" w:rsidR="00157BE4" w:rsidRPr="00905A2E" w:rsidRDefault="00157BE4" w:rsidP="00157BE4">
            <w:pPr>
              <w:rPr>
                <w:rFonts w:ascii="Arial" w:hAnsi="Arial" w:cs="Arial"/>
                <w:i/>
                <w:color w:val="000000"/>
                <w:sz w:val="20"/>
                <w:szCs w:val="20"/>
                <w:u w:val="single"/>
              </w:rPr>
            </w:pPr>
          </w:p>
        </w:tc>
        <w:tc>
          <w:tcPr>
            <w:tcW w:w="2390" w:type="dxa"/>
            <w:shd w:val="clear" w:color="auto" w:fill="FFFF99"/>
            <w:tcMar>
              <w:top w:w="57" w:type="dxa"/>
              <w:bottom w:w="57" w:type="dxa"/>
            </w:tcMar>
          </w:tcPr>
          <w:p w14:paraId="5205B31C" w14:textId="35F45FBD" w:rsidR="00157BE4" w:rsidRPr="00905A2E" w:rsidRDefault="00231A8A" w:rsidP="00157BE4">
            <w:pPr>
              <w:rPr>
                <w:rFonts w:ascii="Arial" w:hAnsi="Arial" w:cs="Arial"/>
                <w:color w:val="000000"/>
                <w:sz w:val="20"/>
                <w:szCs w:val="20"/>
              </w:rPr>
            </w:pPr>
            <w:hyperlink r:id="rId25" w:history="1">
              <w:r w:rsidR="000718CA" w:rsidRPr="00905A2E">
                <w:rPr>
                  <w:rStyle w:val="Hyperlink"/>
                  <w:rFonts w:ascii="Arial" w:hAnsi="Arial" w:cs="Arial"/>
                  <w:sz w:val="20"/>
                  <w:szCs w:val="20"/>
                  <w:lang w:val="ru"/>
                </w:rPr>
                <w:t>IOC/A-31/2.</w:t>
              </w:r>
              <w:proofErr w:type="gramStart"/>
              <w:r w:rsidR="000718CA" w:rsidRPr="00905A2E">
                <w:rPr>
                  <w:rStyle w:val="Hyperlink"/>
                  <w:rFonts w:ascii="Arial" w:hAnsi="Arial" w:cs="Arial"/>
                  <w:sz w:val="20"/>
                  <w:szCs w:val="20"/>
                  <w:lang w:val="ru"/>
                </w:rPr>
                <w:t>1.Doc</w:t>
              </w:r>
              <w:proofErr w:type="gramEnd"/>
              <w:r w:rsidR="000718CA" w:rsidRPr="00905A2E">
                <w:rPr>
                  <w:rStyle w:val="Hyperlink"/>
                  <w:rFonts w:ascii="Arial" w:hAnsi="Arial" w:cs="Arial"/>
                  <w:sz w:val="20"/>
                  <w:szCs w:val="20"/>
                  <w:lang w:val="ru"/>
                </w:rPr>
                <w:t xml:space="preserve"> </w:t>
              </w:r>
              <w:proofErr w:type="spellStart"/>
              <w:r w:rsidR="000718CA" w:rsidRPr="00905A2E">
                <w:rPr>
                  <w:rStyle w:val="Hyperlink"/>
                  <w:rFonts w:ascii="Arial" w:hAnsi="Arial" w:cs="Arial"/>
                  <w:sz w:val="20"/>
                  <w:szCs w:val="20"/>
                  <w:lang w:val="ru"/>
                </w:rPr>
                <w:t>Add</w:t>
              </w:r>
              <w:proofErr w:type="spellEnd"/>
              <w:r w:rsidR="000718CA" w:rsidRPr="00905A2E">
                <w:rPr>
                  <w:rStyle w:val="Hyperlink"/>
                  <w:rFonts w:ascii="Arial" w:hAnsi="Arial" w:cs="Arial"/>
                  <w:sz w:val="20"/>
                  <w:szCs w:val="20"/>
                  <w:lang w:val="ru"/>
                </w:rPr>
                <w:t xml:space="preserve">. </w:t>
              </w:r>
              <w:proofErr w:type="spellStart"/>
              <w:r w:rsidR="000718CA" w:rsidRPr="00905A2E">
                <w:rPr>
                  <w:rStyle w:val="Hyperlink"/>
                  <w:rFonts w:ascii="Arial" w:hAnsi="Arial" w:cs="Arial"/>
                  <w:sz w:val="20"/>
                  <w:szCs w:val="20"/>
                  <w:lang w:val="ru"/>
                </w:rPr>
                <w:t>Prov</w:t>
              </w:r>
              <w:proofErr w:type="spellEnd"/>
              <w:r w:rsidR="000718CA" w:rsidRPr="00905A2E">
                <w:rPr>
                  <w:rStyle w:val="Hyperlink"/>
                  <w:rFonts w:ascii="Arial" w:hAnsi="Arial" w:cs="Arial"/>
                  <w:sz w:val="20"/>
                  <w:szCs w:val="20"/>
                  <w:lang w:val="ru"/>
                </w:rPr>
                <w:t>.</w:t>
              </w:r>
            </w:hyperlink>
          </w:p>
        </w:tc>
        <w:tc>
          <w:tcPr>
            <w:tcW w:w="4806" w:type="dxa"/>
            <w:gridSpan w:val="2"/>
            <w:shd w:val="clear" w:color="auto" w:fill="FFFF99"/>
            <w:tcMar>
              <w:top w:w="57" w:type="dxa"/>
              <w:bottom w:w="57" w:type="dxa"/>
            </w:tcMar>
          </w:tcPr>
          <w:p w14:paraId="3FB52119" w14:textId="77777777" w:rsidR="00157BE4" w:rsidRPr="00905A2E" w:rsidRDefault="00157BE4" w:rsidP="00157BE4">
            <w:pPr>
              <w:spacing w:after="60"/>
              <w:rPr>
                <w:rFonts w:ascii="Arial" w:hAnsi="Arial" w:cs="Arial"/>
                <w:color w:val="000000"/>
                <w:sz w:val="20"/>
                <w:szCs w:val="20"/>
              </w:rPr>
            </w:pPr>
            <w:r w:rsidRPr="00905A2E">
              <w:rPr>
                <w:rFonts w:ascii="Arial" w:hAnsi="Arial" w:cs="Arial"/>
                <w:color w:val="000000"/>
                <w:sz w:val="20"/>
                <w:szCs w:val="20"/>
                <w:lang w:val="ru"/>
              </w:rPr>
              <w:t>Предварительное расписание работы</w:t>
            </w:r>
          </w:p>
        </w:tc>
      </w:tr>
      <w:tr w:rsidR="00146A69" w:rsidRPr="00905A2E" w14:paraId="2C17E532" w14:textId="77777777" w:rsidTr="00085BF4">
        <w:tc>
          <w:tcPr>
            <w:tcW w:w="2268" w:type="dxa"/>
            <w:shd w:val="clear" w:color="auto" w:fill="FFFF99"/>
            <w:tcMar>
              <w:top w:w="57" w:type="dxa"/>
              <w:bottom w:w="57" w:type="dxa"/>
            </w:tcMar>
          </w:tcPr>
          <w:p w14:paraId="43FC74AD" w14:textId="77777777" w:rsidR="00146A69" w:rsidRPr="00905A2E" w:rsidRDefault="00146A69" w:rsidP="00085BF4">
            <w:pPr>
              <w:rPr>
                <w:rFonts w:ascii="Arial" w:hAnsi="Arial" w:cs="Arial"/>
                <w:i/>
                <w:color w:val="000000"/>
                <w:sz w:val="20"/>
                <w:szCs w:val="20"/>
                <w:u w:val="single"/>
              </w:rPr>
            </w:pPr>
          </w:p>
        </w:tc>
        <w:tc>
          <w:tcPr>
            <w:tcW w:w="2390" w:type="dxa"/>
            <w:shd w:val="clear" w:color="auto" w:fill="FFFF99"/>
            <w:tcMar>
              <w:top w:w="57" w:type="dxa"/>
              <w:bottom w:w="57" w:type="dxa"/>
            </w:tcMar>
          </w:tcPr>
          <w:p w14:paraId="4714D8C7" w14:textId="308573D5" w:rsidR="00146A69" w:rsidRPr="00905A2E" w:rsidRDefault="00231A8A" w:rsidP="00085BF4">
            <w:pPr>
              <w:rPr>
                <w:rFonts w:ascii="Arial" w:hAnsi="Arial" w:cs="Arial"/>
                <w:color w:val="000000"/>
                <w:sz w:val="20"/>
                <w:szCs w:val="20"/>
              </w:rPr>
            </w:pPr>
            <w:hyperlink r:id="rId26" w:history="1">
              <w:r w:rsidR="00A2057D" w:rsidRPr="00905A2E">
                <w:rPr>
                  <w:rStyle w:val="Hyperlink"/>
                  <w:rFonts w:ascii="Arial" w:hAnsi="Arial" w:cs="Arial"/>
                  <w:sz w:val="20"/>
                  <w:szCs w:val="20"/>
                  <w:lang w:val="ru"/>
                </w:rPr>
                <w:t>IOC/A-31/</w:t>
              </w:r>
              <w:proofErr w:type="spellStart"/>
              <w:r w:rsidR="00A2057D" w:rsidRPr="00905A2E">
                <w:rPr>
                  <w:rStyle w:val="Hyperlink"/>
                  <w:rFonts w:ascii="Arial" w:hAnsi="Arial" w:cs="Arial"/>
                  <w:sz w:val="20"/>
                  <w:szCs w:val="20"/>
                  <w:lang w:val="ru"/>
                </w:rPr>
                <w:t>DocList</w:t>
              </w:r>
              <w:proofErr w:type="spellEnd"/>
              <w:r w:rsidR="00A2057D" w:rsidRPr="00905A2E">
                <w:rPr>
                  <w:rStyle w:val="Hyperlink"/>
                  <w:rFonts w:ascii="Arial" w:hAnsi="Arial" w:cs="Arial"/>
                  <w:sz w:val="20"/>
                  <w:szCs w:val="20"/>
                  <w:lang w:val="ru"/>
                </w:rPr>
                <w:t xml:space="preserve"> </w:t>
              </w:r>
              <w:proofErr w:type="spellStart"/>
              <w:r w:rsidR="00A2057D" w:rsidRPr="00905A2E">
                <w:rPr>
                  <w:rStyle w:val="Hyperlink"/>
                  <w:rFonts w:ascii="Arial" w:hAnsi="Arial" w:cs="Arial"/>
                  <w:sz w:val="20"/>
                  <w:szCs w:val="20"/>
                  <w:lang w:val="ru"/>
                </w:rPr>
                <w:t>Prov</w:t>
              </w:r>
              <w:proofErr w:type="spellEnd"/>
            </w:hyperlink>
            <w:r w:rsidR="00A2057D" w:rsidRPr="00905A2E">
              <w:rPr>
                <w:rFonts w:ascii="Arial" w:hAnsi="Arial" w:cs="Arial"/>
                <w:color w:val="000000"/>
                <w:sz w:val="20"/>
                <w:szCs w:val="20"/>
                <w:lang w:val="ru"/>
              </w:rPr>
              <w:t>.</w:t>
            </w:r>
          </w:p>
        </w:tc>
        <w:tc>
          <w:tcPr>
            <w:tcW w:w="4806" w:type="dxa"/>
            <w:gridSpan w:val="2"/>
            <w:shd w:val="clear" w:color="auto" w:fill="FFFF99"/>
            <w:tcMar>
              <w:top w:w="57" w:type="dxa"/>
              <w:bottom w:w="57" w:type="dxa"/>
            </w:tcMar>
          </w:tcPr>
          <w:p w14:paraId="05CD3286" w14:textId="77777777" w:rsidR="00146A69" w:rsidRPr="00905A2E" w:rsidRDefault="00146A69" w:rsidP="00085BF4">
            <w:pPr>
              <w:spacing w:after="60"/>
              <w:rPr>
                <w:rFonts w:ascii="Arial" w:hAnsi="Arial" w:cs="Arial"/>
                <w:color w:val="000000"/>
                <w:sz w:val="20"/>
                <w:szCs w:val="20"/>
              </w:rPr>
            </w:pPr>
            <w:r w:rsidRPr="00905A2E">
              <w:rPr>
                <w:rFonts w:ascii="Arial" w:hAnsi="Arial" w:cs="Arial"/>
                <w:color w:val="000000"/>
                <w:sz w:val="20"/>
                <w:szCs w:val="20"/>
                <w:lang w:val="ru"/>
              </w:rPr>
              <w:t>Предварительный список документов</w:t>
            </w:r>
          </w:p>
        </w:tc>
      </w:tr>
      <w:tr w:rsidR="00981B34" w:rsidRPr="00905A2E" w14:paraId="609D8E84" w14:textId="77777777" w:rsidTr="00085BF4">
        <w:tc>
          <w:tcPr>
            <w:tcW w:w="2268" w:type="dxa"/>
            <w:shd w:val="clear" w:color="auto" w:fill="FFFF99"/>
            <w:tcMar>
              <w:top w:w="57" w:type="dxa"/>
              <w:bottom w:w="57" w:type="dxa"/>
            </w:tcMar>
          </w:tcPr>
          <w:p w14:paraId="2BC07094" w14:textId="77777777" w:rsidR="00981B34" w:rsidRPr="00905A2E" w:rsidRDefault="00981B34" w:rsidP="00981B34">
            <w:pPr>
              <w:rPr>
                <w:rFonts w:ascii="Arial" w:hAnsi="Arial" w:cs="Arial"/>
                <w:i/>
                <w:color w:val="000000"/>
                <w:sz w:val="20"/>
                <w:szCs w:val="20"/>
                <w:u w:val="single"/>
              </w:rPr>
            </w:pPr>
          </w:p>
        </w:tc>
        <w:tc>
          <w:tcPr>
            <w:tcW w:w="2390" w:type="dxa"/>
            <w:shd w:val="clear" w:color="auto" w:fill="FFFF99"/>
            <w:tcMar>
              <w:top w:w="57" w:type="dxa"/>
              <w:bottom w:w="57" w:type="dxa"/>
            </w:tcMar>
          </w:tcPr>
          <w:p w14:paraId="10ABA733" w14:textId="77BDE213" w:rsidR="00981B34" w:rsidRPr="00905A2E" w:rsidRDefault="00231A8A" w:rsidP="00981B34">
            <w:pPr>
              <w:rPr>
                <w:rFonts w:ascii="Arial" w:hAnsi="Arial" w:cs="Arial"/>
                <w:color w:val="000000"/>
                <w:sz w:val="20"/>
                <w:szCs w:val="20"/>
              </w:rPr>
            </w:pPr>
            <w:hyperlink r:id="rId27" w:history="1">
              <w:r w:rsidR="000718CA" w:rsidRPr="00905A2E">
                <w:rPr>
                  <w:rStyle w:val="Hyperlink"/>
                  <w:rFonts w:ascii="Arial" w:hAnsi="Arial" w:cs="Arial"/>
                  <w:sz w:val="20"/>
                  <w:szCs w:val="20"/>
                  <w:lang w:val="ru"/>
                </w:rPr>
                <w:t>IOC/A-31/</w:t>
              </w:r>
              <w:proofErr w:type="spellStart"/>
              <w:r w:rsidR="000718CA" w:rsidRPr="00905A2E">
                <w:rPr>
                  <w:rStyle w:val="Hyperlink"/>
                  <w:rFonts w:ascii="Arial" w:hAnsi="Arial" w:cs="Arial"/>
                  <w:sz w:val="20"/>
                  <w:szCs w:val="20"/>
                  <w:lang w:val="ru"/>
                </w:rPr>
                <w:t>AP</w:t>
              </w:r>
            </w:hyperlink>
            <w:r w:rsidR="000718CA" w:rsidRPr="00905A2E">
              <w:rPr>
                <w:rFonts w:ascii="Arial" w:hAnsi="Arial" w:cs="Arial"/>
                <w:color w:val="000000"/>
                <w:sz w:val="20"/>
                <w:szCs w:val="20"/>
                <w:lang w:val="ru"/>
              </w:rPr>
              <w:t>Rev</w:t>
            </w:r>
            <w:proofErr w:type="spellEnd"/>
            <w:r w:rsidR="000718CA" w:rsidRPr="00905A2E">
              <w:rPr>
                <w:rFonts w:ascii="Arial" w:hAnsi="Arial" w:cs="Arial"/>
                <w:color w:val="000000"/>
                <w:sz w:val="20"/>
                <w:szCs w:val="20"/>
                <w:lang w:val="ru"/>
              </w:rPr>
              <w:t xml:space="preserve"> 2</w:t>
            </w:r>
          </w:p>
        </w:tc>
        <w:tc>
          <w:tcPr>
            <w:tcW w:w="4806" w:type="dxa"/>
            <w:gridSpan w:val="2"/>
            <w:shd w:val="clear" w:color="auto" w:fill="FFFF99"/>
            <w:tcMar>
              <w:top w:w="57" w:type="dxa"/>
              <w:bottom w:w="57" w:type="dxa"/>
            </w:tcMar>
          </w:tcPr>
          <w:p w14:paraId="243A034E" w14:textId="77777777" w:rsidR="00981B34" w:rsidRPr="00905A2E" w:rsidRDefault="000718CA" w:rsidP="00981B34">
            <w:pPr>
              <w:tabs>
                <w:tab w:val="clear" w:pos="567"/>
              </w:tabs>
              <w:snapToGrid/>
              <w:rPr>
                <w:rFonts w:ascii="Calibri" w:hAnsi="Calibri" w:cs="Calibri"/>
                <w:snapToGrid/>
                <w:color w:val="000000"/>
                <w:sz w:val="22"/>
                <w:szCs w:val="22"/>
              </w:rPr>
            </w:pPr>
            <w:r w:rsidRPr="00905A2E">
              <w:rPr>
                <w:rFonts w:ascii="Arial" w:hAnsi="Arial" w:cs="Arial"/>
                <w:color w:val="000000"/>
                <w:sz w:val="20"/>
                <w:szCs w:val="20"/>
                <w:lang w:val="ru"/>
              </w:rPr>
              <w:t xml:space="preserve">Второй пересмотренный документ о принятых и предлагаемых мерах </w:t>
            </w:r>
            <w:r w:rsidRPr="00905A2E">
              <w:rPr>
                <w:rFonts w:ascii="Arial" w:hAnsi="Arial" w:cs="Arial"/>
                <w:i/>
                <w:iCs/>
                <w:color w:val="000000"/>
                <w:sz w:val="20"/>
                <w:szCs w:val="20"/>
                <w:lang w:val="ru"/>
              </w:rPr>
              <w:t>(данный документ)</w:t>
            </w:r>
          </w:p>
        </w:tc>
      </w:tr>
      <w:tr w:rsidR="00146A69" w:rsidRPr="00905A2E" w14:paraId="1E0986FE" w14:textId="77777777" w:rsidTr="00C22C24">
        <w:trPr>
          <w:gridAfter w:val="1"/>
          <w:wAfter w:w="732" w:type="dxa"/>
          <w:trHeight w:hRule="exact" w:val="60"/>
        </w:trPr>
        <w:tc>
          <w:tcPr>
            <w:tcW w:w="2268" w:type="dxa"/>
            <w:shd w:val="clear" w:color="auto" w:fill="auto"/>
            <w:tcMar>
              <w:top w:w="0" w:type="dxa"/>
              <w:bottom w:w="0" w:type="dxa"/>
            </w:tcMar>
          </w:tcPr>
          <w:p w14:paraId="17714D39" w14:textId="77777777" w:rsidR="00146A69" w:rsidRPr="00905A2E" w:rsidRDefault="00146A69" w:rsidP="000718CA">
            <w:pPr>
              <w:rPr>
                <w:rFonts w:ascii="Arial" w:hAnsi="Arial" w:cs="Arial"/>
                <w:i/>
                <w:color w:val="000000"/>
                <w:sz w:val="20"/>
                <w:szCs w:val="20"/>
                <w:u w:val="single"/>
              </w:rPr>
            </w:pPr>
          </w:p>
        </w:tc>
        <w:tc>
          <w:tcPr>
            <w:tcW w:w="6464" w:type="dxa"/>
            <w:gridSpan w:val="2"/>
            <w:shd w:val="clear" w:color="auto" w:fill="auto"/>
            <w:tcMar>
              <w:top w:w="0" w:type="dxa"/>
              <w:bottom w:w="0" w:type="dxa"/>
            </w:tcMar>
          </w:tcPr>
          <w:p w14:paraId="70AC536E" w14:textId="77777777" w:rsidR="00146A69" w:rsidRPr="00905A2E" w:rsidRDefault="00146A69" w:rsidP="00085BF4">
            <w:pPr>
              <w:rPr>
                <w:rFonts w:ascii="Arial" w:hAnsi="Arial" w:cs="Arial"/>
                <w:color w:val="000000"/>
                <w:sz w:val="20"/>
                <w:szCs w:val="20"/>
              </w:rPr>
            </w:pPr>
          </w:p>
        </w:tc>
      </w:tr>
      <w:tr w:rsidR="00146A69" w:rsidRPr="00905A2E" w14:paraId="382E2730" w14:textId="77777777" w:rsidTr="00B10AFC">
        <w:tc>
          <w:tcPr>
            <w:tcW w:w="2268" w:type="dxa"/>
            <w:shd w:val="clear" w:color="auto" w:fill="F7CAAC"/>
            <w:tcMar>
              <w:top w:w="57" w:type="dxa"/>
              <w:bottom w:w="57" w:type="dxa"/>
            </w:tcMar>
          </w:tcPr>
          <w:p w14:paraId="6E8C84A1" w14:textId="77777777" w:rsidR="00146A69" w:rsidRPr="00905A2E" w:rsidRDefault="00146A69" w:rsidP="00085BF4">
            <w:pPr>
              <w:rPr>
                <w:rFonts w:ascii="Arial" w:hAnsi="Arial" w:cs="Arial"/>
                <w:i/>
                <w:color w:val="000000"/>
                <w:sz w:val="20"/>
                <w:szCs w:val="20"/>
                <w:u w:val="single"/>
              </w:rPr>
            </w:pPr>
            <w:r w:rsidRPr="00905A2E">
              <w:rPr>
                <w:rFonts w:ascii="Arial" w:hAnsi="Arial" w:cs="Arial"/>
                <w:i/>
                <w:iCs/>
                <w:color w:val="000000"/>
                <w:sz w:val="20"/>
                <w:szCs w:val="20"/>
                <w:u w:val="single"/>
                <w:lang w:val="ru"/>
              </w:rPr>
              <w:t xml:space="preserve">Информационные документы: </w:t>
            </w:r>
          </w:p>
        </w:tc>
        <w:tc>
          <w:tcPr>
            <w:tcW w:w="2390" w:type="dxa"/>
            <w:shd w:val="clear" w:color="auto" w:fill="auto"/>
            <w:tcMar>
              <w:top w:w="57" w:type="dxa"/>
              <w:bottom w:w="57" w:type="dxa"/>
            </w:tcMar>
          </w:tcPr>
          <w:p w14:paraId="1FC903D6" w14:textId="77777777" w:rsidR="00146A69" w:rsidRPr="00905A2E" w:rsidRDefault="00146A69" w:rsidP="00085BF4">
            <w:pPr>
              <w:rPr>
                <w:rFonts w:ascii="Arial" w:hAnsi="Arial" w:cs="Arial"/>
                <w:color w:val="000000"/>
                <w:sz w:val="20"/>
                <w:szCs w:val="20"/>
              </w:rPr>
            </w:pPr>
            <w:r w:rsidRPr="00905A2E">
              <w:rPr>
                <w:rFonts w:ascii="Arial" w:hAnsi="Arial" w:cs="Arial"/>
                <w:color w:val="000000"/>
                <w:sz w:val="20"/>
                <w:szCs w:val="20"/>
                <w:lang w:val="ru"/>
              </w:rPr>
              <w:t>IOC/A-31/2.</w:t>
            </w:r>
            <w:proofErr w:type="gramStart"/>
            <w:r w:rsidRPr="00905A2E">
              <w:rPr>
                <w:rFonts w:ascii="Arial" w:hAnsi="Arial" w:cs="Arial"/>
                <w:color w:val="000000"/>
                <w:sz w:val="20"/>
                <w:szCs w:val="20"/>
                <w:lang w:val="ru"/>
              </w:rPr>
              <w:t>4.Inf.</w:t>
            </w:r>
            <w:proofErr w:type="gramEnd"/>
            <w:r w:rsidRPr="00905A2E">
              <w:rPr>
                <w:rFonts w:ascii="Arial" w:hAnsi="Arial" w:cs="Arial"/>
                <w:color w:val="000000"/>
                <w:sz w:val="20"/>
                <w:szCs w:val="20"/>
                <w:lang w:val="ru"/>
              </w:rPr>
              <w:t>1</w:t>
            </w:r>
          </w:p>
        </w:tc>
        <w:tc>
          <w:tcPr>
            <w:tcW w:w="4806" w:type="dxa"/>
            <w:gridSpan w:val="2"/>
            <w:shd w:val="clear" w:color="auto" w:fill="auto"/>
            <w:tcMar>
              <w:top w:w="57" w:type="dxa"/>
              <w:bottom w:w="57" w:type="dxa"/>
            </w:tcMar>
          </w:tcPr>
          <w:p w14:paraId="7DA4D938" w14:textId="77777777" w:rsidR="00146A69" w:rsidRPr="00905A2E" w:rsidRDefault="00146A69" w:rsidP="00085BF4">
            <w:pPr>
              <w:spacing w:after="60"/>
              <w:rPr>
                <w:rFonts w:ascii="Arial" w:hAnsi="Arial" w:cs="Arial"/>
                <w:color w:val="000000"/>
                <w:sz w:val="20"/>
                <w:szCs w:val="20"/>
              </w:rPr>
            </w:pPr>
            <w:r w:rsidRPr="00905A2E">
              <w:rPr>
                <w:rFonts w:ascii="Arial" w:hAnsi="Arial" w:cs="Arial"/>
                <w:color w:val="000000"/>
                <w:sz w:val="20"/>
                <w:szCs w:val="20"/>
                <w:lang w:val="ru"/>
              </w:rPr>
              <w:t>Организация работы сессии</w:t>
            </w:r>
          </w:p>
        </w:tc>
      </w:tr>
      <w:tr w:rsidR="00146A69" w:rsidRPr="00905A2E" w14:paraId="5D6320FF" w14:textId="77777777" w:rsidTr="00B10AFC">
        <w:tc>
          <w:tcPr>
            <w:tcW w:w="2268" w:type="dxa"/>
            <w:shd w:val="clear" w:color="auto" w:fill="F7CAAC"/>
            <w:tcMar>
              <w:top w:w="57" w:type="dxa"/>
              <w:bottom w:w="57" w:type="dxa"/>
            </w:tcMar>
          </w:tcPr>
          <w:p w14:paraId="5DA2415D" w14:textId="77777777" w:rsidR="00146A69" w:rsidRPr="00905A2E" w:rsidRDefault="00146A69" w:rsidP="00085BF4">
            <w:pPr>
              <w:rPr>
                <w:rFonts w:ascii="Arial" w:hAnsi="Arial" w:cs="Arial"/>
                <w:i/>
                <w:color w:val="000000"/>
                <w:sz w:val="20"/>
                <w:szCs w:val="20"/>
                <w:u w:val="single"/>
              </w:rPr>
            </w:pPr>
          </w:p>
        </w:tc>
        <w:tc>
          <w:tcPr>
            <w:tcW w:w="2390" w:type="dxa"/>
            <w:shd w:val="clear" w:color="auto" w:fill="auto"/>
            <w:tcMar>
              <w:top w:w="57" w:type="dxa"/>
              <w:bottom w:w="57" w:type="dxa"/>
            </w:tcMar>
          </w:tcPr>
          <w:p w14:paraId="34B28053" w14:textId="77777777" w:rsidR="00146A69" w:rsidRPr="00905A2E" w:rsidRDefault="00146A69" w:rsidP="00085BF4">
            <w:pPr>
              <w:rPr>
                <w:rFonts w:ascii="Arial" w:hAnsi="Arial" w:cs="Arial"/>
                <w:color w:val="000000"/>
                <w:sz w:val="20"/>
                <w:szCs w:val="20"/>
              </w:rPr>
            </w:pPr>
            <w:r w:rsidRPr="00905A2E">
              <w:rPr>
                <w:rFonts w:ascii="Arial" w:hAnsi="Arial" w:cs="Arial"/>
                <w:color w:val="000000"/>
                <w:sz w:val="20"/>
                <w:szCs w:val="20"/>
                <w:lang w:val="ru"/>
              </w:rPr>
              <w:t>IOC/A-31/2.</w:t>
            </w:r>
            <w:proofErr w:type="gramStart"/>
            <w:r w:rsidRPr="00905A2E">
              <w:rPr>
                <w:rFonts w:ascii="Arial" w:hAnsi="Arial" w:cs="Arial"/>
                <w:color w:val="000000"/>
                <w:sz w:val="20"/>
                <w:szCs w:val="20"/>
                <w:lang w:val="ru"/>
              </w:rPr>
              <w:t>4.Inf.</w:t>
            </w:r>
            <w:proofErr w:type="gramEnd"/>
            <w:r w:rsidRPr="00905A2E">
              <w:rPr>
                <w:rFonts w:ascii="Arial" w:hAnsi="Arial" w:cs="Arial"/>
                <w:color w:val="000000"/>
                <w:sz w:val="20"/>
                <w:szCs w:val="20"/>
                <w:lang w:val="ru"/>
              </w:rPr>
              <w:t xml:space="preserve">1 </w:t>
            </w:r>
            <w:proofErr w:type="spellStart"/>
            <w:r w:rsidRPr="00905A2E">
              <w:rPr>
                <w:rFonts w:ascii="Arial" w:hAnsi="Arial" w:cs="Arial"/>
                <w:color w:val="000000"/>
                <w:sz w:val="20"/>
                <w:szCs w:val="20"/>
                <w:lang w:val="ru"/>
              </w:rPr>
              <w:t>Add</w:t>
            </w:r>
            <w:proofErr w:type="spellEnd"/>
            <w:r w:rsidRPr="00905A2E">
              <w:rPr>
                <w:rFonts w:ascii="Arial" w:hAnsi="Arial" w:cs="Arial"/>
                <w:color w:val="000000"/>
                <w:sz w:val="20"/>
                <w:szCs w:val="20"/>
                <w:lang w:val="ru"/>
              </w:rPr>
              <w:t>.</w:t>
            </w:r>
          </w:p>
        </w:tc>
        <w:tc>
          <w:tcPr>
            <w:tcW w:w="4806" w:type="dxa"/>
            <w:gridSpan w:val="2"/>
            <w:shd w:val="clear" w:color="auto" w:fill="auto"/>
            <w:tcMar>
              <w:top w:w="57" w:type="dxa"/>
              <w:bottom w:w="57" w:type="dxa"/>
            </w:tcMar>
          </w:tcPr>
          <w:p w14:paraId="3EF1CD70" w14:textId="77777777" w:rsidR="00146A69" w:rsidRPr="00905A2E" w:rsidRDefault="00146A69" w:rsidP="00085BF4">
            <w:pPr>
              <w:spacing w:after="60"/>
              <w:rPr>
                <w:rFonts w:ascii="Arial" w:hAnsi="Arial" w:cs="Arial"/>
                <w:color w:val="000000"/>
                <w:sz w:val="20"/>
                <w:szCs w:val="20"/>
              </w:rPr>
            </w:pPr>
            <w:r w:rsidRPr="00905A2E">
              <w:rPr>
                <w:rFonts w:ascii="Arial" w:hAnsi="Arial" w:cs="Arial"/>
                <w:color w:val="000000"/>
                <w:sz w:val="20"/>
                <w:szCs w:val="20"/>
                <w:lang w:val="ru"/>
              </w:rPr>
              <w:t>Формуляр заявки для включения текстов выступлений в краткий доклад Ассамблеи</w:t>
            </w:r>
          </w:p>
        </w:tc>
      </w:tr>
    </w:tbl>
    <w:p w14:paraId="3EF5B246" w14:textId="77777777" w:rsidR="006271D1" w:rsidRPr="00905A2E" w:rsidRDefault="006271D1" w:rsidP="00CC01ED"/>
    <w:p w14:paraId="72C506E3" w14:textId="6FD48D99" w:rsidR="002C53D3"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93209" w:rsidRPr="00905A2E">
        <w:rPr>
          <w:rFonts w:ascii="Arial" w:hAnsi="Arial" w:cs="Arial"/>
          <w:sz w:val="22"/>
          <w:szCs w:val="22"/>
          <w:lang w:val="ru"/>
        </w:rPr>
        <w:t xml:space="preserve">Данный пункт повестки дня представил Исполнительный секретарь. </w:t>
      </w:r>
    </w:p>
    <w:tbl>
      <w:tblPr>
        <w:tblW w:w="0" w:type="auto"/>
        <w:tblInd w:w="108" w:type="dxa"/>
        <w:shd w:val="clear" w:color="auto" w:fill="CCFFCC"/>
        <w:tblLook w:val="0000" w:firstRow="0" w:lastRow="0" w:firstColumn="0" w:lastColumn="0" w:noHBand="0" w:noVBand="0"/>
      </w:tblPr>
      <w:tblGrid>
        <w:gridCol w:w="9025"/>
      </w:tblGrid>
      <w:tr w:rsidR="00F7128C" w:rsidRPr="00905A2E" w14:paraId="7E8E82EC" w14:textId="77777777" w:rsidTr="00450686">
        <w:tc>
          <w:tcPr>
            <w:tcW w:w="9025" w:type="dxa"/>
            <w:shd w:val="clear" w:color="auto" w:fill="CCFFCC"/>
            <w:tcMar>
              <w:top w:w="113" w:type="dxa"/>
              <w:bottom w:w="113" w:type="dxa"/>
            </w:tcMar>
          </w:tcPr>
          <w:p w14:paraId="0BA61C0B" w14:textId="77777777" w:rsidR="00F7128C" w:rsidRPr="00905A2E" w:rsidRDefault="00F7128C" w:rsidP="00450686">
            <w:pPr>
              <w:tabs>
                <w:tab w:val="clear" w:pos="567"/>
              </w:tabs>
              <w:snapToGrid/>
              <w:ind w:left="31"/>
              <w:jc w:val="both"/>
              <w:rPr>
                <w:color w:val="000000"/>
              </w:rPr>
            </w:pPr>
            <w:r w:rsidRPr="00905A2E">
              <w:rPr>
                <w:rFonts w:ascii="Arial" w:hAnsi="Arial" w:cs="Arial"/>
                <w:color w:val="000000"/>
                <w:sz w:val="22"/>
                <w:lang w:val="ru"/>
              </w:rPr>
              <w:t>Принятие решения по этому пункту повестки дня не предлагалось. [Любые изменения в расписании работы будут отражены в решении РешA-31/2].</w:t>
            </w:r>
          </w:p>
        </w:tc>
      </w:tr>
    </w:tbl>
    <w:p w14:paraId="3C418907" w14:textId="77777777" w:rsidR="00F7128C" w:rsidRPr="00905A2E" w:rsidRDefault="00F7128C" w:rsidP="00CC01ED"/>
    <w:p w14:paraId="39329D99" w14:textId="48490E6F" w:rsidR="00146A69" w:rsidRPr="00905A2E" w:rsidRDefault="00905A2E" w:rsidP="00907CBB">
      <w:pPr>
        <w:pStyle w:val="ListParagraph1"/>
        <w:widowControl/>
        <w:numPr>
          <w:ilvl w:val="0"/>
          <w:numId w:val="10"/>
        </w:numPr>
        <w:tabs>
          <w:tab w:val="left" w:pos="709"/>
        </w:tabs>
        <w:snapToGrid w:val="0"/>
        <w:ind w:left="0" w:hanging="754"/>
        <w:contextualSpacing w:val="0"/>
        <w:rPr>
          <w:rFonts w:ascii="Arial" w:hAnsi="Arial" w:cs="Arial"/>
          <w:sz w:val="22"/>
          <w:szCs w:val="22"/>
        </w:rPr>
      </w:pPr>
      <w:r>
        <w:rPr>
          <w:rFonts w:ascii="Arial" w:hAnsi="Arial" w:cs="Arial"/>
          <w:sz w:val="22"/>
          <w:szCs w:val="22"/>
          <w:lang w:val="ru"/>
        </w:rPr>
        <w:tab/>
      </w:r>
      <w:r w:rsidR="00146A69"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5D4B811" w14:textId="77777777" w:rsidR="00DF2EE7" w:rsidRPr="00905A2E" w:rsidRDefault="00DF2EE7" w:rsidP="00907CBB">
      <w:pPr>
        <w:pStyle w:val="Heading1"/>
        <w:numPr>
          <w:ilvl w:val="0"/>
          <w:numId w:val="15"/>
        </w:numPr>
        <w:tabs>
          <w:tab w:val="clear" w:pos="567"/>
          <w:tab w:val="left" w:pos="709"/>
        </w:tabs>
        <w:spacing w:before="360"/>
        <w:ind w:left="709" w:hanging="709"/>
      </w:pPr>
      <w:bookmarkStart w:id="73" w:name="_Toc67920985"/>
      <w:bookmarkStart w:id="74" w:name="_Toc2766653"/>
      <w:bookmarkStart w:id="75" w:name="_Toc531253822"/>
      <w:bookmarkStart w:id="76" w:name="_Toc478397086"/>
      <w:bookmarkStart w:id="77" w:name="_Toc289696423"/>
      <w:bookmarkStart w:id="78" w:name="_Toc357517548"/>
      <w:bookmarkStart w:id="79" w:name="_Toc358657261"/>
      <w:bookmarkStart w:id="80" w:name="_Toc415051552"/>
      <w:bookmarkStart w:id="81" w:name="_Toc419707314"/>
      <w:bookmarkStart w:id="82" w:name="_Toc75181816"/>
      <w:r w:rsidRPr="00905A2E">
        <w:rPr>
          <w:lang w:val="ru"/>
        </w:rPr>
        <w:t>ВОПРОСЫ И ДОКЛАДЫ МОК</w:t>
      </w:r>
      <w:bookmarkEnd w:id="73"/>
      <w:bookmarkEnd w:id="74"/>
      <w:bookmarkEnd w:id="75"/>
      <w:bookmarkEnd w:id="76"/>
      <w:bookmarkEnd w:id="82"/>
    </w:p>
    <w:p w14:paraId="2CA65AF0" w14:textId="77777777" w:rsidR="007313C3" w:rsidRPr="00905A2E" w:rsidRDefault="00DF2EE7" w:rsidP="00907CBB">
      <w:pPr>
        <w:pStyle w:val="Heading2"/>
        <w:numPr>
          <w:ilvl w:val="1"/>
          <w:numId w:val="15"/>
        </w:numPr>
        <w:tabs>
          <w:tab w:val="clear" w:pos="737"/>
          <w:tab w:val="left" w:pos="709"/>
        </w:tabs>
        <w:ind w:left="709" w:hanging="709"/>
      </w:pPr>
      <w:bookmarkStart w:id="83" w:name="_Toc478397087"/>
      <w:bookmarkStart w:id="84" w:name="_Toc531253823"/>
      <w:bookmarkStart w:id="85" w:name="_Toc2766654"/>
      <w:bookmarkStart w:id="86" w:name="_Toc67920986"/>
      <w:bookmarkStart w:id="87" w:name="_Toc75181817"/>
      <w:r w:rsidRPr="00905A2E">
        <w:rPr>
          <w:bCs w:val="0"/>
          <w:lang w:val="ru"/>
        </w:rPr>
        <w:t xml:space="preserve">ЗАЯВЛЕНИЕ ПРЕДСЕДАТЕЛЯ </w:t>
      </w:r>
      <w:r w:rsidRPr="00905A2E">
        <w:rPr>
          <w:bCs w:val="0"/>
          <w:lang w:val="ru"/>
        </w:rPr>
        <w:br/>
      </w:r>
      <w:r w:rsidRPr="00905A2E">
        <w:rPr>
          <w:bCs w:val="0"/>
          <w:sz w:val="20"/>
          <w:szCs w:val="20"/>
          <w:lang w:val="ru"/>
        </w:rPr>
        <w:t>[ст. 8.1(a) Правил процедуры]</w:t>
      </w:r>
      <w:bookmarkEnd w:id="83"/>
      <w:bookmarkEnd w:id="84"/>
      <w:bookmarkEnd w:id="85"/>
      <w:bookmarkEnd w:id="86"/>
      <w:bookmarkEnd w:id="87"/>
    </w:p>
    <w:tbl>
      <w:tblPr>
        <w:tblW w:w="9008" w:type="dxa"/>
        <w:tblLook w:val="0000" w:firstRow="0" w:lastRow="0" w:firstColumn="0" w:lastColumn="0" w:noHBand="0" w:noVBand="0"/>
      </w:tblPr>
      <w:tblGrid>
        <w:gridCol w:w="2276"/>
        <w:gridCol w:w="1943"/>
        <w:gridCol w:w="4789"/>
      </w:tblGrid>
      <w:tr w:rsidR="00022FF0" w:rsidRPr="00905A2E" w14:paraId="18054866" w14:textId="77777777" w:rsidTr="00D67E8E">
        <w:trPr>
          <w:trHeight w:val="304"/>
        </w:trPr>
        <w:tc>
          <w:tcPr>
            <w:tcW w:w="2276" w:type="dxa"/>
            <w:shd w:val="clear" w:color="auto" w:fill="F7CAAC"/>
            <w:tcMar>
              <w:top w:w="57" w:type="dxa"/>
              <w:bottom w:w="57" w:type="dxa"/>
            </w:tcMar>
          </w:tcPr>
          <w:p w14:paraId="04FB7F36" w14:textId="77777777" w:rsidR="00022FF0" w:rsidRPr="00905A2E" w:rsidRDefault="00022FF0"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Информационные документы:</w:t>
            </w:r>
            <w:r w:rsidRPr="00905A2E">
              <w:rPr>
                <w:rFonts w:ascii="Arial" w:hAnsi="Arial" w:cs="Arial"/>
                <w:color w:val="000000"/>
                <w:sz w:val="20"/>
                <w:szCs w:val="20"/>
                <w:lang w:val="ru"/>
              </w:rPr>
              <w:t xml:space="preserve"> </w:t>
            </w:r>
          </w:p>
        </w:tc>
        <w:tc>
          <w:tcPr>
            <w:tcW w:w="1943" w:type="dxa"/>
            <w:shd w:val="clear" w:color="auto" w:fill="auto"/>
            <w:tcMar>
              <w:top w:w="57" w:type="dxa"/>
              <w:bottom w:w="57" w:type="dxa"/>
            </w:tcMar>
          </w:tcPr>
          <w:p w14:paraId="3F4BDBD0" w14:textId="77777777" w:rsidR="00022FF0" w:rsidRPr="00905A2E" w:rsidRDefault="00022FF0" w:rsidP="00B81190">
            <w:pPr>
              <w:rPr>
                <w:rFonts w:ascii="Arial" w:hAnsi="Arial" w:cs="Arial"/>
                <w:color w:val="000000"/>
                <w:sz w:val="20"/>
                <w:szCs w:val="20"/>
              </w:rPr>
            </w:pPr>
            <w:r w:rsidRPr="00905A2E">
              <w:rPr>
                <w:rFonts w:ascii="Arial" w:hAnsi="Arial" w:cs="Arial"/>
                <w:color w:val="000000"/>
                <w:sz w:val="20"/>
                <w:szCs w:val="20"/>
                <w:lang w:val="ru"/>
              </w:rPr>
              <w:t>IOC/A-31/3.</w:t>
            </w:r>
            <w:proofErr w:type="gramStart"/>
            <w:r w:rsidRPr="00905A2E">
              <w:rPr>
                <w:rFonts w:ascii="Arial" w:hAnsi="Arial" w:cs="Arial"/>
                <w:color w:val="000000"/>
                <w:sz w:val="20"/>
                <w:szCs w:val="20"/>
                <w:lang w:val="ru"/>
              </w:rPr>
              <w:t>1.Inf</w:t>
            </w:r>
            <w:proofErr w:type="gramEnd"/>
          </w:p>
        </w:tc>
        <w:tc>
          <w:tcPr>
            <w:tcW w:w="4789" w:type="dxa"/>
            <w:shd w:val="clear" w:color="auto" w:fill="auto"/>
            <w:tcMar>
              <w:top w:w="57" w:type="dxa"/>
              <w:bottom w:w="57" w:type="dxa"/>
            </w:tcMar>
          </w:tcPr>
          <w:p w14:paraId="5C3C7FF2" w14:textId="77777777" w:rsidR="00022FF0" w:rsidRPr="00905A2E" w:rsidRDefault="00022FF0" w:rsidP="00B81190">
            <w:pPr>
              <w:spacing w:after="60"/>
              <w:rPr>
                <w:rFonts w:ascii="Arial" w:hAnsi="Arial" w:cs="Arial"/>
                <w:i/>
                <w:iCs/>
                <w:color w:val="000000"/>
                <w:sz w:val="20"/>
                <w:szCs w:val="20"/>
              </w:rPr>
            </w:pPr>
            <w:r w:rsidRPr="00905A2E">
              <w:rPr>
                <w:rFonts w:ascii="Arial" w:hAnsi="Arial" w:cs="Arial"/>
                <w:color w:val="000000"/>
                <w:sz w:val="20"/>
                <w:szCs w:val="20"/>
                <w:lang w:val="ru"/>
              </w:rPr>
              <w:t xml:space="preserve">Заявление Председателя МОК по случаю 31-й сессии Ассамблеи, состоявшейся в режиме </w:t>
            </w:r>
            <w:r w:rsidRPr="00905A2E">
              <w:rPr>
                <w:rFonts w:ascii="Arial" w:hAnsi="Arial" w:cs="Arial"/>
                <w:color w:val="000000"/>
                <w:sz w:val="20"/>
                <w:szCs w:val="20"/>
                <w:lang w:val="ru"/>
              </w:rPr>
              <w:lastRenderedPageBreak/>
              <w:t xml:space="preserve">онлайн 14–25 июня 2021 года </w:t>
            </w:r>
            <w:r w:rsidRPr="00905A2E">
              <w:rPr>
                <w:rFonts w:ascii="Arial" w:hAnsi="Arial" w:cs="Arial"/>
                <w:i/>
                <w:iCs/>
                <w:color w:val="000000"/>
                <w:sz w:val="20"/>
                <w:szCs w:val="20"/>
                <w:lang w:val="ru"/>
              </w:rPr>
              <w:t>[будет опубликовано в ходе сессии]</w:t>
            </w:r>
          </w:p>
        </w:tc>
      </w:tr>
    </w:tbl>
    <w:p w14:paraId="1DB73099" w14:textId="77777777" w:rsidR="00022FF0" w:rsidRPr="00905A2E" w:rsidRDefault="00022FF0" w:rsidP="00244D74"/>
    <w:p w14:paraId="17D01242" w14:textId="35BB88E0" w:rsidR="004D6886"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14433" w:rsidRPr="00905A2E">
        <w:rPr>
          <w:rFonts w:ascii="Arial" w:hAnsi="Arial" w:cs="Arial"/>
          <w:sz w:val="22"/>
          <w:szCs w:val="22"/>
          <w:lang w:val="ru"/>
        </w:rPr>
        <w:t xml:space="preserve">В соответствии со </w:t>
      </w:r>
      <w:hyperlink r:id="rId28" w:history="1">
        <w:r w:rsidR="00B14433" w:rsidRPr="00905A2E">
          <w:rPr>
            <w:rStyle w:val="Hyperlink"/>
            <w:rFonts w:ascii="Arial" w:hAnsi="Arial" w:cs="Arial"/>
            <w:sz w:val="22"/>
            <w:szCs w:val="22"/>
            <w:lang w:val="ru"/>
          </w:rPr>
          <w:t xml:space="preserve">статьей 8.1(а) Правил </w:t>
        </w:r>
        <w:proofErr w:type="spellStart"/>
        <w:r w:rsidR="00B14433" w:rsidRPr="00905A2E">
          <w:rPr>
            <w:rStyle w:val="Hyperlink"/>
            <w:rFonts w:ascii="Arial" w:hAnsi="Arial" w:cs="Arial"/>
            <w:sz w:val="22"/>
            <w:szCs w:val="22"/>
            <w:lang w:val="ru"/>
          </w:rPr>
          <w:t>процедуры,</w:t>
        </w:r>
      </w:hyperlink>
      <w:r w:rsidR="00B14433" w:rsidRPr="00905A2E">
        <w:rPr>
          <w:rFonts w:ascii="Arial" w:hAnsi="Arial" w:cs="Arial"/>
          <w:sz w:val="22"/>
          <w:szCs w:val="22"/>
          <w:lang w:val="ru"/>
        </w:rPr>
        <w:t>Председатель</w:t>
      </w:r>
      <w:proofErr w:type="spellEnd"/>
      <w:r w:rsidR="00B14433" w:rsidRPr="00905A2E">
        <w:rPr>
          <w:rFonts w:ascii="Arial" w:hAnsi="Arial" w:cs="Arial"/>
          <w:sz w:val="22"/>
          <w:szCs w:val="22"/>
          <w:lang w:val="ru"/>
        </w:rPr>
        <w:t xml:space="preserve"> Ариэль Э. </w:t>
      </w:r>
      <w:proofErr w:type="spellStart"/>
      <w:r w:rsidR="00B14433" w:rsidRPr="00905A2E">
        <w:rPr>
          <w:rFonts w:ascii="Arial" w:hAnsi="Arial" w:cs="Arial"/>
          <w:sz w:val="22"/>
          <w:szCs w:val="22"/>
          <w:lang w:val="ru"/>
        </w:rPr>
        <w:t>Троиси</w:t>
      </w:r>
      <w:proofErr w:type="spellEnd"/>
      <w:r w:rsidR="00B14433" w:rsidRPr="00905A2E">
        <w:rPr>
          <w:rFonts w:ascii="Arial" w:hAnsi="Arial" w:cs="Arial"/>
          <w:sz w:val="22"/>
          <w:szCs w:val="22"/>
          <w:lang w:val="ru"/>
        </w:rPr>
        <w:t xml:space="preserve"> выступил с устным заявлением о последних результатах работы Комиссии и перспективах на ближайшие годы (Приложение ____).</w:t>
      </w:r>
    </w:p>
    <w:p w14:paraId="24593C0E" w14:textId="77777777" w:rsidR="004B2F9A" w:rsidRPr="00905A2E" w:rsidRDefault="004B2F9A"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 xml:space="preserve">Ассамблея поблагодарила Председателя за его замечания и руководство. </w:t>
      </w:r>
    </w:p>
    <w:tbl>
      <w:tblPr>
        <w:tblW w:w="0" w:type="auto"/>
        <w:tblInd w:w="108" w:type="dxa"/>
        <w:shd w:val="clear" w:color="auto" w:fill="CCFFCC"/>
        <w:tblLook w:val="0000" w:firstRow="0" w:lastRow="0" w:firstColumn="0" w:lastColumn="0" w:noHBand="0" w:noVBand="0"/>
      </w:tblPr>
      <w:tblGrid>
        <w:gridCol w:w="9100"/>
      </w:tblGrid>
      <w:tr w:rsidR="00D36168" w:rsidRPr="00905A2E" w14:paraId="52B34C23" w14:textId="77777777" w:rsidTr="00CC01ED">
        <w:trPr>
          <w:trHeight w:val="428"/>
        </w:trPr>
        <w:tc>
          <w:tcPr>
            <w:tcW w:w="9315" w:type="dxa"/>
            <w:shd w:val="clear" w:color="auto" w:fill="CCFFCC"/>
            <w:tcMar>
              <w:top w:w="113" w:type="dxa"/>
              <w:bottom w:w="113" w:type="dxa"/>
            </w:tcMar>
          </w:tcPr>
          <w:p w14:paraId="0E61A2E8" w14:textId="77777777" w:rsidR="00D36168" w:rsidRPr="00905A2E" w:rsidRDefault="002D278E" w:rsidP="00191C2C">
            <w:pPr>
              <w:tabs>
                <w:tab w:val="clear" w:pos="567"/>
              </w:tabs>
              <w:spacing w:after="240"/>
              <w:jc w:val="both"/>
              <w:rPr>
                <w:i/>
              </w:rPr>
            </w:pPr>
            <w:r w:rsidRPr="00905A2E">
              <w:rPr>
                <w:rFonts w:ascii="Arial" w:hAnsi="Arial" w:cs="Arial"/>
                <w:i/>
                <w:iCs/>
                <w:sz w:val="22"/>
                <w:szCs w:val="22"/>
                <w:lang w:val="ru"/>
              </w:rPr>
              <w:t>Принятие решения по этому пункту повестки дня не предлагалось.</w:t>
            </w:r>
          </w:p>
        </w:tc>
      </w:tr>
    </w:tbl>
    <w:p w14:paraId="437CBAD9" w14:textId="77777777" w:rsidR="004D6886" w:rsidRPr="00905A2E" w:rsidRDefault="004D6886" w:rsidP="00CC01ED"/>
    <w:p w14:paraId="2318F266" w14:textId="767EB6F7" w:rsidR="00D36168"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974F61"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0F17E52F" w14:textId="77777777" w:rsidR="00DF2EE7" w:rsidRPr="00905A2E" w:rsidRDefault="00EB3D92" w:rsidP="00907CBB">
      <w:pPr>
        <w:pStyle w:val="Heading2"/>
        <w:numPr>
          <w:ilvl w:val="1"/>
          <w:numId w:val="15"/>
        </w:numPr>
        <w:tabs>
          <w:tab w:val="clear" w:pos="737"/>
          <w:tab w:val="left" w:pos="709"/>
        </w:tabs>
        <w:ind w:left="709" w:hanging="709"/>
      </w:pPr>
      <w:bookmarkStart w:id="88" w:name="_REPORT_OF_THE"/>
      <w:bookmarkStart w:id="89" w:name="_Toc531253824"/>
      <w:bookmarkStart w:id="90" w:name="_Toc2766655"/>
      <w:bookmarkStart w:id="91" w:name="_Toc67920987"/>
      <w:bookmarkStart w:id="92" w:name="_Toc75181818"/>
      <w:bookmarkEnd w:id="88"/>
      <w:r w:rsidRPr="00905A2E">
        <w:rPr>
          <w:bCs w:val="0"/>
          <w:szCs w:val="22"/>
          <w:lang w:val="ru"/>
        </w:rPr>
        <w:t>ДОКЛАД ИСПОЛНИТЕЛЬНОГО СЕКРЕТАРЯ О РАБОТЕ, ПРОДЕЛАННОЙ В ПЕРИОД ППОСЛЕ ТРИДЦАТОЙ СЕССИИ АССАМБЛЕИ, И ОБ ИСПОЛНЕНИИ БЮДЖЕТА</w:t>
      </w:r>
      <w:r w:rsidRPr="00905A2E">
        <w:rPr>
          <w:bCs w:val="0"/>
          <w:lang w:val="ru"/>
        </w:rPr>
        <w:br/>
      </w:r>
      <w:r w:rsidRPr="00905A2E">
        <w:rPr>
          <w:bCs w:val="0"/>
          <w:sz w:val="20"/>
          <w:szCs w:val="20"/>
          <w:lang w:val="ru"/>
        </w:rPr>
        <w:t>[ст. 8.1 (b) и (c) Правил процедуры; ст. 49.1 Правил процедуры; IOC-XXX/Реш.10.2]</w:t>
      </w:r>
      <w:bookmarkEnd w:id="89"/>
      <w:bookmarkEnd w:id="90"/>
      <w:bookmarkEnd w:id="91"/>
      <w:bookmarkEnd w:id="92"/>
    </w:p>
    <w:tbl>
      <w:tblPr>
        <w:tblW w:w="9464" w:type="dxa"/>
        <w:tblLook w:val="0000" w:firstRow="0" w:lastRow="0" w:firstColumn="0" w:lastColumn="0" w:noHBand="0" w:noVBand="0"/>
      </w:tblPr>
      <w:tblGrid>
        <w:gridCol w:w="2268"/>
        <w:gridCol w:w="2390"/>
        <w:gridCol w:w="4648"/>
        <w:gridCol w:w="124"/>
        <w:gridCol w:w="34"/>
      </w:tblGrid>
      <w:tr w:rsidR="002B47F1" w:rsidRPr="00905A2E" w14:paraId="0DAC68B2" w14:textId="77777777" w:rsidTr="002B47F1">
        <w:tc>
          <w:tcPr>
            <w:tcW w:w="2268" w:type="dxa"/>
            <w:shd w:val="clear" w:color="auto" w:fill="FFFF99"/>
            <w:tcMar>
              <w:top w:w="57" w:type="dxa"/>
              <w:bottom w:w="57" w:type="dxa"/>
            </w:tcMar>
          </w:tcPr>
          <w:p w14:paraId="22C00368" w14:textId="77777777" w:rsidR="002B47F1" w:rsidRPr="00905A2E" w:rsidRDefault="002B47F1" w:rsidP="00560AE1">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Рабочие документы</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7479589B" w14:textId="222800AB" w:rsidR="002B47F1" w:rsidRPr="00905A2E" w:rsidRDefault="00231A8A" w:rsidP="002B47F1">
            <w:pPr>
              <w:rPr>
                <w:rFonts w:ascii="Arial" w:hAnsi="Arial" w:cs="Arial"/>
                <w:color w:val="000000"/>
                <w:sz w:val="20"/>
                <w:szCs w:val="20"/>
              </w:rPr>
            </w:pPr>
            <w:hyperlink r:id="rId29" w:history="1">
              <w:r w:rsidR="007E418A" w:rsidRPr="00905A2E">
                <w:rPr>
                  <w:rStyle w:val="Hyperlink"/>
                  <w:rFonts w:ascii="Arial" w:hAnsi="Arial" w:cs="Arial"/>
                  <w:sz w:val="20"/>
                  <w:szCs w:val="20"/>
                  <w:lang w:val="ru"/>
                </w:rPr>
                <w:t>IOC/A-31/3.</w:t>
              </w:r>
              <w:proofErr w:type="gramStart"/>
              <w:r w:rsidR="007E418A" w:rsidRPr="00905A2E">
                <w:rPr>
                  <w:rStyle w:val="Hyperlink"/>
                  <w:rFonts w:ascii="Arial" w:hAnsi="Arial" w:cs="Arial"/>
                  <w:sz w:val="20"/>
                  <w:szCs w:val="20"/>
                  <w:lang w:val="ru"/>
                </w:rPr>
                <w:t>2.Doc</w:t>
              </w:r>
              <w:proofErr w:type="gramEnd"/>
              <w:r w:rsidR="007E418A" w:rsidRPr="00905A2E">
                <w:rPr>
                  <w:rStyle w:val="Hyperlink"/>
                  <w:rFonts w:ascii="Arial" w:hAnsi="Arial" w:cs="Arial"/>
                  <w:sz w:val="20"/>
                  <w:szCs w:val="20"/>
                  <w:lang w:val="ru"/>
                </w:rPr>
                <w:t>(1)</w:t>
              </w:r>
            </w:hyperlink>
          </w:p>
          <w:p w14:paraId="6E491716" w14:textId="77777777" w:rsidR="00A04B63" w:rsidRPr="00905A2E" w:rsidRDefault="00A04B63" w:rsidP="002B47F1">
            <w:pPr>
              <w:rPr>
                <w:rFonts w:ascii="Arial" w:hAnsi="Arial" w:cs="Arial"/>
                <w:color w:val="000000"/>
                <w:sz w:val="20"/>
                <w:szCs w:val="20"/>
              </w:rPr>
            </w:pPr>
            <w:r w:rsidRPr="00905A2E">
              <w:rPr>
                <w:rFonts w:ascii="Arial" w:hAnsi="Arial" w:cs="Arial"/>
                <w:color w:val="000000"/>
                <w:sz w:val="20"/>
                <w:szCs w:val="20"/>
                <w:lang w:val="ru"/>
              </w:rPr>
              <w:t xml:space="preserve">и </w:t>
            </w:r>
            <w:hyperlink r:id="rId30" w:history="1">
              <w:r w:rsidRPr="00905A2E">
                <w:rPr>
                  <w:rStyle w:val="Hyperlink"/>
                  <w:rFonts w:ascii="Arial" w:hAnsi="Arial" w:cs="Arial"/>
                  <w:sz w:val="20"/>
                  <w:szCs w:val="20"/>
                  <w:lang w:val="ru"/>
                </w:rPr>
                <w:t>Добавление</w:t>
              </w:r>
            </w:hyperlink>
          </w:p>
        </w:tc>
        <w:tc>
          <w:tcPr>
            <w:tcW w:w="4806" w:type="dxa"/>
            <w:gridSpan w:val="3"/>
            <w:shd w:val="clear" w:color="auto" w:fill="FFFF99"/>
            <w:tcMar>
              <w:top w:w="57" w:type="dxa"/>
              <w:bottom w:w="57" w:type="dxa"/>
            </w:tcMar>
          </w:tcPr>
          <w:p w14:paraId="05078CAC" w14:textId="77777777" w:rsidR="002B47F1" w:rsidRPr="00905A2E" w:rsidRDefault="002B47F1" w:rsidP="00BC0AA1">
            <w:pPr>
              <w:spacing w:after="60"/>
              <w:rPr>
                <w:rFonts w:ascii="Arial" w:hAnsi="Arial" w:cs="Arial"/>
                <w:color w:val="000000"/>
                <w:sz w:val="20"/>
                <w:szCs w:val="20"/>
              </w:rPr>
            </w:pPr>
            <w:r w:rsidRPr="00905A2E">
              <w:rPr>
                <w:rFonts w:ascii="Arial" w:hAnsi="Arial" w:cs="Arial"/>
                <w:color w:val="000000"/>
                <w:sz w:val="20"/>
                <w:szCs w:val="20"/>
                <w:lang w:val="ru"/>
              </w:rPr>
              <w:t>Доклад Исполнительного секретаря МОК о работе, проделанной в период после тридцатой сессии Ассамблеи</w:t>
            </w:r>
          </w:p>
        </w:tc>
      </w:tr>
      <w:tr w:rsidR="00614928" w:rsidRPr="00905A2E" w14:paraId="636EC8EE" w14:textId="77777777" w:rsidTr="002B47F1">
        <w:tc>
          <w:tcPr>
            <w:tcW w:w="2268" w:type="dxa"/>
            <w:shd w:val="clear" w:color="auto" w:fill="FFFF99"/>
            <w:tcMar>
              <w:top w:w="57" w:type="dxa"/>
              <w:bottom w:w="57" w:type="dxa"/>
            </w:tcMar>
          </w:tcPr>
          <w:p w14:paraId="2A392FB6" w14:textId="77777777" w:rsidR="00614928" w:rsidRPr="00905A2E" w:rsidRDefault="00614928" w:rsidP="00560AE1">
            <w:pPr>
              <w:rPr>
                <w:rFonts w:ascii="Arial" w:hAnsi="Arial" w:cs="Arial"/>
                <w:i/>
                <w:color w:val="000000"/>
                <w:sz w:val="20"/>
                <w:szCs w:val="20"/>
                <w:u w:val="single"/>
              </w:rPr>
            </w:pPr>
          </w:p>
        </w:tc>
        <w:tc>
          <w:tcPr>
            <w:tcW w:w="2390" w:type="dxa"/>
            <w:shd w:val="clear" w:color="auto" w:fill="FFFF99"/>
            <w:tcMar>
              <w:top w:w="57" w:type="dxa"/>
              <w:bottom w:w="57" w:type="dxa"/>
            </w:tcMar>
          </w:tcPr>
          <w:p w14:paraId="6EE811AF" w14:textId="39932527" w:rsidR="00614928" w:rsidRPr="00905A2E" w:rsidRDefault="00231A8A" w:rsidP="002B47F1">
            <w:pPr>
              <w:rPr>
                <w:rFonts w:ascii="Arial" w:hAnsi="Arial" w:cs="Arial"/>
                <w:color w:val="000000"/>
                <w:sz w:val="20"/>
                <w:szCs w:val="20"/>
              </w:rPr>
            </w:pPr>
            <w:hyperlink r:id="rId31" w:history="1">
              <w:r w:rsidR="00EF3A1E" w:rsidRPr="00905A2E">
                <w:rPr>
                  <w:rStyle w:val="Hyperlink"/>
                  <w:rFonts w:ascii="Arial" w:hAnsi="Arial" w:cs="Arial"/>
                  <w:sz w:val="20"/>
                  <w:szCs w:val="20"/>
                  <w:lang w:val="ru"/>
                </w:rPr>
                <w:t>IOC/A-31/3.</w:t>
              </w:r>
              <w:proofErr w:type="gramStart"/>
              <w:r w:rsidR="00EF3A1E" w:rsidRPr="00905A2E">
                <w:rPr>
                  <w:rStyle w:val="Hyperlink"/>
                  <w:rFonts w:ascii="Arial" w:hAnsi="Arial" w:cs="Arial"/>
                  <w:sz w:val="20"/>
                  <w:szCs w:val="20"/>
                  <w:lang w:val="ru"/>
                </w:rPr>
                <w:t>2.Doc</w:t>
              </w:r>
              <w:proofErr w:type="gramEnd"/>
              <w:r w:rsidR="00EF3A1E" w:rsidRPr="00905A2E">
                <w:rPr>
                  <w:rStyle w:val="Hyperlink"/>
                  <w:rFonts w:ascii="Arial" w:hAnsi="Arial" w:cs="Arial"/>
                  <w:sz w:val="20"/>
                  <w:szCs w:val="20"/>
                  <w:lang w:val="ru"/>
                </w:rPr>
                <w:t>(2</w:t>
              </w:r>
            </w:hyperlink>
            <w:r w:rsidR="00EF3A1E" w:rsidRPr="00905A2E">
              <w:rPr>
                <w:rFonts w:ascii="Arial" w:hAnsi="Arial" w:cs="Arial"/>
                <w:color w:val="000000"/>
                <w:sz w:val="20"/>
                <w:szCs w:val="20"/>
                <w:lang w:val="ru"/>
              </w:rPr>
              <w:t>)</w:t>
            </w:r>
          </w:p>
        </w:tc>
        <w:tc>
          <w:tcPr>
            <w:tcW w:w="4806" w:type="dxa"/>
            <w:gridSpan w:val="3"/>
            <w:shd w:val="clear" w:color="auto" w:fill="FFFF99"/>
            <w:tcMar>
              <w:top w:w="57" w:type="dxa"/>
              <w:bottom w:w="57" w:type="dxa"/>
            </w:tcMar>
          </w:tcPr>
          <w:p w14:paraId="57FB6C18" w14:textId="77777777" w:rsidR="00614928" w:rsidRPr="00905A2E" w:rsidRDefault="00614928" w:rsidP="007465D4">
            <w:pPr>
              <w:spacing w:after="60"/>
              <w:rPr>
                <w:rFonts w:ascii="Arial" w:hAnsi="Arial" w:cs="Arial"/>
                <w:color w:val="000000"/>
                <w:sz w:val="20"/>
                <w:szCs w:val="20"/>
              </w:rPr>
            </w:pPr>
            <w:r w:rsidRPr="00905A2E">
              <w:rPr>
                <w:rFonts w:ascii="Arial" w:hAnsi="Arial" w:cs="Arial"/>
                <w:color w:val="000000"/>
                <w:sz w:val="20"/>
                <w:szCs w:val="20"/>
                <w:lang w:val="ru"/>
              </w:rPr>
              <w:t>Доклад об исполнении бюджета на 2020–2021 гг. (40 С/5) по состоянию на 31 декабря 2020 г.</w:t>
            </w:r>
          </w:p>
        </w:tc>
      </w:tr>
      <w:tr w:rsidR="007465D4" w:rsidRPr="00905A2E" w14:paraId="74747C54" w14:textId="77777777" w:rsidTr="002B47F1">
        <w:tc>
          <w:tcPr>
            <w:tcW w:w="2268" w:type="dxa"/>
            <w:shd w:val="clear" w:color="auto" w:fill="FFFF99"/>
            <w:tcMar>
              <w:top w:w="57" w:type="dxa"/>
              <w:bottom w:w="57" w:type="dxa"/>
            </w:tcMar>
          </w:tcPr>
          <w:p w14:paraId="2C1F481A" w14:textId="77777777" w:rsidR="007465D4" w:rsidRPr="00905A2E" w:rsidRDefault="007465D4" w:rsidP="00560AE1">
            <w:pPr>
              <w:rPr>
                <w:rFonts w:ascii="Arial" w:hAnsi="Arial" w:cs="Arial"/>
                <w:i/>
                <w:color w:val="000000"/>
                <w:sz w:val="20"/>
                <w:szCs w:val="20"/>
                <w:u w:val="single"/>
              </w:rPr>
            </w:pPr>
          </w:p>
        </w:tc>
        <w:bookmarkStart w:id="93" w:name="_Hlk68615697"/>
        <w:tc>
          <w:tcPr>
            <w:tcW w:w="2390" w:type="dxa"/>
            <w:shd w:val="clear" w:color="auto" w:fill="FFFF99"/>
            <w:tcMar>
              <w:top w:w="57" w:type="dxa"/>
              <w:bottom w:w="57" w:type="dxa"/>
            </w:tcMar>
          </w:tcPr>
          <w:p w14:paraId="471DC7AA" w14:textId="302CCE5A" w:rsidR="007465D4" w:rsidRPr="00905A2E" w:rsidRDefault="007E418A" w:rsidP="002B47F1">
            <w:pPr>
              <w:rPr>
                <w:rFonts w:ascii="Arial" w:hAnsi="Arial" w:cs="Arial"/>
                <w:color w:val="000000"/>
                <w:sz w:val="20"/>
                <w:szCs w:val="20"/>
              </w:rPr>
            </w:pPr>
            <w:r w:rsidRPr="00905A2E">
              <w:rPr>
                <w:rFonts w:ascii="Arial" w:hAnsi="Arial" w:cs="Arial"/>
                <w:color w:val="000000"/>
                <w:sz w:val="20"/>
                <w:szCs w:val="20"/>
                <w:lang w:val="ru"/>
              </w:rPr>
              <w:fldChar w:fldCharType="begin"/>
            </w:r>
            <w:r w:rsidRPr="00905A2E">
              <w:rPr>
                <w:rFonts w:ascii="Arial" w:hAnsi="Arial" w:cs="Arial"/>
                <w:color w:val="000000"/>
                <w:sz w:val="20"/>
                <w:szCs w:val="20"/>
                <w:lang w:val="ru"/>
              </w:rPr>
              <w:instrText xml:space="preserve"> HYPERLINK "https://oceanexpert.org/document/28336" </w:instrText>
            </w:r>
            <w:r w:rsidRPr="00905A2E">
              <w:rPr>
                <w:rFonts w:ascii="Arial" w:hAnsi="Arial" w:cs="Arial"/>
                <w:color w:val="000000"/>
                <w:sz w:val="20"/>
                <w:szCs w:val="20"/>
                <w:lang w:val="ru"/>
              </w:rPr>
              <w:fldChar w:fldCharType="separate"/>
            </w:r>
            <w:r w:rsidRPr="00905A2E">
              <w:rPr>
                <w:rStyle w:val="Hyperlink"/>
                <w:rFonts w:ascii="Arial" w:hAnsi="Arial" w:cs="Arial"/>
                <w:sz w:val="20"/>
                <w:szCs w:val="20"/>
                <w:lang w:val="ru"/>
              </w:rPr>
              <w:t>IOC/A-31/3.</w:t>
            </w:r>
            <w:proofErr w:type="gramStart"/>
            <w:r w:rsidRPr="00905A2E">
              <w:rPr>
                <w:rStyle w:val="Hyperlink"/>
                <w:rFonts w:ascii="Arial" w:hAnsi="Arial" w:cs="Arial"/>
                <w:sz w:val="20"/>
                <w:szCs w:val="20"/>
                <w:lang w:val="ru"/>
              </w:rPr>
              <w:t>2.Doc</w:t>
            </w:r>
            <w:proofErr w:type="gramEnd"/>
            <w:r w:rsidRPr="00905A2E">
              <w:rPr>
                <w:rStyle w:val="Hyperlink"/>
                <w:rFonts w:ascii="Arial" w:hAnsi="Arial" w:cs="Arial"/>
                <w:sz w:val="20"/>
                <w:szCs w:val="20"/>
                <w:lang w:val="ru"/>
              </w:rPr>
              <w:t>(3)</w:t>
            </w:r>
            <w:bookmarkEnd w:id="93"/>
            <w:r w:rsidRPr="00905A2E">
              <w:rPr>
                <w:rFonts w:ascii="Arial" w:hAnsi="Arial" w:cs="Arial"/>
                <w:color w:val="000000"/>
                <w:sz w:val="20"/>
                <w:szCs w:val="20"/>
                <w:lang w:val="ru"/>
              </w:rPr>
              <w:fldChar w:fldCharType="end"/>
            </w:r>
          </w:p>
        </w:tc>
        <w:tc>
          <w:tcPr>
            <w:tcW w:w="4806" w:type="dxa"/>
            <w:gridSpan w:val="3"/>
            <w:shd w:val="clear" w:color="auto" w:fill="FFFF99"/>
            <w:tcMar>
              <w:top w:w="57" w:type="dxa"/>
              <w:bottom w:w="57" w:type="dxa"/>
            </w:tcMar>
          </w:tcPr>
          <w:p w14:paraId="5C81A3C4" w14:textId="77777777" w:rsidR="007465D4" w:rsidRPr="00905A2E" w:rsidRDefault="007465D4" w:rsidP="00FB6486">
            <w:pPr>
              <w:spacing w:after="60"/>
              <w:rPr>
                <w:rFonts w:ascii="Arial" w:hAnsi="Arial" w:cs="Arial"/>
                <w:color w:val="000000"/>
                <w:sz w:val="20"/>
                <w:szCs w:val="20"/>
              </w:rPr>
            </w:pPr>
            <w:r w:rsidRPr="00905A2E">
              <w:rPr>
                <w:rFonts w:ascii="Arial" w:hAnsi="Arial" w:cs="Arial"/>
                <w:color w:val="000000"/>
                <w:sz w:val="20"/>
                <w:szCs w:val="20"/>
                <w:lang w:val="ru"/>
              </w:rPr>
              <w:t>Финансовое положение Специального счета МОК по состоянию на конец 2020 года и прогноз на 2021 год</w:t>
            </w:r>
          </w:p>
        </w:tc>
      </w:tr>
      <w:tr w:rsidR="00544040" w:rsidRPr="00905A2E" w14:paraId="0DF624D0" w14:textId="77777777" w:rsidTr="00C22C24">
        <w:trPr>
          <w:gridAfter w:val="2"/>
          <w:wAfter w:w="158" w:type="dxa"/>
          <w:trHeight w:hRule="exact" w:val="60"/>
        </w:trPr>
        <w:tc>
          <w:tcPr>
            <w:tcW w:w="2268" w:type="dxa"/>
            <w:shd w:val="clear" w:color="auto" w:fill="auto"/>
            <w:tcMar>
              <w:top w:w="0" w:type="dxa"/>
              <w:bottom w:w="0" w:type="dxa"/>
            </w:tcMar>
          </w:tcPr>
          <w:p w14:paraId="33D29276" w14:textId="77777777" w:rsidR="00544040" w:rsidRPr="00905A2E" w:rsidRDefault="00544040" w:rsidP="00544040">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0497ABB" w14:textId="77777777" w:rsidR="00544040" w:rsidRPr="00905A2E" w:rsidRDefault="00544040" w:rsidP="00544040">
            <w:pPr>
              <w:rPr>
                <w:rFonts w:ascii="Arial" w:hAnsi="Arial" w:cs="Arial"/>
                <w:color w:val="000000"/>
                <w:sz w:val="20"/>
                <w:szCs w:val="20"/>
              </w:rPr>
            </w:pPr>
          </w:p>
        </w:tc>
      </w:tr>
      <w:tr w:rsidR="006B6657" w:rsidRPr="00905A2E" w14:paraId="40EDD6EC" w14:textId="77777777" w:rsidTr="00B10AFC">
        <w:trPr>
          <w:gridAfter w:val="1"/>
          <w:wAfter w:w="34" w:type="dxa"/>
          <w:trHeight w:val="304"/>
        </w:trPr>
        <w:tc>
          <w:tcPr>
            <w:tcW w:w="2268" w:type="dxa"/>
            <w:shd w:val="clear" w:color="auto" w:fill="F7CAAC"/>
            <w:tcMar>
              <w:top w:w="57" w:type="dxa"/>
              <w:bottom w:w="57" w:type="dxa"/>
            </w:tcMar>
          </w:tcPr>
          <w:p w14:paraId="444E3A7F" w14:textId="77777777" w:rsidR="006B6657" w:rsidRPr="00905A2E" w:rsidRDefault="002826E5" w:rsidP="00103EEC">
            <w:pPr>
              <w:rPr>
                <w:rFonts w:ascii="Arial" w:hAnsi="Arial" w:cs="Arial"/>
                <w:i/>
                <w:color w:val="000000"/>
                <w:sz w:val="20"/>
                <w:szCs w:val="20"/>
                <w:u w:val="single"/>
              </w:rPr>
            </w:pPr>
            <w:r w:rsidRPr="00905A2E">
              <w:rPr>
                <w:rFonts w:ascii="Arial" w:hAnsi="Arial" w:cs="Arial"/>
                <w:i/>
                <w:iCs/>
                <w:color w:val="000000"/>
                <w:sz w:val="20"/>
                <w:szCs w:val="20"/>
                <w:u w:val="single"/>
                <w:lang w:val="ru"/>
              </w:rPr>
              <w:t>Информационные документы:</w:t>
            </w:r>
          </w:p>
        </w:tc>
        <w:tc>
          <w:tcPr>
            <w:tcW w:w="2390" w:type="dxa"/>
            <w:shd w:val="clear" w:color="auto" w:fill="auto"/>
            <w:tcMar>
              <w:top w:w="57" w:type="dxa"/>
              <w:bottom w:w="57" w:type="dxa"/>
            </w:tcMar>
          </w:tcPr>
          <w:p w14:paraId="0826E9DD" w14:textId="75D9F404" w:rsidR="006B6657" w:rsidRPr="00905A2E" w:rsidRDefault="00231A8A" w:rsidP="00103EEC">
            <w:pPr>
              <w:rPr>
                <w:rFonts w:ascii="Arial" w:hAnsi="Arial" w:cs="Arial"/>
                <w:color w:val="000000"/>
                <w:sz w:val="20"/>
                <w:szCs w:val="20"/>
              </w:rPr>
            </w:pPr>
            <w:hyperlink w:history="1">
              <w:r w:rsidR="000718CA" w:rsidRPr="00905A2E">
                <w:rPr>
                  <w:rStyle w:val="Hyperlink"/>
                  <w:rFonts w:ascii="Arial" w:hAnsi="Arial" w:cs="Arial"/>
                  <w:sz w:val="20"/>
                  <w:szCs w:val="20"/>
                  <w:lang w:val="ru"/>
                </w:rPr>
                <w:t>IOC/INF-1401</w:t>
              </w:r>
            </w:hyperlink>
          </w:p>
        </w:tc>
        <w:tc>
          <w:tcPr>
            <w:tcW w:w="4772" w:type="dxa"/>
            <w:gridSpan w:val="2"/>
            <w:shd w:val="clear" w:color="auto" w:fill="auto"/>
            <w:tcMar>
              <w:top w:w="57" w:type="dxa"/>
              <w:bottom w:w="57" w:type="dxa"/>
            </w:tcMar>
          </w:tcPr>
          <w:p w14:paraId="57E680F3" w14:textId="77777777" w:rsidR="006B6657" w:rsidRPr="00905A2E" w:rsidRDefault="00DD08D3" w:rsidP="00103EEC">
            <w:pPr>
              <w:spacing w:after="60"/>
              <w:rPr>
                <w:rFonts w:ascii="Arial" w:hAnsi="Arial" w:cs="Arial"/>
                <w:bCs/>
                <w:color w:val="000000"/>
                <w:sz w:val="20"/>
                <w:szCs w:val="20"/>
              </w:rPr>
            </w:pPr>
            <w:r w:rsidRPr="00905A2E">
              <w:rPr>
                <w:rFonts w:ascii="Arial" w:hAnsi="Arial" w:cs="Arial"/>
                <w:color w:val="000000"/>
                <w:sz w:val="20"/>
                <w:szCs w:val="20"/>
                <w:lang w:val="ru"/>
              </w:rPr>
              <w:t>Обновленная информация об оказании МОК информационно-методической поддержки в отношении показателей реализации ЦУР 14, 2021 г.</w:t>
            </w:r>
          </w:p>
        </w:tc>
      </w:tr>
      <w:tr w:rsidR="00012DDC" w:rsidRPr="00905A2E" w14:paraId="2ECCA6CF" w14:textId="77777777" w:rsidTr="00B10AFC">
        <w:trPr>
          <w:gridAfter w:val="1"/>
          <w:wAfter w:w="34" w:type="dxa"/>
          <w:trHeight w:val="304"/>
        </w:trPr>
        <w:tc>
          <w:tcPr>
            <w:tcW w:w="2268" w:type="dxa"/>
            <w:shd w:val="clear" w:color="auto" w:fill="F7CAAC"/>
            <w:tcMar>
              <w:top w:w="57" w:type="dxa"/>
              <w:bottom w:w="57" w:type="dxa"/>
            </w:tcMar>
          </w:tcPr>
          <w:p w14:paraId="7F5B041B" w14:textId="77777777" w:rsidR="00012DDC" w:rsidRPr="00905A2E" w:rsidRDefault="00012DDC"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61B980FC" w14:textId="6FF49481" w:rsidR="00012DDC" w:rsidRPr="00905A2E" w:rsidRDefault="00231A8A" w:rsidP="00103EEC">
            <w:pPr>
              <w:rPr>
                <w:rFonts w:ascii="Arial" w:hAnsi="Arial" w:cs="Arial"/>
                <w:color w:val="000000"/>
                <w:sz w:val="20"/>
                <w:szCs w:val="20"/>
              </w:rPr>
            </w:pPr>
            <w:hyperlink w:history="1">
              <w:r w:rsidR="00456632" w:rsidRPr="00905A2E">
                <w:rPr>
                  <w:rStyle w:val="Hyperlink"/>
                  <w:rFonts w:ascii="Arial" w:hAnsi="Arial" w:cs="Arial"/>
                  <w:sz w:val="20"/>
                  <w:szCs w:val="20"/>
                  <w:lang w:val="ru"/>
                </w:rPr>
                <w:t>IOC/INF-1402</w:t>
              </w:r>
            </w:hyperlink>
          </w:p>
        </w:tc>
        <w:tc>
          <w:tcPr>
            <w:tcW w:w="4772" w:type="dxa"/>
            <w:gridSpan w:val="2"/>
            <w:shd w:val="clear" w:color="auto" w:fill="auto"/>
            <w:tcMar>
              <w:top w:w="57" w:type="dxa"/>
              <w:bottom w:w="57" w:type="dxa"/>
            </w:tcMar>
          </w:tcPr>
          <w:p w14:paraId="24962315" w14:textId="77777777" w:rsidR="00012DDC" w:rsidRPr="00905A2E" w:rsidRDefault="00DD08D3" w:rsidP="00103EEC">
            <w:pPr>
              <w:spacing w:after="60"/>
              <w:rPr>
                <w:rFonts w:ascii="Arial" w:hAnsi="Arial" w:cs="Arial"/>
                <w:bCs/>
                <w:color w:val="000000"/>
                <w:sz w:val="20"/>
                <w:szCs w:val="20"/>
              </w:rPr>
            </w:pPr>
            <w:r w:rsidRPr="00905A2E">
              <w:rPr>
                <w:rFonts w:ascii="Arial" w:hAnsi="Arial" w:cs="Arial"/>
                <w:color w:val="000000"/>
                <w:sz w:val="20"/>
                <w:szCs w:val="20"/>
                <w:lang w:val="ru"/>
              </w:rPr>
              <w:t>Обновленная информация о совместном финансировании Всемирной программы исследования климата (ВПИК) со стороны МОК, 2021 г.</w:t>
            </w:r>
          </w:p>
        </w:tc>
      </w:tr>
      <w:tr w:rsidR="00DD08D3" w:rsidRPr="00905A2E" w14:paraId="69102695" w14:textId="77777777" w:rsidTr="00B10AFC">
        <w:trPr>
          <w:gridAfter w:val="1"/>
          <w:wAfter w:w="34" w:type="dxa"/>
          <w:trHeight w:val="304"/>
        </w:trPr>
        <w:tc>
          <w:tcPr>
            <w:tcW w:w="2268" w:type="dxa"/>
            <w:shd w:val="clear" w:color="auto" w:fill="F7CAAC"/>
            <w:tcMar>
              <w:top w:w="57" w:type="dxa"/>
              <w:bottom w:w="57" w:type="dxa"/>
            </w:tcMar>
          </w:tcPr>
          <w:p w14:paraId="68F462A7" w14:textId="77777777" w:rsidR="00DD08D3" w:rsidRPr="00905A2E" w:rsidRDefault="00DD08D3"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027990B1" w14:textId="248DABF6" w:rsidR="00DD08D3" w:rsidRPr="00905A2E" w:rsidRDefault="00231A8A" w:rsidP="00103EEC">
            <w:pPr>
              <w:rPr>
                <w:rFonts w:ascii="Arial" w:hAnsi="Arial" w:cs="Arial"/>
                <w:color w:val="000000"/>
                <w:sz w:val="20"/>
                <w:szCs w:val="20"/>
              </w:rPr>
            </w:pPr>
            <w:hyperlink w:history="1">
              <w:r w:rsidR="00456632" w:rsidRPr="00905A2E">
                <w:rPr>
                  <w:rStyle w:val="Hyperlink"/>
                  <w:rFonts w:ascii="Arial" w:hAnsi="Arial" w:cs="Arial"/>
                  <w:sz w:val="20"/>
                  <w:szCs w:val="20"/>
                  <w:lang w:val="ru"/>
                </w:rPr>
                <w:t>IOC/INF-1405</w:t>
              </w:r>
            </w:hyperlink>
          </w:p>
        </w:tc>
        <w:tc>
          <w:tcPr>
            <w:tcW w:w="4772" w:type="dxa"/>
            <w:gridSpan w:val="2"/>
            <w:shd w:val="clear" w:color="auto" w:fill="auto"/>
            <w:tcMar>
              <w:top w:w="57" w:type="dxa"/>
              <w:bottom w:w="57" w:type="dxa"/>
            </w:tcMar>
          </w:tcPr>
          <w:p w14:paraId="0CB0789F" w14:textId="77777777" w:rsidR="00DD08D3" w:rsidRPr="00905A2E" w:rsidRDefault="00DD08D3" w:rsidP="00103EEC">
            <w:pPr>
              <w:spacing w:after="60"/>
              <w:rPr>
                <w:rFonts w:ascii="Arial" w:hAnsi="Arial" w:cs="Arial"/>
                <w:bCs/>
                <w:color w:val="000000"/>
                <w:sz w:val="20"/>
                <w:szCs w:val="20"/>
              </w:rPr>
            </w:pPr>
            <w:r w:rsidRPr="00905A2E">
              <w:rPr>
                <w:rFonts w:ascii="Arial" w:hAnsi="Arial" w:cs="Arial"/>
                <w:color w:val="000000"/>
                <w:sz w:val="20"/>
                <w:szCs w:val="20"/>
                <w:lang w:val="ru"/>
              </w:rPr>
              <w:t>Обязательства МОК в рамках международных процессов и процессов ООН (БПНЮ, КБР, WOA-III, РКИК ООН)</w:t>
            </w:r>
          </w:p>
        </w:tc>
      </w:tr>
      <w:tr w:rsidR="00DC3120" w:rsidRPr="00905A2E" w14:paraId="25820941" w14:textId="77777777" w:rsidTr="00B10AFC">
        <w:trPr>
          <w:gridAfter w:val="1"/>
          <w:wAfter w:w="34" w:type="dxa"/>
          <w:trHeight w:val="304"/>
        </w:trPr>
        <w:tc>
          <w:tcPr>
            <w:tcW w:w="2268" w:type="dxa"/>
            <w:shd w:val="clear" w:color="auto" w:fill="F7CAAC"/>
            <w:tcMar>
              <w:top w:w="57" w:type="dxa"/>
              <w:bottom w:w="57" w:type="dxa"/>
            </w:tcMar>
          </w:tcPr>
          <w:p w14:paraId="2BA50327" w14:textId="77777777" w:rsidR="00DC3120" w:rsidRPr="00905A2E" w:rsidRDefault="00DC3120"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7476C256" w14:textId="37845D95" w:rsidR="00DC3120" w:rsidRPr="00905A2E" w:rsidRDefault="00231A8A" w:rsidP="00103EEC">
            <w:pPr>
              <w:rPr>
                <w:rFonts w:ascii="Arial" w:hAnsi="Arial" w:cs="Arial"/>
                <w:color w:val="000000"/>
                <w:sz w:val="20"/>
                <w:szCs w:val="20"/>
              </w:rPr>
            </w:pPr>
            <w:hyperlink r:id="rId32" w:history="1">
              <w:r w:rsidR="00456632" w:rsidRPr="00905A2E">
                <w:rPr>
                  <w:rStyle w:val="Hyperlink"/>
                  <w:rFonts w:ascii="Arial" w:hAnsi="Arial" w:cs="Arial"/>
                  <w:sz w:val="20"/>
                  <w:szCs w:val="20"/>
                  <w:lang w:val="ru"/>
                </w:rPr>
                <w:t>IOC/INF-1406</w:t>
              </w:r>
            </w:hyperlink>
          </w:p>
        </w:tc>
        <w:tc>
          <w:tcPr>
            <w:tcW w:w="4772" w:type="dxa"/>
            <w:gridSpan w:val="2"/>
            <w:shd w:val="clear" w:color="auto" w:fill="auto"/>
            <w:tcMar>
              <w:top w:w="57" w:type="dxa"/>
              <w:bottom w:w="57" w:type="dxa"/>
            </w:tcMar>
          </w:tcPr>
          <w:p w14:paraId="0B0A4EE9" w14:textId="77777777" w:rsidR="00DC3120" w:rsidRPr="00905A2E" w:rsidRDefault="00DC3120" w:rsidP="00DC3120">
            <w:pPr>
              <w:spacing w:after="60"/>
              <w:rPr>
                <w:rFonts w:ascii="Arial" w:hAnsi="Arial" w:cs="Arial"/>
                <w:bCs/>
                <w:color w:val="000000"/>
                <w:sz w:val="20"/>
                <w:szCs w:val="20"/>
              </w:rPr>
            </w:pPr>
            <w:r w:rsidRPr="00905A2E">
              <w:rPr>
                <w:rFonts w:ascii="Arial" w:hAnsi="Arial" w:cs="Arial"/>
                <w:color w:val="000000"/>
                <w:sz w:val="20"/>
                <w:szCs w:val="20"/>
                <w:lang w:val="ru"/>
              </w:rPr>
              <w:t>Доклад Председателя Руководящего комитета Генеральной батиметрической карты океанов (ГЕБКО), 2021 г.</w:t>
            </w:r>
          </w:p>
        </w:tc>
      </w:tr>
      <w:tr w:rsidR="00E641E1" w:rsidRPr="00905A2E" w14:paraId="51325336" w14:textId="77777777" w:rsidTr="00B10AFC">
        <w:trPr>
          <w:gridAfter w:val="1"/>
          <w:wAfter w:w="34" w:type="dxa"/>
          <w:trHeight w:val="304"/>
        </w:trPr>
        <w:tc>
          <w:tcPr>
            <w:tcW w:w="2268" w:type="dxa"/>
            <w:shd w:val="clear" w:color="auto" w:fill="F7CAAC"/>
            <w:tcMar>
              <w:top w:w="57" w:type="dxa"/>
              <w:bottom w:w="57" w:type="dxa"/>
            </w:tcMar>
          </w:tcPr>
          <w:p w14:paraId="08A9B678" w14:textId="77777777" w:rsidR="00E641E1" w:rsidRPr="00905A2E" w:rsidRDefault="00E641E1"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71C9C161" w14:textId="5E9CE389" w:rsidR="00DD08D3" w:rsidRPr="00905A2E" w:rsidRDefault="00231A8A" w:rsidP="00DD08D3">
            <w:pPr>
              <w:rPr>
                <w:rFonts w:ascii="Arial" w:hAnsi="Arial" w:cs="Arial"/>
                <w:color w:val="000000"/>
                <w:sz w:val="20"/>
                <w:szCs w:val="20"/>
              </w:rPr>
            </w:pPr>
            <w:hyperlink r:id="rId33" w:history="1">
              <w:r w:rsidR="00456632" w:rsidRPr="00905A2E">
                <w:rPr>
                  <w:rStyle w:val="Hyperlink"/>
                  <w:rFonts w:ascii="Arial" w:hAnsi="Arial" w:cs="Arial"/>
                  <w:sz w:val="20"/>
                  <w:szCs w:val="20"/>
                  <w:lang w:val="ru"/>
                </w:rPr>
                <w:t>IOC/INF-1351</w:t>
              </w:r>
            </w:hyperlink>
          </w:p>
        </w:tc>
        <w:tc>
          <w:tcPr>
            <w:tcW w:w="4772" w:type="dxa"/>
            <w:gridSpan w:val="2"/>
            <w:shd w:val="clear" w:color="auto" w:fill="auto"/>
            <w:tcMar>
              <w:top w:w="57" w:type="dxa"/>
              <w:bottom w:w="57" w:type="dxa"/>
            </w:tcMar>
          </w:tcPr>
          <w:p w14:paraId="640C9162" w14:textId="77777777" w:rsidR="00E641E1" w:rsidRPr="00905A2E" w:rsidRDefault="00F17913" w:rsidP="00BC0AA1">
            <w:pPr>
              <w:tabs>
                <w:tab w:val="clear" w:pos="567"/>
              </w:tabs>
              <w:snapToGrid/>
              <w:rPr>
                <w:rFonts w:ascii="Arial" w:hAnsi="Arial" w:cs="Arial"/>
                <w:bCs/>
                <w:color w:val="000000"/>
                <w:sz w:val="20"/>
                <w:szCs w:val="20"/>
              </w:rPr>
            </w:pPr>
            <w:r w:rsidRPr="00905A2E">
              <w:rPr>
                <w:rFonts w:ascii="Arial" w:hAnsi="Arial" w:cs="Arial"/>
                <w:color w:val="000000"/>
                <w:sz w:val="20"/>
                <w:szCs w:val="20"/>
                <w:lang w:val="ru"/>
              </w:rPr>
              <w:t>Вторая международная экспедиция в Индийском океане (МЭИО-2), обновленная информация о деятельности за 2017 год, часть 4: обновленная информация о деятельности, 2020 г.</w:t>
            </w:r>
          </w:p>
        </w:tc>
      </w:tr>
      <w:tr w:rsidR="00837972" w:rsidRPr="00905A2E" w14:paraId="2E1D45A6" w14:textId="77777777" w:rsidTr="00B10AFC">
        <w:trPr>
          <w:gridAfter w:val="1"/>
          <w:wAfter w:w="34" w:type="dxa"/>
          <w:trHeight w:val="304"/>
        </w:trPr>
        <w:tc>
          <w:tcPr>
            <w:tcW w:w="2268" w:type="dxa"/>
            <w:shd w:val="clear" w:color="auto" w:fill="F7CAAC"/>
            <w:tcMar>
              <w:top w:w="57" w:type="dxa"/>
              <w:bottom w:w="57" w:type="dxa"/>
            </w:tcMar>
          </w:tcPr>
          <w:p w14:paraId="12AF2D11" w14:textId="77777777" w:rsidR="00837972" w:rsidRPr="00905A2E" w:rsidRDefault="00837972"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65608E9C" w14:textId="68637CD2" w:rsidR="00837972" w:rsidRPr="00905A2E" w:rsidRDefault="00231A8A" w:rsidP="00103EEC">
            <w:pPr>
              <w:rPr>
                <w:rFonts w:ascii="Arial" w:hAnsi="Arial" w:cs="Arial"/>
                <w:color w:val="000000"/>
                <w:sz w:val="20"/>
                <w:szCs w:val="20"/>
              </w:rPr>
            </w:pPr>
            <w:hyperlink r:id="rId34" w:history="1">
              <w:r w:rsidR="00456632" w:rsidRPr="00905A2E">
                <w:rPr>
                  <w:rStyle w:val="Hyperlink"/>
                  <w:rFonts w:ascii="Arial" w:hAnsi="Arial" w:cs="Arial"/>
                  <w:sz w:val="20"/>
                  <w:szCs w:val="20"/>
                  <w:lang w:val="ru"/>
                </w:rPr>
                <w:t>IOC/INF-1397</w:t>
              </w:r>
            </w:hyperlink>
          </w:p>
        </w:tc>
        <w:tc>
          <w:tcPr>
            <w:tcW w:w="4772" w:type="dxa"/>
            <w:gridSpan w:val="2"/>
            <w:shd w:val="clear" w:color="auto" w:fill="auto"/>
            <w:tcMar>
              <w:top w:w="57" w:type="dxa"/>
              <w:bottom w:w="57" w:type="dxa"/>
            </w:tcMar>
          </w:tcPr>
          <w:p w14:paraId="444BE1AB" w14:textId="77777777" w:rsidR="00837972" w:rsidRPr="00905A2E" w:rsidRDefault="00FC5AAF" w:rsidP="00CA3079">
            <w:pPr>
              <w:tabs>
                <w:tab w:val="clear" w:pos="567"/>
              </w:tabs>
              <w:snapToGrid/>
              <w:rPr>
                <w:rFonts w:ascii="Arial" w:hAnsi="Arial" w:cs="Arial"/>
                <w:bCs/>
                <w:color w:val="000000"/>
                <w:sz w:val="20"/>
                <w:szCs w:val="20"/>
              </w:rPr>
            </w:pPr>
            <w:r w:rsidRPr="00905A2E">
              <w:rPr>
                <w:rFonts w:ascii="Arial" w:hAnsi="Arial" w:cs="Arial"/>
                <w:color w:val="000000"/>
                <w:sz w:val="20"/>
                <w:szCs w:val="20"/>
                <w:lang w:val="ru"/>
              </w:rPr>
              <w:t>Доклады центров и институтов, связанных с океанографией, категории 2 под эгидой ЮНЕСКО, 2020–2021 гг.</w:t>
            </w:r>
          </w:p>
        </w:tc>
      </w:tr>
      <w:tr w:rsidR="00FC5AAF" w:rsidRPr="00905A2E" w14:paraId="04300BDC" w14:textId="77777777" w:rsidTr="00B10AFC">
        <w:trPr>
          <w:gridAfter w:val="1"/>
          <w:wAfter w:w="34" w:type="dxa"/>
          <w:trHeight w:val="304"/>
        </w:trPr>
        <w:tc>
          <w:tcPr>
            <w:tcW w:w="2268" w:type="dxa"/>
            <w:shd w:val="clear" w:color="auto" w:fill="F7CAAC"/>
            <w:tcMar>
              <w:top w:w="57" w:type="dxa"/>
              <w:bottom w:w="57" w:type="dxa"/>
            </w:tcMar>
          </w:tcPr>
          <w:p w14:paraId="3405B3B1" w14:textId="77777777" w:rsidR="00FC5AAF" w:rsidRPr="00905A2E"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59CB6497" w14:textId="7C029E04" w:rsidR="00FC5AAF" w:rsidRPr="00905A2E" w:rsidRDefault="00231A8A" w:rsidP="00103EEC">
            <w:pPr>
              <w:rPr>
                <w:rFonts w:ascii="Arial" w:hAnsi="Arial" w:cs="Arial"/>
                <w:color w:val="000000"/>
                <w:sz w:val="20"/>
                <w:szCs w:val="20"/>
              </w:rPr>
            </w:pPr>
            <w:hyperlink r:id="rId35" w:history="1">
              <w:r w:rsidR="00456632" w:rsidRPr="00905A2E">
                <w:rPr>
                  <w:rStyle w:val="Hyperlink"/>
                  <w:rFonts w:ascii="Arial" w:hAnsi="Arial" w:cs="Arial"/>
                  <w:sz w:val="20"/>
                  <w:szCs w:val="20"/>
                  <w:lang w:val="ru"/>
                </w:rPr>
                <w:t>IOC/INF-1407</w:t>
              </w:r>
            </w:hyperlink>
          </w:p>
        </w:tc>
        <w:tc>
          <w:tcPr>
            <w:tcW w:w="4772" w:type="dxa"/>
            <w:gridSpan w:val="2"/>
            <w:shd w:val="clear" w:color="auto" w:fill="auto"/>
            <w:tcMar>
              <w:top w:w="57" w:type="dxa"/>
              <w:bottom w:w="57" w:type="dxa"/>
            </w:tcMar>
          </w:tcPr>
          <w:p w14:paraId="6ADEE625" w14:textId="60E705B8" w:rsidR="00FC5AAF" w:rsidRPr="00905A2E" w:rsidRDefault="00FC5AAF" w:rsidP="00CA3079">
            <w:pPr>
              <w:tabs>
                <w:tab w:val="clear" w:pos="567"/>
              </w:tabs>
              <w:snapToGrid/>
              <w:rPr>
                <w:rFonts w:ascii="Arial" w:hAnsi="Arial" w:cs="Arial"/>
                <w:bCs/>
                <w:color w:val="000000"/>
                <w:sz w:val="20"/>
                <w:szCs w:val="20"/>
              </w:rPr>
            </w:pPr>
            <w:r w:rsidRPr="00905A2E">
              <w:rPr>
                <w:rFonts w:ascii="Arial" w:hAnsi="Arial" w:cs="Arial"/>
                <w:color w:val="000000"/>
                <w:sz w:val="20"/>
                <w:szCs w:val="20"/>
                <w:lang w:val="ru"/>
              </w:rPr>
              <w:t>Ход реализации Стратегии комплексного управления прибрежными районами (ИКАМ), включая морское пространственное планирование (МПП), устойчивую «голубую» экономику и крупные морские экосистемы</w:t>
            </w:r>
          </w:p>
        </w:tc>
      </w:tr>
      <w:tr w:rsidR="00FC5AAF" w:rsidRPr="00905A2E" w14:paraId="24BC25B7" w14:textId="77777777" w:rsidTr="00B10AFC">
        <w:trPr>
          <w:gridAfter w:val="1"/>
          <w:wAfter w:w="34" w:type="dxa"/>
          <w:trHeight w:val="304"/>
        </w:trPr>
        <w:tc>
          <w:tcPr>
            <w:tcW w:w="2268" w:type="dxa"/>
            <w:shd w:val="clear" w:color="auto" w:fill="F7CAAC"/>
            <w:tcMar>
              <w:top w:w="57" w:type="dxa"/>
              <w:bottom w:w="57" w:type="dxa"/>
            </w:tcMar>
          </w:tcPr>
          <w:p w14:paraId="4243B87C" w14:textId="77777777" w:rsidR="00FC5AAF" w:rsidRPr="00905A2E"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3B09446A" w14:textId="590BE792" w:rsidR="00FC5AAF" w:rsidRPr="00905A2E" w:rsidRDefault="00231A8A" w:rsidP="00103EEC">
            <w:pPr>
              <w:rPr>
                <w:rFonts w:ascii="Arial" w:hAnsi="Arial" w:cs="Arial"/>
                <w:color w:val="000000"/>
                <w:sz w:val="20"/>
                <w:szCs w:val="20"/>
              </w:rPr>
            </w:pPr>
            <w:hyperlink r:id="rId36" w:history="1">
              <w:r w:rsidR="00456632" w:rsidRPr="00905A2E">
                <w:rPr>
                  <w:rStyle w:val="Hyperlink"/>
                  <w:rFonts w:ascii="Arial" w:hAnsi="Arial" w:cs="Arial"/>
                  <w:sz w:val="20"/>
                  <w:szCs w:val="20"/>
                  <w:lang w:val="ru"/>
                </w:rPr>
                <w:t xml:space="preserve">IOC/INF-1393 </w:t>
              </w:r>
              <w:proofErr w:type="spellStart"/>
              <w:r w:rsidR="00456632" w:rsidRPr="00905A2E">
                <w:rPr>
                  <w:rStyle w:val="Hyperlink"/>
                  <w:rFonts w:ascii="Arial" w:hAnsi="Arial" w:cs="Arial"/>
                  <w:sz w:val="20"/>
                  <w:szCs w:val="20"/>
                  <w:lang w:val="ru"/>
                </w:rPr>
                <w:t>Rev</w:t>
              </w:r>
              <w:proofErr w:type="spellEnd"/>
            </w:hyperlink>
            <w:r w:rsidR="00456632" w:rsidRPr="00905A2E">
              <w:rPr>
                <w:rFonts w:ascii="Arial" w:hAnsi="Arial" w:cs="Arial"/>
                <w:color w:val="000000"/>
                <w:sz w:val="20"/>
                <w:szCs w:val="20"/>
                <w:lang w:val="ru"/>
              </w:rPr>
              <w:t>.</w:t>
            </w:r>
          </w:p>
        </w:tc>
        <w:tc>
          <w:tcPr>
            <w:tcW w:w="4772" w:type="dxa"/>
            <w:gridSpan w:val="2"/>
            <w:shd w:val="clear" w:color="auto" w:fill="auto"/>
            <w:tcMar>
              <w:top w:w="57" w:type="dxa"/>
              <w:bottom w:w="57" w:type="dxa"/>
            </w:tcMar>
          </w:tcPr>
          <w:p w14:paraId="6D926867" w14:textId="77777777" w:rsidR="00FC5AAF" w:rsidRPr="00905A2E" w:rsidRDefault="00FC237F" w:rsidP="00CA3079">
            <w:pPr>
              <w:tabs>
                <w:tab w:val="clear" w:pos="567"/>
              </w:tabs>
              <w:snapToGrid/>
              <w:rPr>
                <w:rFonts w:ascii="Arial" w:hAnsi="Arial" w:cs="Arial"/>
                <w:color w:val="000000"/>
                <w:sz w:val="20"/>
                <w:szCs w:val="20"/>
              </w:rPr>
            </w:pPr>
            <w:r w:rsidRPr="00905A2E">
              <w:rPr>
                <w:rFonts w:ascii="Arial" w:hAnsi="Arial" w:cs="Arial"/>
                <w:color w:val="000000"/>
                <w:sz w:val="20"/>
                <w:szCs w:val="20"/>
                <w:lang w:val="ru"/>
              </w:rPr>
              <w:t>Пересмотренное концептуальное предложение по «Координируемому МОК докладу о состоянии Мирового океана» (МОК ДСМО)</w:t>
            </w:r>
          </w:p>
        </w:tc>
      </w:tr>
      <w:tr w:rsidR="00FC5AAF" w:rsidRPr="00905A2E" w14:paraId="53959F51" w14:textId="77777777" w:rsidTr="0030261A">
        <w:trPr>
          <w:gridAfter w:val="1"/>
          <w:wAfter w:w="34" w:type="dxa"/>
          <w:trHeight w:val="181"/>
        </w:trPr>
        <w:tc>
          <w:tcPr>
            <w:tcW w:w="2268" w:type="dxa"/>
            <w:shd w:val="clear" w:color="auto" w:fill="F7CAAC"/>
            <w:tcMar>
              <w:top w:w="57" w:type="dxa"/>
              <w:bottom w:w="57" w:type="dxa"/>
            </w:tcMar>
          </w:tcPr>
          <w:p w14:paraId="60FF9F57" w14:textId="77777777" w:rsidR="00FC5AAF" w:rsidRPr="00905A2E" w:rsidRDefault="00FC5AAF" w:rsidP="00103EEC">
            <w:pPr>
              <w:rPr>
                <w:rFonts w:ascii="Arial" w:hAnsi="Arial" w:cs="Arial"/>
                <w:i/>
                <w:color w:val="000000"/>
                <w:sz w:val="20"/>
                <w:szCs w:val="20"/>
                <w:u w:val="single"/>
              </w:rPr>
            </w:pPr>
          </w:p>
        </w:tc>
        <w:tc>
          <w:tcPr>
            <w:tcW w:w="2390" w:type="dxa"/>
            <w:shd w:val="clear" w:color="auto" w:fill="auto"/>
            <w:tcMar>
              <w:top w:w="57" w:type="dxa"/>
              <w:bottom w:w="57" w:type="dxa"/>
            </w:tcMar>
          </w:tcPr>
          <w:p w14:paraId="4990BFD8" w14:textId="2DF1DBE4" w:rsidR="00FC5AAF" w:rsidRPr="00905A2E" w:rsidRDefault="00231A8A" w:rsidP="00103EEC">
            <w:pPr>
              <w:rPr>
                <w:rFonts w:ascii="Arial" w:hAnsi="Arial" w:cs="Arial"/>
                <w:color w:val="000000"/>
                <w:sz w:val="20"/>
                <w:szCs w:val="20"/>
              </w:rPr>
            </w:pPr>
            <w:hyperlink r:id="rId37" w:history="1">
              <w:r w:rsidR="00456632" w:rsidRPr="00905A2E">
                <w:rPr>
                  <w:rStyle w:val="Hyperlink"/>
                  <w:rFonts w:ascii="Arial" w:hAnsi="Arial" w:cs="Arial"/>
                  <w:sz w:val="20"/>
                  <w:szCs w:val="20"/>
                  <w:lang w:val="ru"/>
                </w:rPr>
                <w:t>IOC/INF-1408</w:t>
              </w:r>
            </w:hyperlink>
          </w:p>
        </w:tc>
        <w:tc>
          <w:tcPr>
            <w:tcW w:w="4772" w:type="dxa"/>
            <w:gridSpan w:val="2"/>
            <w:shd w:val="clear" w:color="auto" w:fill="auto"/>
            <w:tcMar>
              <w:top w:w="57" w:type="dxa"/>
              <w:bottom w:w="57" w:type="dxa"/>
            </w:tcMar>
          </w:tcPr>
          <w:p w14:paraId="511CA93E" w14:textId="77777777" w:rsidR="00FC5AAF" w:rsidRPr="00905A2E" w:rsidRDefault="00FC5AAF" w:rsidP="00CA3079">
            <w:pPr>
              <w:tabs>
                <w:tab w:val="clear" w:pos="567"/>
              </w:tabs>
              <w:snapToGrid/>
              <w:rPr>
                <w:rFonts w:ascii="Arial" w:hAnsi="Arial" w:cs="Arial"/>
                <w:color w:val="000000"/>
                <w:sz w:val="20"/>
                <w:szCs w:val="20"/>
              </w:rPr>
            </w:pPr>
            <w:r w:rsidRPr="00905A2E">
              <w:rPr>
                <w:rFonts w:ascii="Arial" w:hAnsi="Arial" w:cs="Arial"/>
                <w:color w:val="000000"/>
                <w:sz w:val="20"/>
                <w:szCs w:val="20"/>
                <w:lang w:val="ru"/>
              </w:rPr>
              <w:t>Новый план информационного обеспечения МОК на 2021 год</w:t>
            </w:r>
          </w:p>
        </w:tc>
      </w:tr>
      <w:tr w:rsidR="0030261A" w:rsidRPr="00905A2E" w14:paraId="5AF9951F" w14:textId="77777777" w:rsidTr="0030261A">
        <w:trPr>
          <w:gridAfter w:val="1"/>
          <w:wAfter w:w="34" w:type="dxa"/>
          <w:trHeight w:val="606"/>
        </w:trPr>
        <w:tc>
          <w:tcPr>
            <w:tcW w:w="2268" w:type="dxa"/>
            <w:shd w:val="clear" w:color="auto" w:fill="F7CAAC"/>
            <w:tcMar>
              <w:top w:w="57" w:type="dxa"/>
              <w:bottom w:w="57" w:type="dxa"/>
            </w:tcMar>
          </w:tcPr>
          <w:p w14:paraId="63471B5C" w14:textId="77777777" w:rsidR="0030261A" w:rsidRPr="00905A2E" w:rsidRDefault="0030261A" w:rsidP="0030261A">
            <w:pPr>
              <w:rPr>
                <w:rFonts w:ascii="Arial" w:hAnsi="Arial" w:cs="Arial"/>
                <w:i/>
                <w:color w:val="000000"/>
                <w:sz w:val="20"/>
                <w:szCs w:val="20"/>
                <w:u w:val="single"/>
              </w:rPr>
            </w:pPr>
          </w:p>
        </w:tc>
        <w:tc>
          <w:tcPr>
            <w:tcW w:w="2390" w:type="dxa"/>
            <w:shd w:val="clear" w:color="auto" w:fill="auto"/>
            <w:tcMar>
              <w:top w:w="57" w:type="dxa"/>
              <w:bottom w:w="57" w:type="dxa"/>
            </w:tcMar>
          </w:tcPr>
          <w:p w14:paraId="39F196D4" w14:textId="2F5A391F" w:rsidR="0030261A" w:rsidRPr="00905A2E" w:rsidRDefault="00231A8A" w:rsidP="0030261A">
            <w:pPr>
              <w:rPr>
                <w:rFonts w:ascii="Arial" w:hAnsi="Arial" w:cs="Arial"/>
                <w:color w:val="000000"/>
                <w:sz w:val="20"/>
                <w:szCs w:val="20"/>
              </w:rPr>
            </w:pPr>
            <w:hyperlink r:id="rId38" w:history="1">
              <w:r w:rsidR="00665078" w:rsidRPr="00905A2E">
                <w:rPr>
                  <w:rStyle w:val="Hyperlink"/>
                  <w:rFonts w:ascii="Arial" w:hAnsi="Arial" w:cs="Arial"/>
                  <w:sz w:val="20"/>
                  <w:szCs w:val="20"/>
                  <w:lang w:val="ru"/>
                </w:rPr>
                <w:t>IOC/INF-1400</w:t>
              </w:r>
            </w:hyperlink>
          </w:p>
        </w:tc>
        <w:tc>
          <w:tcPr>
            <w:tcW w:w="4772" w:type="dxa"/>
            <w:gridSpan w:val="2"/>
            <w:shd w:val="clear" w:color="auto" w:fill="auto"/>
            <w:tcMar>
              <w:top w:w="57" w:type="dxa"/>
              <w:bottom w:w="57" w:type="dxa"/>
            </w:tcMar>
          </w:tcPr>
          <w:p w14:paraId="043406E8" w14:textId="334E1B00" w:rsidR="0030261A" w:rsidRPr="00905A2E" w:rsidRDefault="0030261A" w:rsidP="0030261A">
            <w:pPr>
              <w:tabs>
                <w:tab w:val="clear" w:pos="567"/>
              </w:tabs>
              <w:snapToGrid/>
              <w:rPr>
                <w:rFonts w:ascii="Arial" w:hAnsi="Arial" w:cs="Arial"/>
                <w:color w:val="000000"/>
                <w:sz w:val="20"/>
                <w:szCs w:val="20"/>
              </w:rPr>
            </w:pPr>
            <w:r w:rsidRPr="00905A2E">
              <w:rPr>
                <w:rFonts w:ascii="Arial" w:hAnsi="Arial" w:cs="Arial"/>
                <w:color w:val="000000"/>
                <w:sz w:val="20"/>
                <w:szCs w:val="20"/>
                <w:lang w:val="ru"/>
              </w:rPr>
              <w:t>Информационная записка о стратегической оценке МОК</w:t>
            </w:r>
          </w:p>
        </w:tc>
      </w:tr>
      <w:tr w:rsidR="00686F67" w:rsidRPr="00905A2E" w14:paraId="2FE45DBE" w14:textId="77777777" w:rsidTr="00CA3C74">
        <w:trPr>
          <w:gridAfter w:val="1"/>
          <w:wAfter w:w="34" w:type="dxa"/>
          <w:trHeight w:val="304"/>
        </w:trPr>
        <w:tc>
          <w:tcPr>
            <w:tcW w:w="2268" w:type="dxa"/>
            <w:shd w:val="clear" w:color="auto" w:fill="D9E2F3"/>
            <w:tcMar>
              <w:top w:w="57" w:type="dxa"/>
              <w:bottom w:w="57" w:type="dxa"/>
            </w:tcMar>
          </w:tcPr>
          <w:p w14:paraId="2E0DC091" w14:textId="77777777" w:rsidR="00686F67" w:rsidRPr="00905A2E" w:rsidRDefault="00686F67" w:rsidP="009058DE">
            <w:pPr>
              <w:rPr>
                <w:rFonts w:ascii="Arial" w:hAnsi="Arial" w:cs="Arial"/>
                <w:i/>
                <w:color w:val="000000"/>
                <w:sz w:val="20"/>
                <w:szCs w:val="20"/>
                <w:u w:val="single"/>
              </w:rPr>
            </w:pPr>
            <w:r w:rsidRPr="00905A2E">
              <w:rPr>
                <w:rFonts w:ascii="Arial" w:hAnsi="Arial" w:cs="Arial"/>
                <w:i/>
                <w:iCs/>
                <w:color w:val="000000"/>
                <w:sz w:val="20"/>
                <w:szCs w:val="20"/>
                <w:u w:val="single"/>
                <w:lang w:val="ru"/>
              </w:rPr>
              <w:t>Справочные материалы</w:t>
            </w:r>
            <w:r w:rsidRPr="00905A2E">
              <w:rPr>
                <w:rFonts w:ascii="Arial" w:hAnsi="Arial" w:cs="Arial"/>
                <w:i/>
                <w:iCs/>
                <w:color w:val="000000"/>
                <w:sz w:val="20"/>
                <w:szCs w:val="20"/>
                <w:lang w:val="ru"/>
              </w:rPr>
              <w:t>:</w:t>
            </w:r>
          </w:p>
        </w:tc>
        <w:tc>
          <w:tcPr>
            <w:tcW w:w="2390" w:type="dxa"/>
            <w:shd w:val="clear" w:color="auto" w:fill="auto"/>
            <w:tcMar>
              <w:top w:w="57" w:type="dxa"/>
              <w:bottom w:w="57" w:type="dxa"/>
            </w:tcMar>
          </w:tcPr>
          <w:p w14:paraId="60A141DB" w14:textId="77777777" w:rsidR="00686F67" w:rsidRPr="00905A2E" w:rsidRDefault="00231A8A" w:rsidP="009058DE">
            <w:pPr>
              <w:rPr>
                <w:rFonts w:ascii="Arial" w:hAnsi="Arial" w:cs="Arial"/>
                <w:color w:val="000000"/>
                <w:sz w:val="20"/>
                <w:szCs w:val="20"/>
              </w:rPr>
            </w:pPr>
            <w:hyperlink r:id="rId39" w:history="1">
              <w:r w:rsidR="00665078" w:rsidRPr="00905A2E">
                <w:rPr>
                  <w:rStyle w:val="Hyperlink"/>
                  <w:rFonts w:ascii="Arial" w:hAnsi="Arial" w:cs="Arial"/>
                  <w:sz w:val="20"/>
                  <w:szCs w:val="20"/>
                  <w:lang w:val="ru"/>
                </w:rPr>
                <w:t>IOC/EC-53/3.</w:t>
              </w:r>
              <w:proofErr w:type="gramStart"/>
              <w:r w:rsidR="00665078" w:rsidRPr="00905A2E">
                <w:rPr>
                  <w:rStyle w:val="Hyperlink"/>
                  <w:rFonts w:ascii="Arial" w:hAnsi="Arial" w:cs="Arial"/>
                  <w:sz w:val="20"/>
                  <w:szCs w:val="20"/>
                  <w:lang w:val="ru"/>
                </w:rPr>
                <w:t>1.Doc</w:t>
              </w:r>
              <w:proofErr w:type="gramEnd"/>
              <w:r w:rsidR="00665078" w:rsidRPr="00905A2E">
                <w:rPr>
                  <w:rStyle w:val="Hyperlink"/>
                  <w:rFonts w:ascii="Arial" w:hAnsi="Arial" w:cs="Arial"/>
                  <w:sz w:val="20"/>
                  <w:szCs w:val="20"/>
                  <w:lang w:val="ru"/>
                </w:rPr>
                <w:t>(1)</w:t>
              </w:r>
            </w:hyperlink>
          </w:p>
        </w:tc>
        <w:tc>
          <w:tcPr>
            <w:tcW w:w="4772" w:type="dxa"/>
            <w:gridSpan w:val="2"/>
            <w:shd w:val="clear" w:color="auto" w:fill="auto"/>
            <w:tcMar>
              <w:top w:w="57" w:type="dxa"/>
              <w:bottom w:w="57" w:type="dxa"/>
            </w:tcMar>
          </w:tcPr>
          <w:p w14:paraId="25685DD4" w14:textId="77777777" w:rsidR="00686F67" w:rsidRPr="00905A2E" w:rsidRDefault="00686F67" w:rsidP="009058DE">
            <w:pPr>
              <w:tabs>
                <w:tab w:val="clear" w:pos="567"/>
              </w:tabs>
              <w:snapToGrid/>
              <w:rPr>
                <w:rFonts w:ascii="Arial" w:hAnsi="Arial" w:cs="Arial"/>
                <w:color w:val="000000"/>
                <w:sz w:val="20"/>
                <w:szCs w:val="20"/>
              </w:rPr>
            </w:pPr>
            <w:r w:rsidRPr="00905A2E">
              <w:rPr>
                <w:rFonts w:ascii="Arial" w:hAnsi="Arial" w:cs="Arial"/>
                <w:color w:val="000000"/>
                <w:sz w:val="20"/>
                <w:szCs w:val="20"/>
                <w:lang w:val="ru"/>
              </w:rPr>
              <w:t>Доклад Исполнительного секретаря МОК о работе, проделанной в период после тридцатой сессии Ассамблеи</w:t>
            </w:r>
          </w:p>
        </w:tc>
      </w:tr>
      <w:tr w:rsidR="00686F67" w:rsidRPr="00905A2E" w14:paraId="11A4A2AE" w14:textId="77777777" w:rsidTr="00CA3C74">
        <w:trPr>
          <w:gridAfter w:val="1"/>
          <w:wAfter w:w="34" w:type="dxa"/>
          <w:trHeight w:val="304"/>
        </w:trPr>
        <w:tc>
          <w:tcPr>
            <w:tcW w:w="2268" w:type="dxa"/>
            <w:shd w:val="clear" w:color="auto" w:fill="D9E2F3"/>
            <w:tcMar>
              <w:top w:w="57" w:type="dxa"/>
              <w:bottom w:w="57" w:type="dxa"/>
            </w:tcMar>
          </w:tcPr>
          <w:p w14:paraId="66ECFFB0" w14:textId="77777777" w:rsidR="00686F67" w:rsidRPr="00905A2E" w:rsidRDefault="00686F67" w:rsidP="009058DE">
            <w:pPr>
              <w:rPr>
                <w:rFonts w:ascii="Arial" w:hAnsi="Arial" w:cs="Arial"/>
                <w:i/>
                <w:color w:val="000000"/>
                <w:sz w:val="20"/>
                <w:szCs w:val="20"/>
                <w:u w:val="single"/>
              </w:rPr>
            </w:pPr>
          </w:p>
        </w:tc>
        <w:tc>
          <w:tcPr>
            <w:tcW w:w="2390" w:type="dxa"/>
            <w:shd w:val="clear" w:color="auto" w:fill="auto"/>
            <w:tcMar>
              <w:top w:w="57" w:type="dxa"/>
              <w:bottom w:w="57" w:type="dxa"/>
            </w:tcMar>
          </w:tcPr>
          <w:p w14:paraId="2D19EF96" w14:textId="77777777" w:rsidR="00686F67" w:rsidRPr="00905A2E" w:rsidRDefault="00231A8A" w:rsidP="009058DE">
            <w:pPr>
              <w:rPr>
                <w:rFonts w:ascii="Arial" w:hAnsi="Arial" w:cs="Arial"/>
                <w:color w:val="000000"/>
                <w:sz w:val="20"/>
                <w:szCs w:val="20"/>
              </w:rPr>
            </w:pPr>
            <w:hyperlink r:id="rId40" w:history="1">
              <w:r w:rsidR="00665078" w:rsidRPr="00905A2E">
                <w:rPr>
                  <w:rStyle w:val="Hyperlink"/>
                  <w:rFonts w:ascii="Arial" w:hAnsi="Arial" w:cs="Arial"/>
                  <w:sz w:val="20"/>
                  <w:szCs w:val="20"/>
                  <w:lang w:val="ru"/>
                </w:rPr>
                <w:t>IOC/EC-53/3.</w:t>
              </w:r>
              <w:proofErr w:type="gramStart"/>
              <w:r w:rsidR="00665078" w:rsidRPr="00905A2E">
                <w:rPr>
                  <w:rStyle w:val="Hyperlink"/>
                  <w:rFonts w:ascii="Arial" w:hAnsi="Arial" w:cs="Arial"/>
                  <w:sz w:val="20"/>
                  <w:szCs w:val="20"/>
                  <w:lang w:val="ru"/>
                </w:rPr>
                <w:t>1.Doc</w:t>
              </w:r>
              <w:proofErr w:type="gramEnd"/>
              <w:r w:rsidR="00665078" w:rsidRPr="00905A2E">
                <w:rPr>
                  <w:rStyle w:val="Hyperlink"/>
                  <w:rFonts w:ascii="Arial" w:hAnsi="Arial" w:cs="Arial"/>
                  <w:sz w:val="20"/>
                  <w:szCs w:val="20"/>
                  <w:lang w:val="ru"/>
                </w:rPr>
                <w:t>(1) Part2</w:t>
              </w:r>
            </w:hyperlink>
          </w:p>
        </w:tc>
        <w:tc>
          <w:tcPr>
            <w:tcW w:w="4772" w:type="dxa"/>
            <w:gridSpan w:val="2"/>
            <w:shd w:val="clear" w:color="auto" w:fill="auto"/>
            <w:tcMar>
              <w:top w:w="57" w:type="dxa"/>
              <w:bottom w:w="57" w:type="dxa"/>
            </w:tcMar>
          </w:tcPr>
          <w:p w14:paraId="57090F81" w14:textId="77777777" w:rsidR="00686F67" w:rsidRPr="00905A2E" w:rsidRDefault="00686F67" w:rsidP="009058DE">
            <w:pPr>
              <w:tabs>
                <w:tab w:val="clear" w:pos="567"/>
              </w:tabs>
              <w:snapToGrid/>
              <w:rPr>
                <w:rFonts w:ascii="Arial" w:hAnsi="Arial" w:cs="Arial"/>
                <w:color w:val="000000"/>
                <w:sz w:val="20"/>
                <w:szCs w:val="20"/>
              </w:rPr>
            </w:pPr>
            <w:r w:rsidRPr="00905A2E">
              <w:rPr>
                <w:rFonts w:ascii="Arial" w:hAnsi="Arial" w:cs="Arial"/>
                <w:color w:val="000000"/>
                <w:sz w:val="20"/>
                <w:szCs w:val="20"/>
                <w:lang w:val="ru"/>
              </w:rPr>
              <w:t>Краткое уточнение к докладу Исполнительного секретаря МОК о работе, проделанной в период после тридцатой сессии Ассамблеи</w:t>
            </w:r>
          </w:p>
        </w:tc>
      </w:tr>
      <w:tr w:rsidR="00686F67" w:rsidRPr="00905A2E" w14:paraId="0B7C6E45" w14:textId="77777777" w:rsidTr="00CA3C74">
        <w:trPr>
          <w:gridAfter w:val="1"/>
          <w:wAfter w:w="34" w:type="dxa"/>
          <w:trHeight w:val="304"/>
        </w:trPr>
        <w:tc>
          <w:tcPr>
            <w:tcW w:w="2268" w:type="dxa"/>
            <w:shd w:val="clear" w:color="auto" w:fill="D9E2F3"/>
            <w:tcMar>
              <w:top w:w="57" w:type="dxa"/>
              <w:bottom w:w="57" w:type="dxa"/>
            </w:tcMar>
          </w:tcPr>
          <w:p w14:paraId="7401A661" w14:textId="77777777" w:rsidR="00686F67" w:rsidRPr="00905A2E" w:rsidRDefault="00686F67" w:rsidP="009058DE">
            <w:pPr>
              <w:rPr>
                <w:rFonts w:ascii="Arial" w:hAnsi="Arial" w:cs="Arial"/>
                <w:i/>
                <w:color w:val="000000"/>
                <w:sz w:val="20"/>
                <w:szCs w:val="20"/>
                <w:u w:val="single"/>
              </w:rPr>
            </w:pPr>
          </w:p>
        </w:tc>
        <w:tc>
          <w:tcPr>
            <w:tcW w:w="2390" w:type="dxa"/>
            <w:shd w:val="clear" w:color="auto" w:fill="auto"/>
            <w:tcMar>
              <w:top w:w="57" w:type="dxa"/>
              <w:bottom w:w="57" w:type="dxa"/>
            </w:tcMar>
          </w:tcPr>
          <w:p w14:paraId="7E58C7C7" w14:textId="77777777" w:rsidR="00686F67" w:rsidRPr="00905A2E" w:rsidRDefault="00231A8A" w:rsidP="009058DE">
            <w:pPr>
              <w:rPr>
                <w:rFonts w:ascii="Arial" w:hAnsi="Arial" w:cs="Arial"/>
                <w:color w:val="000000"/>
                <w:sz w:val="20"/>
                <w:szCs w:val="20"/>
              </w:rPr>
            </w:pPr>
            <w:hyperlink r:id="rId41" w:history="1">
              <w:r w:rsidR="00665078" w:rsidRPr="00905A2E">
                <w:rPr>
                  <w:rStyle w:val="Hyperlink"/>
                  <w:rFonts w:ascii="Arial" w:hAnsi="Arial" w:cs="Arial"/>
                  <w:sz w:val="20"/>
                  <w:szCs w:val="20"/>
                  <w:lang w:val="ru"/>
                </w:rPr>
                <w:t>IOC/EC-53/3.</w:t>
              </w:r>
              <w:proofErr w:type="gramStart"/>
              <w:r w:rsidR="00665078" w:rsidRPr="00905A2E">
                <w:rPr>
                  <w:rStyle w:val="Hyperlink"/>
                  <w:rFonts w:ascii="Arial" w:hAnsi="Arial" w:cs="Arial"/>
                  <w:sz w:val="20"/>
                  <w:szCs w:val="20"/>
                  <w:lang w:val="ru"/>
                </w:rPr>
                <w:t>1.Doc</w:t>
              </w:r>
              <w:proofErr w:type="gramEnd"/>
              <w:r w:rsidR="00665078" w:rsidRPr="00905A2E">
                <w:rPr>
                  <w:rStyle w:val="Hyperlink"/>
                  <w:rFonts w:ascii="Arial" w:hAnsi="Arial" w:cs="Arial"/>
                  <w:sz w:val="20"/>
                  <w:szCs w:val="20"/>
                  <w:lang w:val="ru"/>
                </w:rPr>
                <w:t>(2)</w:t>
              </w:r>
            </w:hyperlink>
          </w:p>
        </w:tc>
        <w:tc>
          <w:tcPr>
            <w:tcW w:w="4772" w:type="dxa"/>
            <w:gridSpan w:val="2"/>
            <w:shd w:val="clear" w:color="auto" w:fill="auto"/>
            <w:tcMar>
              <w:top w:w="57" w:type="dxa"/>
              <w:bottom w:w="57" w:type="dxa"/>
            </w:tcMar>
          </w:tcPr>
          <w:p w14:paraId="2EF516E7" w14:textId="77777777" w:rsidR="00686F67" w:rsidRPr="00905A2E" w:rsidRDefault="00686F67" w:rsidP="009058DE">
            <w:pPr>
              <w:tabs>
                <w:tab w:val="clear" w:pos="567"/>
              </w:tabs>
              <w:snapToGrid/>
              <w:rPr>
                <w:rFonts w:ascii="Arial" w:hAnsi="Arial" w:cs="Arial"/>
                <w:color w:val="000000"/>
                <w:sz w:val="20"/>
                <w:szCs w:val="20"/>
              </w:rPr>
            </w:pPr>
            <w:r w:rsidRPr="00905A2E">
              <w:rPr>
                <w:rFonts w:ascii="Arial" w:hAnsi="Arial" w:cs="Arial"/>
                <w:color w:val="000000"/>
                <w:sz w:val="20"/>
                <w:szCs w:val="20"/>
                <w:lang w:val="ru"/>
              </w:rPr>
              <w:t>Доклад об исполнении бюджета в 2018–2019 гг. и общей структуре бюджета на 2020–2021 гг.</w:t>
            </w:r>
          </w:p>
        </w:tc>
      </w:tr>
    </w:tbl>
    <w:p w14:paraId="3F9EF215" w14:textId="77777777" w:rsidR="00673FC2" w:rsidRPr="00905A2E" w:rsidRDefault="00673FC2" w:rsidP="00B4320F">
      <w:pPr>
        <w:pStyle w:val="paragraphnumerote"/>
      </w:pPr>
    </w:p>
    <w:p w14:paraId="4FB9DF21" w14:textId="763E0768" w:rsidR="00F42E6D" w:rsidRPr="00905A2E" w:rsidRDefault="00905A2E" w:rsidP="00841B77">
      <w:pPr>
        <w:pStyle w:val="ListParagraph1"/>
        <w:widowControl/>
        <w:numPr>
          <w:ilvl w:val="0"/>
          <w:numId w:val="10"/>
        </w:numPr>
        <w:tabs>
          <w:tab w:val="left" w:pos="709"/>
        </w:tabs>
        <w:snapToGrid w:val="0"/>
        <w:spacing w:after="240"/>
        <w:ind w:left="0" w:hanging="754"/>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Исполнительный секретарь представил этот пункт повестки дня с использованием демонстрационных материалов в формате </w:t>
      </w:r>
      <w:proofErr w:type="spellStart"/>
      <w:r w:rsidR="00F42E6D" w:rsidRPr="00905A2E">
        <w:rPr>
          <w:rFonts w:ascii="Arial" w:hAnsi="Arial" w:cs="Arial"/>
          <w:sz w:val="22"/>
          <w:szCs w:val="22"/>
          <w:lang w:val="ru"/>
        </w:rPr>
        <w:t>PowerPoint</w:t>
      </w:r>
      <w:proofErr w:type="spellEnd"/>
      <w:r w:rsidR="00F42E6D" w:rsidRPr="00905A2E">
        <w:rPr>
          <w:rFonts w:ascii="Arial" w:hAnsi="Arial" w:cs="Arial"/>
          <w:sz w:val="22"/>
          <w:szCs w:val="22"/>
          <w:lang w:val="ru"/>
        </w:rPr>
        <w:t xml:space="preserve">. </w:t>
      </w:r>
    </w:p>
    <w:p w14:paraId="28B1C41D" w14:textId="44AF0D5A"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rPr>
      </w:pPr>
      <w:r>
        <w:rPr>
          <w:rFonts w:ascii="Arial" w:hAnsi="Arial" w:cs="Arial"/>
          <w:sz w:val="22"/>
          <w:szCs w:val="22"/>
          <w:lang w:val="ru"/>
        </w:rPr>
        <w:tab/>
      </w:r>
      <w:r w:rsidR="00F42E6D" w:rsidRPr="00905A2E">
        <w:rPr>
          <w:rFonts w:ascii="Arial" w:hAnsi="Arial" w:cs="Arial"/>
          <w:sz w:val="22"/>
          <w:szCs w:val="22"/>
          <w:lang w:val="ru"/>
        </w:rPr>
        <w:t xml:space="preserve">Он напомнил, что в последние два года основные усилия Комиссии были сосредоточены на подготовке Плана проведения Десятилетия Организации Объединенных Наций, посвященного науке об океане в интересах устойчивого развития (2021–2030 гг.). </w:t>
      </w:r>
      <w:r w:rsidR="00F42E6D" w:rsidRPr="00905A2E">
        <w:rPr>
          <w:rFonts w:ascii="Arial" w:hAnsi="Arial" w:cs="Arial"/>
          <w:color w:val="000000"/>
          <w:sz w:val="22"/>
          <w:lang w:val="ru"/>
        </w:rPr>
        <w:t xml:space="preserve"> МОК делала все возможное для вовлечения государств-членов, своих партнеров в рамках системы ООН и основных заинтересованных сторон, представляющих гражданское общество, в региональные и глобальные дискуссии, стремясь не упустить уникальную возможность использовать достижения морской науки в интересах расширения знаний о системе океана и выработки научно обоснованных решений, которые обеспечили бы достижение целей Повестки дня на период до 2030 г. Эффективное задействование консультаций в рамках механизма «ООН-океаны» способствовало укреплению коллективного подхода в интересах продуманного распределения функций среди партнеров МОК в системе ООН.</w:t>
      </w:r>
      <w:r w:rsidR="00F42E6D" w:rsidRPr="00905A2E">
        <w:rPr>
          <w:rFonts w:ascii="Arial" w:hAnsi="Arial" w:cs="Arial"/>
          <w:sz w:val="22"/>
          <w:szCs w:val="22"/>
          <w:lang w:val="ru"/>
        </w:rPr>
        <w:t xml:space="preserve"> Эффективное задействование консультаций в рамках сети «ООН-Океаны» способствовало укреплению совместного подхода к обеспечению значимого разделения труда между партнерами МОК в системе </w:t>
      </w:r>
      <w:r w:rsidR="00F42E6D" w:rsidRPr="00905A2E">
        <w:rPr>
          <w:rFonts w:asciiTheme="minorBidi" w:hAnsiTheme="minorBidi" w:cstheme="minorBidi"/>
          <w:sz w:val="22"/>
          <w:szCs w:val="22"/>
          <w:lang w:val="ru"/>
        </w:rPr>
        <w:t>ООН.</w:t>
      </w:r>
    </w:p>
    <w:p w14:paraId="46BD5F2E" w14:textId="0AA0172E"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rPr>
      </w:pPr>
      <w:r w:rsidRPr="00905A2E">
        <w:rPr>
          <w:rFonts w:asciiTheme="minorBidi" w:hAnsiTheme="minorBidi" w:cstheme="minorBidi"/>
          <w:sz w:val="22"/>
          <w:szCs w:val="22"/>
          <w:lang w:val="ru"/>
        </w:rPr>
        <w:tab/>
      </w:r>
      <w:r w:rsidR="00F42E6D" w:rsidRPr="00905A2E">
        <w:rPr>
          <w:rFonts w:asciiTheme="minorBidi" w:hAnsiTheme="minorBidi" w:cstheme="minorBidi"/>
          <w:sz w:val="22"/>
          <w:szCs w:val="22"/>
          <w:lang w:val="ru"/>
        </w:rPr>
        <w:t xml:space="preserve">Исполнительный секретарь отметил проводимую во всех регионах работу по максимальному задействованию возможностей, открывающихся благодаря Десятилетию перед всеми государствами-членами и, в первую очередь, странами Африки, НРС (наименее развитыми странами) и МОСРГ (малыми островными развивающимися государствами), в свете обязательства «никого не оставить без внимания». В этом контексте важнейшую роль продолжают играть региональные вспомогательные органы МОК. Особое внимание уделялось проблематике МОСРГ, а также вовлечению в эти усилия молодежи и разъяснению ценности знаний коренных народов. В ходе различных совещаний, посвященных планированию деятельности, связанной с Десятилетием науки об океане, в регионе Индийского океана, обсуждалась тема второй Международной </w:t>
      </w:r>
      <w:r w:rsidR="00F42E6D" w:rsidRPr="00905A2E">
        <w:rPr>
          <w:rFonts w:asciiTheme="minorBidi" w:hAnsiTheme="minorBidi" w:cstheme="minorBidi"/>
          <w:sz w:val="22"/>
          <w:szCs w:val="22"/>
          <w:lang w:val="ru"/>
        </w:rPr>
        <w:lastRenderedPageBreak/>
        <w:t>экспедиции в Индийском океане (МЭИО-2), которая имеет все шансы внести весомый вклад в проведение Десятилетия.</w:t>
      </w:r>
    </w:p>
    <w:p w14:paraId="69F94EF6" w14:textId="3AA5FF40"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Theme="minorBidi" w:hAnsiTheme="minorBidi" w:cstheme="minorBidi"/>
          <w:sz w:val="22"/>
          <w:szCs w:val="22"/>
          <w:lang w:val="ru"/>
        </w:rPr>
        <w:tab/>
      </w:r>
      <w:r w:rsidR="00F42E6D" w:rsidRPr="00905A2E">
        <w:rPr>
          <w:rFonts w:asciiTheme="minorBidi" w:hAnsiTheme="minorBidi" w:cstheme="minorBidi"/>
          <w:sz w:val="22"/>
          <w:szCs w:val="22"/>
          <w:lang w:val="ru"/>
        </w:rPr>
        <w:t>Десятилетие науки об океане представляет собой огромную возможность для африканских стран укрепить свой потенциал в области океанических исследований в поддержку устойчивой экономики</w:t>
      </w:r>
      <w:r w:rsidR="00F42E6D" w:rsidRPr="00905A2E">
        <w:rPr>
          <w:rFonts w:ascii="Arial" w:hAnsi="Arial" w:cs="Arial"/>
          <w:sz w:val="22"/>
          <w:szCs w:val="22"/>
          <w:lang w:val="ru"/>
        </w:rPr>
        <w:t xml:space="preserve"> океана. МОК совместно с Ассоциацией морских наук западной части Индийского океана и секретариатом </w:t>
      </w:r>
      <w:proofErr w:type="spellStart"/>
      <w:r w:rsidR="00F42E6D" w:rsidRPr="00905A2E">
        <w:rPr>
          <w:rFonts w:ascii="Arial" w:hAnsi="Arial" w:cs="Arial"/>
          <w:sz w:val="22"/>
          <w:szCs w:val="22"/>
          <w:lang w:val="ru"/>
        </w:rPr>
        <w:t>Найробийской</w:t>
      </w:r>
      <w:proofErr w:type="spellEnd"/>
      <w:r w:rsidR="00F42E6D" w:rsidRPr="00905A2E">
        <w:rPr>
          <w:rFonts w:ascii="Arial" w:hAnsi="Arial" w:cs="Arial"/>
          <w:sz w:val="22"/>
          <w:szCs w:val="22"/>
          <w:lang w:val="ru"/>
        </w:rPr>
        <w:t xml:space="preserve"> конвенции (ООН по окружающей среде) организовала «Региональный консультативный семинар по проведению Десятилетия ООН, посвященного науке об океане в интересах устойчивого развития 2021–2030 гг., для Африки и прилегающих островных государств», который состоялся в Найроби при поддержке правительства Кении с 27 по 29 января 2020 г. Семинар, а также вебинар на тему «Совместное планирование научных знаний об океане в интересах Африки» (3 ноября 2020 г.) позволили определить региональные потребности и приоритеты в плане преобразования систем знаний, ускорения передачи морских технологий, создания благоприятных условий для обучения и образования, содействия диалогу между наукой и политикой и наращивания потенциала в соответствии с инициативами Африканского союза. МОК оказала помощь в проведении первой части Недели Африки 2021 года, которая проводилась в Штаб-квартире ЮНЕСКО и в Интернете и была организована группой африканских представителей совместно с ЮНЕСКО. МОК при поддержке правительства Египта в настоящее время готовится к установочной конференции Десятилетия науки об океане в поддержку устойчивого развития Африки, которая состоится во второй половине 2021 года.</w:t>
      </w:r>
    </w:p>
    <w:p w14:paraId="1C5718BF" w14:textId="064BC778"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В Плане проведения Десятилетия науки об океане особое внимание уделяется МОСРГ и вовлечению молодежи, а также ценности знаний коренных народов на основе многочисленных региональных консультаций (с МОСРГ южной части Тихого океана в </w:t>
      </w:r>
      <w:proofErr w:type="spellStart"/>
      <w:r w:rsidR="00F42E6D" w:rsidRPr="00905A2E">
        <w:rPr>
          <w:rFonts w:ascii="Arial" w:hAnsi="Arial" w:cs="Arial"/>
          <w:sz w:val="22"/>
          <w:szCs w:val="22"/>
          <w:lang w:val="ru"/>
        </w:rPr>
        <w:t>Нумеа</w:t>
      </w:r>
      <w:proofErr w:type="spellEnd"/>
      <w:r w:rsidR="00F42E6D" w:rsidRPr="00905A2E">
        <w:rPr>
          <w:rFonts w:ascii="Arial" w:hAnsi="Arial" w:cs="Arial"/>
          <w:sz w:val="22"/>
          <w:szCs w:val="22"/>
          <w:lang w:val="ru"/>
        </w:rPr>
        <w:t xml:space="preserve"> в июле 2019 года, МОСРГ Карибского бассейна и западной части Индийского океана в Мексике и Кении соответственно в начале 2020 года). В трех регионах (Карибский бассейн, Тихий и Индийский океаны) на экспериментальной основе была реализована программа сертификации готовности населенных пунктов к цунами. До конца 2020 года д</w:t>
      </w:r>
      <w:r>
        <w:rPr>
          <w:rFonts w:ascii="Arial" w:hAnsi="Arial" w:cs="Arial"/>
          <w:sz w:val="22"/>
          <w:szCs w:val="22"/>
          <w:lang w:val="ru"/>
        </w:rPr>
        <w:tab/>
      </w:r>
      <w:proofErr w:type="spellStart"/>
      <w:r w:rsidR="00F42E6D" w:rsidRPr="00905A2E">
        <w:rPr>
          <w:rFonts w:ascii="Arial" w:hAnsi="Arial" w:cs="Arial"/>
          <w:sz w:val="22"/>
          <w:szCs w:val="22"/>
          <w:lang w:val="ru"/>
        </w:rPr>
        <w:t>есять</w:t>
      </w:r>
      <w:proofErr w:type="spellEnd"/>
      <w:r w:rsidR="00F42E6D" w:rsidRPr="00905A2E">
        <w:rPr>
          <w:rFonts w:ascii="Arial" w:hAnsi="Arial" w:cs="Arial"/>
          <w:sz w:val="22"/>
          <w:szCs w:val="22"/>
          <w:lang w:val="ru"/>
        </w:rPr>
        <w:t xml:space="preserve"> населенных пунктов МОСРГ получили такие сертификаты.</w:t>
      </w:r>
    </w:p>
    <w:p w14:paraId="545D2802" w14:textId="242FE82A" w:rsidR="00FA7F44" w:rsidRPr="00905A2E" w:rsidRDefault="00905A2E" w:rsidP="005E2EC7">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A7F44" w:rsidRPr="00905A2E">
        <w:rPr>
          <w:rFonts w:ascii="Arial" w:hAnsi="Arial" w:cs="Arial"/>
          <w:sz w:val="22"/>
          <w:szCs w:val="22"/>
          <w:lang w:val="ru"/>
        </w:rPr>
        <w:t xml:space="preserve">Исполнительный секретарь напомнил государствам-членам о наиболее значимых программных мероприятиях и достижениях, а также представил актуализированную информацию по каждой из шести функциональных областей деятельности МОК, от исследований до наблюдений и управления данными, услуг в области океана, оценок, руководства и развития потенциала, включая работу региональных и технических вспомогательных органов Комиссии. Он напомнил о содержательных вебинарах, организованных Секретариатом перед проведением Ассамблеи. </w:t>
      </w:r>
    </w:p>
    <w:p w14:paraId="14D4BFA7" w14:textId="24D05324" w:rsidR="00F42E6D" w:rsidRPr="00905A2E" w:rsidRDefault="00905A2E" w:rsidP="001F5B1E">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Pr>
          <w:rFonts w:ascii="Arial" w:hAnsi="Arial" w:cs="Arial"/>
          <w:sz w:val="22"/>
          <w:szCs w:val="22"/>
          <w:lang w:val="ru"/>
        </w:rPr>
        <w:tab/>
      </w:r>
      <w:r w:rsidR="00206B03" w:rsidRPr="00905A2E">
        <w:rPr>
          <w:rFonts w:ascii="Arial" w:hAnsi="Arial" w:cs="Arial"/>
          <w:sz w:val="22"/>
          <w:szCs w:val="22"/>
          <w:lang w:val="ru"/>
        </w:rPr>
        <w:t xml:space="preserve">Работа МОК включает оказание помощи государствам-членам в выполнении и представлении докладов по двум целевым показателям ЦУР 14.3.1 и 14.a.1, в отношении которых на МОК возложена задача методической поддержки. По случаю празднования 14 декабря 2020 года 60-й годовщины с момента создания МОК было представлено второе издание </w:t>
      </w:r>
      <w:r w:rsidR="00206B03" w:rsidRPr="00905A2E">
        <w:rPr>
          <w:rFonts w:ascii="Arial" w:hAnsi="Arial" w:cs="Arial"/>
          <w:i/>
          <w:iCs/>
          <w:sz w:val="22"/>
          <w:szCs w:val="22"/>
          <w:lang w:val="ru"/>
        </w:rPr>
        <w:t>Глобального доклад о состоянии океанографии (</w:t>
      </w:r>
      <w:proofErr w:type="gramStart"/>
      <w:r w:rsidR="00206B03" w:rsidRPr="00905A2E">
        <w:rPr>
          <w:rFonts w:ascii="Arial" w:hAnsi="Arial" w:cs="Arial"/>
          <w:i/>
          <w:iCs/>
          <w:sz w:val="22"/>
          <w:szCs w:val="22"/>
          <w:lang w:val="ru"/>
        </w:rPr>
        <w:t>ГДСО</w:t>
      </w:r>
      <w:r w:rsidR="00206B03" w:rsidRPr="00905A2E">
        <w:rPr>
          <w:rFonts w:ascii="Arial" w:hAnsi="Arial" w:cs="Arial"/>
          <w:sz w:val="22"/>
          <w:szCs w:val="22"/>
          <w:lang w:val="ru"/>
        </w:rPr>
        <w:t xml:space="preserve"> )</w:t>
      </w:r>
      <w:proofErr w:type="gramEnd"/>
      <w:r w:rsidR="00206B03" w:rsidRPr="00905A2E">
        <w:rPr>
          <w:rFonts w:ascii="Arial" w:hAnsi="Arial" w:cs="Arial"/>
          <w:sz w:val="22"/>
          <w:szCs w:val="22"/>
          <w:lang w:val="ru"/>
        </w:rPr>
        <w:t>. Основное воздействие пандемии COVID-19 пришлось на текущую деятельность МОК – Глобальную систему наблюдений за океаном и Международный обмен океанографическими данными и информацией. Некоторые виды деятельности, особенно связанные с работой исследовательских судов и обслуживанием якорных стоянок, поверхностными измерениями CO</w:t>
      </w:r>
      <w:r w:rsidR="00206B03" w:rsidRPr="00905A2E">
        <w:rPr>
          <w:rFonts w:ascii="Arial" w:hAnsi="Arial" w:cs="Arial"/>
          <w:sz w:val="22"/>
          <w:szCs w:val="22"/>
          <w:vertAlign w:val="subscript"/>
          <w:lang w:val="ru"/>
        </w:rPr>
        <w:t>2</w:t>
      </w:r>
      <w:r w:rsidR="00206B03" w:rsidRPr="00905A2E">
        <w:rPr>
          <w:rFonts w:ascii="Arial" w:hAnsi="Arial" w:cs="Arial"/>
          <w:sz w:val="22"/>
          <w:szCs w:val="22"/>
          <w:lang w:val="ru"/>
        </w:rPr>
        <w:t xml:space="preserve"> и развертыванием автономных платформ, таких как буи по программе «Арго» и поверхностные дрифтеры, оказались ограничены, однако сообщество исполнителей постепенно адаптировалось и находило новые способы сотрудничества и работы в новых условиях. МОК провела ряд опросов и будет продолжать тесно сотрудничать со своими партнерами в соответствующих сообществах для оценки полного воздействия, включая любое влияние на инвестиции, до конца 2021 года и в дальнейшем через портал данных ГДСО. Что касается наращивания потенциала, то платформа </w:t>
      </w:r>
      <w:r w:rsidR="00206B03" w:rsidRPr="00905A2E">
        <w:rPr>
          <w:rFonts w:ascii="Arial" w:hAnsi="Arial" w:cs="Arial"/>
          <w:sz w:val="22"/>
          <w:szCs w:val="22"/>
          <w:lang w:val="ru"/>
        </w:rPr>
        <w:lastRenderedPageBreak/>
        <w:t>электронного обучения Глобальной академии «Океан-инструктор» позволила быстро перестроиться и организовать курсы в режиме онлайн с июня 2020 года. Связанные с МОК центры ЮНЕСКО категории 2 очень провели очень активную работу, которая увенчалась значительным успехом.</w:t>
      </w:r>
    </w:p>
    <w:p w14:paraId="40C924DD" w14:textId="67124D7D"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Д-р Рябинин также подробно остановился на концепции Доклада о состоянии Мирового океана (ДСМО), идея которого уже была представлена Исполнительному совету МОК на 53-й сессии. Цель доклада — информировать об основных изменениях, происходящих в состоянии морской среды, в том что касается ее текущих физических, биогеохимических, биологических и экологических переменных параметров. Доклад подкреплялся бы стратегической оценкой наиболее важных изменений, касающихся комплексного управления ресурсами Мирового океана, таких как процентная доля поверхности, охваченной зонально привязанными инструментами хозяйствования, системами наблюдений и т. п. ДСМО призван стать одним из вкладов МОК в проведение Десятилетия и будет способствовать пониманию насущной необходимости решения вопросов, связанных с управлением океаном для устойчивого развития, и оценки прогресса в этом направлении. Государствам-членам было направлено циркулярное письмо с просьбой высказать свое мнение о пространственном и временном охвате доклада, основных областях и стиле изложения. Неофициальная экспертная консультация с участием 16 независимых экспертов, представляющих все функции МОК и сбалансированных по географическому и гендерному признаку, состоялась 28 мая 2021 года. Результаты опроса государств-членов и экспертной консультации легли в основу пересмотренного варианта документа </w:t>
      </w:r>
      <w:hyperlink r:id="rId42" w:history="1">
        <w:r w:rsidR="00F42E6D" w:rsidRPr="00905A2E">
          <w:rPr>
            <w:rStyle w:val="Hyperlink"/>
            <w:rFonts w:ascii="Arial" w:hAnsi="Arial" w:cs="Arial"/>
            <w:sz w:val="22"/>
            <w:szCs w:val="22"/>
            <w:lang w:val="ru"/>
          </w:rPr>
          <w:t>IOC/INF-1393</w:t>
        </w:r>
      </w:hyperlink>
      <w:r w:rsidR="00F42E6D" w:rsidRPr="00905A2E">
        <w:rPr>
          <w:rFonts w:ascii="Arial" w:hAnsi="Arial" w:cs="Arial"/>
          <w:sz w:val="22"/>
          <w:szCs w:val="22"/>
          <w:lang w:val="ru"/>
        </w:rPr>
        <w:t>. Поэтому Секретариат подготовит пилотный Доклад о состоянии Мирового океана, который будет представлен на 55-й сессии Исполнительного совета МОК в 2022 году.</w:t>
      </w:r>
    </w:p>
    <w:p w14:paraId="7F97F8CA" w14:textId="4433A434"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Исполнительный секретарь информировал Совет об активном участии руководства МОК в переговорном процессе, касающемся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 </w:t>
      </w:r>
    </w:p>
    <w:p w14:paraId="04305AAB" w14:textId="0C2F3908"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Исполнительный секретарь пояснил, что в связи с отменой или переносом на более поздний срок по причине пандемии COVID-19 многих важных мероприятий, включая Конференцию ООН по проблемам океанов 2020 г., Секретариату пришлось проработать альтернативные варианты представления проекта Плана проведения Десятилетия и второго издания Глобального доклада о состоянии океанографии. В связи с этим он рассказал также об основных мероприятиях, проводимых Секретариатом для оценки последствий пандемии в областях компетенции МОК, таких как опросы и анализ данных, касающихся последствий для сферы океанографических наблюдений и работы служб предупреждения о цунами, а также долгосрочных последствий, связанных с финансовым обеспечением морской научно-исследовательской деятельности и способностью государств-членов выполнить свои обязательства в рамках ЦУР 14.a. Результаты этой работы найдут отражение в ГДСО.</w:t>
      </w:r>
    </w:p>
    <w:p w14:paraId="4915A3E9" w14:textId="0AABAF17"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В отношении финансового положения Комиссии он подтвердил, что Секретариат обеспечил выполнение планов работы в 2018–2019 гг. в соответствии с бюджетными ассигнованиями и целевыми показателями мобилизации ресурсов, утвержденными Исполнительным советом МОК в его </w:t>
      </w:r>
      <w:hyperlink r:id="rId43" w:history="1">
        <w:r w:rsidR="00F42E6D" w:rsidRPr="00905A2E">
          <w:rPr>
            <w:rStyle w:val="Hyperlink"/>
            <w:rFonts w:ascii="Arial" w:hAnsi="Arial" w:cs="Arial"/>
            <w:sz w:val="22"/>
            <w:szCs w:val="22"/>
            <w:lang w:val="ru"/>
          </w:rPr>
          <w:t>резолюции EC-LI.2</w:t>
        </w:r>
      </w:hyperlink>
      <w:r w:rsidR="00F42E6D" w:rsidRPr="00905A2E">
        <w:rPr>
          <w:rFonts w:ascii="Arial" w:hAnsi="Arial" w:cs="Arial"/>
          <w:sz w:val="22"/>
          <w:szCs w:val="22"/>
          <w:lang w:val="ru"/>
        </w:rPr>
        <w:t xml:space="preserve">, а также разработал планы работы на 2020–2021 гг., руководствуясь </w:t>
      </w:r>
      <w:hyperlink r:id="rId44" w:history="1">
        <w:r w:rsidR="00F42E6D" w:rsidRPr="00905A2E">
          <w:rPr>
            <w:rStyle w:val="Hyperlink"/>
            <w:rFonts w:ascii="Arial" w:hAnsi="Arial" w:cs="Arial"/>
            <w:sz w:val="22"/>
            <w:szCs w:val="22"/>
            <w:lang w:val="ru"/>
          </w:rPr>
          <w:t>резолюцией XXX-3</w:t>
        </w:r>
      </w:hyperlink>
      <w:r w:rsidR="00F42E6D" w:rsidRPr="00905A2E">
        <w:rPr>
          <w:rFonts w:ascii="Arial" w:hAnsi="Arial" w:cs="Arial"/>
          <w:sz w:val="22"/>
          <w:szCs w:val="22"/>
          <w:lang w:val="ru"/>
        </w:rPr>
        <w:t xml:space="preserve">, содержащейся в документе </w:t>
      </w:r>
      <w:hyperlink r:id="rId45" w:history="1">
        <w:r w:rsidR="00F42E6D" w:rsidRPr="00905A2E">
          <w:rPr>
            <w:rStyle w:val="Hyperlink"/>
            <w:rFonts w:ascii="Arial" w:hAnsi="Arial" w:cs="Arial"/>
            <w:sz w:val="22"/>
            <w:szCs w:val="22"/>
            <w:lang w:val="ru"/>
          </w:rPr>
          <w:t>IOC/EC-53/3.1(2)</w:t>
        </w:r>
      </w:hyperlink>
      <w:r w:rsidR="00F42E6D" w:rsidRPr="00905A2E">
        <w:rPr>
          <w:rFonts w:ascii="Arial" w:hAnsi="Arial" w:cs="Arial"/>
          <w:sz w:val="22"/>
          <w:szCs w:val="22"/>
          <w:lang w:val="ru"/>
        </w:rPr>
        <w:t>.</w:t>
      </w:r>
    </w:p>
    <w:p w14:paraId="5E3E079F" w14:textId="7768CE42"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Исполнительный секретарь поблагодарил государства-члены и партнеров, внесших добровольные взносы в бюджет Комиссии, и сообщил о новых партнерских отношениях и основных инициативах в области информационно-просветительской деятельности и вовлечения. Он подчеркнул, что партнеры из гражданского общества </w:t>
      </w:r>
      <w:r w:rsidR="00F42E6D" w:rsidRPr="00905A2E">
        <w:rPr>
          <w:rFonts w:ascii="Arial" w:hAnsi="Arial" w:cs="Arial"/>
          <w:sz w:val="22"/>
          <w:szCs w:val="22"/>
          <w:lang w:val="ru"/>
        </w:rPr>
        <w:lastRenderedPageBreak/>
        <w:t xml:space="preserve">играют ключевую роль в повышении осведомленности о социально-экономической ценности океана и усилиях МОК по поддержке устойчивого развития экономики океана и решению основных проблем и возможностей, связанных с океаном. Исполнительный секретарь сообщил Ассамблее об инициативе по учреждению лекции, посвященной памяти Марио </w:t>
      </w:r>
      <w:proofErr w:type="spellStart"/>
      <w:r w:rsidR="00F42E6D" w:rsidRPr="00905A2E">
        <w:rPr>
          <w:rFonts w:ascii="Arial" w:hAnsi="Arial" w:cs="Arial"/>
          <w:sz w:val="22"/>
          <w:szCs w:val="22"/>
          <w:lang w:val="ru"/>
        </w:rPr>
        <w:t>Руиво</w:t>
      </w:r>
      <w:proofErr w:type="spellEnd"/>
      <w:r w:rsidR="00F42E6D" w:rsidRPr="00905A2E">
        <w:rPr>
          <w:rFonts w:ascii="Arial" w:hAnsi="Arial" w:cs="Arial"/>
          <w:sz w:val="22"/>
          <w:szCs w:val="22"/>
          <w:lang w:val="ru"/>
        </w:rPr>
        <w:t xml:space="preserve">, совместно с </w:t>
      </w:r>
      <w:proofErr w:type="spellStart"/>
      <w:r w:rsidR="00F42E6D" w:rsidRPr="00905A2E">
        <w:rPr>
          <w:rFonts w:ascii="Arial" w:hAnsi="Arial" w:cs="Arial"/>
          <w:sz w:val="22"/>
          <w:szCs w:val="22"/>
          <w:lang w:val="ru"/>
        </w:rPr>
        <w:t>EurOcean</w:t>
      </w:r>
      <w:proofErr w:type="spellEnd"/>
      <w:r w:rsidR="00F42E6D" w:rsidRPr="00905A2E">
        <w:rPr>
          <w:rFonts w:ascii="Arial" w:hAnsi="Arial" w:cs="Arial"/>
          <w:sz w:val="22"/>
          <w:szCs w:val="22"/>
          <w:lang w:val="ru"/>
        </w:rPr>
        <w:t xml:space="preserve"> и Португалией. Эта лекция памяти позволит отдать дань уважения и признать многолетнюю приверженность профессора Марио </w:t>
      </w:r>
      <w:proofErr w:type="spellStart"/>
      <w:r w:rsidR="00F42E6D" w:rsidRPr="00905A2E">
        <w:rPr>
          <w:rFonts w:ascii="Arial" w:hAnsi="Arial" w:cs="Arial"/>
          <w:sz w:val="22"/>
          <w:szCs w:val="22"/>
          <w:lang w:val="ru"/>
        </w:rPr>
        <w:t>Руиво</w:t>
      </w:r>
      <w:proofErr w:type="spellEnd"/>
      <w:r w:rsidR="00F42E6D" w:rsidRPr="00905A2E">
        <w:rPr>
          <w:rFonts w:ascii="Arial" w:hAnsi="Arial" w:cs="Arial"/>
          <w:sz w:val="22"/>
          <w:szCs w:val="22"/>
          <w:lang w:val="ru"/>
        </w:rPr>
        <w:t xml:space="preserve"> делу океанографии и устойчивого развития океана, а также его значительный вклад в работу МОК, знания об океане, международное сотрудничество, развитие потенциала и грамотность в связанных с океаном вопросах. Лекция состоится в рамках Ассамблеи МОК и будет проведена начинающим специалистами-</w:t>
      </w:r>
      <w:proofErr w:type="spellStart"/>
      <w:r w:rsidR="00F42E6D" w:rsidRPr="00905A2E">
        <w:rPr>
          <w:rFonts w:ascii="Arial" w:hAnsi="Arial" w:cs="Arial"/>
          <w:sz w:val="22"/>
          <w:szCs w:val="22"/>
          <w:lang w:val="ru"/>
        </w:rPr>
        <w:t>мореведами</w:t>
      </w:r>
      <w:proofErr w:type="spellEnd"/>
      <w:r w:rsidR="00F42E6D" w:rsidRPr="00905A2E">
        <w:rPr>
          <w:rFonts w:ascii="Arial" w:hAnsi="Arial" w:cs="Arial"/>
          <w:sz w:val="22"/>
          <w:szCs w:val="22"/>
          <w:lang w:val="ru"/>
        </w:rPr>
        <w:t xml:space="preserve">, отобранными на конкурсной основе. Она будет посвящена приоритетам Десятилетия науки об океане в духе стремления профессора </w:t>
      </w:r>
      <w:proofErr w:type="spellStart"/>
      <w:r w:rsidR="00F42E6D" w:rsidRPr="00905A2E">
        <w:rPr>
          <w:rFonts w:ascii="Arial" w:hAnsi="Arial" w:cs="Arial"/>
          <w:sz w:val="22"/>
          <w:szCs w:val="22"/>
          <w:lang w:val="ru"/>
        </w:rPr>
        <w:t>Руиво</w:t>
      </w:r>
      <w:proofErr w:type="spellEnd"/>
      <w:r w:rsidR="00F42E6D" w:rsidRPr="00905A2E">
        <w:rPr>
          <w:rFonts w:ascii="Arial" w:hAnsi="Arial" w:cs="Arial"/>
          <w:sz w:val="22"/>
          <w:szCs w:val="22"/>
          <w:lang w:val="ru"/>
        </w:rPr>
        <w:t xml:space="preserve"> к океаническим исследованиям, ориентированным на результат. Неофициальная рабочая группа Десятилетия науки об океане, состоящая из начинающих специалистов-</w:t>
      </w:r>
      <w:proofErr w:type="spellStart"/>
      <w:r w:rsidR="00F42E6D" w:rsidRPr="00905A2E">
        <w:rPr>
          <w:rFonts w:ascii="Arial" w:hAnsi="Arial" w:cs="Arial"/>
          <w:sz w:val="22"/>
          <w:szCs w:val="22"/>
          <w:lang w:val="ru"/>
        </w:rPr>
        <w:t>мореведов</w:t>
      </w:r>
      <w:proofErr w:type="spellEnd"/>
      <w:r w:rsidR="00F42E6D" w:rsidRPr="00905A2E">
        <w:rPr>
          <w:rFonts w:ascii="Arial" w:hAnsi="Arial" w:cs="Arial"/>
          <w:sz w:val="22"/>
          <w:szCs w:val="22"/>
          <w:lang w:val="ru"/>
        </w:rPr>
        <w:t>, присутствовала на первоначальных обсуждениях этой инициативы и будет участвовать в разработке и определении объема и содержания лекции памяти, а также в отборе кандидатов для ее представления. Лекция памяти будет организована в рамках программы для начинающих специалистов-</w:t>
      </w:r>
      <w:proofErr w:type="spellStart"/>
      <w:r w:rsidR="00F42E6D" w:rsidRPr="00905A2E">
        <w:rPr>
          <w:rFonts w:ascii="Arial" w:hAnsi="Arial" w:cs="Arial"/>
          <w:sz w:val="22"/>
          <w:szCs w:val="22"/>
          <w:lang w:val="ru"/>
        </w:rPr>
        <w:t>мореведов</w:t>
      </w:r>
      <w:proofErr w:type="spellEnd"/>
      <w:r w:rsidR="00F42E6D" w:rsidRPr="00905A2E">
        <w:rPr>
          <w:rFonts w:ascii="Arial" w:hAnsi="Arial" w:cs="Arial"/>
          <w:sz w:val="22"/>
          <w:szCs w:val="22"/>
          <w:lang w:val="ru"/>
        </w:rPr>
        <w:t xml:space="preserve">, которая недавно была утверждена в качестве флагманского мероприятия в рамках Десятилетия науки об океане. </w:t>
      </w:r>
    </w:p>
    <w:p w14:paraId="0CB740C5" w14:textId="0ABDB011" w:rsidR="00F42E6D"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Исполнительный секретарь также выразил обеспокоенность тем, что осуществление программ МОК во многом остается нестабильным из-за хронической нехватки кадровых и финансовых ресурсов. Он подчеркнул, что наиболее сложная для небольшого по составу Секретариата Комиссии задача состояла в том, чтобы мобилизовать не только внебюджетные средства на цели продолжения осуществления основных программ МОК, но и значительные дополнительные ресурсы, необходимые для выполнения Комиссией руководящей и координирующей роли в проведении Десятилетия науки об океане. В настоящее время прорабатываются новые подходы в отношении мобилизации ресурсов и информационно-просветительской работы с упором на разъяснении выгод, которые общество получит благодаря деятельности МОК, а также на демонстрации окупаемости инвестиций в сферу морских научных исследований и океанографических наблюдений. </w:t>
      </w:r>
    </w:p>
    <w:p w14:paraId="6D3C8F85" w14:textId="2A1839D8" w:rsidR="00B67D24"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42E6D" w:rsidRPr="00905A2E">
        <w:rPr>
          <w:rFonts w:ascii="Arial" w:hAnsi="Arial" w:cs="Arial"/>
          <w:sz w:val="22"/>
          <w:szCs w:val="22"/>
          <w:lang w:val="ru"/>
        </w:rPr>
        <w:t xml:space="preserve">Внешняя оценка стратегического позиционирования МОК, начатая в сотрудничестве со Службой внутреннего надзора при поддержке </w:t>
      </w:r>
      <w:proofErr w:type="spellStart"/>
      <w:r w:rsidR="00F42E6D" w:rsidRPr="00905A2E">
        <w:rPr>
          <w:rFonts w:ascii="Arial" w:hAnsi="Arial" w:cs="Arial"/>
          <w:sz w:val="22"/>
          <w:szCs w:val="22"/>
          <w:lang w:val="ru"/>
        </w:rPr>
        <w:t>OpenCities</w:t>
      </w:r>
      <w:proofErr w:type="spellEnd"/>
      <w:r w:rsidR="00F42E6D" w:rsidRPr="00905A2E">
        <w:rPr>
          <w:rFonts w:ascii="Arial" w:hAnsi="Arial" w:cs="Arial"/>
          <w:sz w:val="22"/>
          <w:szCs w:val="22"/>
          <w:lang w:val="ru"/>
        </w:rPr>
        <w:t xml:space="preserve"> </w:t>
      </w:r>
      <w:proofErr w:type="spellStart"/>
      <w:r w:rsidR="00F42E6D" w:rsidRPr="00905A2E">
        <w:rPr>
          <w:rFonts w:ascii="Arial" w:hAnsi="Arial" w:cs="Arial"/>
          <w:sz w:val="22"/>
          <w:szCs w:val="22"/>
          <w:lang w:val="ru"/>
        </w:rPr>
        <w:t>Ltd</w:t>
      </w:r>
      <w:proofErr w:type="spellEnd"/>
      <w:r w:rsidR="00F42E6D" w:rsidRPr="00905A2E">
        <w:rPr>
          <w:rFonts w:ascii="Arial" w:hAnsi="Arial" w:cs="Arial"/>
          <w:sz w:val="22"/>
          <w:szCs w:val="22"/>
          <w:lang w:val="ru"/>
        </w:rPr>
        <w:t>, послужит основой для принятия решений и планирования следующего программного цикла руководящими органами МОК.</w:t>
      </w:r>
    </w:p>
    <w:tbl>
      <w:tblPr>
        <w:tblW w:w="0" w:type="auto"/>
        <w:tblInd w:w="108" w:type="dxa"/>
        <w:shd w:val="clear" w:color="auto" w:fill="CCFFCC"/>
        <w:tblLook w:val="0000" w:firstRow="0" w:lastRow="0" w:firstColumn="0" w:lastColumn="0" w:noHBand="0" w:noVBand="0"/>
      </w:tblPr>
      <w:tblGrid>
        <w:gridCol w:w="9100"/>
      </w:tblGrid>
      <w:tr w:rsidR="00D36168" w:rsidRPr="00905A2E" w14:paraId="6F97362D" w14:textId="77777777" w:rsidTr="00974F61">
        <w:tc>
          <w:tcPr>
            <w:tcW w:w="9315" w:type="dxa"/>
            <w:shd w:val="clear" w:color="auto" w:fill="CCFFCC"/>
            <w:tcMar>
              <w:top w:w="113" w:type="dxa"/>
              <w:bottom w:w="113" w:type="dxa"/>
            </w:tcMar>
          </w:tcPr>
          <w:p w14:paraId="475AC5DF" w14:textId="77777777" w:rsidR="00D36168" w:rsidRPr="00905A2E" w:rsidRDefault="00FC5AAF" w:rsidP="00D36168">
            <w:pPr>
              <w:spacing w:after="240"/>
              <w:rPr>
                <w:rFonts w:ascii="Arial" w:eastAsia="Calibri" w:hAnsi="Arial" w:cs="Arial"/>
                <w:i/>
                <w:iCs/>
                <w:sz w:val="22"/>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A-31/3.2</w:t>
            </w:r>
            <w:r w:rsidRPr="00905A2E">
              <w:rPr>
                <w:rFonts w:ascii="Arial" w:eastAsia="Calibri" w:hAnsi="Arial" w:cs="Arial"/>
                <w:sz w:val="22"/>
                <w:lang w:val="ru"/>
              </w:rPr>
              <w:t xml:space="preserve"> </w:t>
            </w:r>
          </w:p>
          <w:p w14:paraId="0065CCDD" w14:textId="77777777" w:rsidR="00D36168" w:rsidRPr="00905A2E" w:rsidRDefault="002D278E" w:rsidP="00D36168">
            <w:pPr>
              <w:spacing w:after="240"/>
              <w:ind w:left="4"/>
              <w:jc w:val="center"/>
              <w:rPr>
                <w:rFonts w:ascii="Arial" w:eastAsia="Calibri" w:hAnsi="Arial" w:cs="Arial"/>
                <w:b/>
                <w:sz w:val="22"/>
                <w:szCs w:val="22"/>
              </w:rPr>
            </w:pPr>
            <w:r w:rsidRPr="00905A2E">
              <w:rPr>
                <w:rFonts w:ascii="Arial" w:eastAsia="Calibri" w:hAnsi="Arial" w:cs="Arial"/>
                <w:b/>
                <w:bCs/>
                <w:sz w:val="22"/>
                <w:szCs w:val="22"/>
                <w:lang w:val="ru"/>
              </w:rPr>
              <w:t>Доклад Исполнительного секретаря</w:t>
            </w:r>
          </w:p>
          <w:p w14:paraId="5C70ED63" w14:textId="77777777" w:rsidR="00813DA8" w:rsidRPr="00905A2E" w:rsidRDefault="00813DA8" w:rsidP="00813DA8">
            <w:pPr>
              <w:spacing w:after="240"/>
            </w:pPr>
            <w:r w:rsidRPr="00905A2E">
              <w:rPr>
                <w:rFonts w:ascii="Arial" w:hAnsi="Arial"/>
                <w:sz w:val="22"/>
                <w:lang w:val="ru"/>
              </w:rPr>
              <w:t>Ассамблея,</w:t>
            </w:r>
            <w:r w:rsidRPr="00905A2E">
              <w:rPr>
                <w:lang w:val="ru"/>
              </w:rPr>
              <w:t xml:space="preserve"> </w:t>
            </w:r>
          </w:p>
          <w:p w14:paraId="734FC428" w14:textId="77777777" w:rsidR="00FC5AAF" w:rsidRPr="00905A2E" w:rsidRDefault="00813DA8" w:rsidP="00907CBB">
            <w:pPr>
              <w:numPr>
                <w:ilvl w:val="0"/>
                <w:numId w:val="9"/>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Изучив</w:t>
            </w:r>
            <w:r w:rsidRPr="00905A2E">
              <w:rPr>
                <w:rFonts w:ascii="Arial" w:hAnsi="Arial" w:cs="Arial"/>
                <w:color w:val="000000"/>
                <w:sz w:val="22"/>
                <w:szCs w:val="22"/>
                <w:lang w:val="ru"/>
              </w:rPr>
              <w:t xml:space="preserve"> документы, </w:t>
            </w:r>
          </w:p>
          <w:p w14:paraId="56252EE9" w14:textId="77777777" w:rsidR="00D60D2A" w:rsidRPr="00905A2E" w:rsidRDefault="00D60D2A" w:rsidP="00907CBB">
            <w:pPr>
              <w:numPr>
                <w:ilvl w:val="0"/>
                <w:numId w:val="9"/>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Благодарит</w:t>
            </w:r>
            <w:r w:rsidRPr="00905A2E">
              <w:rPr>
                <w:rFonts w:ascii="Arial" w:hAnsi="Arial" w:cs="Arial"/>
                <w:color w:val="000000"/>
                <w:sz w:val="22"/>
                <w:szCs w:val="22"/>
                <w:lang w:val="ru"/>
              </w:rPr>
              <w:t xml:space="preserve"> Исполнительного секретаря за исчерпывающий доклад; </w:t>
            </w:r>
          </w:p>
          <w:p w14:paraId="6B858E90" w14:textId="77777777" w:rsidR="00D60D2A" w:rsidRPr="00905A2E" w:rsidRDefault="00D60D2A" w:rsidP="00C22C24">
            <w:pPr>
              <w:numPr>
                <w:ilvl w:val="0"/>
                <w:numId w:val="9"/>
              </w:numPr>
              <w:tabs>
                <w:tab w:val="clear" w:pos="567"/>
              </w:tabs>
              <w:snapToGrid/>
              <w:ind w:left="714" w:hanging="357"/>
              <w:jc w:val="both"/>
              <w:rPr>
                <w:rFonts w:ascii="Arial" w:hAnsi="Arial" w:cs="Arial"/>
                <w:sz w:val="22"/>
                <w:szCs w:val="22"/>
              </w:rPr>
            </w:pPr>
            <w:r w:rsidRPr="00905A2E">
              <w:rPr>
                <w:rFonts w:ascii="Arial" w:hAnsi="Arial" w:cs="Arial"/>
                <w:sz w:val="22"/>
                <w:szCs w:val="22"/>
                <w:u w:val="single"/>
                <w:lang w:val="ru"/>
              </w:rPr>
              <w:t>Принимает к сведению</w:t>
            </w:r>
            <w:r w:rsidRPr="00905A2E">
              <w:rPr>
                <w:rFonts w:ascii="Arial" w:hAnsi="Arial" w:cs="Arial"/>
                <w:sz w:val="22"/>
                <w:szCs w:val="22"/>
                <w:lang w:val="ru"/>
              </w:rPr>
              <w:t xml:space="preserve"> представленную информацию, приветствуя значительные успехи во многих программных областях.</w:t>
            </w:r>
          </w:p>
          <w:p w14:paraId="0D4A1F16" w14:textId="06E356A6" w:rsidR="00C22C24" w:rsidRPr="00905A2E" w:rsidRDefault="00C22C24" w:rsidP="00665078">
            <w:pPr>
              <w:tabs>
                <w:tab w:val="clear" w:pos="567"/>
              </w:tabs>
              <w:snapToGrid/>
              <w:jc w:val="both"/>
              <w:rPr>
                <w:rFonts w:ascii="Arial" w:hAnsi="Arial" w:cs="Arial"/>
                <w:sz w:val="22"/>
                <w:szCs w:val="22"/>
              </w:rPr>
            </w:pPr>
          </w:p>
        </w:tc>
      </w:tr>
    </w:tbl>
    <w:p w14:paraId="17065C7A" w14:textId="77777777" w:rsidR="004D6886" w:rsidRPr="00905A2E" w:rsidRDefault="004D6886" w:rsidP="004D6886"/>
    <w:p w14:paraId="6A167F2C" w14:textId="7E6FD9BF" w:rsidR="00D36168" w:rsidRPr="00905A2E" w:rsidRDefault="00905A2E" w:rsidP="00907CBB">
      <w:pPr>
        <w:pStyle w:val="ListParagraph1"/>
        <w:widowControl/>
        <w:numPr>
          <w:ilvl w:val="0"/>
          <w:numId w:val="10"/>
        </w:numPr>
        <w:tabs>
          <w:tab w:val="left" w:pos="709"/>
        </w:tabs>
        <w:snapToGrid w:val="0"/>
        <w:spacing w:after="240"/>
        <w:ind w:left="0" w:hanging="756"/>
        <w:contextualSpacing w:val="0"/>
      </w:pPr>
      <w:r>
        <w:rPr>
          <w:rFonts w:ascii="Arial" w:hAnsi="Arial" w:cs="Arial"/>
          <w:sz w:val="22"/>
          <w:szCs w:val="22"/>
          <w:lang w:val="ru"/>
        </w:rPr>
        <w:tab/>
      </w:r>
      <w:r w:rsidR="00974F61" w:rsidRPr="00905A2E">
        <w:rPr>
          <w:rFonts w:ascii="Arial" w:hAnsi="Arial" w:cs="Arial"/>
          <w:sz w:val="22"/>
          <w:szCs w:val="22"/>
          <w:lang w:val="ru"/>
        </w:rPr>
        <w:t xml:space="preserve">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w:t>
      </w:r>
      <w:r w:rsidR="00974F61" w:rsidRPr="00905A2E">
        <w:rPr>
          <w:rFonts w:ascii="Arial" w:hAnsi="Arial" w:cs="Arial"/>
          <w:sz w:val="22"/>
          <w:szCs w:val="22"/>
          <w:lang w:val="ru"/>
        </w:rPr>
        <w:lastRenderedPageBreak/>
        <w:t>в информационное приложение к докладу настоящей сессии выразили следующие государства-члены: ___________.</w:t>
      </w:r>
    </w:p>
    <w:p w14:paraId="7C19A66E" w14:textId="77777777" w:rsidR="00DF2EE7" w:rsidRPr="00905A2E" w:rsidRDefault="00EB3D92" w:rsidP="00907CBB">
      <w:pPr>
        <w:pStyle w:val="Heading2"/>
        <w:numPr>
          <w:ilvl w:val="1"/>
          <w:numId w:val="15"/>
        </w:numPr>
        <w:tabs>
          <w:tab w:val="clear" w:pos="737"/>
          <w:tab w:val="left" w:pos="709"/>
        </w:tabs>
        <w:ind w:left="709" w:hanging="709"/>
        <w:rPr>
          <w:sz w:val="20"/>
          <w:szCs w:val="20"/>
        </w:rPr>
      </w:pPr>
      <w:bookmarkStart w:id="94" w:name="_Toc531253825"/>
      <w:bookmarkStart w:id="95" w:name="_Toc2766656"/>
      <w:bookmarkStart w:id="96" w:name="_Toc67920988"/>
      <w:bookmarkStart w:id="97" w:name="_Toc75181819"/>
      <w:r w:rsidRPr="00905A2E">
        <w:rPr>
          <w:bCs w:val="0"/>
          <w:szCs w:val="22"/>
          <w:lang w:val="ru"/>
        </w:rPr>
        <w:t>ДОКЛАДЫ ПОДКОМИССИЙ И РЕГИОНАЛЬНЫХ КОМИТЕТОВ МОК</w:t>
      </w:r>
      <w:r w:rsidRPr="00905A2E">
        <w:rPr>
          <w:bCs w:val="0"/>
          <w:lang w:val="ru"/>
        </w:rPr>
        <w:br/>
      </w:r>
      <w:r w:rsidRPr="00905A2E">
        <w:rPr>
          <w:bCs w:val="0"/>
          <w:sz w:val="20"/>
          <w:szCs w:val="20"/>
          <w:lang w:val="ru"/>
        </w:rPr>
        <w:t>[ст. 48.3 Правил процедуры]</w:t>
      </w:r>
      <w:bookmarkEnd w:id="94"/>
      <w:bookmarkEnd w:id="95"/>
      <w:bookmarkEnd w:id="96"/>
      <w:bookmarkEnd w:id="97"/>
    </w:p>
    <w:p w14:paraId="7F12B5EE" w14:textId="77777777" w:rsidR="00EB3D92" w:rsidRPr="00905A2E" w:rsidRDefault="00EB3D92" w:rsidP="00EB3D92">
      <w:pPr>
        <w:pStyle w:val="Heading3"/>
        <w:ind w:left="709" w:hanging="709"/>
        <w:rPr>
          <w:b/>
        </w:rPr>
      </w:pPr>
      <w:bookmarkStart w:id="98" w:name="_Toc2766659"/>
      <w:bookmarkStart w:id="99" w:name="_Toc531253828"/>
      <w:bookmarkStart w:id="100" w:name="_Toc67920989"/>
      <w:bookmarkStart w:id="101" w:name="_Toc75181820"/>
      <w:r w:rsidRPr="00905A2E">
        <w:rPr>
          <w:b/>
          <w:lang w:val="ru"/>
        </w:rPr>
        <w:t>Подкомиссия МОК для Африки и прилегающих островных государств:</w:t>
      </w:r>
      <w:r w:rsidRPr="00905A2E">
        <w:rPr>
          <w:bCs w:val="0"/>
          <w:lang w:val="ru"/>
        </w:rPr>
        <w:br/>
      </w:r>
      <w:r w:rsidRPr="00905A2E">
        <w:rPr>
          <w:b/>
          <w:lang w:val="ru"/>
        </w:rPr>
        <w:t xml:space="preserve">6-я сессия МОКАФРИКА, состоявшаяся в режиме онлайн </w:t>
      </w:r>
      <w:bookmarkEnd w:id="98"/>
      <w:bookmarkEnd w:id="99"/>
      <w:r w:rsidRPr="00905A2E">
        <w:rPr>
          <w:b/>
          <w:lang w:val="ru"/>
        </w:rPr>
        <w:t>13–16 апреля 2021 г.</w:t>
      </w:r>
      <w:bookmarkEnd w:id="100"/>
      <w:bookmarkEnd w:id="101"/>
    </w:p>
    <w:tbl>
      <w:tblPr>
        <w:tblW w:w="9430" w:type="dxa"/>
        <w:tblLook w:val="0000" w:firstRow="0" w:lastRow="0" w:firstColumn="0" w:lastColumn="0" w:noHBand="0" w:noVBand="0"/>
      </w:tblPr>
      <w:tblGrid>
        <w:gridCol w:w="2268"/>
        <w:gridCol w:w="2390"/>
        <w:gridCol w:w="4772"/>
      </w:tblGrid>
      <w:tr w:rsidR="00EB3D92" w:rsidRPr="00905A2E" w14:paraId="0ED68CB9" w14:textId="77777777" w:rsidTr="00B81190">
        <w:trPr>
          <w:trHeight w:val="1076"/>
        </w:trPr>
        <w:tc>
          <w:tcPr>
            <w:tcW w:w="2268" w:type="dxa"/>
            <w:shd w:val="clear" w:color="auto" w:fill="CCFFCC"/>
            <w:tcMar>
              <w:top w:w="57" w:type="dxa"/>
              <w:bottom w:w="57" w:type="dxa"/>
            </w:tcMar>
          </w:tcPr>
          <w:p w14:paraId="0BDA61ED" w14:textId="77777777" w:rsidR="00EB3D92" w:rsidRPr="00905A2E" w:rsidRDefault="00EB3D92"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53EB7B51" w14:textId="77777777" w:rsidR="00EB3D92" w:rsidRPr="00905A2E" w:rsidRDefault="00EB3D92"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BE6B170" w14:textId="799AFF91" w:rsidR="00EB3D92" w:rsidRPr="00905A2E" w:rsidRDefault="00231A8A" w:rsidP="00B81190">
            <w:pPr>
              <w:rPr>
                <w:rFonts w:ascii="Arial" w:hAnsi="Arial"/>
                <w:color w:val="000000"/>
                <w:sz w:val="20"/>
              </w:rPr>
            </w:pPr>
            <w:hyperlink r:id="rId46" w:history="1">
              <w:r w:rsidR="00456632" w:rsidRPr="00905A2E">
                <w:rPr>
                  <w:rStyle w:val="Hyperlink"/>
                  <w:rFonts w:ascii="Arial" w:hAnsi="Arial" w:cs="Arial"/>
                  <w:sz w:val="20"/>
                  <w:szCs w:val="20"/>
                  <w:lang w:val="ru"/>
                </w:rPr>
                <w:t>IOC/SC-IOCAFRICA-VI/3s</w:t>
              </w:r>
            </w:hyperlink>
          </w:p>
        </w:tc>
        <w:tc>
          <w:tcPr>
            <w:tcW w:w="4772" w:type="dxa"/>
            <w:shd w:val="clear" w:color="auto" w:fill="auto"/>
            <w:tcMar>
              <w:top w:w="57" w:type="dxa"/>
              <w:bottom w:w="57" w:type="dxa"/>
            </w:tcMar>
          </w:tcPr>
          <w:p w14:paraId="2C31D574" w14:textId="77777777" w:rsidR="00EB3D92" w:rsidRPr="00905A2E" w:rsidRDefault="00EB3D92" w:rsidP="00B81190">
            <w:pPr>
              <w:rPr>
                <w:rFonts w:ascii="Arial" w:hAnsi="Arial" w:cs="Arial"/>
                <w:color w:val="000000"/>
                <w:sz w:val="20"/>
                <w:szCs w:val="20"/>
              </w:rPr>
            </w:pPr>
            <w:r w:rsidRPr="00905A2E">
              <w:rPr>
                <w:rFonts w:ascii="Arial" w:hAnsi="Arial" w:cs="Arial"/>
                <w:color w:val="000000"/>
                <w:sz w:val="20"/>
                <w:szCs w:val="20"/>
                <w:lang w:val="ru"/>
              </w:rPr>
              <w:t>Рабочее резюме доклада 6-й сессии Подкомиссии МОК для Африки и прилегающих островных государств, состоявшейся в режиме онлайн 13</w:t>
            </w:r>
            <w:r w:rsidRPr="00905A2E">
              <w:rPr>
                <w:rFonts w:ascii="Arial" w:hAnsi="Arial" w:cs="Arial"/>
                <w:b/>
                <w:bCs/>
                <w:color w:val="000000"/>
                <w:sz w:val="20"/>
                <w:szCs w:val="20"/>
                <w:lang w:val="ru"/>
              </w:rPr>
              <w:t>–</w:t>
            </w:r>
            <w:r w:rsidRPr="00905A2E">
              <w:rPr>
                <w:rFonts w:ascii="Arial" w:hAnsi="Arial" w:cs="Arial"/>
                <w:color w:val="000000"/>
                <w:sz w:val="20"/>
                <w:szCs w:val="20"/>
                <w:lang w:val="ru"/>
              </w:rPr>
              <w:t>16 апреля 2021 г.</w:t>
            </w:r>
          </w:p>
        </w:tc>
      </w:tr>
    </w:tbl>
    <w:p w14:paraId="57E156EB" w14:textId="77777777" w:rsidR="00EB3D92" w:rsidRPr="00905A2E" w:rsidRDefault="00EB3D92" w:rsidP="00EB3D92">
      <w:pPr>
        <w:pStyle w:val="ListParagraph1"/>
        <w:tabs>
          <w:tab w:val="left" w:pos="709"/>
        </w:tabs>
        <w:spacing w:after="240"/>
        <w:rPr>
          <w:rFonts w:ascii="Arial" w:hAnsi="Arial" w:cs="Arial"/>
          <w:sz w:val="22"/>
          <w:szCs w:val="22"/>
        </w:rPr>
      </w:pPr>
    </w:p>
    <w:p w14:paraId="7AD05AAC" w14:textId="24018321" w:rsidR="00EB3D92" w:rsidRPr="00905A2E" w:rsidRDefault="00905A2E" w:rsidP="00B10AF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lang w:val="ru"/>
        </w:rPr>
        <w:tab/>
      </w:r>
      <w:r w:rsidR="00EB3D92" w:rsidRPr="00905A2E">
        <w:rPr>
          <w:rFonts w:ascii="Arial" w:hAnsi="Arial" w:cs="Arial"/>
          <w:sz w:val="22"/>
          <w:lang w:val="ru"/>
        </w:rPr>
        <w:t xml:space="preserve">Председатель </w:t>
      </w:r>
      <w:r w:rsidR="00EB3D92" w:rsidRPr="00905A2E">
        <w:rPr>
          <w:rFonts w:ascii="Arial" w:hAnsi="Arial" w:cs="Arial"/>
          <w:sz w:val="22"/>
          <w:szCs w:val="22"/>
          <w:lang w:val="ru"/>
        </w:rPr>
        <w:t>МОКАФРИКА</w:t>
      </w:r>
      <w:r w:rsidR="00EB3D92" w:rsidRPr="00905A2E">
        <w:rPr>
          <w:rFonts w:ascii="Arial" w:hAnsi="Arial" w:cs="Arial"/>
          <w:sz w:val="22"/>
          <w:lang w:val="ru"/>
        </w:rPr>
        <w:t xml:space="preserve"> профессор </w:t>
      </w:r>
      <w:proofErr w:type="spellStart"/>
      <w:r w:rsidR="00EB3D92" w:rsidRPr="00905A2E">
        <w:rPr>
          <w:rFonts w:ascii="Arial" w:hAnsi="Arial" w:cs="Arial"/>
          <w:sz w:val="22"/>
          <w:lang w:val="ru"/>
        </w:rPr>
        <w:t>Мохамед</w:t>
      </w:r>
      <w:proofErr w:type="spellEnd"/>
      <w:r w:rsidR="00EB3D92" w:rsidRPr="00905A2E">
        <w:rPr>
          <w:rFonts w:ascii="Arial" w:hAnsi="Arial" w:cs="Arial"/>
          <w:sz w:val="22"/>
          <w:lang w:val="ru"/>
        </w:rPr>
        <w:t xml:space="preserve"> Саид представил обзор деятельности, осуществленной Подкомиссией в межсессионный период 2019–2020 гг., и основные итоги шестой сессии МОКАФРИКА.</w:t>
      </w:r>
    </w:p>
    <w:p w14:paraId="26336881" w14:textId="69103D83"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 xml:space="preserve">МОКАФРИКА добилась значительного прогресса в осуществлении своего амбициозного плана работы, утвержденного на ее </w:t>
      </w:r>
      <w:r w:rsidR="002E2710" w:rsidRPr="00905A2E">
        <w:rPr>
          <w:rFonts w:ascii="Arial" w:hAnsi="Arial" w:cs="Arial"/>
          <w:sz w:val="22"/>
          <w:lang w:val="ru"/>
        </w:rPr>
        <w:t>пятой</w:t>
      </w:r>
      <w:r w:rsidR="002E2710" w:rsidRPr="00905A2E">
        <w:rPr>
          <w:rFonts w:ascii="Arial" w:hAnsi="Arial" w:cs="Arial"/>
          <w:sz w:val="22"/>
          <w:szCs w:val="22"/>
          <w:lang w:val="ru"/>
        </w:rPr>
        <w:t xml:space="preserve"> сессии, состоявшейся 25–27 марта 2019 года в г. Найроби (Кения). В связи с пандемией COVID-19 некоторые мероприятия были проведены в режиме онлайн, а другие перенесены на вторую половину 2021 года. Проведенные мероприятия охватывали все приоритетные области, определенные Подкомиссией. </w:t>
      </w:r>
    </w:p>
    <w:p w14:paraId="1D3CE59F" w14:textId="2F14B118"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 xml:space="preserve">С 28 октября по 1 ноября 2019 года Кенийский научно-исследовательский институт морского и рыбного хозяйства в Момбасе организовал региональный учебный курс по морским ГИС, в котором приняли участие 22 слушателя </w:t>
      </w:r>
      <w:r w:rsidR="002E2710" w:rsidRPr="00905A2E">
        <w:rPr>
          <w:rFonts w:ascii="Arial" w:hAnsi="Arial" w:cs="Arial"/>
          <w:sz w:val="22"/>
          <w:lang w:val="ru"/>
        </w:rPr>
        <w:t>из</w:t>
      </w:r>
      <w:r w:rsidR="002E2710" w:rsidRPr="00905A2E">
        <w:rPr>
          <w:rFonts w:ascii="Arial" w:hAnsi="Arial" w:cs="Arial"/>
          <w:sz w:val="22"/>
          <w:szCs w:val="22"/>
          <w:lang w:val="ru"/>
        </w:rPr>
        <w:t xml:space="preserve"> Кении, Маврикия, Мозамбика, Нигерии, Сенегала, Танзании и Южной Африки. Региональные учебные центры для нового этапа программы «Глобальная академия “Океан-Инструктор”» были назначены в Университете Ганы (Аккра, Гана), Университете им. Эдуардо </w:t>
      </w:r>
      <w:proofErr w:type="spellStart"/>
      <w:r w:rsidR="002E2710" w:rsidRPr="00905A2E">
        <w:rPr>
          <w:rFonts w:ascii="Arial" w:hAnsi="Arial" w:cs="Arial"/>
          <w:sz w:val="22"/>
          <w:szCs w:val="22"/>
          <w:lang w:val="ru"/>
        </w:rPr>
        <w:t>Мондлане</w:t>
      </w:r>
      <w:proofErr w:type="spellEnd"/>
      <w:r w:rsidR="002E2710" w:rsidRPr="00905A2E">
        <w:rPr>
          <w:rFonts w:ascii="Arial" w:hAnsi="Arial" w:cs="Arial"/>
          <w:sz w:val="22"/>
          <w:szCs w:val="22"/>
          <w:lang w:val="ru"/>
        </w:rPr>
        <w:t xml:space="preserve"> (Мапуту, Мозамбик) и Кенийском научно-исследовательском институте морского и рыбного хозяйства (Момбаса, Кения). Совместный семинар по анализу данных об окружающей среде, запланированный в рамках программы ФАО/НАНСЕН, был отложен из-за пандемии COVID-19. Продолжается подготовка материалов, которые будут использоваться для онлайн-обучения. </w:t>
      </w:r>
    </w:p>
    <w:p w14:paraId="4441C68C" w14:textId="47DAABC7"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 xml:space="preserve">10 и 24 февраля 2021 года МОКАФРИКА совместно с проектом фонда </w:t>
      </w:r>
      <w:proofErr w:type="spellStart"/>
      <w:r w:rsidR="002E2710" w:rsidRPr="00905A2E">
        <w:rPr>
          <w:rFonts w:ascii="Arial" w:hAnsi="Arial" w:cs="Arial"/>
          <w:sz w:val="22"/>
          <w:szCs w:val="22"/>
          <w:lang w:val="ru"/>
        </w:rPr>
        <w:t>Nippon</w:t>
      </w:r>
      <w:proofErr w:type="spellEnd"/>
      <w:r w:rsidR="002E2710" w:rsidRPr="00905A2E">
        <w:rPr>
          <w:rFonts w:ascii="Arial" w:hAnsi="Arial" w:cs="Arial"/>
          <w:sz w:val="22"/>
          <w:szCs w:val="22"/>
          <w:lang w:val="ru"/>
        </w:rPr>
        <w:t xml:space="preserve"> </w:t>
      </w:r>
      <w:proofErr w:type="spellStart"/>
      <w:r w:rsidR="002E2710" w:rsidRPr="00905A2E">
        <w:rPr>
          <w:rFonts w:ascii="Arial" w:hAnsi="Arial" w:cs="Arial"/>
          <w:sz w:val="22"/>
          <w:szCs w:val="22"/>
          <w:lang w:val="ru"/>
        </w:rPr>
        <w:t>Foundation</w:t>
      </w:r>
      <w:proofErr w:type="spellEnd"/>
      <w:r w:rsidR="002E2710" w:rsidRPr="00905A2E">
        <w:rPr>
          <w:rFonts w:ascii="Arial" w:hAnsi="Arial" w:cs="Arial"/>
          <w:sz w:val="22"/>
          <w:szCs w:val="22"/>
          <w:lang w:val="ru"/>
        </w:rPr>
        <w:t xml:space="preserve"> и ГЕБКО «Морское дно 2030» организовала региональный онлайн-семинар на тему «Картирование морского дна вокруг Африки». Вебинары, </w:t>
      </w:r>
      <w:r w:rsidR="002E2710" w:rsidRPr="00905A2E">
        <w:rPr>
          <w:rFonts w:ascii="Arial" w:hAnsi="Arial" w:cs="Arial"/>
          <w:sz w:val="22"/>
          <w:lang w:val="ru"/>
        </w:rPr>
        <w:t>в</w:t>
      </w:r>
      <w:r w:rsidR="002E2710" w:rsidRPr="00905A2E">
        <w:rPr>
          <w:rFonts w:ascii="Arial" w:hAnsi="Arial" w:cs="Arial"/>
          <w:sz w:val="22"/>
          <w:szCs w:val="22"/>
          <w:lang w:val="ru"/>
        </w:rPr>
        <w:t xml:space="preserve"> которых приняли участие более 100 человек из 25 стран, предоставили возможность оценить текущее состояние картирования в регионе, определить и обсудить потребности заинтересованных сторон, а также изучить возможности совместных действий в области картирования морского дна для достижения взаимовыгодных результатов.</w:t>
      </w:r>
    </w:p>
    <w:p w14:paraId="2A6AD522" w14:textId="2AFCC4C4"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 xml:space="preserve">В 2020 году при поддержке правительства Швеции была организована серия национальных семинаров по морскому пространственному планированию (включая давление на окружающую среду, влияющее на МПП, и инструменты поддержки решений), которые прошли в следующих странах: Габон, Гана, Камерун, Кения, </w:t>
      </w:r>
      <w:r w:rsidR="002E2710" w:rsidRPr="00905A2E">
        <w:rPr>
          <w:rFonts w:ascii="Arial" w:hAnsi="Arial" w:cs="Arial"/>
          <w:sz w:val="22"/>
          <w:lang w:val="ru"/>
        </w:rPr>
        <w:t>Маврикий</w:t>
      </w:r>
      <w:r w:rsidR="002E2710" w:rsidRPr="00905A2E">
        <w:rPr>
          <w:rFonts w:ascii="Arial" w:hAnsi="Arial" w:cs="Arial"/>
          <w:sz w:val="22"/>
          <w:szCs w:val="22"/>
          <w:lang w:val="ru"/>
        </w:rPr>
        <w:t>, Мадагаскар, Марокко, Мозамбик и Танзания. Также был организован региональный семинар для региона Гвинейского залива. В подготовке публикации «Морское пространственное планирование и “голубая” экономика в Кении» МОКАФРИКА сотрудничает с Кенийским научно-исследовательским институтом морского и рыбного хозяйства.</w:t>
      </w:r>
    </w:p>
    <w:p w14:paraId="5F7F3EE2" w14:textId="78C0DFB0"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lastRenderedPageBreak/>
        <w:tab/>
      </w:r>
      <w:r w:rsidR="002E2710" w:rsidRPr="00905A2E">
        <w:rPr>
          <w:rFonts w:ascii="Arial" w:hAnsi="Arial" w:cs="Arial"/>
          <w:sz w:val="22"/>
          <w:szCs w:val="22"/>
          <w:lang w:val="ru"/>
        </w:rPr>
        <w:t xml:space="preserve">В контексте институциональной стратегии комплексного управления прибрежными районами, посредством финансовой поддержки Швеции, полученной на 2019 год, МОКАФРИКА и Секция МОК по морской политике и региональной координации при поддержке стран Центральной Африки организовали технический </w:t>
      </w:r>
      <w:r w:rsidR="002E2710" w:rsidRPr="00905A2E">
        <w:rPr>
          <w:rFonts w:ascii="Arial" w:hAnsi="Arial" w:cs="Arial"/>
          <w:sz w:val="22"/>
          <w:lang w:val="ru"/>
        </w:rPr>
        <w:t>семинар</w:t>
      </w:r>
      <w:r w:rsidR="002E2710" w:rsidRPr="00905A2E">
        <w:rPr>
          <w:rFonts w:ascii="Arial" w:hAnsi="Arial" w:cs="Arial"/>
          <w:sz w:val="22"/>
          <w:szCs w:val="22"/>
          <w:lang w:val="ru"/>
        </w:rPr>
        <w:t xml:space="preserve"> по уязвимости прибрежных районов, который прошел в </w:t>
      </w:r>
      <w:proofErr w:type="spellStart"/>
      <w:r w:rsidR="002E2710" w:rsidRPr="00905A2E">
        <w:rPr>
          <w:rFonts w:ascii="Arial" w:hAnsi="Arial" w:cs="Arial"/>
          <w:sz w:val="22"/>
          <w:szCs w:val="22"/>
          <w:lang w:val="ru"/>
        </w:rPr>
        <w:t>Либревиле</w:t>
      </w:r>
      <w:proofErr w:type="spellEnd"/>
      <w:r w:rsidR="002E2710" w:rsidRPr="00905A2E">
        <w:rPr>
          <w:rFonts w:ascii="Arial" w:hAnsi="Arial" w:cs="Arial"/>
          <w:sz w:val="22"/>
          <w:szCs w:val="22"/>
          <w:lang w:val="ru"/>
        </w:rPr>
        <w:t xml:space="preserve"> (Габон) (5–7 ноября 2019 года) с участием национальных экспертов из Анголы, Габона, Демократической Республики Конго, Камеруна, Конго, Сан-Томе и Принсипи, Экваториальной Гвинеи. В настоящее время эти страны рассматривают проект по уязвимости прибрежных районов, отражающий их потребности в устойчивом управлении прибрежными районами.  </w:t>
      </w:r>
    </w:p>
    <w:p w14:paraId="2F9C5385" w14:textId="1A525761"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Разработка регионального узла для проекта «</w:t>
      </w:r>
      <w:proofErr w:type="spellStart"/>
      <w:r w:rsidR="002E2710" w:rsidRPr="00905A2E">
        <w:rPr>
          <w:rFonts w:ascii="Arial" w:hAnsi="Arial" w:cs="Arial"/>
          <w:sz w:val="22"/>
          <w:szCs w:val="22"/>
          <w:lang w:val="ru"/>
        </w:rPr>
        <w:t>Инфохаб</w:t>
      </w:r>
      <w:proofErr w:type="spellEnd"/>
      <w:r w:rsidR="002E2710" w:rsidRPr="00905A2E">
        <w:rPr>
          <w:rFonts w:ascii="Arial" w:hAnsi="Arial" w:cs="Arial"/>
          <w:sz w:val="22"/>
          <w:szCs w:val="22"/>
          <w:lang w:val="ru"/>
        </w:rPr>
        <w:t xml:space="preserve">-Океан» началась с организации онлайн-совещания заинтересованных сторон в июне 2020 года, за которым последовали двусторонние консультации с партнерами, включая МСОП, проект CORDIO, ЮНЕП (секретариаты </w:t>
      </w:r>
      <w:proofErr w:type="spellStart"/>
      <w:r w:rsidR="002E2710" w:rsidRPr="00905A2E">
        <w:rPr>
          <w:rFonts w:ascii="Arial" w:hAnsi="Arial" w:cs="Arial"/>
          <w:sz w:val="22"/>
          <w:szCs w:val="22"/>
          <w:lang w:val="ru"/>
        </w:rPr>
        <w:t>Абиджанской</w:t>
      </w:r>
      <w:proofErr w:type="spellEnd"/>
      <w:r w:rsidR="002E2710" w:rsidRPr="00905A2E">
        <w:rPr>
          <w:rFonts w:ascii="Arial" w:hAnsi="Arial" w:cs="Arial"/>
          <w:sz w:val="22"/>
          <w:szCs w:val="22"/>
          <w:lang w:val="ru"/>
        </w:rPr>
        <w:t xml:space="preserve"> и </w:t>
      </w:r>
      <w:proofErr w:type="spellStart"/>
      <w:r w:rsidR="002E2710" w:rsidRPr="00905A2E">
        <w:rPr>
          <w:rFonts w:ascii="Arial" w:hAnsi="Arial" w:cs="Arial"/>
          <w:sz w:val="22"/>
          <w:szCs w:val="22"/>
          <w:lang w:val="ru"/>
        </w:rPr>
        <w:t>Найробийской</w:t>
      </w:r>
      <w:proofErr w:type="spellEnd"/>
      <w:r w:rsidR="002E2710" w:rsidRPr="00905A2E">
        <w:rPr>
          <w:rFonts w:ascii="Arial" w:hAnsi="Arial" w:cs="Arial"/>
          <w:sz w:val="22"/>
          <w:szCs w:val="22"/>
          <w:lang w:val="ru"/>
        </w:rPr>
        <w:t xml:space="preserve"> конвенций) и ВИОМСА, по вопросу разработки проектов оперативной совместимости. На двух виртуальных совещаниях, посвященных водорослям </w:t>
      </w:r>
      <w:proofErr w:type="spellStart"/>
      <w:r w:rsidR="002E2710" w:rsidRPr="00905A2E">
        <w:rPr>
          <w:rFonts w:ascii="Arial" w:hAnsi="Arial" w:cs="Arial"/>
          <w:sz w:val="22"/>
          <w:szCs w:val="22"/>
          <w:lang w:val="ru"/>
        </w:rPr>
        <w:t>саргассум</w:t>
      </w:r>
      <w:proofErr w:type="spellEnd"/>
      <w:r w:rsidR="002E2710" w:rsidRPr="00905A2E">
        <w:rPr>
          <w:rFonts w:ascii="Arial" w:hAnsi="Arial" w:cs="Arial"/>
          <w:sz w:val="22"/>
          <w:szCs w:val="22"/>
          <w:lang w:val="ru"/>
        </w:rPr>
        <w:t xml:space="preserve">, организованных в Атлантическом регионе в 2020 году в сотрудничестве с ЮНЕП и </w:t>
      </w:r>
      <w:r w:rsidR="002E2710" w:rsidRPr="00905A2E">
        <w:rPr>
          <w:rFonts w:ascii="Arial" w:hAnsi="Arial" w:cs="Arial"/>
          <w:sz w:val="22"/>
          <w:lang w:val="ru"/>
        </w:rPr>
        <w:t>Подкомиссией</w:t>
      </w:r>
      <w:r w:rsidR="002E2710" w:rsidRPr="00905A2E">
        <w:rPr>
          <w:rFonts w:ascii="Arial" w:hAnsi="Arial" w:cs="Arial"/>
          <w:sz w:val="22"/>
          <w:szCs w:val="22"/>
          <w:lang w:val="ru"/>
        </w:rPr>
        <w:t xml:space="preserve"> МОК для Карибского бассейна и прилегающих регионов, была достигнута договоренность о совместной работе по созданию информационного центра по </w:t>
      </w:r>
      <w:proofErr w:type="spellStart"/>
      <w:r w:rsidR="002E2710" w:rsidRPr="00905A2E">
        <w:rPr>
          <w:rFonts w:ascii="Arial" w:hAnsi="Arial" w:cs="Arial"/>
          <w:sz w:val="22"/>
          <w:szCs w:val="22"/>
          <w:lang w:val="ru"/>
        </w:rPr>
        <w:t>саргассуму</w:t>
      </w:r>
      <w:proofErr w:type="spellEnd"/>
      <w:r w:rsidR="002E2710" w:rsidRPr="00905A2E">
        <w:rPr>
          <w:rFonts w:ascii="Arial" w:hAnsi="Arial" w:cs="Arial"/>
          <w:sz w:val="22"/>
          <w:szCs w:val="22"/>
          <w:lang w:val="ru"/>
        </w:rPr>
        <w:t>. МОКАФРИКА готовит четыре аналитические записки по адаптации к изменению климата в прибрежных районах Африки, посвященные следующим темам: (i) повышение уровня моря и последствия для низколежащих островов, прибрежных зон и сообществ; (</w:t>
      </w:r>
      <w:proofErr w:type="spellStart"/>
      <w:r w:rsidR="002E2710" w:rsidRPr="00905A2E">
        <w:rPr>
          <w:rFonts w:ascii="Arial" w:hAnsi="Arial" w:cs="Arial"/>
          <w:sz w:val="22"/>
          <w:szCs w:val="22"/>
          <w:lang w:val="ru"/>
        </w:rPr>
        <w:t>ii</w:t>
      </w:r>
      <w:proofErr w:type="spellEnd"/>
      <w:r w:rsidR="002E2710" w:rsidRPr="00905A2E">
        <w:rPr>
          <w:rFonts w:ascii="Arial" w:hAnsi="Arial" w:cs="Arial"/>
          <w:sz w:val="22"/>
          <w:szCs w:val="22"/>
          <w:lang w:val="ru"/>
        </w:rPr>
        <w:t>) изменение океанов, морских экосистем и зависимых сообществ; (</w:t>
      </w:r>
      <w:proofErr w:type="spellStart"/>
      <w:r w:rsidR="002E2710" w:rsidRPr="00905A2E">
        <w:rPr>
          <w:rFonts w:ascii="Arial" w:hAnsi="Arial" w:cs="Arial"/>
          <w:sz w:val="22"/>
          <w:szCs w:val="22"/>
          <w:lang w:val="ru"/>
        </w:rPr>
        <w:t>iii</w:t>
      </w:r>
      <w:proofErr w:type="spellEnd"/>
      <w:r w:rsidR="002E2710" w:rsidRPr="00905A2E">
        <w:rPr>
          <w:rFonts w:ascii="Arial" w:hAnsi="Arial" w:cs="Arial"/>
          <w:sz w:val="22"/>
          <w:szCs w:val="22"/>
          <w:lang w:val="ru"/>
        </w:rPr>
        <w:t>) экстремальные, резкие изменения и управление рисками; (</w:t>
      </w:r>
      <w:proofErr w:type="spellStart"/>
      <w:r w:rsidR="002E2710" w:rsidRPr="00905A2E">
        <w:rPr>
          <w:rFonts w:ascii="Arial" w:hAnsi="Arial" w:cs="Arial"/>
          <w:sz w:val="22"/>
          <w:szCs w:val="22"/>
          <w:lang w:val="ru"/>
        </w:rPr>
        <w:t>iv</w:t>
      </w:r>
      <w:proofErr w:type="spellEnd"/>
      <w:r w:rsidR="002E2710" w:rsidRPr="00905A2E">
        <w:rPr>
          <w:rFonts w:ascii="Arial" w:hAnsi="Arial" w:cs="Arial"/>
          <w:sz w:val="22"/>
          <w:szCs w:val="22"/>
          <w:lang w:val="ru"/>
        </w:rPr>
        <w:t xml:space="preserve">) изменение климата и экономика океана. </w:t>
      </w:r>
    </w:p>
    <w:p w14:paraId="1B3CF2FB" w14:textId="63EEE234"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 xml:space="preserve">МОК осуществляет проект, финансируемый Испанским агентством международного технического сотрудничества, направленный на углубление научных знаний и укрепление потенциала в проекте по охране крупной морской экосистемы </w:t>
      </w:r>
      <w:proofErr w:type="spellStart"/>
      <w:r w:rsidR="002E2710" w:rsidRPr="00905A2E">
        <w:rPr>
          <w:rFonts w:ascii="Arial" w:hAnsi="Arial" w:cs="Arial"/>
          <w:sz w:val="22"/>
          <w:szCs w:val="22"/>
          <w:lang w:val="ru"/>
        </w:rPr>
        <w:t>Канарского</w:t>
      </w:r>
      <w:proofErr w:type="spellEnd"/>
      <w:r w:rsidR="002E2710" w:rsidRPr="00905A2E">
        <w:rPr>
          <w:rFonts w:ascii="Arial" w:hAnsi="Arial" w:cs="Arial"/>
          <w:sz w:val="22"/>
          <w:szCs w:val="22"/>
          <w:lang w:val="ru"/>
        </w:rPr>
        <w:t xml:space="preserve"> течения (CCLME). Его целью является оценка влияния изменения </w:t>
      </w:r>
      <w:r w:rsidR="002E2710" w:rsidRPr="00905A2E">
        <w:rPr>
          <w:rFonts w:ascii="Arial" w:hAnsi="Arial" w:cs="Arial"/>
          <w:sz w:val="22"/>
          <w:lang w:val="ru"/>
        </w:rPr>
        <w:t>климата</w:t>
      </w:r>
      <w:r w:rsidR="002E2710" w:rsidRPr="00905A2E">
        <w:rPr>
          <w:rFonts w:ascii="Arial" w:hAnsi="Arial" w:cs="Arial"/>
          <w:sz w:val="22"/>
          <w:szCs w:val="22"/>
          <w:lang w:val="ru"/>
        </w:rPr>
        <w:t xml:space="preserve"> и стрессовых факторов океана на естественную динамику </w:t>
      </w:r>
      <w:proofErr w:type="spellStart"/>
      <w:r w:rsidR="002E2710" w:rsidRPr="00905A2E">
        <w:rPr>
          <w:rFonts w:ascii="Arial" w:hAnsi="Arial" w:cs="Arial"/>
          <w:sz w:val="22"/>
          <w:szCs w:val="22"/>
          <w:lang w:val="ru"/>
        </w:rPr>
        <w:t>Канарского</w:t>
      </w:r>
      <w:proofErr w:type="spellEnd"/>
      <w:r w:rsidR="002E2710" w:rsidRPr="00905A2E">
        <w:rPr>
          <w:rFonts w:ascii="Arial" w:hAnsi="Arial" w:cs="Arial"/>
          <w:sz w:val="22"/>
          <w:szCs w:val="22"/>
          <w:lang w:val="ru"/>
        </w:rPr>
        <w:t xml:space="preserve"> течения на основе совместного подхода с участием ученых, в первую очередь женщин и начинающих ученых-океанологов, из Гамбии, Гвинеи, Гвинеи-Бисау, Испании (Канарские острова), Кабо-Верде, Мавритании, Марокко и Сенегала. Результаты проекта внесли свой вклад в информационное обеспечение научно обоснованного управления CCLME. В рамках этой инициативы был организован семинар, который состоялся в Сан-Висенте (Кабо-Верде) 10–13 марта 2020 года.</w:t>
      </w:r>
    </w:p>
    <w:p w14:paraId="0C423C9C" w14:textId="5E68C70C" w:rsidR="002E2710"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МОКАФРИКА организовала онлайновое региональное мероприятие по повышению осведомленности о цунами совместно с УСРБ ООН, а также национальное мероприятие для Нигерии совместно с Нигерийским институтом океанографии и морских исследований (НИОМР) и Национальной комиссией по делам ЮНЕСКО 5 ноября 2020 года. МОК совместно с УСРБ ООН также работала над публикацией руководства по распространению информации о цунами на суахили. Текущее исследование состояния наблюдений за океаном вдоль африканского побережья послужит основой для подготовки предложения по созданию всеобъемлющей Африканской системы наблюдений за океаном.</w:t>
      </w:r>
    </w:p>
    <w:p w14:paraId="641BF3B4" w14:textId="74A8EF3F" w:rsidR="002E2710" w:rsidRPr="00905A2E" w:rsidRDefault="00905A2E" w:rsidP="00056812">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E2710" w:rsidRPr="00905A2E">
        <w:rPr>
          <w:rFonts w:ascii="Arial" w:hAnsi="Arial" w:cs="Arial"/>
          <w:sz w:val="22"/>
          <w:szCs w:val="22"/>
          <w:lang w:val="ru"/>
        </w:rPr>
        <w:t>Профессор Саид выразил искреннюю признательность государствам-членам, которые поддерживали разработку и реализацию программ Подкомиссии в межсессионный период, и особенно правительствам Испании, Китая, Норвегии, Фландрии (Королевство Бельгия) и Швеции.</w:t>
      </w:r>
    </w:p>
    <w:p w14:paraId="1F6121BA" w14:textId="0FEF4691" w:rsidR="001412B3" w:rsidRPr="00905A2E" w:rsidRDefault="00905A2E" w:rsidP="00D11CD7">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412B3" w:rsidRPr="00905A2E">
        <w:rPr>
          <w:rFonts w:ascii="Arial" w:hAnsi="Arial" w:cs="Arial"/>
          <w:sz w:val="22"/>
          <w:szCs w:val="22"/>
          <w:lang w:val="ru"/>
        </w:rPr>
        <w:t xml:space="preserve">Профессор Саид информировал Ассамблею о том, что шестая сессия Подкомиссии МОК для Африки и прилегающих островных государств (IOCAFRICA-VI) состоялась в режиме онлайн 13–15 апреля 2021 года, и в ней приняли участие </w:t>
      </w:r>
      <w:r w:rsidR="001412B3" w:rsidRPr="00905A2E">
        <w:rPr>
          <w:rFonts w:ascii="Arial" w:hAnsi="Arial" w:cs="Arial"/>
          <w:sz w:val="22"/>
          <w:lang w:val="ru"/>
        </w:rPr>
        <w:t>более</w:t>
      </w:r>
      <w:r w:rsidR="001412B3" w:rsidRPr="00905A2E">
        <w:rPr>
          <w:rFonts w:ascii="Arial" w:hAnsi="Arial" w:cs="Arial"/>
          <w:sz w:val="22"/>
          <w:szCs w:val="22"/>
          <w:lang w:val="ru"/>
        </w:rPr>
        <w:t xml:space="preserve"> 75 делегатов из 23 государств-членов и партнерских организаций. Сессия утвердила четыре </w:t>
      </w:r>
      <w:r w:rsidR="001412B3" w:rsidRPr="00905A2E">
        <w:rPr>
          <w:rFonts w:ascii="Arial" w:hAnsi="Arial" w:cs="Arial"/>
          <w:sz w:val="22"/>
          <w:szCs w:val="22"/>
          <w:lang w:val="ru"/>
        </w:rPr>
        <w:lastRenderedPageBreak/>
        <w:t>рекомендации: (i) создание региональной группы по планированию Десятилетия ООН, посвященного науке об океане в интересах устойчивого развития; (</w:t>
      </w:r>
      <w:proofErr w:type="spellStart"/>
      <w:r w:rsidR="001412B3" w:rsidRPr="00905A2E">
        <w:rPr>
          <w:rFonts w:ascii="Arial" w:hAnsi="Arial" w:cs="Arial"/>
          <w:sz w:val="22"/>
          <w:szCs w:val="22"/>
          <w:lang w:val="ru"/>
        </w:rPr>
        <w:t>ii</w:t>
      </w:r>
      <w:proofErr w:type="spellEnd"/>
      <w:r w:rsidR="001412B3" w:rsidRPr="00905A2E">
        <w:rPr>
          <w:rFonts w:ascii="Arial" w:hAnsi="Arial" w:cs="Arial"/>
          <w:sz w:val="22"/>
          <w:szCs w:val="22"/>
          <w:lang w:val="ru"/>
        </w:rPr>
        <w:t>) продление мандата Группы стратегического планирования МОКАФРИКА; (</w:t>
      </w:r>
      <w:proofErr w:type="spellStart"/>
      <w:r w:rsidR="001412B3" w:rsidRPr="00905A2E">
        <w:rPr>
          <w:rFonts w:ascii="Arial" w:hAnsi="Arial" w:cs="Arial"/>
          <w:sz w:val="22"/>
          <w:szCs w:val="22"/>
          <w:lang w:val="ru"/>
        </w:rPr>
        <w:t>iii</w:t>
      </w:r>
      <w:proofErr w:type="spellEnd"/>
      <w:r w:rsidR="001412B3" w:rsidRPr="00905A2E">
        <w:rPr>
          <w:rFonts w:ascii="Arial" w:hAnsi="Arial" w:cs="Arial"/>
          <w:sz w:val="22"/>
          <w:szCs w:val="22"/>
          <w:lang w:val="ru"/>
        </w:rPr>
        <w:t>) укрепление сотрудничества с Комиссией Африканского союза; (</w:t>
      </w:r>
      <w:proofErr w:type="spellStart"/>
      <w:r w:rsidR="001412B3" w:rsidRPr="00905A2E">
        <w:rPr>
          <w:rFonts w:ascii="Arial" w:hAnsi="Arial" w:cs="Arial"/>
          <w:sz w:val="22"/>
          <w:szCs w:val="22"/>
          <w:lang w:val="ru"/>
        </w:rPr>
        <w:t>iv</w:t>
      </w:r>
      <w:proofErr w:type="spellEnd"/>
      <w:r w:rsidR="001412B3" w:rsidRPr="00905A2E">
        <w:rPr>
          <w:rFonts w:ascii="Arial" w:hAnsi="Arial" w:cs="Arial"/>
          <w:sz w:val="22"/>
          <w:szCs w:val="22"/>
          <w:lang w:val="ru"/>
        </w:rPr>
        <w:t>) программа работы МОКАФРИКА на 2021–2023 гг. с упором на наблюдения за океаном и управление данными и информацией, развитие потенциала в области морских наук и технологий и грамотности в связанных с океаном вопросах, а также науки об океане и их применение в управлении. Подкомиссия подчеркнула важность согласования своих программ с рамочными документами, утвержденными Комиссией Африканского союза, такими как Повестка дня на период до 2063 года, Комплексная морская стратегия Африки на период до 2050 года, Африканская стратегия в области голубой экономики, а также План проведения Десятилетия ООН, посвященного науке об океане в интересах устойчивого развития.</w:t>
      </w:r>
    </w:p>
    <w:p w14:paraId="6C578E2C" w14:textId="6972D3C2" w:rsidR="001412B3" w:rsidRPr="00905A2E" w:rsidRDefault="00905A2E" w:rsidP="00D11CD7">
      <w:pPr>
        <w:pStyle w:val="ListParagraph1"/>
        <w:widowControl/>
        <w:numPr>
          <w:ilvl w:val="0"/>
          <w:numId w:val="10"/>
        </w:numPr>
        <w:tabs>
          <w:tab w:val="left" w:pos="709"/>
        </w:tabs>
        <w:snapToGrid w:val="0"/>
        <w:spacing w:after="240"/>
        <w:contextualSpacing w:val="0"/>
        <w:rPr>
          <w:rFonts w:ascii="Arial" w:hAnsi="Arial" w:cs="Arial"/>
          <w:sz w:val="22"/>
          <w:szCs w:val="22"/>
        </w:rPr>
      </w:pPr>
      <w:r>
        <w:rPr>
          <w:rFonts w:ascii="Arial" w:hAnsi="Arial" w:cs="Arial"/>
          <w:sz w:val="22"/>
          <w:szCs w:val="22"/>
          <w:lang w:val="ru"/>
        </w:rPr>
        <w:tab/>
      </w:r>
      <w:r w:rsidR="001412B3" w:rsidRPr="00905A2E">
        <w:rPr>
          <w:rFonts w:ascii="Arial" w:hAnsi="Arial" w:cs="Arial"/>
          <w:sz w:val="22"/>
          <w:szCs w:val="22"/>
          <w:lang w:val="ru"/>
        </w:rPr>
        <w:t xml:space="preserve">Профессор Саид также информировал Ассамблею о том, что сессия поддержала создание Подкомиссии ИОСИНДИО в составе нынешних государств-членов Регионального комитета ИОСИНДИО. Подкомиссия также предложила создать Межрегиональный комитет, объединяющий МОКАФРИКА, ВЕСТПАК и ИОСИНДО, который будет действовать в качестве механизма для разработки и координации осуществления </w:t>
      </w:r>
      <w:proofErr w:type="spellStart"/>
      <w:r w:rsidR="001412B3" w:rsidRPr="00905A2E">
        <w:rPr>
          <w:rFonts w:ascii="Arial" w:hAnsi="Arial" w:cs="Arial"/>
          <w:sz w:val="22"/>
          <w:szCs w:val="22"/>
          <w:lang w:val="ru"/>
        </w:rPr>
        <w:t>общебассейновых</w:t>
      </w:r>
      <w:proofErr w:type="spellEnd"/>
      <w:r w:rsidR="001412B3" w:rsidRPr="00905A2E">
        <w:rPr>
          <w:rFonts w:ascii="Arial" w:hAnsi="Arial" w:cs="Arial"/>
          <w:sz w:val="22"/>
          <w:szCs w:val="22"/>
          <w:lang w:val="ru"/>
        </w:rPr>
        <w:t xml:space="preserve"> программ для Индийского океана.</w:t>
      </w:r>
    </w:p>
    <w:p w14:paraId="75F61143" w14:textId="7532A452" w:rsidR="001412B3" w:rsidRPr="00905A2E" w:rsidRDefault="00905A2E" w:rsidP="00056812">
      <w:pPr>
        <w:pStyle w:val="ListParagraph1"/>
        <w:widowControl/>
        <w:numPr>
          <w:ilvl w:val="0"/>
          <w:numId w:val="10"/>
        </w:numPr>
        <w:tabs>
          <w:tab w:val="left" w:pos="709"/>
        </w:tabs>
        <w:snapToGrid w:val="0"/>
        <w:spacing w:after="240"/>
        <w:contextualSpacing w:val="0"/>
        <w:rPr>
          <w:rFonts w:ascii="Arial" w:hAnsi="Arial" w:cs="Arial"/>
          <w:sz w:val="22"/>
          <w:szCs w:val="22"/>
        </w:rPr>
      </w:pPr>
      <w:r>
        <w:rPr>
          <w:rFonts w:ascii="Arial" w:hAnsi="Arial" w:cs="Arial"/>
          <w:sz w:val="22"/>
          <w:szCs w:val="22"/>
          <w:lang w:val="ru"/>
        </w:rPr>
        <w:tab/>
      </w:r>
      <w:r w:rsidR="001412B3" w:rsidRPr="00905A2E">
        <w:rPr>
          <w:rFonts w:ascii="Arial" w:hAnsi="Arial" w:cs="Arial"/>
          <w:sz w:val="22"/>
          <w:szCs w:val="22"/>
          <w:lang w:val="ru"/>
        </w:rPr>
        <w:t>Профессор Саид отметил, что Подкомиссия не смогла избрать новых должностных лиц МОКАФРИКА на своей шестой сессии по причине: (i) отсутствия кандидатур от государств-членов на должности председателя и заместителей председателя МОКАФРИКА по истечении крайнего срока для выдвижения кандидатур; (</w:t>
      </w:r>
      <w:proofErr w:type="spellStart"/>
      <w:r w:rsidR="001412B3" w:rsidRPr="00905A2E">
        <w:rPr>
          <w:rFonts w:ascii="Arial" w:hAnsi="Arial" w:cs="Arial"/>
          <w:sz w:val="22"/>
          <w:szCs w:val="22"/>
          <w:lang w:val="ru"/>
        </w:rPr>
        <w:t>ii</w:t>
      </w:r>
      <w:proofErr w:type="spellEnd"/>
      <w:r w:rsidR="001412B3" w:rsidRPr="00905A2E">
        <w:rPr>
          <w:rFonts w:ascii="Arial" w:hAnsi="Arial" w:cs="Arial"/>
          <w:sz w:val="22"/>
          <w:szCs w:val="22"/>
          <w:lang w:val="ru"/>
        </w:rPr>
        <w:t>) сложности проведения выборов путем тайного голосования в режиме онлайн. Подкомиссия просила секретариат направить новый запрос на выдвижение кандидатур и изучить возможность проведения выборов в ходе 31-й сессии Ассамблеи МОК в июне 2021 года. Подкомиссия поблагодарила сменяемых должностных лиц МОКАФРИКА за согласие остаться в должности до проведения выборов. Подкомиссия поздравила их с отличной работой, которую они провели, особенно в свете сложной ситуации в связи с пандемией COVID-19.</w:t>
      </w:r>
    </w:p>
    <w:tbl>
      <w:tblPr>
        <w:tblW w:w="0" w:type="auto"/>
        <w:tblInd w:w="108" w:type="dxa"/>
        <w:shd w:val="clear" w:color="auto" w:fill="CCFFCC"/>
        <w:tblLook w:val="0000" w:firstRow="0" w:lastRow="0" w:firstColumn="0" w:lastColumn="0" w:noHBand="0" w:noVBand="0"/>
      </w:tblPr>
      <w:tblGrid>
        <w:gridCol w:w="9100"/>
      </w:tblGrid>
      <w:tr w:rsidR="00EB3D92" w:rsidRPr="00905A2E" w14:paraId="14CFF75A" w14:textId="77777777" w:rsidTr="00B81190">
        <w:tc>
          <w:tcPr>
            <w:tcW w:w="9315" w:type="dxa"/>
            <w:shd w:val="clear" w:color="auto" w:fill="CCFFCC"/>
            <w:tcMar>
              <w:top w:w="113" w:type="dxa"/>
              <w:bottom w:w="113" w:type="dxa"/>
            </w:tcMar>
          </w:tcPr>
          <w:p w14:paraId="7C012B1A" w14:textId="2A20D90B" w:rsidR="00EB3D92" w:rsidRPr="00905A2E" w:rsidRDefault="00FC5AAF" w:rsidP="00B81190">
            <w:pPr>
              <w:spacing w:after="240"/>
              <w:rPr>
                <w:rFonts w:ascii="Arial" w:eastAsia="Calibri" w:hAnsi="Arial" w:cs="Arial"/>
                <w:i/>
                <w:iCs/>
                <w:sz w:val="22"/>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A-31/3.3.1</w:t>
            </w:r>
            <w:r w:rsidRPr="00905A2E">
              <w:rPr>
                <w:rFonts w:ascii="Arial" w:eastAsia="Calibri" w:hAnsi="Arial" w:cs="Arial"/>
                <w:sz w:val="22"/>
                <w:lang w:val="ru"/>
              </w:rPr>
              <w:t xml:space="preserve"> </w:t>
            </w:r>
          </w:p>
          <w:p w14:paraId="53DF76B6" w14:textId="77777777" w:rsidR="00EB3D92" w:rsidRPr="00905A2E" w:rsidRDefault="00EB3D92" w:rsidP="00B81190">
            <w:pPr>
              <w:jc w:val="center"/>
              <w:rPr>
                <w:rFonts w:ascii="Arial" w:eastAsia="Calibri" w:hAnsi="Arial" w:cs="Arial"/>
                <w:b/>
                <w:sz w:val="22"/>
              </w:rPr>
            </w:pPr>
            <w:r w:rsidRPr="00905A2E">
              <w:rPr>
                <w:rFonts w:ascii="Arial" w:hAnsi="Arial" w:cs="Arial"/>
                <w:b/>
                <w:bCs/>
                <w:color w:val="000000"/>
                <w:sz w:val="22"/>
                <w:szCs w:val="22"/>
                <w:lang w:val="ru"/>
              </w:rPr>
              <w:t>Подкомиссия МОК для Африки и прилегающих островных государств</w:t>
            </w:r>
            <w:r w:rsidRPr="00905A2E">
              <w:rPr>
                <w:rFonts w:ascii="Arial" w:hAnsi="Arial" w:cs="Arial"/>
                <w:color w:val="000000"/>
                <w:sz w:val="22"/>
                <w:szCs w:val="22"/>
                <w:lang w:val="ru"/>
              </w:rPr>
              <w:br/>
            </w:r>
          </w:p>
          <w:p w14:paraId="3ED9FE1B" w14:textId="77777777" w:rsidR="00EB3D92" w:rsidRPr="00905A2E" w:rsidRDefault="00EB3D92" w:rsidP="00B81190">
            <w:pPr>
              <w:spacing w:after="240"/>
            </w:pPr>
            <w:r w:rsidRPr="00905A2E">
              <w:rPr>
                <w:rFonts w:ascii="Arial" w:hAnsi="Arial"/>
                <w:sz w:val="22"/>
                <w:lang w:val="ru"/>
              </w:rPr>
              <w:t>Ассамблея,</w:t>
            </w:r>
            <w:r w:rsidRPr="00905A2E">
              <w:rPr>
                <w:lang w:val="ru"/>
              </w:rPr>
              <w:t xml:space="preserve"> </w:t>
            </w:r>
          </w:p>
          <w:p w14:paraId="4BF6316B" w14:textId="4933427A" w:rsidR="00EB3D92" w:rsidRPr="00905A2E" w:rsidRDefault="00EB3D92" w:rsidP="00907CBB">
            <w:pPr>
              <w:numPr>
                <w:ilvl w:val="0"/>
                <w:numId w:val="11"/>
              </w:numPr>
              <w:tabs>
                <w:tab w:val="clear" w:pos="567"/>
              </w:tabs>
              <w:spacing w:after="240"/>
              <w:jc w:val="both"/>
              <w:rPr>
                <w:rFonts w:ascii="Arial" w:eastAsia="Calibri" w:hAnsi="Arial" w:cs="Arial"/>
                <w:sz w:val="22"/>
              </w:rPr>
            </w:pPr>
            <w:r w:rsidRPr="00905A2E">
              <w:rPr>
                <w:rFonts w:ascii="Arial" w:hAnsi="Arial" w:cs="Arial"/>
                <w:sz w:val="22"/>
                <w:u w:val="single"/>
                <w:lang w:val="ru"/>
              </w:rPr>
              <w:t>рассмотрев</w:t>
            </w:r>
            <w:r w:rsidRPr="00905A2E">
              <w:rPr>
                <w:rFonts w:ascii="Arial" w:hAnsi="Arial" w:cs="Arial"/>
                <w:sz w:val="22"/>
                <w:lang w:val="ru"/>
              </w:rPr>
              <w:t xml:space="preserve"> рабочее резюме доклада 6-й сессии Подкомиссии МОК для Африки и прилегающих островных государств, состоявшейся в режиме </w:t>
            </w:r>
            <w:r w:rsidRPr="00905A2E">
              <w:rPr>
                <w:rFonts w:ascii="Arial" w:hAnsi="Arial" w:cs="Arial"/>
                <w:color w:val="000000"/>
                <w:sz w:val="20"/>
                <w:szCs w:val="20"/>
                <w:lang w:val="ru"/>
              </w:rPr>
              <w:t>онлайн 13–16 апреля 2021</w:t>
            </w:r>
            <w:r w:rsidRPr="00905A2E">
              <w:rPr>
                <w:rFonts w:ascii="Arial" w:hAnsi="Arial" w:cs="Arial"/>
                <w:sz w:val="22"/>
                <w:lang w:val="ru"/>
              </w:rPr>
              <w:t xml:space="preserve"> г. (IOC/SC-IOCAFRICA-VI/3s),</w:t>
            </w:r>
          </w:p>
          <w:p w14:paraId="3ED2A705" w14:textId="77777777" w:rsidR="002E2710" w:rsidRPr="00905A2E" w:rsidRDefault="002E2710" w:rsidP="002E2710">
            <w:pPr>
              <w:numPr>
                <w:ilvl w:val="0"/>
                <w:numId w:val="11"/>
              </w:numPr>
              <w:tabs>
                <w:tab w:val="clear" w:pos="567"/>
              </w:tabs>
              <w:spacing w:after="240"/>
              <w:jc w:val="both"/>
              <w:rPr>
                <w:rFonts w:ascii="Arial" w:eastAsia="Calibri" w:hAnsi="Arial" w:cs="Arial"/>
                <w:sz w:val="22"/>
              </w:rPr>
            </w:pPr>
            <w:r w:rsidRPr="00905A2E">
              <w:rPr>
                <w:rFonts w:ascii="Arial" w:eastAsia="Calibri" w:hAnsi="Arial" w:cs="Arial"/>
                <w:sz w:val="22"/>
                <w:u w:val="single"/>
                <w:lang w:val="ru"/>
              </w:rPr>
              <w:t>принимает к сведению</w:t>
            </w:r>
            <w:r w:rsidRPr="00905A2E">
              <w:rPr>
                <w:rFonts w:ascii="Arial" w:eastAsia="Calibri" w:hAnsi="Arial" w:cs="Arial"/>
                <w:sz w:val="22"/>
                <w:lang w:val="ru"/>
              </w:rPr>
              <w:t xml:space="preserve"> прогресс, достигнутый в осуществлении программы работы МОКАФРИКА на 2019–2021 гг.;</w:t>
            </w:r>
          </w:p>
          <w:p w14:paraId="325E39CB" w14:textId="77777777" w:rsidR="002E2710" w:rsidRPr="00905A2E" w:rsidRDefault="002E2710" w:rsidP="002E2710">
            <w:pPr>
              <w:numPr>
                <w:ilvl w:val="0"/>
                <w:numId w:val="11"/>
              </w:numPr>
              <w:tabs>
                <w:tab w:val="clear" w:pos="567"/>
              </w:tabs>
              <w:spacing w:after="240"/>
              <w:jc w:val="both"/>
              <w:rPr>
                <w:rFonts w:ascii="Arial" w:eastAsia="Calibri" w:hAnsi="Arial" w:cs="Arial"/>
                <w:sz w:val="22"/>
              </w:rPr>
            </w:pPr>
            <w:r w:rsidRPr="00905A2E">
              <w:rPr>
                <w:rFonts w:ascii="Arial" w:eastAsia="Calibri" w:hAnsi="Arial" w:cs="Arial"/>
                <w:sz w:val="22"/>
                <w:u w:val="single"/>
                <w:lang w:val="ru"/>
              </w:rPr>
              <w:t>благодарит</w:t>
            </w:r>
            <w:r w:rsidRPr="00905A2E">
              <w:rPr>
                <w:rFonts w:ascii="Arial" w:eastAsia="Calibri" w:hAnsi="Arial" w:cs="Arial"/>
                <w:sz w:val="22"/>
                <w:lang w:val="ru"/>
              </w:rPr>
              <w:t xml:space="preserve"> государства-члены, которые поддерживали разработку и реализацию программ Подкомиссии, и особенно правительства Бельгии, Испании, Китая, Норвегии и Швеции;</w:t>
            </w:r>
          </w:p>
          <w:p w14:paraId="63DBE574" w14:textId="77777777" w:rsidR="002E2710" w:rsidRPr="00905A2E" w:rsidRDefault="002E2710" w:rsidP="002E2710">
            <w:pPr>
              <w:numPr>
                <w:ilvl w:val="0"/>
                <w:numId w:val="11"/>
              </w:numPr>
              <w:tabs>
                <w:tab w:val="clear" w:pos="567"/>
              </w:tabs>
              <w:spacing w:after="240"/>
              <w:jc w:val="both"/>
              <w:rPr>
                <w:rFonts w:ascii="Arial" w:eastAsia="Calibri" w:hAnsi="Arial" w:cs="Arial"/>
                <w:sz w:val="22"/>
              </w:rPr>
            </w:pPr>
            <w:r w:rsidRPr="00905A2E">
              <w:rPr>
                <w:rFonts w:ascii="Arial" w:eastAsia="Calibri" w:hAnsi="Arial" w:cs="Arial"/>
                <w:sz w:val="22"/>
                <w:u w:val="single"/>
                <w:lang w:val="ru"/>
              </w:rPr>
              <w:t>принимает</w:t>
            </w:r>
            <w:r w:rsidRPr="00905A2E">
              <w:rPr>
                <w:rFonts w:ascii="Arial" w:eastAsia="Calibri" w:hAnsi="Arial" w:cs="Arial"/>
                <w:sz w:val="22"/>
                <w:lang w:val="ru"/>
              </w:rPr>
              <w:t xml:space="preserve"> доклад IOCAFRICA-VI и содержащиеся в нем рекомендации, включая программу работы подкомиссии на 2021–2023 гг.;</w:t>
            </w:r>
          </w:p>
          <w:p w14:paraId="05FE82A3" w14:textId="4E8A2719" w:rsidR="00EB3D92" w:rsidRPr="00905A2E" w:rsidRDefault="00F571AF" w:rsidP="00665078">
            <w:pPr>
              <w:numPr>
                <w:ilvl w:val="0"/>
                <w:numId w:val="11"/>
              </w:numPr>
              <w:tabs>
                <w:tab w:val="clear" w:pos="567"/>
              </w:tabs>
              <w:snapToGrid/>
              <w:ind w:left="714" w:hanging="357"/>
              <w:jc w:val="both"/>
            </w:pPr>
            <w:r w:rsidRPr="00905A2E">
              <w:rPr>
                <w:rFonts w:ascii="Arial" w:hAnsi="Arial" w:cs="Arial"/>
                <w:color w:val="000000"/>
                <w:sz w:val="22"/>
                <w:szCs w:val="22"/>
                <w:u w:val="single"/>
                <w:lang w:val="ru"/>
              </w:rPr>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p w14:paraId="0FE6657C" w14:textId="250ACFB0" w:rsidR="00C22C24" w:rsidRPr="00905A2E" w:rsidRDefault="00C22C24" w:rsidP="00C22C24">
            <w:pPr>
              <w:tabs>
                <w:tab w:val="clear" w:pos="567"/>
              </w:tabs>
              <w:snapToGrid/>
              <w:spacing w:after="240"/>
              <w:jc w:val="both"/>
            </w:pPr>
          </w:p>
        </w:tc>
      </w:tr>
    </w:tbl>
    <w:p w14:paraId="0950FF1B" w14:textId="77777777" w:rsidR="00EB3D92" w:rsidRPr="00905A2E" w:rsidRDefault="00EB3D92" w:rsidP="00EB3D92"/>
    <w:p w14:paraId="03576642" w14:textId="32D6DEBE" w:rsidR="00EB3D92"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B3D92"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AFAB556" w14:textId="77777777" w:rsidR="00CA03E6" w:rsidRPr="00905A2E" w:rsidRDefault="00D74E45" w:rsidP="003E53C2">
      <w:pPr>
        <w:pStyle w:val="Heading3"/>
        <w:ind w:left="709" w:hanging="709"/>
        <w:rPr>
          <w:b/>
        </w:rPr>
      </w:pPr>
      <w:bookmarkStart w:id="102" w:name="_Toc2766657"/>
      <w:bookmarkStart w:id="103" w:name="_Toc531253826"/>
      <w:bookmarkStart w:id="104" w:name="_Toc67920990"/>
      <w:bookmarkStart w:id="105" w:name="_Toc75181821"/>
      <w:r w:rsidRPr="00905A2E">
        <w:rPr>
          <w:b/>
          <w:lang w:val="ru"/>
        </w:rPr>
        <w:t xml:space="preserve">Подкомиссия МОК для западной части Тихого океана: </w:t>
      </w:r>
      <w:r w:rsidRPr="00905A2E">
        <w:rPr>
          <w:bCs w:val="0"/>
          <w:lang w:val="ru"/>
        </w:rPr>
        <w:br/>
      </w:r>
      <w:r w:rsidRPr="00905A2E">
        <w:rPr>
          <w:b/>
          <w:lang w:val="ru"/>
        </w:rPr>
        <w:t xml:space="preserve">13-я межправительственная сессия </w:t>
      </w:r>
      <w:proofErr w:type="gramStart"/>
      <w:r w:rsidRPr="00905A2E">
        <w:rPr>
          <w:b/>
          <w:lang w:val="ru"/>
        </w:rPr>
        <w:t xml:space="preserve">ВЕСТПАК, </w:t>
      </w:r>
      <w:bookmarkStart w:id="106" w:name="_Hlk67577750"/>
      <w:r w:rsidRPr="00905A2E">
        <w:rPr>
          <w:b/>
          <w:lang w:val="ru"/>
        </w:rPr>
        <w:t xml:space="preserve"> состоявшаяся</w:t>
      </w:r>
      <w:proofErr w:type="gramEnd"/>
      <w:r w:rsidRPr="00905A2E">
        <w:rPr>
          <w:b/>
          <w:lang w:val="ru"/>
        </w:rPr>
        <w:t xml:space="preserve"> в режиме онлайн </w:t>
      </w:r>
      <w:bookmarkEnd w:id="102"/>
      <w:bookmarkEnd w:id="103"/>
      <w:r w:rsidRPr="00905A2E">
        <w:rPr>
          <w:b/>
          <w:lang w:val="ru"/>
        </w:rPr>
        <w:t>27–29 апреля 2021 г.</w:t>
      </w:r>
      <w:bookmarkEnd w:id="104"/>
      <w:bookmarkEnd w:id="106"/>
      <w:bookmarkEnd w:id="105"/>
    </w:p>
    <w:tbl>
      <w:tblPr>
        <w:tblW w:w="9352" w:type="dxa"/>
        <w:tblLook w:val="0000" w:firstRow="0" w:lastRow="0" w:firstColumn="0" w:lastColumn="0" w:noHBand="0" w:noVBand="0"/>
      </w:tblPr>
      <w:tblGrid>
        <w:gridCol w:w="2249"/>
        <w:gridCol w:w="2370"/>
        <w:gridCol w:w="4611"/>
        <w:gridCol w:w="122"/>
      </w:tblGrid>
      <w:tr w:rsidR="00D42D8E" w:rsidRPr="00905A2E" w14:paraId="366FB990" w14:textId="77777777" w:rsidTr="00CA3079">
        <w:trPr>
          <w:trHeight w:val="727"/>
        </w:trPr>
        <w:tc>
          <w:tcPr>
            <w:tcW w:w="2249" w:type="dxa"/>
            <w:shd w:val="clear" w:color="auto" w:fill="CCFFCC"/>
            <w:tcMar>
              <w:top w:w="57" w:type="dxa"/>
              <w:bottom w:w="57" w:type="dxa"/>
            </w:tcMar>
          </w:tcPr>
          <w:p w14:paraId="0F0B8966" w14:textId="77777777" w:rsidR="00D42D8E" w:rsidRPr="00905A2E" w:rsidRDefault="00D74E45" w:rsidP="00103EEC">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48A2C9C6" w14:textId="77777777" w:rsidR="00D42D8E" w:rsidRPr="00905A2E" w:rsidRDefault="00D42D8E" w:rsidP="00103EEC">
            <w:pPr>
              <w:rPr>
                <w:rFonts w:ascii="Arial" w:hAnsi="Arial" w:cs="Arial"/>
                <w:i/>
                <w:color w:val="000000"/>
                <w:sz w:val="20"/>
                <w:szCs w:val="20"/>
                <w:u w:val="single"/>
              </w:rPr>
            </w:pPr>
          </w:p>
        </w:tc>
        <w:tc>
          <w:tcPr>
            <w:tcW w:w="2370" w:type="dxa"/>
            <w:shd w:val="clear" w:color="auto" w:fill="auto"/>
            <w:tcMar>
              <w:top w:w="57" w:type="dxa"/>
              <w:bottom w:w="57" w:type="dxa"/>
            </w:tcMar>
          </w:tcPr>
          <w:p w14:paraId="282381DB" w14:textId="0D53AECE" w:rsidR="00D42D8E" w:rsidRPr="00905A2E" w:rsidRDefault="00231A8A" w:rsidP="00400D71">
            <w:pPr>
              <w:ind w:firstLine="1"/>
              <w:rPr>
                <w:rFonts w:ascii="Arial" w:hAnsi="Arial" w:cs="Arial"/>
                <w:color w:val="000000"/>
                <w:sz w:val="20"/>
                <w:szCs w:val="20"/>
              </w:rPr>
            </w:pPr>
            <w:hyperlink r:id="rId47" w:history="1">
              <w:r w:rsidR="00DD2C3B" w:rsidRPr="00905A2E">
                <w:rPr>
                  <w:rStyle w:val="Hyperlink"/>
                  <w:rFonts w:ascii="Arial" w:hAnsi="Arial" w:cs="Arial"/>
                  <w:sz w:val="20"/>
                  <w:szCs w:val="20"/>
                  <w:lang w:val="ru"/>
                </w:rPr>
                <w:t>IOC/SC-WESTPAC-XIII/3s</w:t>
              </w:r>
            </w:hyperlink>
          </w:p>
        </w:tc>
        <w:tc>
          <w:tcPr>
            <w:tcW w:w="4733" w:type="dxa"/>
            <w:gridSpan w:val="2"/>
            <w:shd w:val="clear" w:color="auto" w:fill="auto"/>
            <w:tcMar>
              <w:top w:w="57" w:type="dxa"/>
              <w:bottom w:w="57" w:type="dxa"/>
            </w:tcMar>
          </w:tcPr>
          <w:p w14:paraId="753968A0" w14:textId="77777777" w:rsidR="00D42D8E" w:rsidRPr="00905A2E" w:rsidRDefault="002659A8" w:rsidP="007313C3">
            <w:pPr>
              <w:rPr>
                <w:rFonts w:ascii="Arial" w:hAnsi="Arial" w:cs="Arial"/>
                <w:color w:val="000000"/>
                <w:sz w:val="20"/>
                <w:szCs w:val="20"/>
              </w:rPr>
            </w:pPr>
            <w:r w:rsidRPr="00905A2E">
              <w:rPr>
                <w:rFonts w:ascii="Arial" w:hAnsi="Arial" w:cs="Arial"/>
                <w:color w:val="000000"/>
                <w:sz w:val="20"/>
                <w:szCs w:val="20"/>
                <w:lang w:val="ru"/>
              </w:rPr>
              <w:t>Рабочее резюме доклада 13-й межправительственной сессии Подкомиссии МОК для западной части Тихого океана (ВЕСТПАК), состоявшейся в режиме онлайн 27</w:t>
            </w:r>
            <w:r w:rsidRPr="00905A2E">
              <w:rPr>
                <w:rFonts w:ascii="Arial" w:hAnsi="Arial" w:cs="Arial"/>
                <w:b/>
                <w:bCs/>
                <w:color w:val="000000"/>
                <w:sz w:val="20"/>
                <w:szCs w:val="20"/>
                <w:lang w:val="ru"/>
              </w:rPr>
              <w:t>–</w:t>
            </w:r>
            <w:r w:rsidRPr="00905A2E">
              <w:rPr>
                <w:rFonts w:ascii="Arial" w:hAnsi="Arial" w:cs="Arial"/>
                <w:color w:val="000000"/>
                <w:sz w:val="20"/>
                <w:szCs w:val="20"/>
                <w:lang w:val="ru"/>
              </w:rPr>
              <w:t xml:space="preserve">29 апреля 2021 г. </w:t>
            </w:r>
          </w:p>
        </w:tc>
      </w:tr>
      <w:tr w:rsidR="00D42D8E" w:rsidRPr="00905A2E" w14:paraId="2C15D373" w14:textId="77777777" w:rsidTr="00AF3AA9">
        <w:trPr>
          <w:gridAfter w:val="1"/>
          <w:wAfter w:w="122" w:type="dxa"/>
          <w:trHeight w:hRule="exact" w:val="72"/>
        </w:trPr>
        <w:tc>
          <w:tcPr>
            <w:tcW w:w="2249" w:type="dxa"/>
            <w:shd w:val="clear" w:color="auto" w:fill="auto"/>
            <w:tcMar>
              <w:top w:w="0" w:type="dxa"/>
              <w:bottom w:w="0" w:type="dxa"/>
            </w:tcMar>
          </w:tcPr>
          <w:p w14:paraId="772E9177" w14:textId="77777777" w:rsidR="00D42D8E" w:rsidRPr="00905A2E" w:rsidRDefault="00D42D8E" w:rsidP="00103EEC">
            <w:pPr>
              <w:rPr>
                <w:rFonts w:ascii="Arial" w:hAnsi="Arial" w:cs="Arial"/>
                <w:i/>
                <w:color w:val="000000"/>
                <w:sz w:val="20"/>
                <w:szCs w:val="20"/>
                <w:u w:val="single"/>
              </w:rPr>
            </w:pPr>
          </w:p>
        </w:tc>
        <w:tc>
          <w:tcPr>
            <w:tcW w:w="6981" w:type="dxa"/>
            <w:gridSpan w:val="2"/>
            <w:shd w:val="clear" w:color="auto" w:fill="auto"/>
            <w:tcMar>
              <w:top w:w="0" w:type="dxa"/>
              <w:bottom w:w="0" w:type="dxa"/>
            </w:tcMar>
          </w:tcPr>
          <w:p w14:paraId="508F7F5C" w14:textId="77777777" w:rsidR="00D42D8E" w:rsidRPr="00905A2E" w:rsidRDefault="00D42D8E" w:rsidP="00103EEC">
            <w:pPr>
              <w:rPr>
                <w:rFonts w:ascii="Arial" w:hAnsi="Arial" w:cs="Arial"/>
                <w:color w:val="000000"/>
                <w:sz w:val="20"/>
                <w:szCs w:val="20"/>
              </w:rPr>
            </w:pPr>
          </w:p>
        </w:tc>
      </w:tr>
    </w:tbl>
    <w:p w14:paraId="5C5DB340" w14:textId="77777777" w:rsidR="00673FC2" w:rsidRPr="00905A2E" w:rsidRDefault="00673FC2" w:rsidP="004D6886"/>
    <w:p w14:paraId="11B27B3D" w14:textId="782BE9B9" w:rsidR="00D96348"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lang w:val="ru"/>
        </w:rPr>
        <w:tab/>
      </w:r>
      <w:r w:rsidR="00A84185" w:rsidRPr="00905A2E">
        <w:rPr>
          <w:rFonts w:ascii="Arial" w:hAnsi="Arial" w:cs="Arial"/>
          <w:sz w:val="22"/>
          <w:lang w:val="ru"/>
        </w:rPr>
        <w:t xml:space="preserve">Председателю Подкомиссии МОК для западной части Тихого океана (ВЕСТПАК) доктору Во Си Туану было предложено </w:t>
      </w:r>
      <w:r w:rsidR="00A84185" w:rsidRPr="00905A2E">
        <w:rPr>
          <w:rFonts w:ascii="Arial" w:hAnsi="Arial" w:cs="Arial"/>
          <w:sz w:val="22"/>
          <w:szCs w:val="22"/>
          <w:lang w:val="ru"/>
        </w:rPr>
        <w:t xml:space="preserve">представить основные достижения за последний межсессионный период и ключевые результаты 13-й межправительственной сессии ВЕСТПАК, состоявшейся в режиме онлайн 27–29 апреля 2021 г. </w:t>
      </w:r>
    </w:p>
    <w:p w14:paraId="21543158" w14:textId="47B26215"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A84185" w:rsidRPr="00905A2E">
        <w:rPr>
          <w:rFonts w:ascii="Arial" w:hAnsi="Arial" w:cs="Arial"/>
          <w:sz w:val="22"/>
          <w:szCs w:val="22"/>
          <w:lang w:val="ru"/>
        </w:rPr>
        <w:t>Председатель подчеркнул, что, несмотря на пандемию COVID-19, Подкомиссия прилагает огромные усилия по согласованию совместных действий научно-исследовательских и политических сообществ для решения важнейших задач по обеспечению устойчивости океана в регионе. Со времени последней сессии (WESTPAC-XII, 2–5 апреля 2019 года, Манила, Филиппины) и до пандемии в начале 2020 года на местах был проведен ряд семинаров, тренингов, исследований на местности и демонстрационных мероприятий, а с начала 2020 года было организовано более 100 виртуальных консультаций/совещаний.</w:t>
      </w:r>
    </w:p>
    <w:p w14:paraId="35F5B491" w14:textId="21698D7B"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A84185" w:rsidRPr="00905A2E">
        <w:rPr>
          <w:rFonts w:ascii="Arial" w:hAnsi="Arial" w:cs="Arial"/>
          <w:sz w:val="22"/>
          <w:szCs w:val="22"/>
          <w:lang w:val="ru"/>
        </w:rPr>
        <w:t xml:space="preserve">Он сообщил, что Подкомиссия совместно с государствами-членами разрабатывает и осуществляет свои различные программы и мероприятия, направленные на решение первостепенных задач МОК и общих региональных приоритетов в области океана, а именно: океан и климат, морское биоразнообразие, безопасность и сохранность морепродуктов, здоровье экосистем океана. Основное внимание Подкомиссия уделяет двум региональным группам ГСНО (СВА-ГСНО и ЮВАГСНО), одной региональной сети учебных и исследовательских центров по морским наукам (РТРС) и 16 программам / рабочим группам, сосредоточенным, соответственно, на изучении начала сезона муссонов, взаимодействии между воздухом и морем в ветви Куросио, азиатских прибрежных морях, закислении океана, </w:t>
      </w:r>
      <w:proofErr w:type="spellStart"/>
      <w:r w:rsidR="00A84185" w:rsidRPr="00905A2E">
        <w:rPr>
          <w:rFonts w:ascii="Arial" w:hAnsi="Arial" w:cs="Arial"/>
          <w:sz w:val="22"/>
          <w:szCs w:val="22"/>
          <w:lang w:val="ru"/>
        </w:rPr>
        <w:t>деоксигенировании</w:t>
      </w:r>
      <w:proofErr w:type="spellEnd"/>
      <w:r w:rsidR="00A84185" w:rsidRPr="00905A2E">
        <w:rPr>
          <w:rFonts w:ascii="Arial" w:hAnsi="Arial" w:cs="Arial"/>
          <w:sz w:val="22"/>
          <w:szCs w:val="22"/>
          <w:lang w:val="ru"/>
        </w:rPr>
        <w:t xml:space="preserve"> океана, технико-экономическом обосновании Второго совместного изучения Куросио и прилегающих районов (СИК-2), исследованиях прибрежного апвеллинга, речных отложениях в Южно-Китайском море, восстановлении и сохранении коралловых рифов, вредоносном цветении водорослей, исчезающей мегафауне, дистанционном зондировании для картирования прибрежных сред обитания, морских токсинах и безопасности морепродуктов, загрязнении морей </w:t>
      </w:r>
      <w:proofErr w:type="spellStart"/>
      <w:r w:rsidR="00A84185" w:rsidRPr="00905A2E">
        <w:rPr>
          <w:rFonts w:ascii="Arial" w:hAnsi="Arial" w:cs="Arial"/>
          <w:sz w:val="22"/>
          <w:szCs w:val="22"/>
          <w:lang w:val="ru"/>
        </w:rPr>
        <w:t>микропластиком</w:t>
      </w:r>
      <w:proofErr w:type="spellEnd"/>
      <w:r w:rsidR="00A84185" w:rsidRPr="00905A2E">
        <w:rPr>
          <w:rFonts w:ascii="Arial" w:hAnsi="Arial" w:cs="Arial"/>
          <w:sz w:val="22"/>
          <w:szCs w:val="22"/>
          <w:lang w:val="ru"/>
        </w:rPr>
        <w:t xml:space="preserve">, вредоносных медузах и развитии системы прогнозирования состояния океана и ее применении. </w:t>
      </w:r>
    </w:p>
    <w:p w14:paraId="2E1CEFF9" w14:textId="696576F5"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A84185" w:rsidRPr="00905A2E">
        <w:rPr>
          <w:rFonts w:ascii="Arial" w:hAnsi="Arial" w:cs="Arial"/>
          <w:sz w:val="22"/>
          <w:szCs w:val="22"/>
          <w:lang w:val="ru"/>
        </w:rPr>
        <w:t xml:space="preserve">Председатель ВЕСТПАК подчеркнул большое значение, которое Подкомиссия придавала развитию и предоставлению необходимых знаний и услуг государствам-членам для удовлетворения их потребностей в последний межсессионный период. Значительный прогресс был достигнут путем: (i) развития оперативных служб </w:t>
      </w:r>
      <w:r w:rsidR="00A84185" w:rsidRPr="00905A2E">
        <w:rPr>
          <w:rFonts w:ascii="Arial" w:hAnsi="Arial" w:cs="Arial"/>
          <w:sz w:val="22"/>
          <w:szCs w:val="22"/>
          <w:lang w:val="ru"/>
        </w:rPr>
        <w:lastRenderedPageBreak/>
        <w:t>прогнозирования состояния океана в интересах сохранения коралловых рифов; (</w:t>
      </w:r>
      <w:proofErr w:type="spellStart"/>
      <w:r w:rsidR="00A84185" w:rsidRPr="00905A2E">
        <w:rPr>
          <w:rFonts w:ascii="Arial" w:hAnsi="Arial" w:cs="Arial"/>
          <w:sz w:val="22"/>
          <w:szCs w:val="22"/>
          <w:lang w:val="ru"/>
        </w:rPr>
        <w:t>ii</w:t>
      </w:r>
      <w:proofErr w:type="spellEnd"/>
      <w:r w:rsidR="00A84185" w:rsidRPr="00905A2E">
        <w:rPr>
          <w:rFonts w:ascii="Arial" w:hAnsi="Arial" w:cs="Arial"/>
          <w:sz w:val="22"/>
          <w:szCs w:val="22"/>
          <w:lang w:val="ru"/>
        </w:rPr>
        <w:t>) мониторинга закисления океана и проведения исследований его воздействия; (</w:t>
      </w:r>
      <w:proofErr w:type="spellStart"/>
      <w:r w:rsidR="00A84185" w:rsidRPr="00905A2E">
        <w:rPr>
          <w:rFonts w:ascii="Arial" w:hAnsi="Arial" w:cs="Arial"/>
          <w:sz w:val="22"/>
          <w:szCs w:val="22"/>
          <w:lang w:val="ru"/>
        </w:rPr>
        <w:t>iii</w:t>
      </w:r>
      <w:proofErr w:type="spellEnd"/>
      <w:r w:rsidR="00A84185" w:rsidRPr="00905A2E">
        <w:rPr>
          <w:rFonts w:ascii="Arial" w:hAnsi="Arial" w:cs="Arial"/>
          <w:sz w:val="22"/>
          <w:szCs w:val="22"/>
          <w:lang w:val="ru"/>
        </w:rPr>
        <w:t>) создания Сети исследований и мониторинга океанического кислорода, которая возглавляет изучение различных аспектов гипоксии и помогает информировать политиков; (</w:t>
      </w:r>
      <w:proofErr w:type="spellStart"/>
      <w:r w:rsidR="00A84185" w:rsidRPr="00905A2E">
        <w:rPr>
          <w:rFonts w:ascii="Arial" w:hAnsi="Arial" w:cs="Arial"/>
          <w:sz w:val="22"/>
          <w:szCs w:val="22"/>
          <w:lang w:val="ru"/>
        </w:rPr>
        <w:t>iv</w:t>
      </w:r>
      <w:proofErr w:type="spellEnd"/>
      <w:r w:rsidR="00A84185" w:rsidRPr="00905A2E">
        <w:rPr>
          <w:rFonts w:ascii="Arial" w:hAnsi="Arial" w:cs="Arial"/>
          <w:sz w:val="22"/>
          <w:szCs w:val="22"/>
          <w:lang w:val="ru"/>
        </w:rPr>
        <w:t xml:space="preserve">) повышения исследовательского потенциала государств-членов для борьбы с загрязнением морей пластиком; (v) передачи и применения методов дистанционного зондирования для управления морскими охраняемыми районами на трех выбранных объектах МОР: островах </w:t>
      </w:r>
      <w:proofErr w:type="spellStart"/>
      <w:r w:rsidR="00A84185" w:rsidRPr="00905A2E">
        <w:rPr>
          <w:rFonts w:ascii="Arial" w:hAnsi="Arial" w:cs="Arial"/>
          <w:sz w:val="22"/>
          <w:szCs w:val="22"/>
          <w:lang w:val="ru"/>
        </w:rPr>
        <w:t>Либонг</w:t>
      </w:r>
      <w:proofErr w:type="spellEnd"/>
      <w:r w:rsidR="00A84185" w:rsidRPr="00905A2E">
        <w:rPr>
          <w:rFonts w:ascii="Arial" w:hAnsi="Arial" w:cs="Arial"/>
          <w:sz w:val="22"/>
          <w:szCs w:val="22"/>
          <w:lang w:val="ru"/>
        </w:rPr>
        <w:t xml:space="preserve"> и </w:t>
      </w:r>
      <w:proofErr w:type="spellStart"/>
      <w:r w:rsidR="00A84185" w:rsidRPr="00905A2E">
        <w:rPr>
          <w:rFonts w:ascii="Arial" w:hAnsi="Arial" w:cs="Arial"/>
          <w:sz w:val="22"/>
          <w:szCs w:val="22"/>
          <w:lang w:val="ru"/>
        </w:rPr>
        <w:t>Панган</w:t>
      </w:r>
      <w:proofErr w:type="spellEnd"/>
      <w:r w:rsidR="00A84185" w:rsidRPr="00905A2E">
        <w:rPr>
          <w:rFonts w:ascii="Arial" w:hAnsi="Arial" w:cs="Arial"/>
          <w:sz w:val="22"/>
          <w:szCs w:val="22"/>
          <w:lang w:val="ru"/>
        </w:rPr>
        <w:t xml:space="preserve"> в Таиланде и Кон-Дао во Вьетнаме; (</w:t>
      </w:r>
      <w:proofErr w:type="spellStart"/>
      <w:r w:rsidR="00A84185" w:rsidRPr="00905A2E">
        <w:rPr>
          <w:rFonts w:ascii="Arial" w:hAnsi="Arial" w:cs="Arial"/>
          <w:sz w:val="22"/>
          <w:szCs w:val="22"/>
          <w:lang w:val="ru"/>
        </w:rPr>
        <w:t>vi</w:t>
      </w:r>
      <w:proofErr w:type="spellEnd"/>
      <w:r w:rsidR="00A84185" w:rsidRPr="00905A2E">
        <w:rPr>
          <w:rFonts w:ascii="Arial" w:hAnsi="Arial" w:cs="Arial"/>
          <w:sz w:val="22"/>
          <w:szCs w:val="22"/>
          <w:lang w:val="ru"/>
        </w:rPr>
        <w:t>) предоставления знаний и информационно-просветительских услуг по вредоносным медузам для общественного здравоохранения с публикацией «Справочника по медузам западной части Тихого океана», а также проведением ряда информационно-просветительских мероприятий на местном уровне, посвященных вредоносным медузам и реагированию на чрезвычайные ситуации, для владельцев гостиниц, органов власти прибрежных районов и учащихся школ.</w:t>
      </w:r>
    </w:p>
    <w:p w14:paraId="272F005F" w14:textId="74917595"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ru"/>
        </w:rPr>
        <w:tab/>
      </w:r>
      <w:r w:rsidR="00A84185" w:rsidRPr="00905A2E">
        <w:rPr>
          <w:rFonts w:ascii="Arial" w:hAnsi="Arial"/>
          <w:sz w:val="22"/>
          <w:szCs w:val="22"/>
          <w:lang w:val="ru"/>
        </w:rPr>
        <w:t>Подкомиссия также взяла на себя ведущую роль в подготовке и мобилизации в регионе мероприятий в рамках Десятилетия ООН, посвященного науке об океане. В последний межсессионный период основные усилия были направлены на: (i) руководство организацией регионального рабочего совещания по планированию деятельности в рамках Десятилетия (31 июля – 2 августа 2019 г., Япония) совместно с Северотихоокеанской организацией по морским наукам (СТОМН); (</w:t>
      </w:r>
      <w:proofErr w:type="spellStart"/>
      <w:r w:rsidR="00A84185" w:rsidRPr="00905A2E">
        <w:rPr>
          <w:rFonts w:ascii="Arial" w:hAnsi="Arial"/>
          <w:sz w:val="22"/>
          <w:szCs w:val="22"/>
          <w:lang w:val="ru"/>
        </w:rPr>
        <w:t>ii</w:t>
      </w:r>
      <w:proofErr w:type="spellEnd"/>
      <w:r w:rsidR="00A84185" w:rsidRPr="00905A2E">
        <w:rPr>
          <w:rFonts w:ascii="Arial" w:hAnsi="Arial"/>
          <w:sz w:val="22"/>
          <w:szCs w:val="22"/>
          <w:lang w:val="ru"/>
        </w:rPr>
        <w:t>) повышение мотивации заинтересованных сторон в регионе к процессу разработки Плана проведения Десятилетия; (</w:t>
      </w:r>
      <w:proofErr w:type="spellStart"/>
      <w:r w:rsidR="00A84185" w:rsidRPr="00905A2E">
        <w:rPr>
          <w:rFonts w:ascii="Arial" w:hAnsi="Arial"/>
          <w:sz w:val="22"/>
          <w:szCs w:val="22"/>
          <w:lang w:val="ru"/>
        </w:rPr>
        <w:t>iii</w:t>
      </w:r>
      <w:proofErr w:type="spellEnd"/>
      <w:r w:rsidR="00A84185" w:rsidRPr="00905A2E">
        <w:rPr>
          <w:rFonts w:ascii="Arial" w:hAnsi="Arial"/>
          <w:sz w:val="22"/>
          <w:szCs w:val="22"/>
          <w:lang w:val="ru"/>
        </w:rPr>
        <w:t>) разработке и организации регионального диалога по совместному проектированию научных знаний в интересах океана, который нам нужен, в рамках Десятилетия (10 ноября 2020 г., в виртуальном формате); (</w:t>
      </w:r>
      <w:proofErr w:type="spellStart"/>
      <w:r w:rsidR="00A84185" w:rsidRPr="00905A2E">
        <w:rPr>
          <w:rFonts w:ascii="Arial" w:hAnsi="Arial"/>
          <w:sz w:val="22"/>
          <w:szCs w:val="22"/>
          <w:lang w:val="ru"/>
        </w:rPr>
        <w:t>iv</w:t>
      </w:r>
      <w:proofErr w:type="spellEnd"/>
      <w:r w:rsidR="00A84185" w:rsidRPr="00905A2E">
        <w:rPr>
          <w:rFonts w:ascii="Arial" w:hAnsi="Arial"/>
          <w:sz w:val="22"/>
          <w:szCs w:val="22"/>
          <w:lang w:val="ru"/>
        </w:rPr>
        <w:t xml:space="preserve">) разработку потенциальных предложений для мероприятий в рамках Десятилетия для дальнейшего внесения вклада, участия и преданности делу с использованием существующих программ и сетей; (v) оказании стратегической и технической поддержки государствам-членам в регионе в их деятельности, связанной с Десятилетием, как на региональном, так и на национальном уровне; </w:t>
      </w:r>
      <w:r w:rsidR="00A84185" w:rsidRPr="00905A2E">
        <w:rPr>
          <w:sz w:val="22"/>
          <w:szCs w:val="22"/>
          <w:lang w:val="ru"/>
        </w:rPr>
        <w:t xml:space="preserve"> </w:t>
      </w:r>
      <w:r w:rsidR="00A84185" w:rsidRPr="00905A2E">
        <w:rPr>
          <w:rFonts w:ascii="Arial" w:hAnsi="Arial"/>
          <w:sz w:val="22"/>
          <w:szCs w:val="22"/>
          <w:lang w:val="ru"/>
        </w:rPr>
        <w:t>(</w:t>
      </w:r>
      <w:proofErr w:type="spellStart"/>
      <w:r w:rsidR="00A84185" w:rsidRPr="00905A2E">
        <w:rPr>
          <w:rFonts w:ascii="Arial" w:hAnsi="Arial"/>
          <w:sz w:val="22"/>
          <w:szCs w:val="22"/>
          <w:lang w:val="ru"/>
        </w:rPr>
        <w:t>vi</w:t>
      </w:r>
      <w:proofErr w:type="spellEnd"/>
      <w:r w:rsidR="00A84185" w:rsidRPr="00905A2E">
        <w:rPr>
          <w:rFonts w:ascii="Arial" w:hAnsi="Arial"/>
          <w:sz w:val="22"/>
          <w:szCs w:val="22"/>
          <w:lang w:val="ru"/>
        </w:rPr>
        <w:t>) стимулирование партнерских отношений и инициирование совместной разработки преобразующих решений в различных группах заинтересованных сторон в регионе путем планирования и организации региональной установочной конференции Десятилетия (24–25 августа 2021 г., в виртуальном формате) и серии региональных конференций в рамках Десятилетия в 2022, 2025, 2028 и 2031 годах соответственно.</w:t>
      </w:r>
    </w:p>
    <w:p w14:paraId="512DF8FA" w14:textId="0B58DA81"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A84185" w:rsidRPr="00905A2E">
        <w:rPr>
          <w:rFonts w:ascii="Arial" w:hAnsi="Arial" w:cs="Arial"/>
          <w:sz w:val="22"/>
          <w:szCs w:val="22"/>
          <w:lang w:val="ru"/>
        </w:rPr>
        <w:t xml:space="preserve">Доктор Во Си </w:t>
      </w:r>
      <w:proofErr w:type="spellStart"/>
      <w:r w:rsidR="00A84185" w:rsidRPr="00905A2E">
        <w:rPr>
          <w:rFonts w:ascii="Arial" w:hAnsi="Arial" w:cs="Arial"/>
          <w:sz w:val="22"/>
          <w:szCs w:val="22"/>
          <w:lang w:val="ru"/>
        </w:rPr>
        <w:t>Туан</w:t>
      </w:r>
      <w:proofErr w:type="spellEnd"/>
      <w:r w:rsidR="00A84185" w:rsidRPr="00905A2E">
        <w:rPr>
          <w:rFonts w:ascii="Arial" w:hAnsi="Arial" w:cs="Arial"/>
          <w:sz w:val="22"/>
          <w:szCs w:val="22"/>
          <w:lang w:val="ru"/>
        </w:rPr>
        <w:t xml:space="preserve"> информировал Ассамблею о том, что Подкомиссия непрерывно реализует Стратегию МОК в области развития потенциала (2015–2021 гг.) и выполняет свое добровольное обязательство, взятое на Конференции ООН по проблемам океанов — «развивать исследовательский потенциал и передавать морскую технологию через Региональную сеть учебных и исследовательских центров по морским наукам (РТРС) ЮНЕСКО/МОК». Основные виды деятельности за последний межсессионный период включают: (i) бесперебойную работу и проведение в 2019 и 2020 годах ежегодных тренингов в гибридном режиме Региональным учебно-исследовательским центром по динамике океана и климату (РТРС-ОДК) и Региональным учебно-исследовательским центром по морскому биоразнообразию и здоровью экосистем (РТРС-</w:t>
      </w:r>
      <w:proofErr w:type="spellStart"/>
      <w:r w:rsidR="00A84185" w:rsidRPr="00905A2E">
        <w:rPr>
          <w:rFonts w:ascii="Arial" w:hAnsi="Arial" w:cs="Arial"/>
          <w:sz w:val="22"/>
          <w:szCs w:val="22"/>
          <w:lang w:val="ru"/>
        </w:rPr>
        <w:t>МарБЕСТ</w:t>
      </w:r>
      <w:proofErr w:type="spellEnd"/>
      <w:r w:rsidR="00A84185" w:rsidRPr="00905A2E">
        <w:rPr>
          <w:rFonts w:ascii="Arial" w:hAnsi="Arial" w:cs="Arial"/>
          <w:sz w:val="22"/>
          <w:szCs w:val="22"/>
          <w:lang w:val="ru"/>
        </w:rPr>
        <w:t>), исходя из насущных потребностей начинающих ученых-океанологов; (</w:t>
      </w:r>
      <w:proofErr w:type="spellStart"/>
      <w:r w:rsidR="00A84185" w:rsidRPr="00905A2E">
        <w:rPr>
          <w:rFonts w:ascii="Arial" w:hAnsi="Arial" w:cs="Arial"/>
          <w:sz w:val="22"/>
          <w:szCs w:val="22"/>
          <w:lang w:val="ru"/>
        </w:rPr>
        <w:t>ii</w:t>
      </w:r>
      <w:proofErr w:type="spellEnd"/>
      <w:r w:rsidR="00A84185" w:rsidRPr="00905A2E">
        <w:rPr>
          <w:rFonts w:ascii="Arial" w:hAnsi="Arial" w:cs="Arial"/>
          <w:sz w:val="22"/>
          <w:szCs w:val="22"/>
          <w:lang w:val="ru"/>
        </w:rPr>
        <w:t xml:space="preserve">) тщательная подготовка трех новых РТРС, соответственно, по управлению рифами и их восстановлению (Университет Филиппин), морским токсинам и безопасности пищевых продуктов (Институт океанографии, Вьетнам) и загрязнению морей пластиковым мусором и </w:t>
      </w:r>
      <w:proofErr w:type="spellStart"/>
      <w:r w:rsidR="00A84185" w:rsidRPr="00905A2E">
        <w:rPr>
          <w:rFonts w:ascii="Arial" w:hAnsi="Arial" w:cs="Arial"/>
          <w:sz w:val="22"/>
          <w:szCs w:val="22"/>
          <w:lang w:val="ru"/>
        </w:rPr>
        <w:t>микропластиком</w:t>
      </w:r>
      <w:proofErr w:type="spellEnd"/>
      <w:r w:rsidR="00A84185" w:rsidRPr="00905A2E">
        <w:rPr>
          <w:rFonts w:ascii="Arial" w:hAnsi="Arial" w:cs="Arial"/>
          <w:sz w:val="22"/>
          <w:szCs w:val="22"/>
          <w:lang w:val="ru"/>
        </w:rPr>
        <w:t xml:space="preserve"> (Восточно-китайский педагогический университет, Китай), к приему молодых ученых из региона и других регионов по завершении пандемии; (</w:t>
      </w:r>
      <w:proofErr w:type="spellStart"/>
      <w:r w:rsidR="00A84185" w:rsidRPr="00905A2E">
        <w:rPr>
          <w:rFonts w:ascii="Arial" w:hAnsi="Arial" w:cs="Arial"/>
          <w:sz w:val="22"/>
          <w:szCs w:val="22"/>
          <w:lang w:val="ru"/>
        </w:rPr>
        <w:t>iii</w:t>
      </w:r>
      <w:proofErr w:type="spellEnd"/>
      <w:r w:rsidR="00A84185" w:rsidRPr="00905A2E">
        <w:rPr>
          <w:rFonts w:ascii="Arial" w:hAnsi="Arial" w:cs="Arial"/>
          <w:sz w:val="22"/>
          <w:szCs w:val="22"/>
          <w:lang w:val="ru"/>
        </w:rPr>
        <w:t xml:space="preserve">) осуществление третьего этапа проекта корейского целевого фонда / ЮНЕСКО «Расширение возможностей для идентификации видов и генетического анализа морских организмов в экосистемах коралловых рифов в западной части Тихого океана», а также проекта японского целевого фонда / ЮНЕСКО, направленного на ускорение передачи морской технологии для сохранения морского биоразнообразия. Кроме того, </w:t>
      </w:r>
      <w:r w:rsidR="00A84185" w:rsidRPr="00905A2E">
        <w:rPr>
          <w:rFonts w:ascii="Arial" w:hAnsi="Arial" w:cs="Arial"/>
          <w:sz w:val="22"/>
          <w:szCs w:val="22"/>
          <w:lang w:val="ru"/>
        </w:rPr>
        <w:lastRenderedPageBreak/>
        <w:t>Подкомиссия продемонстрировала свою уникальную ценность для МОК в плане непосредственного удовлетворения конкретных потребностей государств-членов. Например, в течение последнего межсессионного периода ВЕСТПАК оказывала помощь Вьетнаму и Таиланду в укреплении исследовательского потенциала в области закисления океана и молекулярных методов.</w:t>
      </w:r>
    </w:p>
    <w:p w14:paraId="6BB57F10" w14:textId="6AC346A0"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napToGrid w:val="0"/>
          <w:sz w:val="22"/>
          <w:szCs w:val="22"/>
        </w:rPr>
      </w:pPr>
      <w:r>
        <w:rPr>
          <w:rFonts w:ascii="Arial" w:hAnsi="Arial" w:cs="Arial"/>
          <w:sz w:val="22"/>
          <w:szCs w:val="22"/>
          <w:lang w:val="ru"/>
        </w:rPr>
        <w:tab/>
      </w:r>
      <w:r w:rsidR="00A84185" w:rsidRPr="00905A2E">
        <w:rPr>
          <w:rFonts w:ascii="Arial" w:hAnsi="Arial" w:cs="Arial"/>
          <w:sz w:val="22"/>
          <w:szCs w:val="22"/>
          <w:lang w:val="ru"/>
        </w:rPr>
        <w:t>Председатель сообщил об основных результатах тринадцатой межправительственной сессии Подкомиссии МОК для западной части Тихого океана (WESTPAC-XIII, 27–29 апреля 2021 г.). Он выразил глубокую признательность государствам-членам за их всестороннюю поддержку, предоставляемую на протяжении всей сессии, за постоянные усилия Подкомиссии по оказанию помощи государствам-членам в решении их проблем в области развития, а также за ведущую роль, которую Подкомиссия играет в продвижении и мобилизации в регионе мероприятий в рамках Десятилетия ООН, посвященного науке об океане. Для удовлетворения потребностей своих государств-членов Подкомиссия решила учредить две новые программы: «Второе совместное изучения Куросио и прилегающих районов (СИК-2)» и «Изменение азиатских прибрежных морей и их реакция на изменение климата»; и три новые рабочие группы: «Газовые гидраты и потоки метана в Индо-Тихоокеанском регионе», «Технология быстрого обнаружения вредоносного цветения водорослей» и «Комплексные исследования в Индо-Тихоокеанском центре конвергентных наук: морская экосистема и биоразнообразие».</w:t>
      </w:r>
    </w:p>
    <w:p w14:paraId="2CD86666" w14:textId="60795811"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Cs w:val="22"/>
        </w:rPr>
      </w:pPr>
      <w:r>
        <w:rPr>
          <w:rFonts w:ascii="Arial" w:hAnsi="Arial" w:cs="Arial"/>
          <w:sz w:val="22"/>
          <w:szCs w:val="22"/>
          <w:lang w:val="ru"/>
        </w:rPr>
        <w:tab/>
      </w:r>
      <w:r w:rsidR="00A84185" w:rsidRPr="00905A2E">
        <w:rPr>
          <w:rFonts w:ascii="Arial" w:hAnsi="Arial" w:cs="Arial"/>
          <w:sz w:val="22"/>
          <w:szCs w:val="22"/>
          <w:lang w:val="ru"/>
        </w:rPr>
        <w:t>Учитывая</w:t>
      </w:r>
      <w:r w:rsidR="00A84185" w:rsidRPr="00905A2E">
        <w:rPr>
          <w:rFonts w:ascii="Arial" w:hAnsi="Arial" w:cs="Arial"/>
          <w:snapToGrid w:val="0"/>
          <w:sz w:val="22"/>
          <w:szCs w:val="22"/>
          <w:lang w:val="ru"/>
        </w:rPr>
        <w:t xml:space="preserve"> высокий уровень поддержки в регионе, </w:t>
      </w:r>
      <w:r w:rsidR="00A84185" w:rsidRPr="00905A2E">
        <w:rPr>
          <w:rFonts w:ascii="Arial" w:hAnsi="Arial" w:cs="Arial"/>
          <w:sz w:val="22"/>
          <w:szCs w:val="22"/>
          <w:lang w:val="ru"/>
        </w:rPr>
        <w:t>оказываемой государствами-членами</w:t>
      </w:r>
      <w:r w:rsidR="00A84185" w:rsidRPr="00905A2E">
        <w:rPr>
          <w:rFonts w:ascii="Arial" w:hAnsi="Arial" w:cs="Arial"/>
          <w:snapToGrid w:val="0"/>
          <w:sz w:val="22"/>
          <w:szCs w:val="22"/>
          <w:lang w:val="ru"/>
        </w:rPr>
        <w:t xml:space="preserve"> для сохранения ведущей роли Под</w:t>
      </w:r>
      <w:r w:rsidR="00A84185" w:rsidRPr="00905A2E">
        <w:rPr>
          <w:rFonts w:ascii="Arial" w:hAnsi="Arial" w:cs="Arial"/>
          <w:sz w:val="22"/>
          <w:szCs w:val="22"/>
          <w:lang w:val="ru"/>
        </w:rPr>
        <w:t>комиссии</w:t>
      </w:r>
      <w:r w:rsidR="00A84185" w:rsidRPr="00905A2E">
        <w:rPr>
          <w:rFonts w:ascii="Arial" w:hAnsi="Arial" w:cs="Arial"/>
          <w:snapToGrid w:val="0"/>
          <w:sz w:val="22"/>
          <w:szCs w:val="22"/>
          <w:lang w:val="ru"/>
        </w:rPr>
        <w:t xml:space="preserve"> в </w:t>
      </w:r>
      <w:r w:rsidR="00A84185" w:rsidRPr="00905A2E">
        <w:rPr>
          <w:rFonts w:ascii="Arial" w:hAnsi="Arial" w:cs="Arial"/>
          <w:sz w:val="22"/>
          <w:szCs w:val="22"/>
          <w:lang w:val="ru"/>
        </w:rPr>
        <w:t>подготовке и мобилизации мероприятий в рамках</w:t>
      </w:r>
      <w:r w:rsidR="00A84185" w:rsidRPr="00905A2E">
        <w:rPr>
          <w:rFonts w:ascii="Arial" w:hAnsi="Arial" w:cs="Arial"/>
          <w:snapToGrid w:val="0"/>
          <w:sz w:val="22"/>
          <w:szCs w:val="22"/>
          <w:lang w:val="ru"/>
        </w:rPr>
        <w:t xml:space="preserve"> Десятилетия ООН, посвященного науке об океане, </w:t>
      </w:r>
      <w:r w:rsidR="00A84185" w:rsidRPr="00905A2E">
        <w:rPr>
          <w:rFonts w:ascii="Arial" w:hAnsi="Arial" w:cs="Arial"/>
          <w:sz w:val="22"/>
          <w:szCs w:val="22"/>
          <w:lang w:val="ru"/>
        </w:rPr>
        <w:t>Председатель ВЕСТПАК обратил внимание Ассамблеи на предложение государств-членов, высказанное на WESTPAC-XIII, о том, чтобы</w:t>
      </w:r>
      <w:r w:rsidR="00A84185" w:rsidRPr="00905A2E">
        <w:rPr>
          <w:rFonts w:ascii="Arial" w:hAnsi="Arial" w:cs="Arial"/>
          <w:snapToGrid w:val="0"/>
          <w:sz w:val="22"/>
          <w:szCs w:val="22"/>
          <w:lang w:val="ru"/>
        </w:rPr>
        <w:t xml:space="preserve"> делегировать Подкомиссии определенный уровень полномочий, например, одобрение мероприятий в рамках Десятилетия, которые будут проводиться в регионе, для обеспечения своевременного проведения мероприятий в рамках Десятилетия и ответственности государств-членов за проведение Десятилетия</w:t>
      </w:r>
      <w:r w:rsidR="00A84185" w:rsidRPr="00905A2E">
        <w:rPr>
          <w:rFonts w:ascii="Arial" w:hAnsi="Arial" w:cs="Arial"/>
          <w:sz w:val="22"/>
          <w:szCs w:val="22"/>
          <w:lang w:val="ru"/>
        </w:rPr>
        <w:t xml:space="preserve">. </w:t>
      </w:r>
      <w:r w:rsidR="00A84185" w:rsidRPr="00905A2E">
        <w:rPr>
          <w:rFonts w:ascii="Arial" w:hAnsi="Arial" w:cs="Arial"/>
          <w:snapToGrid w:val="0"/>
          <w:sz w:val="22"/>
          <w:szCs w:val="22"/>
          <w:lang w:val="ru"/>
        </w:rPr>
        <w:t>Подкомиссия также просила Исполнительного секретаря МОК рассмотреть вопрос о поддержке роли, которую Подкомиссия играет в Десятилетии.</w:t>
      </w:r>
    </w:p>
    <w:p w14:paraId="04DD2BF4" w14:textId="2A346C41" w:rsidR="00A8418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A84185" w:rsidRPr="00905A2E">
        <w:rPr>
          <w:rFonts w:ascii="Arial" w:hAnsi="Arial" w:cs="Arial"/>
          <w:sz w:val="22"/>
          <w:szCs w:val="22"/>
          <w:lang w:val="ru"/>
        </w:rPr>
        <w:t xml:space="preserve">Председатель информировал Ассамблею о том, что Подкомиссия, используя ориентированный на решение подход, совместное планирование и </w:t>
      </w:r>
      <w:proofErr w:type="gramStart"/>
      <w:r w:rsidR="00A84185" w:rsidRPr="00905A2E">
        <w:rPr>
          <w:rFonts w:ascii="Arial" w:hAnsi="Arial" w:cs="Arial"/>
          <w:sz w:val="22"/>
          <w:szCs w:val="22"/>
          <w:lang w:val="ru"/>
        </w:rPr>
        <w:t>существующие сети</w:t>
      </w:r>
      <w:proofErr w:type="gramEnd"/>
      <w:r w:rsidR="00A84185" w:rsidRPr="00905A2E">
        <w:rPr>
          <w:rFonts w:ascii="Arial" w:hAnsi="Arial" w:cs="Arial"/>
          <w:sz w:val="22"/>
          <w:szCs w:val="22"/>
          <w:lang w:val="ru"/>
        </w:rPr>
        <w:t xml:space="preserve"> и ресурсы, разрабатывает предложения по мероприятиям в рамках Десятилетия ООН, посвященного науке об океане. Подкомиссия подчеркнула важность развития потенциала и передачи морской технологии как неотъемлемой части мероприятий в рамках Десятилетия, а также подтвердила свою приверженность активизации усилий в этом направлении. Кроме того, Подкомиссия приветствовала любезное предложение правительства Таиланда принять у себя: (i) Бюро по координации проведения Десятилетия в качестве расширения нынешнего Бюро ВЕСТПАК с полномочиями по разработке, координации и проведению мероприятий в рамках Десятилетия в регионе; (</w:t>
      </w:r>
      <w:proofErr w:type="spellStart"/>
      <w:r w:rsidR="00A84185" w:rsidRPr="00905A2E">
        <w:rPr>
          <w:rFonts w:ascii="Arial" w:hAnsi="Arial" w:cs="Arial"/>
          <w:sz w:val="22"/>
          <w:szCs w:val="22"/>
          <w:lang w:val="ru"/>
        </w:rPr>
        <w:t>ii</w:t>
      </w:r>
      <w:proofErr w:type="spellEnd"/>
      <w:r w:rsidR="00A84185" w:rsidRPr="00905A2E">
        <w:rPr>
          <w:rFonts w:ascii="Arial" w:hAnsi="Arial" w:cs="Arial"/>
          <w:sz w:val="22"/>
          <w:szCs w:val="22"/>
          <w:lang w:val="ru"/>
        </w:rPr>
        <w:t>) региональную установочную конференцию Десятилетия (24–25 августа 2021 года, в режиме онлайн), а также первую региональную конференцию в рамках Десятилетия  параллельно с 11-й Международной конференцией ВЕСТПАК по морским наукам, которая запланирована на август 2022 года.</w:t>
      </w:r>
    </w:p>
    <w:p w14:paraId="33EBDB66" w14:textId="3829B88E" w:rsidR="00A84185" w:rsidRPr="00905A2E" w:rsidRDefault="00905A2E" w:rsidP="00A8418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A84185" w:rsidRPr="00905A2E">
        <w:rPr>
          <w:rFonts w:ascii="Arial" w:hAnsi="Arial" w:cs="Arial"/>
          <w:sz w:val="22"/>
          <w:szCs w:val="22"/>
          <w:lang w:val="ru"/>
        </w:rPr>
        <w:t xml:space="preserve">В заключение он выразил искреннюю благодарность правительству Индонезии за любезное предложение провести у себя следующую межправительственную сессию Подкомиссии в начале 2023 года и сообщил Ассамблее, что Подкомиссия путем аккламации избрала </w:t>
      </w:r>
      <w:proofErr w:type="spellStart"/>
      <w:r w:rsidR="00A84185" w:rsidRPr="00905A2E">
        <w:rPr>
          <w:rFonts w:ascii="Arial" w:hAnsi="Arial" w:cs="Arial"/>
          <w:sz w:val="22"/>
          <w:szCs w:val="22"/>
          <w:lang w:val="ru"/>
        </w:rPr>
        <w:t>Фангли</w:t>
      </w:r>
      <w:proofErr w:type="spellEnd"/>
      <w:r w:rsidR="00A84185" w:rsidRPr="00905A2E">
        <w:rPr>
          <w:rFonts w:ascii="Arial" w:hAnsi="Arial" w:cs="Arial"/>
          <w:sz w:val="22"/>
          <w:szCs w:val="22"/>
          <w:lang w:val="ru"/>
        </w:rPr>
        <w:t xml:space="preserve"> </w:t>
      </w:r>
      <w:proofErr w:type="spellStart"/>
      <w:r w:rsidR="00A84185" w:rsidRPr="00905A2E">
        <w:rPr>
          <w:rFonts w:ascii="Arial" w:hAnsi="Arial" w:cs="Arial"/>
          <w:sz w:val="22"/>
          <w:szCs w:val="22"/>
          <w:lang w:val="ru"/>
        </w:rPr>
        <w:t>Цяо</w:t>
      </w:r>
      <w:proofErr w:type="spellEnd"/>
      <w:r w:rsidR="00A84185" w:rsidRPr="00905A2E">
        <w:rPr>
          <w:rFonts w:ascii="Arial" w:hAnsi="Arial" w:cs="Arial"/>
          <w:sz w:val="22"/>
          <w:szCs w:val="22"/>
          <w:lang w:val="ru"/>
        </w:rPr>
        <w:t xml:space="preserve"> (Китай) и </w:t>
      </w:r>
      <w:proofErr w:type="spellStart"/>
      <w:r w:rsidR="00A84185" w:rsidRPr="00905A2E">
        <w:rPr>
          <w:rFonts w:ascii="Arial" w:hAnsi="Arial" w:cs="Arial"/>
          <w:sz w:val="22"/>
          <w:szCs w:val="22"/>
          <w:lang w:val="ru"/>
        </w:rPr>
        <w:t>Кентаро</w:t>
      </w:r>
      <w:proofErr w:type="spellEnd"/>
      <w:r w:rsidR="00A84185" w:rsidRPr="00905A2E">
        <w:rPr>
          <w:rFonts w:ascii="Arial" w:hAnsi="Arial" w:cs="Arial"/>
          <w:sz w:val="22"/>
          <w:szCs w:val="22"/>
          <w:lang w:val="ru"/>
        </w:rPr>
        <w:t xml:space="preserve"> Андо (Япония) сопредседателями, а Айлин Тан </w:t>
      </w:r>
      <w:proofErr w:type="spellStart"/>
      <w:r w:rsidR="00A84185" w:rsidRPr="00905A2E">
        <w:rPr>
          <w:rFonts w:ascii="Arial" w:hAnsi="Arial" w:cs="Arial"/>
          <w:sz w:val="22"/>
          <w:szCs w:val="22"/>
          <w:lang w:val="ru"/>
        </w:rPr>
        <w:t>Шау</w:t>
      </w:r>
      <w:proofErr w:type="spellEnd"/>
      <w:r w:rsidR="00A84185" w:rsidRPr="00905A2E">
        <w:rPr>
          <w:rFonts w:ascii="Arial" w:hAnsi="Arial" w:cs="Arial"/>
          <w:sz w:val="22"/>
          <w:szCs w:val="22"/>
          <w:lang w:val="ru"/>
        </w:rPr>
        <w:t xml:space="preserve"> </w:t>
      </w:r>
      <w:proofErr w:type="spellStart"/>
      <w:r w:rsidR="00A84185" w:rsidRPr="00905A2E">
        <w:rPr>
          <w:rFonts w:ascii="Arial" w:hAnsi="Arial" w:cs="Arial"/>
          <w:sz w:val="22"/>
          <w:szCs w:val="22"/>
          <w:lang w:val="ru"/>
        </w:rPr>
        <w:t>Хвай</w:t>
      </w:r>
      <w:proofErr w:type="spellEnd"/>
      <w:r w:rsidR="00A84185" w:rsidRPr="00905A2E">
        <w:rPr>
          <w:rFonts w:ascii="Arial" w:hAnsi="Arial" w:cs="Arial"/>
          <w:sz w:val="22"/>
          <w:szCs w:val="22"/>
          <w:lang w:val="ru"/>
        </w:rPr>
        <w:t xml:space="preserve"> (Малайзия) — заместителем председателя Подкомиссии на следующий межсессионный период.</w:t>
      </w:r>
    </w:p>
    <w:p w14:paraId="7A4CB4E3" w14:textId="77777777" w:rsidR="00C300E7" w:rsidRPr="00905A2E" w:rsidRDefault="00C300E7" w:rsidP="009F560F">
      <w:pPr>
        <w:pStyle w:val="ListParagraph1"/>
        <w:widowControl/>
        <w:tabs>
          <w:tab w:val="left" w:pos="709"/>
        </w:tabs>
        <w:snapToGrid w:val="0"/>
        <w:spacing w:after="240"/>
        <w:ind w:left="0"/>
        <w:contextualSpacing w:val="0"/>
      </w:pPr>
    </w:p>
    <w:tbl>
      <w:tblPr>
        <w:tblW w:w="0" w:type="auto"/>
        <w:tblInd w:w="108" w:type="dxa"/>
        <w:shd w:val="clear" w:color="auto" w:fill="CCFFCC"/>
        <w:tblLook w:val="0000" w:firstRow="0" w:lastRow="0" w:firstColumn="0" w:lastColumn="0" w:noHBand="0" w:noVBand="0"/>
      </w:tblPr>
      <w:tblGrid>
        <w:gridCol w:w="9100"/>
      </w:tblGrid>
      <w:tr w:rsidR="00D36168" w:rsidRPr="00905A2E" w14:paraId="7E80D24B" w14:textId="77777777" w:rsidTr="00CA3079">
        <w:trPr>
          <w:trHeight w:val="635"/>
        </w:trPr>
        <w:tc>
          <w:tcPr>
            <w:tcW w:w="9315" w:type="dxa"/>
            <w:shd w:val="clear" w:color="auto" w:fill="CCFFCC"/>
            <w:tcMar>
              <w:top w:w="113" w:type="dxa"/>
              <w:bottom w:w="113" w:type="dxa"/>
            </w:tcMar>
          </w:tcPr>
          <w:p w14:paraId="6BC46AB0" w14:textId="77777777" w:rsidR="00D36168" w:rsidRPr="00905A2E" w:rsidRDefault="00DC1291" w:rsidP="00D36168">
            <w:pPr>
              <w:spacing w:after="240"/>
              <w:rPr>
                <w:rFonts w:ascii="Arial" w:eastAsia="Calibri" w:hAnsi="Arial" w:cs="Arial"/>
                <w:sz w:val="22"/>
                <w:u w:val="single"/>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A-31/3.3.2</w:t>
            </w:r>
            <w:r w:rsidRPr="00905A2E">
              <w:rPr>
                <w:rFonts w:ascii="Arial" w:eastAsia="Calibri" w:hAnsi="Arial" w:cs="Arial"/>
                <w:sz w:val="22"/>
                <w:lang w:val="ru"/>
              </w:rPr>
              <w:t xml:space="preserve"> </w:t>
            </w:r>
          </w:p>
          <w:p w14:paraId="693DD673" w14:textId="77777777" w:rsidR="00D36168" w:rsidRPr="00905A2E" w:rsidRDefault="00D74E45" w:rsidP="00CA3079">
            <w:pPr>
              <w:jc w:val="center"/>
              <w:rPr>
                <w:rFonts w:ascii="Arial" w:eastAsia="Calibri" w:hAnsi="Arial" w:cs="Arial"/>
                <w:b/>
                <w:sz w:val="22"/>
              </w:rPr>
            </w:pPr>
            <w:r w:rsidRPr="00905A2E">
              <w:rPr>
                <w:rFonts w:ascii="Arial" w:hAnsi="Arial" w:cs="Arial"/>
                <w:b/>
                <w:bCs/>
                <w:color w:val="000000"/>
                <w:sz w:val="22"/>
                <w:szCs w:val="22"/>
                <w:lang w:val="ru"/>
              </w:rPr>
              <w:t>Подкомиссия МОК для западной части Тихого океана</w:t>
            </w:r>
            <w:r w:rsidRPr="00905A2E">
              <w:rPr>
                <w:rFonts w:ascii="Arial" w:hAnsi="Arial" w:cs="Arial"/>
                <w:color w:val="000000"/>
                <w:sz w:val="22"/>
                <w:szCs w:val="22"/>
                <w:lang w:val="ru"/>
              </w:rPr>
              <w:br/>
            </w:r>
          </w:p>
          <w:p w14:paraId="0458E501" w14:textId="77777777" w:rsidR="00813DA8" w:rsidRPr="00905A2E" w:rsidRDefault="00813DA8" w:rsidP="00813DA8">
            <w:pPr>
              <w:spacing w:after="240"/>
            </w:pPr>
            <w:r w:rsidRPr="00905A2E">
              <w:rPr>
                <w:rFonts w:ascii="Arial" w:hAnsi="Arial"/>
                <w:sz w:val="22"/>
                <w:lang w:val="ru"/>
              </w:rPr>
              <w:t>Ассамблея,</w:t>
            </w:r>
            <w:r w:rsidRPr="00905A2E">
              <w:rPr>
                <w:lang w:val="ru"/>
              </w:rPr>
              <w:t xml:space="preserve"> </w:t>
            </w:r>
          </w:p>
          <w:p w14:paraId="61560811" w14:textId="77777777" w:rsidR="00F571AF" w:rsidRPr="00905A2E" w:rsidRDefault="006A0E38" w:rsidP="00907CBB">
            <w:pPr>
              <w:numPr>
                <w:ilvl w:val="0"/>
                <w:numId w:val="24"/>
              </w:numPr>
              <w:tabs>
                <w:tab w:val="clear" w:pos="567"/>
              </w:tabs>
              <w:snapToGrid/>
              <w:spacing w:after="240"/>
              <w:jc w:val="both"/>
              <w:rPr>
                <w:rFonts w:ascii="Arial" w:hAnsi="Arial" w:cs="Arial"/>
                <w:color w:val="000000"/>
                <w:sz w:val="22"/>
                <w:szCs w:val="22"/>
              </w:rPr>
            </w:pPr>
            <w:r w:rsidRPr="00905A2E">
              <w:rPr>
                <w:rFonts w:ascii="Arial" w:hAnsi="Arial" w:cs="Arial"/>
                <w:snapToGrid/>
                <w:color w:val="000000"/>
                <w:sz w:val="22"/>
                <w:szCs w:val="22"/>
                <w:u w:val="single"/>
                <w:lang w:val="ru"/>
              </w:rPr>
              <w:t>рассмотрев</w:t>
            </w:r>
            <w:r w:rsidRPr="00905A2E">
              <w:rPr>
                <w:rFonts w:ascii="Arial" w:hAnsi="Arial" w:cs="Arial"/>
                <w:color w:val="000000"/>
                <w:sz w:val="22"/>
                <w:szCs w:val="22"/>
                <w:lang w:val="ru"/>
              </w:rPr>
              <w:t xml:space="preserve"> рабочее резюме доклада 13-й межправительственной сессии </w:t>
            </w:r>
            <w:r w:rsidRPr="00905A2E">
              <w:rPr>
                <w:rFonts w:ascii="Arial" w:hAnsi="Arial" w:cs="Arial"/>
                <w:snapToGrid/>
                <w:color w:val="000000"/>
                <w:sz w:val="22"/>
                <w:szCs w:val="22"/>
                <w:lang w:val="ru"/>
              </w:rPr>
              <w:t>Подкомиссии</w:t>
            </w:r>
            <w:r w:rsidRPr="00905A2E">
              <w:rPr>
                <w:rFonts w:ascii="Arial" w:hAnsi="Arial" w:cs="Arial"/>
                <w:color w:val="000000"/>
                <w:sz w:val="22"/>
                <w:szCs w:val="22"/>
                <w:lang w:val="ru"/>
              </w:rPr>
              <w:t xml:space="preserve"> МОК для западной части Тихого океана,</w:t>
            </w:r>
            <w:r w:rsidRPr="00905A2E">
              <w:rPr>
                <w:rFonts w:ascii="Arial" w:hAnsi="Arial" w:cs="Arial"/>
                <w:sz w:val="22"/>
                <w:szCs w:val="22"/>
                <w:lang w:val="ru"/>
              </w:rPr>
              <w:t xml:space="preserve"> состоявшейся в режиме онлайн 27</w:t>
            </w:r>
            <w:r w:rsidRPr="00905A2E">
              <w:rPr>
                <w:rFonts w:ascii="Arial" w:hAnsi="Arial" w:cs="Arial"/>
                <w:b/>
                <w:bCs/>
                <w:sz w:val="22"/>
                <w:szCs w:val="22"/>
                <w:lang w:val="ru"/>
              </w:rPr>
              <w:t>–</w:t>
            </w:r>
            <w:r w:rsidRPr="00905A2E">
              <w:rPr>
                <w:rFonts w:ascii="Arial" w:hAnsi="Arial" w:cs="Arial"/>
                <w:sz w:val="22"/>
                <w:szCs w:val="22"/>
                <w:lang w:val="ru"/>
              </w:rPr>
              <w:t>29 апреля 2021 г.</w:t>
            </w:r>
            <w:r w:rsidRPr="00905A2E">
              <w:rPr>
                <w:rFonts w:ascii="Arial" w:hAnsi="Arial" w:cs="Arial"/>
                <w:color w:val="000000"/>
                <w:sz w:val="22"/>
                <w:szCs w:val="22"/>
                <w:lang w:val="ru"/>
              </w:rPr>
              <w:t xml:space="preserve"> (IOC/WESTPAC-XIII/3s),</w:t>
            </w:r>
          </w:p>
          <w:p w14:paraId="219F7CBB" w14:textId="2778E938" w:rsidR="00D36168" w:rsidRPr="00905A2E" w:rsidRDefault="0038401D" w:rsidP="00665078">
            <w:pPr>
              <w:numPr>
                <w:ilvl w:val="0"/>
                <w:numId w:val="24"/>
              </w:numPr>
              <w:tabs>
                <w:tab w:val="clear" w:pos="567"/>
              </w:tabs>
              <w:snapToGrid/>
              <w:spacing w:after="240"/>
              <w:jc w:val="both"/>
            </w:pPr>
            <w:r w:rsidRPr="00905A2E">
              <w:rPr>
                <w:rFonts w:ascii="Arial" w:hAnsi="Arial" w:cs="Arial"/>
                <w:color w:val="000000"/>
                <w:sz w:val="22"/>
                <w:szCs w:val="22"/>
                <w:u w:val="single"/>
                <w:lang w:val="ru"/>
              </w:rPr>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tc>
      </w:tr>
    </w:tbl>
    <w:p w14:paraId="2F108893" w14:textId="77777777" w:rsidR="004D6886" w:rsidRPr="00905A2E" w:rsidRDefault="004D6886" w:rsidP="004D6886"/>
    <w:p w14:paraId="285436A9" w14:textId="3399E93E" w:rsidR="00400D71"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974F61"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1C1C145" w14:textId="77777777" w:rsidR="00400D71" w:rsidRPr="00905A2E" w:rsidRDefault="00400D71" w:rsidP="003E53C2">
      <w:pPr>
        <w:pStyle w:val="Heading3"/>
        <w:ind w:left="709" w:hanging="709"/>
        <w:rPr>
          <w:b/>
        </w:rPr>
      </w:pPr>
      <w:bookmarkStart w:id="107" w:name="_Toc2766658"/>
      <w:bookmarkStart w:id="108" w:name="_Toc531253827"/>
      <w:bookmarkStart w:id="109" w:name="_Toc67920991"/>
      <w:bookmarkStart w:id="110" w:name="_Toc75181822"/>
      <w:r w:rsidRPr="00905A2E">
        <w:rPr>
          <w:b/>
          <w:lang w:val="ru"/>
        </w:rPr>
        <w:t xml:space="preserve">Подкомиссия МОК для Карибского бассейна и прилегающих регионов: </w:t>
      </w:r>
      <w:r w:rsidRPr="00905A2E">
        <w:rPr>
          <w:bCs w:val="0"/>
          <w:lang w:val="ru"/>
        </w:rPr>
        <w:br/>
      </w:r>
      <w:r w:rsidRPr="00905A2E">
        <w:rPr>
          <w:b/>
          <w:lang w:val="ru"/>
        </w:rPr>
        <w:t xml:space="preserve">16-я сессия МОКАРИБ, состоявшаяся в режиме онлайн </w:t>
      </w:r>
      <w:bookmarkEnd w:id="107"/>
      <w:bookmarkEnd w:id="108"/>
      <w:r w:rsidRPr="00905A2E">
        <w:rPr>
          <w:b/>
          <w:lang w:val="ru"/>
        </w:rPr>
        <w:t>3–6 мая 2021 г.</w:t>
      </w:r>
      <w:bookmarkEnd w:id="109"/>
      <w:bookmarkEnd w:id="110"/>
    </w:p>
    <w:tbl>
      <w:tblPr>
        <w:tblW w:w="9430" w:type="dxa"/>
        <w:tblLook w:val="0000" w:firstRow="0" w:lastRow="0" w:firstColumn="0" w:lastColumn="0" w:noHBand="0" w:noVBand="0"/>
      </w:tblPr>
      <w:tblGrid>
        <w:gridCol w:w="2268"/>
        <w:gridCol w:w="2390"/>
        <w:gridCol w:w="4772"/>
      </w:tblGrid>
      <w:tr w:rsidR="00400D71" w:rsidRPr="00905A2E" w14:paraId="50AC68FF" w14:textId="77777777" w:rsidTr="00F622A0">
        <w:trPr>
          <w:trHeight w:val="304"/>
        </w:trPr>
        <w:tc>
          <w:tcPr>
            <w:tcW w:w="2268" w:type="dxa"/>
            <w:shd w:val="clear" w:color="auto" w:fill="CCFFCC"/>
            <w:tcMar>
              <w:top w:w="57" w:type="dxa"/>
              <w:bottom w:w="57" w:type="dxa"/>
            </w:tcMar>
          </w:tcPr>
          <w:p w14:paraId="41203FAB" w14:textId="77777777" w:rsidR="00400D71" w:rsidRPr="00905A2E" w:rsidRDefault="00400D71" w:rsidP="00560AE1">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0D376787" w14:textId="77777777" w:rsidR="00400D71" w:rsidRPr="00905A2E" w:rsidRDefault="00400D71"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218B68CE" w14:textId="68FEA5A1" w:rsidR="00400D71" w:rsidRPr="00905A2E" w:rsidRDefault="00231A8A" w:rsidP="00560AE1">
            <w:pPr>
              <w:rPr>
                <w:rFonts w:ascii="Arial" w:hAnsi="Arial" w:cs="Arial"/>
                <w:color w:val="000000"/>
                <w:sz w:val="20"/>
                <w:szCs w:val="20"/>
              </w:rPr>
            </w:pPr>
            <w:hyperlink r:id="rId48" w:history="1">
              <w:r w:rsidR="00A86344" w:rsidRPr="00905A2E">
                <w:rPr>
                  <w:rStyle w:val="Hyperlink"/>
                  <w:rFonts w:ascii="Arial" w:hAnsi="Arial" w:cs="Arial"/>
                  <w:sz w:val="20"/>
                  <w:szCs w:val="20"/>
                  <w:lang w:val="ru"/>
                </w:rPr>
                <w:t>IOC/SC-IOCARIBE-XVI/3s</w:t>
              </w:r>
            </w:hyperlink>
          </w:p>
        </w:tc>
        <w:tc>
          <w:tcPr>
            <w:tcW w:w="4772" w:type="dxa"/>
            <w:shd w:val="clear" w:color="auto" w:fill="auto"/>
            <w:tcMar>
              <w:top w:w="57" w:type="dxa"/>
              <w:bottom w:w="57" w:type="dxa"/>
            </w:tcMar>
          </w:tcPr>
          <w:p w14:paraId="7C407A9A" w14:textId="77777777" w:rsidR="00400D71" w:rsidRPr="00905A2E" w:rsidRDefault="002659A8" w:rsidP="00095CC7">
            <w:pPr>
              <w:rPr>
                <w:rFonts w:ascii="Arial" w:hAnsi="Arial" w:cs="Arial"/>
                <w:color w:val="000000"/>
                <w:sz w:val="20"/>
                <w:szCs w:val="20"/>
              </w:rPr>
            </w:pPr>
            <w:r w:rsidRPr="00905A2E">
              <w:rPr>
                <w:rFonts w:ascii="Arial" w:hAnsi="Arial" w:cs="Arial"/>
                <w:color w:val="000000"/>
                <w:sz w:val="20"/>
                <w:szCs w:val="20"/>
                <w:lang w:val="ru"/>
              </w:rPr>
              <w:t>Рабочее резюме доклада 15-й сессии Подкомиссии МОК для Карибского бассейна и прилегающих регионов (МОКАРИБ), состоявшейся в режиме онлайн 3</w:t>
            </w:r>
            <w:r w:rsidRPr="00905A2E">
              <w:rPr>
                <w:rFonts w:ascii="Arial" w:hAnsi="Arial" w:cs="Arial"/>
                <w:b/>
                <w:bCs/>
                <w:color w:val="000000"/>
                <w:sz w:val="20"/>
                <w:szCs w:val="20"/>
                <w:lang w:val="ru"/>
              </w:rPr>
              <w:t>–</w:t>
            </w:r>
            <w:r w:rsidRPr="00905A2E">
              <w:rPr>
                <w:rFonts w:ascii="Arial" w:hAnsi="Arial" w:cs="Arial"/>
                <w:color w:val="000000"/>
                <w:sz w:val="20"/>
                <w:szCs w:val="20"/>
                <w:lang w:val="ru"/>
              </w:rPr>
              <w:t>6 мая 2021 г.</w:t>
            </w:r>
          </w:p>
        </w:tc>
      </w:tr>
    </w:tbl>
    <w:p w14:paraId="0144CCA4" w14:textId="77777777" w:rsidR="00400D71" w:rsidRPr="00905A2E" w:rsidRDefault="00400D71" w:rsidP="00CC01ED">
      <w:pPr>
        <w:pStyle w:val="ListParagraph1"/>
        <w:tabs>
          <w:tab w:val="left" w:pos="709"/>
        </w:tabs>
        <w:spacing w:after="240"/>
        <w:rPr>
          <w:rFonts w:ascii="Arial" w:hAnsi="Arial" w:cs="Arial"/>
          <w:sz w:val="22"/>
          <w:szCs w:val="22"/>
        </w:rPr>
      </w:pPr>
    </w:p>
    <w:p w14:paraId="476B666D" w14:textId="3295B834"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 xml:space="preserve">Председатель Подкомиссии МОКАРИБ для Карибского бассейна и прилегающих </w:t>
      </w:r>
      <w:r w:rsidR="00F34A21" w:rsidRPr="00905A2E">
        <w:rPr>
          <w:rFonts w:ascii="Arial" w:hAnsi="Arial" w:cs="Arial"/>
          <w:sz w:val="22"/>
          <w:szCs w:val="22"/>
          <w:lang w:val="ru"/>
        </w:rPr>
        <w:t>регионов</w:t>
      </w:r>
      <w:r w:rsidR="00F34A21" w:rsidRPr="00905A2E">
        <w:rPr>
          <w:rFonts w:ascii="Arial" w:hAnsi="Arial" w:cs="Arial"/>
          <w:sz w:val="22"/>
          <w:lang w:val="ru"/>
        </w:rPr>
        <w:t xml:space="preserve"> (МОКАРИБ) г-н </w:t>
      </w:r>
      <w:proofErr w:type="spellStart"/>
      <w:r w:rsidR="00F34A21" w:rsidRPr="00905A2E">
        <w:rPr>
          <w:rFonts w:ascii="Arial" w:hAnsi="Arial" w:cs="Arial"/>
          <w:sz w:val="22"/>
          <w:lang w:val="ru"/>
        </w:rPr>
        <w:t>Арнульфо</w:t>
      </w:r>
      <w:proofErr w:type="spellEnd"/>
      <w:r w:rsidR="00F34A21" w:rsidRPr="00905A2E">
        <w:rPr>
          <w:rFonts w:ascii="Arial" w:hAnsi="Arial" w:cs="Arial"/>
          <w:sz w:val="22"/>
          <w:lang w:val="ru"/>
        </w:rPr>
        <w:t xml:space="preserve"> Санчес (Панама) сообщил о прогрессе, достигнутом МОКАРИБ за последний межсессионный период. Он упомянул о ходе реализации программы и выполнении решений и рекомендаций в период 2019–2021 гг., особенно тех, которые были приняты на шестнадцатой сессии Подкомиссии, состоявшейся в режиме онлайн 3–-6 мая 2021 года.</w:t>
      </w:r>
    </w:p>
    <w:p w14:paraId="7E453BF0" w14:textId="34C88413"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В частности, он упомянул инициативы по снижению риска бедствий и управлению на основе экосистем, включая: (i) создание МОКАРИБ-ГСНО пилотного проекта по улучшению потенциала прогнозирования и наблюдений за ураганами; (</w:t>
      </w:r>
      <w:proofErr w:type="spellStart"/>
      <w:r w:rsidR="00F34A21" w:rsidRPr="00905A2E">
        <w:rPr>
          <w:rFonts w:ascii="Arial" w:hAnsi="Arial" w:cs="Arial"/>
          <w:sz w:val="22"/>
          <w:lang w:val="ru"/>
        </w:rPr>
        <w:t>ii</w:t>
      </w:r>
      <w:proofErr w:type="spellEnd"/>
      <w:r w:rsidR="00F34A21" w:rsidRPr="00905A2E">
        <w:rPr>
          <w:rFonts w:ascii="Arial" w:hAnsi="Arial" w:cs="Arial"/>
          <w:sz w:val="22"/>
          <w:lang w:val="ru"/>
        </w:rPr>
        <w:t xml:space="preserve">) разработку оперативной </w:t>
      </w:r>
      <w:proofErr w:type="spellStart"/>
      <w:r w:rsidR="00F34A21" w:rsidRPr="00905A2E">
        <w:rPr>
          <w:rFonts w:ascii="Arial" w:hAnsi="Arial" w:cs="Arial"/>
          <w:sz w:val="22"/>
          <w:lang w:val="ru"/>
        </w:rPr>
        <w:t>общерегиональной</w:t>
      </w:r>
      <w:proofErr w:type="spellEnd"/>
      <w:r w:rsidR="00F34A21" w:rsidRPr="00905A2E">
        <w:rPr>
          <w:rFonts w:ascii="Arial" w:hAnsi="Arial" w:cs="Arial"/>
          <w:sz w:val="22"/>
          <w:lang w:val="ru"/>
        </w:rPr>
        <w:t xml:space="preserve"> системы информации и прогнозирования </w:t>
      </w:r>
      <w:proofErr w:type="spellStart"/>
      <w:r w:rsidR="00F34A21" w:rsidRPr="00905A2E">
        <w:rPr>
          <w:rFonts w:ascii="Arial" w:hAnsi="Arial" w:cs="Arial"/>
          <w:sz w:val="22"/>
          <w:lang w:val="ru"/>
        </w:rPr>
        <w:t>саргассума</w:t>
      </w:r>
      <w:proofErr w:type="spellEnd"/>
      <w:r w:rsidR="00F34A21" w:rsidRPr="00905A2E">
        <w:rPr>
          <w:rFonts w:ascii="Arial" w:hAnsi="Arial" w:cs="Arial"/>
          <w:sz w:val="22"/>
          <w:lang w:val="ru"/>
        </w:rPr>
        <w:t xml:space="preserve"> и разливов нефти; (</w:t>
      </w:r>
      <w:proofErr w:type="spellStart"/>
      <w:r w:rsidR="00F34A21" w:rsidRPr="00905A2E">
        <w:rPr>
          <w:rFonts w:ascii="Arial" w:hAnsi="Arial" w:cs="Arial"/>
          <w:sz w:val="22"/>
          <w:lang w:val="ru"/>
        </w:rPr>
        <w:t>iii</w:t>
      </w:r>
      <w:proofErr w:type="spellEnd"/>
      <w:r w:rsidR="00F34A21" w:rsidRPr="00905A2E">
        <w:rPr>
          <w:rFonts w:ascii="Arial" w:hAnsi="Arial" w:cs="Arial"/>
          <w:sz w:val="22"/>
          <w:lang w:val="ru"/>
        </w:rPr>
        <w:t xml:space="preserve">) </w:t>
      </w:r>
      <w:r w:rsidR="00F34A21" w:rsidRPr="00905A2E">
        <w:rPr>
          <w:rFonts w:ascii="Arial" w:hAnsi="Arial" w:cs="Arial"/>
          <w:sz w:val="22"/>
          <w:szCs w:val="22"/>
          <w:lang w:val="ru"/>
        </w:rPr>
        <w:t>разработку</w:t>
      </w:r>
      <w:r w:rsidR="00F34A21" w:rsidRPr="00905A2E">
        <w:rPr>
          <w:rFonts w:ascii="Arial" w:hAnsi="Arial" w:cs="Arial"/>
          <w:sz w:val="22"/>
          <w:lang w:val="ru"/>
        </w:rPr>
        <w:t xml:space="preserve"> руководства по передовой практике управления событиями, связанными с </w:t>
      </w:r>
      <w:proofErr w:type="spellStart"/>
      <w:r w:rsidR="00F34A21" w:rsidRPr="00905A2E">
        <w:rPr>
          <w:rFonts w:ascii="Arial" w:hAnsi="Arial" w:cs="Arial"/>
          <w:sz w:val="22"/>
          <w:lang w:val="ru"/>
        </w:rPr>
        <w:t>саргассумом</w:t>
      </w:r>
      <w:proofErr w:type="spellEnd"/>
      <w:r w:rsidR="00F34A21" w:rsidRPr="00905A2E">
        <w:rPr>
          <w:rFonts w:ascii="Arial" w:hAnsi="Arial" w:cs="Arial"/>
          <w:sz w:val="22"/>
          <w:lang w:val="ru"/>
        </w:rPr>
        <w:t>, в прибрежной среде; (</w:t>
      </w:r>
      <w:proofErr w:type="spellStart"/>
      <w:r w:rsidR="00F34A21" w:rsidRPr="00905A2E">
        <w:rPr>
          <w:rFonts w:ascii="Arial" w:hAnsi="Arial" w:cs="Arial"/>
          <w:sz w:val="22"/>
          <w:lang w:val="ru"/>
        </w:rPr>
        <w:t>iv</w:t>
      </w:r>
      <w:proofErr w:type="spellEnd"/>
      <w:r w:rsidR="00F34A21" w:rsidRPr="00905A2E">
        <w:rPr>
          <w:rFonts w:ascii="Arial" w:hAnsi="Arial" w:cs="Arial"/>
          <w:sz w:val="22"/>
          <w:lang w:val="ru"/>
        </w:rPr>
        <w:t xml:space="preserve">) инициативу ВЦВ-АНКА по осуществлению стратегии МОК в отношении </w:t>
      </w:r>
      <w:proofErr w:type="spellStart"/>
      <w:r w:rsidR="00F34A21" w:rsidRPr="00905A2E">
        <w:rPr>
          <w:rFonts w:ascii="Arial" w:hAnsi="Arial" w:cs="Arial"/>
          <w:sz w:val="22"/>
          <w:lang w:val="ru"/>
        </w:rPr>
        <w:t>сигуатеры</w:t>
      </w:r>
      <w:proofErr w:type="spellEnd"/>
      <w:r w:rsidR="00F34A21" w:rsidRPr="00905A2E">
        <w:rPr>
          <w:rFonts w:ascii="Arial" w:hAnsi="Arial" w:cs="Arial"/>
          <w:sz w:val="22"/>
          <w:lang w:val="ru"/>
        </w:rPr>
        <w:t xml:space="preserve"> в регионе МОКАРИБ. Государства-члены, экспертные сети, образовательные и исследовательские учреждения МОКАРИБ уделяют особое внимание своему вкладу в Десятилетие ООН, а также прогрессу и проблемам в достижении ЦУР 14. </w:t>
      </w:r>
    </w:p>
    <w:p w14:paraId="0355004A" w14:textId="1960504A" w:rsidR="00F34A21" w:rsidRPr="00905A2E" w:rsidRDefault="00905A2E" w:rsidP="00905A2E">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 xml:space="preserve">Председатель упомянул о Региональном виртуальном рабочем совещании по Десятилетию ООН, посвященному науке об океане, для западной части тропической зоны Атлантического океана (ЗТА), состоявшемся 28–29 апреля 2020 г., которое стало региональным вкладом в проведение </w:t>
      </w:r>
      <w:r w:rsidR="00F34A21" w:rsidRPr="00905A2E">
        <w:rPr>
          <w:rFonts w:ascii="Arial" w:hAnsi="Arial" w:cs="Arial"/>
          <w:sz w:val="22"/>
          <w:szCs w:val="22"/>
          <w:lang w:val="ru"/>
        </w:rPr>
        <w:t>Десятилетия</w:t>
      </w:r>
      <w:r w:rsidR="00F34A21" w:rsidRPr="00905A2E">
        <w:rPr>
          <w:rFonts w:ascii="Arial" w:hAnsi="Arial" w:cs="Arial"/>
          <w:sz w:val="22"/>
          <w:lang w:val="ru"/>
        </w:rPr>
        <w:t xml:space="preserve"> ООН с акцентом на потребности и приоритеты стран и территорий МОКАРИБ в плане преобразования систем знаний, ускорения передачи технологии, создания условий для подготовки и обучения, </w:t>
      </w:r>
      <w:r w:rsidR="00F34A21" w:rsidRPr="00905A2E">
        <w:rPr>
          <w:rFonts w:ascii="Arial" w:hAnsi="Arial" w:cs="Arial"/>
          <w:sz w:val="22"/>
          <w:lang w:val="ru"/>
        </w:rPr>
        <w:lastRenderedPageBreak/>
        <w:t xml:space="preserve">содействия диалогу между наукой и политикой, а также поиска научных решений социально-экономических проблем региона. </w:t>
      </w:r>
    </w:p>
    <w:p w14:paraId="6EF8D3DF" w14:textId="1EF4D617"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 xml:space="preserve">МОКАРИБ как координационный механизм Десятилетия океана в ЗТА несет общую ответственность за формулирование принципов и стратегии, а также за планирование и координацию Десятилетия науки об океане в западной части тропической зоны Атлантического океана в сотрудничестве со многими ведущими организациями ООН, </w:t>
      </w:r>
      <w:r w:rsidR="00F34A21" w:rsidRPr="00905A2E">
        <w:rPr>
          <w:rFonts w:ascii="Arial" w:hAnsi="Arial" w:cs="Arial"/>
          <w:sz w:val="22"/>
          <w:szCs w:val="22"/>
          <w:lang w:val="ru"/>
        </w:rPr>
        <w:t>НПО</w:t>
      </w:r>
      <w:r w:rsidR="00F34A21" w:rsidRPr="00905A2E">
        <w:rPr>
          <w:rFonts w:ascii="Arial" w:hAnsi="Arial" w:cs="Arial"/>
          <w:sz w:val="22"/>
          <w:lang w:val="ru"/>
        </w:rPr>
        <w:t xml:space="preserve">, научными, региональными организациями, частным сектором, коренными и местными общинами и другими заинтересованными сторонами региона. </w:t>
      </w:r>
    </w:p>
    <w:p w14:paraId="5AE50CAC" w14:textId="31C5F477"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sz w:val="22"/>
        </w:rPr>
      </w:pPr>
      <w:r>
        <w:rPr>
          <w:rFonts w:ascii="Arial" w:hAnsi="Arial"/>
          <w:sz w:val="22"/>
          <w:lang w:val="ru"/>
        </w:rPr>
        <w:tab/>
      </w:r>
      <w:r w:rsidR="00F34A21" w:rsidRPr="00905A2E">
        <w:rPr>
          <w:rFonts w:ascii="Arial" w:hAnsi="Arial"/>
          <w:sz w:val="22"/>
          <w:lang w:val="ru"/>
        </w:rPr>
        <w:t xml:space="preserve">Он сообщил, что в октябре 2020 года МОКАРИБ учредила Региональную группу планирования (РГП ЗТА) в рамках проведения Десятилетия науки об океане в ЗТА для продвижения и координации стратегических партнерств и действий по привлечению западной части тропической зоны Атлантического океана к участию в Десятилетии ООН, посвященном науке об океане в интересах устойчивого развития (2021–2030 гг.). РПГ ЗТА создала восемь рабочих групп для содействия междисциплинарным и всеобъемлющим партнерствам по совместной разработке и реализации для достижения всех общественных результатов и развития потенциала, признавая важность работы рабочих групп в качестве основы своей стратегии продвижения Десятилетия в западной части тропической зоны Атлантического океана. Г-н Санчес информировал Ассамблею о том, что </w:t>
      </w:r>
      <w:r w:rsidR="00F34A21" w:rsidRPr="00905A2E">
        <w:rPr>
          <w:rFonts w:ascii="Arial" w:hAnsi="Arial"/>
          <w:sz w:val="22"/>
          <w:szCs w:val="22"/>
          <w:lang w:val="ru"/>
        </w:rPr>
        <w:t xml:space="preserve">Региональную установочную конференцию Десятилетия </w:t>
      </w:r>
      <w:r w:rsidR="00F34A21" w:rsidRPr="00905A2E">
        <w:rPr>
          <w:rFonts w:ascii="Arial" w:hAnsi="Arial"/>
          <w:sz w:val="22"/>
          <w:lang w:val="ru"/>
        </w:rPr>
        <w:t xml:space="preserve">планируется провести в режиме </w:t>
      </w:r>
      <w:proofErr w:type="gramStart"/>
      <w:r w:rsidR="00F34A21" w:rsidRPr="00905A2E">
        <w:rPr>
          <w:rFonts w:ascii="Arial" w:hAnsi="Arial"/>
          <w:sz w:val="22"/>
          <w:lang w:val="ru"/>
        </w:rPr>
        <w:t xml:space="preserve">онлайн </w:t>
      </w:r>
      <w:r w:rsidR="00F34A21" w:rsidRPr="00905A2E">
        <w:rPr>
          <w:rFonts w:ascii="Arial" w:hAnsi="Arial"/>
          <w:sz w:val="22"/>
          <w:szCs w:val="22"/>
          <w:lang w:val="ru"/>
        </w:rPr>
        <w:t xml:space="preserve"> в</w:t>
      </w:r>
      <w:proofErr w:type="gramEnd"/>
      <w:r w:rsidR="00F34A21" w:rsidRPr="00905A2E">
        <w:rPr>
          <w:rFonts w:ascii="Arial" w:hAnsi="Arial"/>
          <w:sz w:val="22"/>
          <w:szCs w:val="22"/>
          <w:lang w:val="ru"/>
        </w:rPr>
        <w:t xml:space="preserve"> октябре 2021 года.</w:t>
      </w:r>
    </w:p>
    <w:p w14:paraId="2023FA3A" w14:textId="12405758"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 xml:space="preserve">Председатель МОКАРИБ рассказал о ключевых достижениях, включая прогресс, достигнутый в разработке оперативной </w:t>
      </w:r>
      <w:proofErr w:type="spellStart"/>
      <w:r w:rsidR="00F34A21" w:rsidRPr="00905A2E">
        <w:rPr>
          <w:rFonts w:ascii="Arial" w:hAnsi="Arial" w:cs="Arial"/>
          <w:sz w:val="22"/>
          <w:lang w:val="ru"/>
        </w:rPr>
        <w:t>общерегиональной</w:t>
      </w:r>
      <w:proofErr w:type="spellEnd"/>
      <w:r w:rsidR="00F34A21" w:rsidRPr="00905A2E">
        <w:rPr>
          <w:rFonts w:ascii="Arial" w:hAnsi="Arial" w:cs="Arial"/>
          <w:sz w:val="22"/>
          <w:lang w:val="ru"/>
        </w:rPr>
        <w:t xml:space="preserve"> системы информации и прогнозирования </w:t>
      </w:r>
      <w:proofErr w:type="spellStart"/>
      <w:r w:rsidR="00F34A21" w:rsidRPr="00905A2E">
        <w:rPr>
          <w:rFonts w:ascii="Arial" w:hAnsi="Arial" w:cs="Arial"/>
          <w:sz w:val="22"/>
          <w:lang w:val="ru"/>
        </w:rPr>
        <w:t>саргассума</w:t>
      </w:r>
      <w:proofErr w:type="spellEnd"/>
      <w:r w:rsidR="00F34A21" w:rsidRPr="00905A2E">
        <w:rPr>
          <w:rFonts w:ascii="Arial" w:hAnsi="Arial" w:cs="Arial"/>
          <w:sz w:val="22"/>
          <w:lang w:val="ru"/>
        </w:rPr>
        <w:t xml:space="preserve"> </w:t>
      </w:r>
      <w:r w:rsidR="00F34A21" w:rsidRPr="00905A2E">
        <w:rPr>
          <w:rFonts w:ascii="Arial" w:hAnsi="Arial" w:cs="Arial"/>
          <w:sz w:val="22"/>
          <w:szCs w:val="22"/>
          <w:lang w:val="ru"/>
        </w:rPr>
        <w:t>и</w:t>
      </w:r>
      <w:r w:rsidR="00F34A21" w:rsidRPr="00905A2E">
        <w:rPr>
          <w:rFonts w:ascii="Arial" w:hAnsi="Arial" w:cs="Arial"/>
          <w:sz w:val="22"/>
          <w:lang w:val="ru"/>
        </w:rPr>
        <w:t xml:space="preserve"> разливов нефти. МОКАРИБ, ГЕО «Голубая планета», Центр AIR, </w:t>
      </w:r>
      <w:proofErr w:type="spellStart"/>
      <w:r w:rsidR="00F34A21" w:rsidRPr="00905A2E">
        <w:rPr>
          <w:rFonts w:ascii="Arial" w:hAnsi="Arial" w:cs="Arial"/>
          <w:sz w:val="22"/>
          <w:lang w:val="ru"/>
        </w:rPr>
        <w:t>AtlantOS</w:t>
      </w:r>
      <w:proofErr w:type="spellEnd"/>
      <w:r w:rsidR="00F34A21" w:rsidRPr="00905A2E">
        <w:rPr>
          <w:rFonts w:ascii="Arial" w:hAnsi="Arial" w:cs="Arial"/>
          <w:sz w:val="22"/>
          <w:lang w:val="ru"/>
        </w:rPr>
        <w:t xml:space="preserve"> и другие партнеры разработали информационный центр по </w:t>
      </w:r>
      <w:proofErr w:type="spellStart"/>
      <w:r w:rsidR="00F34A21" w:rsidRPr="00905A2E">
        <w:rPr>
          <w:rFonts w:ascii="Arial" w:hAnsi="Arial" w:cs="Arial"/>
          <w:sz w:val="22"/>
          <w:lang w:val="ru"/>
        </w:rPr>
        <w:t>саргассуму</w:t>
      </w:r>
      <w:proofErr w:type="spellEnd"/>
      <w:r w:rsidR="00F34A21" w:rsidRPr="00905A2E">
        <w:rPr>
          <w:rFonts w:ascii="Arial" w:hAnsi="Arial" w:cs="Arial"/>
          <w:sz w:val="22"/>
          <w:lang w:val="ru"/>
        </w:rPr>
        <w:t xml:space="preserve"> в тропической зоне Атлантического океана для улучшения информационного взаимодействия между заинтересованными сторонами и повышения наглядности деятельности, связанной с </w:t>
      </w:r>
      <w:proofErr w:type="spellStart"/>
      <w:r w:rsidR="00F34A21" w:rsidRPr="00905A2E">
        <w:rPr>
          <w:rFonts w:ascii="Arial" w:hAnsi="Arial" w:cs="Arial"/>
          <w:sz w:val="22"/>
          <w:lang w:val="ru"/>
        </w:rPr>
        <w:t>саргассумом</w:t>
      </w:r>
      <w:proofErr w:type="spellEnd"/>
      <w:r w:rsidR="00F34A21" w:rsidRPr="00905A2E">
        <w:rPr>
          <w:rFonts w:ascii="Arial" w:hAnsi="Arial" w:cs="Arial"/>
          <w:sz w:val="22"/>
          <w:lang w:val="ru"/>
        </w:rPr>
        <w:t xml:space="preserve">. В июле 2020 года был запущен информационный центр по </w:t>
      </w:r>
      <w:proofErr w:type="spellStart"/>
      <w:r w:rsidR="00F34A21" w:rsidRPr="00905A2E">
        <w:rPr>
          <w:rFonts w:ascii="Arial" w:hAnsi="Arial" w:cs="Arial"/>
          <w:sz w:val="22"/>
          <w:lang w:val="ru"/>
        </w:rPr>
        <w:t>саргассуму</w:t>
      </w:r>
      <w:proofErr w:type="spellEnd"/>
      <w:r w:rsidR="00F34A21" w:rsidRPr="00905A2E">
        <w:rPr>
          <w:rFonts w:ascii="Arial" w:hAnsi="Arial" w:cs="Arial"/>
          <w:sz w:val="22"/>
          <w:lang w:val="ru"/>
        </w:rPr>
        <w:t xml:space="preserve"> (sargassumhub.org). Региональная пилотная программа спутникового мониторинга нефтяных разливов для расширенного Карибского региона является первым шагом в разработке скоординированной </w:t>
      </w:r>
      <w:proofErr w:type="spellStart"/>
      <w:r w:rsidR="00F34A21" w:rsidRPr="00905A2E">
        <w:rPr>
          <w:rFonts w:ascii="Arial" w:hAnsi="Arial" w:cs="Arial"/>
          <w:sz w:val="22"/>
          <w:lang w:val="ru"/>
        </w:rPr>
        <w:t>общерегиональной</w:t>
      </w:r>
      <w:proofErr w:type="spellEnd"/>
      <w:r w:rsidR="00F34A21" w:rsidRPr="00905A2E">
        <w:rPr>
          <w:rFonts w:ascii="Arial" w:hAnsi="Arial" w:cs="Arial"/>
          <w:sz w:val="22"/>
          <w:lang w:val="ru"/>
        </w:rPr>
        <w:t xml:space="preserve"> системы мониторинга и прогнозирования, которая стартовала в марте 2021 года при содействии НОАА (США). В качестве тестовой территории была выбрана Республика Тринидад и Тобаго, учитывая обилие в ней нефтяных объектов и необходимость их мониторинга. Государства-члены и партнеры прилагали усилия для повышения устойчивости проекта «Морского атласа Карибского бассейна» (CMA), обеспечения непрерывности и обновления СМА2 путем размещения, использования и поддержания СМА2 на объектах INVEMAR (Колумбия), укрепления связей и развития взаимодействия с проектами и программами. В частности, с проектом CMA–CLME+; Гидрографической комиссией МГО для Центральной Америки и Карибского моря (ГКЦАК), вкладом МОКАРИБ в программу «Морское дно 2030»; (</w:t>
      </w:r>
      <w:proofErr w:type="spellStart"/>
      <w:r w:rsidR="00F34A21" w:rsidRPr="00905A2E">
        <w:rPr>
          <w:rFonts w:ascii="Arial" w:hAnsi="Arial" w:cs="Arial"/>
          <w:sz w:val="22"/>
          <w:lang w:val="ru"/>
        </w:rPr>
        <w:t>iii</w:t>
      </w:r>
      <w:proofErr w:type="spellEnd"/>
      <w:r w:rsidR="00F34A21" w:rsidRPr="00905A2E">
        <w:rPr>
          <w:rFonts w:ascii="Arial" w:hAnsi="Arial" w:cs="Arial"/>
          <w:sz w:val="22"/>
          <w:lang w:val="ru"/>
        </w:rPr>
        <w:t xml:space="preserve">) Системой информации и прогнозирования </w:t>
      </w:r>
      <w:proofErr w:type="spellStart"/>
      <w:r w:rsidR="00F34A21" w:rsidRPr="00905A2E">
        <w:rPr>
          <w:rFonts w:ascii="Arial" w:hAnsi="Arial" w:cs="Arial"/>
          <w:sz w:val="22"/>
          <w:lang w:val="ru"/>
        </w:rPr>
        <w:t>саргассума</w:t>
      </w:r>
      <w:proofErr w:type="spellEnd"/>
      <w:r w:rsidR="00F34A21" w:rsidRPr="00905A2E">
        <w:rPr>
          <w:rFonts w:ascii="Arial" w:hAnsi="Arial" w:cs="Arial"/>
          <w:sz w:val="22"/>
          <w:lang w:val="ru"/>
        </w:rPr>
        <w:t>; (</w:t>
      </w:r>
      <w:proofErr w:type="spellStart"/>
      <w:r w:rsidR="00F34A21" w:rsidRPr="00905A2E">
        <w:rPr>
          <w:rFonts w:ascii="Arial" w:hAnsi="Arial" w:cs="Arial"/>
          <w:sz w:val="22"/>
          <w:lang w:val="ru"/>
        </w:rPr>
        <w:t>iv</w:t>
      </w:r>
      <w:proofErr w:type="spellEnd"/>
      <w:r w:rsidR="00F34A21" w:rsidRPr="00905A2E">
        <w:rPr>
          <w:rFonts w:ascii="Arial" w:hAnsi="Arial" w:cs="Arial"/>
          <w:sz w:val="22"/>
          <w:lang w:val="ru"/>
        </w:rPr>
        <w:t>) с недавно начатым проектом МОК ЮНЕСКО «</w:t>
      </w:r>
      <w:proofErr w:type="spellStart"/>
      <w:r w:rsidR="00F34A21" w:rsidRPr="00905A2E">
        <w:rPr>
          <w:rFonts w:ascii="Arial" w:hAnsi="Arial" w:cs="Arial"/>
          <w:sz w:val="22"/>
          <w:lang w:val="ru"/>
        </w:rPr>
        <w:t>Инфохаб</w:t>
      </w:r>
      <w:proofErr w:type="spellEnd"/>
      <w:r w:rsidR="00F34A21" w:rsidRPr="00905A2E">
        <w:rPr>
          <w:rFonts w:ascii="Arial" w:hAnsi="Arial" w:cs="Arial"/>
          <w:sz w:val="22"/>
          <w:lang w:val="ru"/>
        </w:rPr>
        <w:t xml:space="preserve">-Океан». Он подчеркнул значительный вклад Регионального учебного центра ГАОИ, созданного </w:t>
      </w:r>
      <w:proofErr w:type="gramStart"/>
      <w:r w:rsidR="00F34A21" w:rsidRPr="00905A2E">
        <w:rPr>
          <w:rFonts w:ascii="Arial" w:hAnsi="Arial" w:cs="Arial"/>
          <w:sz w:val="22"/>
          <w:lang w:val="ru"/>
        </w:rPr>
        <w:t>в при</w:t>
      </w:r>
      <w:proofErr w:type="gramEnd"/>
      <w:r w:rsidR="00F34A21" w:rsidRPr="00905A2E">
        <w:rPr>
          <w:rFonts w:ascii="Arial" w:hAnsi="Arial" w:cs="Arial"/>
          <w:sz w:val="22"/>
          <w:lang w:val="ru"/>
        </w:rPr>
        <w:t xml:space="preserve"> INVEMAR (Колумбия), в развитие потенциала государств-членов в области наук об океане. </w:t>
      </w:r>
    </w:p>
    <w:p w14:paraId="1F435173" w14:textId="496383D7"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 xml:space="preserve">Председатель МОКАРИБ отметил успешную на сегодняшний день реализацию проекта CLME+ «Активизация осуществления Стратегической программы действий (СПД) по устойчивому управлению общими живыми морскими ресурсами в крупных морских экосистемах Карибского бассейна и Северо-Бразильского шельфа» и предложил странам и организациям региона продолжать усилия по мобилизации возобновленного финансирования со стороны ГЭФ для поддержки реализации СПД CLME+ и практического применения «Координационного механизма по вопросам океана» посредством предложенной ПРООН/ГЭФ новой концепции проекта «ПРОКАРИБ+: </w:t>
      </w:r>
      <w:r w:rsidR="00F34A21" w:rsidRPr="00905A2E">
        <w:rPr>
          <w:rFonts w:ascii="Arial" w:hAnsi="Arial" w:cs="Arial"/>
          <w:sz w:val="22"/>
          <w:lang w:val="ru"/>
        </w:rPr>
        <w:lastRenderedPageBreak/>
        <w:t xml:space="preserve">защита и восстановление природного капитала океана, повышение устойчивости и поддержка инвестиций в масштабах региона для устойчивого «голубого» социально-экономического развития». </w:t>
      </w:r>
    </w:p>
    <w:p w14:paraId="74985C1A" w14:textId="09C5A3C7"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ru"/>
        </w:rPr>
        <w:tab/>
      </w:r>
      <w:r w:rsidR="00F34A21" w:rsidRPr="00905A2E">
        <w:rPr>
          <w:rFonts w:ascii="Arial" w:hAnsi="Arial" w:cs="Arial"/>
          <w:sz w:val="22"/>
          <w:szCs w:val="22"/>
          <w:lang w:val="ru"/>
        </w:rPr>
        <w:t>Он</w:t>
      </w:r>
      <w:r w:rsidR="00F34A21" w:rsidRPr="00905A2E">
        <w:rPr>
          <w:rFonts w:ascii="Arial" w:hAnsi="Arial" w:cs="Arial"/>
          <w:sz w:val="22"/>
          <w:lang w:val="ru"/>
        </w:rPr>
        <w:t xml:space="preserve"> отметил, что в рамках усилий МОКАРИБ и партнерства с CLME+, организациями ООН, региональными организациями и национальными агентствами, Подкомиссия в сотрудничестве с Университетом Гента (Бельгия) разработала портал CLME+ по обучению и развитию потенциала (ОРД), который начал свою работу 15 декабря 2020 года для преодоления информационного разрыва между «теми (морскими специалистами-практиками), кто ищет возможности обучения» и «теми, кто предоставляет инициативы по обучению и созданию потенциала» (clmeplus.mainetraining.org). </w:t>
      </w:r>
    </w:p>
    <w:p w14:paraId="14123B8C" w14:textId="7E28C682"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ru"/>
        </w:rPr>
        <w:tab/>
      </w:r>
      <w:r w:rsidR="00F34A21" w:rsidRPr="00905A2E">
        <w:rPr>
          <w:rFonts w:ascii="Arial" w:hAnsi="Arial" w:cs="Arial"/>
          <w:sz w:val="22"/>
          <w:szCs w:val="22"/>
          <w:lang w:val="ru"/>
        </w:rPr>
        <w:t>Председатель</w:t>
      </w:r>
      <w:r w:rsidR="00F34A21" w:rsidRPr="00905A2E">
        <w:rPr>
          <w:rFonts w:ascii="Arial" w:hAnsi="Arial" w:cs="Arial"/>
          <w:sz w:val="22"/>
          <w:lang w:val="ru"/>
        </w:rPr>
        <w:t xml:space="preserve"> также подчеркнул важность партнерства МОКАРИБ и Гидрографической комиссии МГО для Центральной Америки и Карибского моря (ГКЦАК). Государства-члены МОКАРИБ и ГКЦАК разработали совместную стратегию (январь 2021 г.) для завершения к 2030 году составления базовой карты морского дна региона ГКЦАК-МОКАРИБ, которая послужит основой для устойчивого и многоцелевого использования этого региона океана в качестве вклада в проект фонда </w:t>
      </w:r>
      <w:proofErr w:type="spellStart"/>
      <w:r w:rsidR="00F34A21" w:rsidRPr="00905A2E">
        <w:rPr>
          <w:rFonts w:ascii="Arial" w:hAnsi="Arial" w:cs="Arial"/>
          <w:sz w:val="22"/>
          <w:lang w:val="ru"/>
        </w:rPr>
        <w:t>Nippon</w:t>
      </w:r>
      <w:proofErr w:type="spellEnd"/>
      <w:r w:rsidR="00F34A21" w:rsidRPr="00905A2E">
        <w:rPr>
          <w:rFonts w:ascii="Arial" w:hAnsi="Arial" w:cs="Arial"/>
          <w:sz w:val="22"/>
          <w:lang w:val="ru"/>
        </w:rPr>
        <w:t xml:space="preserve"> и ГЕБКО «Морское дно 2030» и в Десятилетие науки об океане. МОКАРИБ и ГКЦАК определили соответствующие предложения по обучению в области развития потенциала на 2020 и 2021 годы и рассмотрели возможность совместного спонсирования тех тренингов, которые представляют общий интерес, чтобы избежать дублирования усилий и максимизировать воздействие. В 2020 году они согласовали план работы ГКЦАК-МОКАРИБ по проекту «Морское дно 2030» на 2021 год. В качестве части своего вклада в «Морское дно 2030» они будут осуществлять совместный доступ, создание и управление хранилищами морских пространственных данных в рамках пилотных проектов с такими партнерами, как МОК/МООД и «Морской атлас Карибского бассейна» МОКАРИБ.</w:t>
      </w:r>
    </w:p>
    <w:p w14:paraId="1A832521" w14:textId="7D54526C"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eastAsia="Calibri" w:hAnsi="Arial" w:cs="Arial"/>
          <w:sz w:val="22"/>
          <w:lang w:val="ru"/>
        </w:rPr>
        <w:tab/>
      </w:r>
      <w:r w:rsidR="00F34A21" w:rsidRPr="00905A2E">
        <w:rPr>
          <w:rFonts w:ascii="Arial" w:eastAsia="Calibri" w:hAnsi="Arial" w:cs="Arial"/>
          <w:sz w:val="22"/>
          <w:lang w:val="ru"/>
        </w:rPr>
        <w:t>Председатель также сообщил о том, как МОКАРИБ совместно с национальными агентствами и учреждениями государств-членов развивает региональный центр ЛАК в рамках проекта МОК «</w:t>
      </w:r>
      <w:proofErr w:type="spellStart"/>
      <w:r w:rsidR="00F34A21" w:rsidRPr="00905A2E">
        <w:rPr>
          <w:rFonts w:ascii="Arial" w:eastAsia="Calibri" w:hAnsi="Arial" w:cs="Arial"/>
          <w:sz w:val="22"/>
          <w:lang w:val="ru"/>
        </w:rPr>
        <w:t>Инфохаб</w:t>
      </w:r>
      <w:proofErr w:type="spellEnd"/>
      <w:r w:rsidR="00F34A21" w:rsidRPr="00905A2E">
        <w:rPr>
          <w:rFonts w:ascii="Arial" w:eastAsia="Calibri" w:hAnsi="Arial" w:cs="Arial"/>
          <w:sz w:val="22"/>
          <w:lang w:val="ru"/>
        </w:rPr>
        <w:t>-Океан» («</w:t>
      </w:r>
      <w:proofErr w:type="spellStart"/>
      <w:r w:rsidR="00F34A21" w:rsidRPr="00905A2E">
        <w:rPr>
          <w:rFonts w:ascii="Arial" w:eastAsia="Calibri" w:hAnsi="Arial" w:cs="Arial"/>
          <w:sz w:val="22"/>
          <w:lang w:val="ru"/>
        </w:rPr>
        <w:t>Инфохаб</w:t>
      </w:r>
      <w:proofErr w:type="spellEnd"/>
      <w:r w:rsidR="00F34A21" w:rsidRPr="00905A2E">
        <w:rPr>
          <w:rFonts w:ascii="Arial" w:eastAsia="Calibri" w:hAnsi="Arial" w:cs="Arial"/>
          <w:sz w:val="22"/>
          <w:lang w:val="ru"/>
        </w:rPr>
        <w:t>-Океан» ЛАК) при технической поддержке МООД и финансовой поддержке правительства Фландрии (Королевство Бельгия).</w:t>
      </w:r>
    </w:p>
    <w:p w14:paraId="34343077" w14:textId="26EAFA56"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 xml:space="preserve">Он коснулся финансового положения Подкомиссии и подтвердил, что Секретариат МОКАРИБ выполняет планы работы в соответствии с бюджетными ассигнованиями. Он прокомментировал текущую финансовую ситуацию, сложившуюся в ЮНЕСКО, МОК и ее вспомогательных органах, включая МОКАРИБ, и отметил работу, проделанную Подкомиссией, несмотря на финансовые трудности и ограничения. Он также упомянул о </w:t>
      </w:r>
      <w:r w:rsidR="00F34A21" w:rsidRPr="00905A2E">
        <w:rPr>
          <w:rFonts w:ascii="Arial" w:hAnsi="Arial" w:cs="Arial"/>
          <w:sz w:val="22"/>
          <w:szCs w:val="22"/>
          <w:lang w:val="ru"/>
        </w:rPr>
        <w:t>воздействии</w:t>
      </w:r>
      <w:r w:rsidR="00F34A21" w:rsidRPr="00905A2E">
        <w:rPr>
          <w:rFonts w:ascii="Arial" w:hAnsi="Arial" w:cs="Arial"/>
          <w:sz w:val="22"/>
          <w:lang w:val="ru"/>
        </w:rPr>
        <w:t xml:space="preserve"> COVID-19 на финансирование и планирование разработки и осуществления мероприятий МОКАРИБ и подчеркнул, что кадровая ситуация в Секретариате остается критической. </w:t>
      </w:r>
    </w:p>
    <w:p w14:paraId="51341807" w14:textId="61A2965B"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F34A21" w:rsidRPr="00905A2E">
        <w:rPr>
          <w:rFonts w:ascii="Arial" w:hAnsi="Arial" w:cs="Arial"/>
          <w:sz w:val="22"/>
          <w:lang w:val="ru"/>
        </w:rPr>
        <w:t xml:space="preserve">Г-н Санчес поблагодарил государства-члены за их непрерывную поддержку деятельности </w:t>
      </w:r>
      <w:r w:rsidR="00F34A21" w:rsidRPr="00905A2E">
        <w:rPr>
          <w:rFonts w:ascii="Arial" w:hAnsi="Arial" w:cs="Arial"/>
          <w:sz w:val="22"/>
          <w:szCs w:val="22"/>
          <w:lang w:val="ru"/>
        </w:rPr>
        <w:t>Подкомиссии</w:t>
      </w:r>
      <w:r w:rsidR="00F34A21" w:rsidRPr="00905A2E">
        <w:rPr>
          <w:rFonts w:ascii="Arial" w:hAnsi="Arial" w:cs="Arial"/>
          <w:sz w:val="22"/>
          <w:lang w:val="ru"/>
        </w:rPr>
        <w:t>. Он выразил особую благодарность Колумбии за размещение Секретариата с момента его создания в 1986 году, а также за прикомандирование двух специалистов, работающих в Секретариате. Он также отметил вклад Барбадоса, ЕС, Мексики, Панамы, правительства Фландрии (Королевство Бельгия), Республики Корея и США. Он также напомнил, что в 2022 году Подкомиссия отметит свое 40-летие.</w:t>
      </w:r>
    </w:p>
    <w:p w14:paraId="568A935E" w14:textId="356F1BDE" w:rsidR="00F34A21"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eastAsia="Calibri" w:hAnsi="Arial" w:cs="Arial"/>
          <w:sz w:val="22"/>
          <w:lang w:val="ru"/>
        </w:rPr>
        <w:tab/>
      </w:r>
      <w:r w:rsidR="00F34A21" w:rsidRPr="00905A2E">
        <w:rPr>
          <w:rFonts w:ascii="Arial" w:eastAsia="Calibri" w:hAnsi="Arial" w:cs="Arial"/>
          <w:sz w:val="22"/>
          <w:lang w:val="ru"/>
        </w:rPr>
        <w:t>Председатель МОКАРИБ подчеркнул важность сотрудничества и партнерских отношений с другими учреждениями и программами ООН, такими как ВМО, ЮНЕП, МСУОБ ООН, ПРООН, ЮНОПС, МАГАТЭ, ГЭФ, международными, региональными организациями (ПО и НПО), а также работы с национальными агентствами по осуществлению программ и проектов и финансовой поддержке и призвал государства-</w:t>
      </w:r>
      <w:r w:rsidR="00F34A21" w:rsidRPr="00905A2E">
        <w:rPr>
          <w:rFonts w:ascii="Arial" w:eastAsia="Calibri" w:hAnsi="Arial" w:cs="Arial"/>
          <w:sz w:val="22"/>
          <w:lang w:val="ru"/>
        </w:rPr>
        <w:lastRenderedPageBreak/>
        <w:t>члены поддерживать постоянную связь со своими национальными комиссиями по делам ЮНЕСКО, которые играют решающую роль в обсуждении бюджета в руководящих органах ЮНЕСКО.</w:t>
      </w:r>
    </w:p>
    <w:p w14:paraId="1D445A49" w14:textId="028CE254" w:rsidR="006A0E38" w:rsidRPr="00905A2E" w:rsidRDefault="00905A2E" w:rsidP="00F34A21">
      <w:pPr>
        <w:pStyle w:val="ListParagraph1"/>
        <w:widowControl/>
        <w:numPr>
          <w:ilvl w:val="0"/>
          <w:numId w:val="10"/>
        </w:numPr>
        <w:tabs>
          <w:tab w:val="left" w:pos="709"/>
        </w:tabs>
        <w:snapToGrid w:val="0"/>
        <w:spacing w:after="240"/>
        <w:ind w:left="0" w:hanging="756"/>
        <w:contextualSpacing w:val="0"/>
        <w:rPr>
          <w:rFonts w:cs="Arial"/>
          <w:bCs/>
          <w:iCs/>
          <w:szCs w:val="22"/>
        </w:rPr>
      </w:pPr>
      <w:r>
        <w:rPr>
          <w:rFonts w:ascii="Arial" w:eastAsia="Calibri" w:hAnsi="Arial" w:cs="Arial"/>
          <w:sz w:val="22"/>
          <w:lang w:val="ru"/>
        </w:rPr>
        <w:tab/>
      </w:r>
      <w:r w:rsidR="00F34A21" w:rsidRPr="00905A2E">
        <w:rPr>
          <w:rFonts w:ascii="Arial" w:eastAsia="Calibri" w:hAnsi="Arial" w:cs="Arial"/>
          <w:sz w:val="22"/>
          <w:lang w:val="ru"/>
        </w:rPr>
        <w:t xml:space="preserve">В заключение г-н Санчес сообщил Ассамблее, что Подкомиссия путем аккламации избрала г-на Лео </w:t>
      </w:r>
      <w:proofErr w:type="spellStart"/>
      <w:r w:rsidR="00F34A21" w:rsidRPr="00905A2E">
        <w:rPr>
          <w:rFonts w:ascii="Arial" w:eastAsia="Calibri" w:hAnsi="Arial" w:cs="Arial"/>
          <w:sz w:val="22"/>
          <w:lang w:val="ru"/>
        </w:rPr>
        <w:t>Брюстера</w:t>
      </w:r>
      <w:proofErr w:type="spellEnd"/>
      <w:r w:rsidR="00F34A21" w:rsidRPr="00905A2E">
        <w:rPr>
          <w:rFonts w:ascii="Arial" w:eastAsia="Calibri" w:hAnsi="Arial" w:cs="Arial"/>
          <w:sz w:val="22"/>
          <w:lang w:val="ru"/>
        </w:rPr>
        <w:t xml:space="preserve"> (Барбадос), г-жу </w:t>
      </w:r>
      <w:proofErr w:type="spellStart"/>
      <w:r w:rsidR="00F34A21" w:rsidRPr="00905A2E">
        <w:rPr>
          <w:rFonts w:ascii="Arial" w:eastAsia="Calibri" w:hAnsi="Arial" w:cs="Arial"/>
          <w:sz w:val="22"/>
          <w:lang w:val="ru"/>
        </w:rPr>
        <w:t>Клауду</w:t>
      </w:r>
      <w:proofErr w:type="spellEnd"/>
      <w:r w:rsidR="00F34A21" w:rsidRPr="00905A2E">
        <w:rPr>
          <w:rFonts w:ascii="Arial" w:eastAsia="Calibri" w:hAnsi="Arial" w:cs="Arial"/>
          <w:sz w:val="22"/>
          <w:lang w:val="ru"/>
        </w:rPr>
        <w:t xml:space="preserve"> Алвес Де </w:t>
      </w:r>
      <w:proofErr w:type="spellStart"/>
      <w:r w:rsidR="00F34A21" w:rsidRPr="00905A2E">
        <w:rPr>
          <w:rFonts w:ascii="Arial" w:eastAsia="Calibri" w:hAnsi="Arial" w:cs="Arial"/>
          <w:sz w:val="22"/>
          <w:lang w:val="ru"/>
        </w:rPr>
        <w:t>Магалаэс</w:t>
      </w:r>
      <w:proofErr w:type="spellEnd"/>
      <w:r w:rsidR="00F34A21" w:rsidRPr="00905A2E">
        <w:rPr>
          <w:rFonts w:ascii="Arial" w:eastAsia="Calibri" w:hAnsi="Arial" w:cs="Arial"/>
          <w:sz w:val="22"/>
          <w:lang w:val="ru"/>
        </w:rPr>
        <w:t xml:space="preserve"> (Бразилия) и г-на Джона Кортина (США) заместителями председателя Подкомиссии на следующий межсессионный период. После получения согласия г-на Санчеса исполнять обязанности председателя МОКАРИБ в течение второго срока, он был переизбран на следующий межсессионный период также путем аккламации.   </w:t>
      </w:r>
    </w:p>
    <w:tbl>
      <w:tblPr>
        <w:tblW w:w="0" w:type="auto"/>
        <w:tblInd w:w="108" w:type="dxa"/>
        <w:shd w:val="clear" w:color="auto" w:fill="CCFFCC"/>
        <w:tblLook w:val="0000" w:firstRow="0" w:lastRow="0" w:firstColumn="0" w:lastColumn="0" w:noHBand="0" w:noVBand="0"/>
      </w:tblPr>
      <w:tblGrid>
        <w:gridCol w:w="9100"/>
      </w:tblGrid>
      <w:tr w:rsidR="00400D71" w:rsidRPr="00905A2E" w14:paraId="4CB9C77C" w14:textId="77777777" w:rsidTr="00560AE1">
        <w:tc>
          <w:tcPr>
            <w:tcW w:w="9315" w:type="dxa"/>
            <w:shd w:val="clear" w:color="auto" w:fill="CCFFCC"/>
            <w:tcMar>
              <w:top w:w="113" w:type="dxa"/>
              <w:bottom w:w="113" w:type="dxa"/>
            </w:tcMar>
          </w:tcPr>
          <w:p w14:paraId="624873E4" w14:textId="77777777" w:rsidR="00400D71" w:rsidRPr="00905A2E" w:rsidRDefault="00DC1291" w:rsidP="00560AE1">
            <w:pPr>
              <w:spacing w:after="240"/>
              <w:rPr>
                <w:rFonts w:ascii="Arial" w:eastAsia="Calibri" w:hAnsi="Arial" w:cs="Arial"/>
                <w:sz w:val="22"/>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A-31/3.3.3</w:t>
            </w:r>
            <w:r w:rsidRPr="00905A2E">
              <w:rPr>
                <w:rFonts w:ascii="Arial" w:eastAsia="Calibri" w:hAnsi="Arial" w:cs="Arial"/>
                <w:sz w:val="22"/>
                <w:lang w:val="ru"/>
              </w:rPr>
              <w:t xml:space="preserve">  </w:t>
            </w:r>
          </w:p>
          <w:p w14:paraId="1092D5B6" w14:textId="77777777" w:rsidR="00400D71" w:rsidRPr="00905A2E" w:rsidRDefault="00400D71" w:rsidP="00CA3079">
            <w:pPr>
              <w:jc w:val="center"/>
              <w:rPr>
                <w:rFonts w:ascii="Arial" w:eastAsia="Calibri" w:hAnsi="Arial" w:cs="Arial"/>
                <w:b/>
                <w:sz w:val="22"/>
              </w:rPr>
            </w:pPr>
            <w:r w:rsidRPr="00905A2E">
              <w:rPr>
                <w:rFonts w:ascii="Arial" w:hAnsi="Arial" w:cs="Arial"/>
                <w:b/>
                <w:bCs/>
                <w:color w:val="000000"/>
                <w:sz w:val="22"/>
                <w:szCs w:val="22"/>
                <w:lang w:val="ru"/>
              </w:rPr>
              <w:t>Подкомиссия МОК для Карибского бассейна и прилегающих регионов</w:t>
            </w:r>
            <w:r w:rsidRPr="00905A2E">
              <w:rPr>
                <w:rFonts w:ascii="Arial" w:hAnsi="Arial" w:cs="Arial"/>
                <w:color w:val="000000"/>
                <w:sz w:val="22"/>
                <w:szCs w:val="22"/>
                <w:lang w:val="ru"/>
              </w:rPr>
              <w:br/>
            </w:r>
          </w:p>
          <w:p w14:paraId="6C1D5F76" w14:textId="77777777" w:rsidR="00400D71" w:rsidRPr="00905A2E" w:rsidRDefault="00400D71" w:rsidP="00560AE1">
            <w:pPr>
              <w:spacing w:after="240"/>
            </w:pPr>
            <w:r w:rsidRPr="00905A2E">
              <w:rPr>
                <w:rFonts w:ascii="Arial" w:hAnsi="Arial"/>
                <w:sz w:val="22"/>
                <w:lang w:val="ru"/>
              </w:rPr>
              <w:t>Ассамблея,</w:t>
            </w:r>
            <w:r w:rsidRPr="00905A2E">
              <w:rPr>
                <w:lang w:val="ru"/>
              </w:rPr>
              <w:t xml:space="preserve"> </w:t>
            </w:r>
          </w:p>
          <w:p w14:paraId="3DE4227C" w14:textId="77777777" w:rsidR="00933C0D" w:rsidRPr="00905A2E" w:rsidRDefault="00933C0D" w:rsidP="00907CBB">
            <w:pPr>
              <w:numPr>
                <w:ilvl w:val="0"/>
                <w:numId w:val="22"/>
              </w:numPr>
              <w:tabs>
                <w:tab w:val="clear" w:pos="567"/>
              </w:tabs>
              <w:snapToGrid/>
              <w:spacing w:after="120"/>
              <w:jc w:val="both"/>
              <w:rPr>
                <w:rFonts w:ascii="Arial" w:hAnsi="Arial"/>
                <w:sz w:val="22"/>
              </w:rPr>
            </w:pPr>
            <w:r w:rsidRPr="00905A2E">
              <w:rPr>
                <w:rFonts w:ascii="Arial" w:hAnsi="Arial"/>
                <w:color w:val="000000"/>
                <w:sz w:val="22"/>
                <w:szCs w:val="22"/>
                <w:u w:val="single"/>
                <w:lang w:val="ru"/>
              </w:rPr>
              <w:t>рассмотрев</w:t>
            </w:r>
            <w:r w:rsidRPr="00905A2E">
              <w:rPr>
                <w:rFonts w:ascii="Arial" w:hAnsi="Arial"/>
                <w:color w:val="000000"/>
                <w:sz w:val="22"/>
                <w:szCs w:val="22"/>
                <w:lang w:val="ru"/>
              </w:rPr>
              <w:t xml:space="preserve"> рабочее резюме доклада 16-й сессии Подкомиссии МОК для Карибского бассейна и прилегающего региона (МОКАРИБ), </w:t>
            </w:r>
            <w:r w:rsidRPr="00905A2E">
              <w:rPr>
                <w:rFonts w:ascii="Arial" w:hAnsi="Arial"/>
                <w:sz w:val="22"/>
                <w:lang w:val="ru"/>
              </w:rPr>
              <w:t>состоявшейся в режиме онлайн 3–6 мая 2021 г.</w:t>
            </w:r>
            <w:r w:rsidRPr="00905A2E">
              <w:rPr>
                <w:lang w:val="ru"/>
              </w:rPr>
              <w:t>,</w:t>
            </w:r>
            <w:r w:rsidRPr="00905A2E">
              <w:rPr>
                <w:rFonts w:ascii="Arial" w:hAnsi="Arial"/>
                <w:sz w:val="22"/>
                <w:lang w:val="ru"/>
              </w:rPr>
              <w:t xml:space="preserve"> </w:t>
            </w:r>
          </w:p>
          <w:p w14:paraId="740BC92F" w14:textId="77777777" w:rsidR="00F34A21" w:rsidRPr="00905A2E" w:rsidRDefault="00F34A21" w:rsidP="00F34A21">
            <w:pPr>
              <w:numPr>
                <w:ilvl w:val="0"/>
                <w:numId w:val="22"/>
              </w:numPr>
              <w:tabs>
                <w:tab w:val="clear" w:pos="567"/>
              </w:tabs>
              <w:spacing w:after="240"/>
              <w:jc w:val="both"/>
              <w:rPr>
                <w:rFonts w:ascii="Arial" w:eastAsia="Calibri" w:hAnsi="Arial" w:cs="Arial"/>
                <w:sz w:val="22"/>
              </w:rPr>
            </w:pPr>
            <w:r w:rsidRPr="00905A2E">
              <w:rPr>
                <w:rFonts w:ascii="Arial" w:eastAsia="Calibri" w:hAnsi="Arial" w:cs="Arial"/>
                <w:sz w:val="22"/>
                <w:u w:val="single"/>
                <w:lang w:val="ru"/>
              </w:rPr>
              <w:t>принимает к сведению</w:t>
            </w:r>
            <w:r w:rsidRPr="00905A2E">
              <w:rPr>
                <w:rFonts w:ascii="Arial" w:eastAsia="Calibri" w:hAnsi="Arial" w:cs="Arial"/>
                <w:sz w:val="22"/>
                <w:lang w:val="ru"/>
              </w:rPr>
              <w:t xml:space="preserve"> прогресс, достигнутый в осуществлении программы работы МОКАРИБ на 2019–2021 гг.;</w:t>
            </w:r>
          </w:p>
          <w:p w14:paraId="0331FDA0" w14:textId="77777777" w:rsidR="00F34A21" w:rsidRPr="00905A2E" w:rsidRDefault="00F34A21" w:rsidP="00F34A21">
            <w:pPr>
              <w:numPr>
                <w:ilvl w:val="0"/>
                <w:numId w:val="22"/>
              </w:numPr>
              <w:tabs>
                <w:tab w:val="clear" w:pos="567"/>
              </w:tabs>
              <w:spacing w:after="240"/>
              <w:jc w:val="both"/>
              <w:rPr>
                <w:rFonts w:ascii="Arial" w:eastAsia="Calibri" w:hAnsi="Arial" w:cs="Arial"/>
                <w:sz w:val="22"/>
              </w:rPr>
            </w:pPr>
            <w:r w:rsidRPr="00905A2E">
              <w:rPr>
                <w:rFonts w:ascii="Arial" w:eastAsia="Calibri" w:hAnsi="Arial" w:cs="Arial"/>
                <w:sz w:val="22"/>
                <w:u w:val="single"/>
                <w:lang w:val="ru"/>
              </w:rPr>
              <w:t>благодарит</w:t>
            </w:r>
            <w:r w:rsidRPr="00905A2E">
              <w:rPr>
                <w:rFonts w:ascii="Arial" w:eastAsia="Calibri" w:hAnsi="Arial" w:cs="Arial"/>
                <w:sz w:val="22"/>
                <w:lang w:val="ru"/>
              </w:rPr>
              <w:t xml:space="preserve"> государства-члены, которые поддерживали разработку и реализацию программ Подкомиссии, и особенно правительства Барбадоса, ЕС, Колумбии, Кореи, Мексики, Панамы, США и Фландрии (Королевство Бельгия);</w:t>
            </w:r>
          </w:p>
          <w:p w14:paraId="2FDB85D1" w14:textId="77777777" w:rsidR="00F34A21" w:rsidRPr="00905A2E" w:rsidRDefault="00F34A21" w:rsidP="00F34A21">
            <w:pPr>
              <w:numPr>
                <w:ilvl w:val="0"/>
                <w:numId w:val="22"/>
              </w:numPr>
              <w:tabs>
                <w:tab w:val="clear" w:pos="567"/>
              </w:tabs>
              <w:spacing w:after="240"/>
              <w:jc w:val="both"/>
              <w:rPr>
                <w:rFonts w:ascii="Arial" w:eastAsia="Calibri" w:hAnsi="Arial" w:cs="Arial"/>
                <w:sz w:val="22"/>
              </w:rPr>
            </w:pPr>
            <w:r w:rsidRPr="00905A2E">
              <w:rPr>
                <w:rFonts w:ascii="Arial" w:eastAsia="Calibri" w:hAnsi="Arial" w:cs="Arial"/>
                <w:sz w:val="22"/>
                <w:u w:val="single"/>
                <w:lang w:val="ru"/>
              </w:rPr>
              <w:t>принимает</w:t>
            </w:r>
            <w:r w:rsidRPr="00905A2E">
              <w:rPr>
                <w:rFonts w:ascii="Arial" w:eastAsia="Calibri" w:hAnsi="Arial" w:cs="Arial"/>
                <w:sz w:val="22"/>
                <w:lang w:val="ru"/>
              </w:rPr>
              <w:t xml:space="preserve"> доклад IOCARIBE-XV и содержащиеся в нем рекомендации, включая программу работы Подкомиссии на 2021–2023 гг.;</w:t>
            </w:r>
          </w:p>
          <w:p w14:paraId="68B6ED48" w14:textId="5E679E98" w:rsidR="00C22C24" w:rsidRPr="00905A2E" w:rsidRDefault="00CE6E91" w:rsidP="00665078">
            <w:pPr>
              <w:numPr>
                <w:ilvl w:val="0"/>
                <w:numId w:val="22"/>
              </w:numPr>
              <w:tabs>
                <w:tab w:val="clear" w:pos="567"/>
              </w:tabs>
              <w:snapToGrid/>
              <w:spacing w:after="240"/>
              <w:jc w:val="both"/>
            </w:pPr>
            <w:r w:rsidRPr="00905A2E">
              <w:rPr>
                <w:rFonts w:ascii="Arial" w:hAnsi="Arial" w:cs="Arial"/>
                <w:color w:val="000000"/>
                <w:sz w:val="22"/>
                <w:szCs w:val="22"/>
                <w:u w:val="single"/>
                <w:lang w:val="ru"/>
              </w:rPr>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tc>
      </w:tr>
    </w:tbl>
    <w:p w14:paraId="0E26C235" w14:textId="77777777" w:rsidR="00400D71" w:rsidRPr="00905A2E" w:rsidRDefault="00400D71" w:rsidP="00400D71"/>
    <w:p w14:paraId="7FF51CC7" w14:textId="5417AB50" w:rsidR="00400D71"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400D71"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795E00F7" w14:textId="77777777" w:rsidR="00E204A0" w:rsidRPr="00905A2E" w:rsidRDefault="00E204A0" w:rsidP="003E53C2">
      <w:pPr>
        <w:pStyle w:val="Heading3"/>
        <w:ind w:left="709" w:hanging="709"/>
        <w:rPr>
          <w:b/>
        </w:rPr>
      </w:pPr>
      <w:bookmarkStart w:id="111" w:name="_Toc2766660"/>
      <w:bookmarkStart w:id="112" w:name="_Toc531253829"/>
      <w:bookmarkStart w:id="113" w:name="_Toc67920992"/>
      <w:bookmarkStart w:id="114" w:name="_Toc75181823"/>
      <w:r w:rsidRPr="00905A2E">
        <w:rPr>
          <w:b/>
          <w:lang w:val="ru"/>
        </w:rPr>
        <w:t xml:space="preserve">Региональный комитет МОК для центральной части Индийского океана: </w:t>
      </w:r>
      <w:r w:rsidRPr="00905A2E">
        <w:rPr>
          <w:bCs w:val="0"/>
          <w:lang w:val="ru"/>
        </w:rPr>
        <w:br/>
      </w:r>
      <w:r w:rsidRPr="00905A2E">
        <w:rPr>
          <w:b/>
          <w:lang w:val="ru"/>
        </w:rPr>
        <w:t xml:space="preserve">8-я сессия ИОСИНДИО, состоявшаяся в режиме онлайн </w:t>
      </w:r>
      <w:bookmarkEnd w:id="111"/>
      <w:bookmarkEnd w:id="112"/>
      <w:r w:rsidRPr="00905A2E">
        <w:rPr>
          <w:b/>
          <w:lang w:val="ru"/>
        </w:rPr>
        <w:t>17–19 мая 2021 г.</w:t>
      </w:r>
      <w:bookmarkEnd w:id="113"/>
      <w:bookmarkEnd w:id="114"/>
    </w:p>
    <w:tbl>
      <w:tblPr>
        <w:tblW w:w="9430" w:type="dxa"/>
        <w:tblLook w:val="0000" w:firstRow="0" w:lastRow="0" w:firstColumn="0" w:lastColumn="0" w:noHBand="0" w:noVBand="0"/>
      </w:tblPr>
      <w:tblGrid>
        <w:gridCol w:w="2268"/>
        <w:gridCol w:w="2390"/>
        <w:gridCol w:w="4772"/>
      </w:tblGrid>
      <w:tr w:rsidR="00E204A0" w:rsidRPr="00905A2E" w14:paraId="5212C4B2" w14:textId="77777777" w:rsidTr="00F622A0">
        <w:trPr>
          <w:trHeight w:val="304"/>
        </w:trPr>
        <w:tc>
          <w:tcPr>
            <w:tcW w:w="2268" w:type="dxa"/>
            <w:shd w:val="clear" w:color="auto" w:fill="CCFFCC"/>
            <w:tcMar>
              <w:top w:w="57" w:type="dxa"/>
              <w:bottom w:w="57" w:type="dxa"/>
            </w:tcMar>
          </w:tcPr>
          <w:p w14:paraId="2657FB8B" w14:textId="77777777" w:rsidR="00E204A0" w:rsidRPr="00905A2E" w:rsidRDefault="00E204A0" w:rsidP="00560AE1">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1859C80F" w14:textId="77777777" w:rsidR="00E204A0" w:rsidRPr="00905A2E" w:rsidRDefault="00E204A0"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475CA2A4" w14:textId="60FAE969" w:rsidR="00E204A0" w:rsidRPr="00905A2E" w:rsidRDefault="00231A8A" w:rsidP="00560AE1">
            <w:pPr>
              <w:rPr>
                <w:rFonts w:ascii="Arial" w:hAnsi="Arial" w:cs="Arial"/>
                <w:color w:val="000000"/>
                <w:sz w:val="20"/>
                <w:szCs w:val="20"/>
              </w:rPr>
            </w:pPr>
            <w:hyperlink r:id="rId49" w:history="1">
              <w:r w:rsidR="00456632" w:rsidRPr="00905A2E">
                <w:rPr>
                  <w:rStyle w:val="Hyperlink"/>
                  <w:rFonts w:ascii="Arial" w:hAnsi="Arial" w:cs="Arial"/>
                  <w:sz w:val="20"/>
                  <w:szCs w:val="20"/>
                  <w:lang w:val="ru"/>
                </w:rPr>
                <w:t>IOCINDIO-VIII/3s</w:t>
              </w:r>
            </w:hyperlink>
          </w:p>
        </w:tc>
        <w:tc>
          <w:tcPr>
            <w:tcW w:w="4772" w:type="dxa"/>
            <w:shd w:val="clear" w:color="auto" w:fill="auto"/>
            <w:tcMar>
              <w:top w:w="57" w:type="dxa"/>
              <w:bottom w:w="57" w:type="dxa"/>
            </w:tcMar>
          </w:tcPr>
          <w:p w14:paraId="47D85A73" w14:textId="77777777" w:rsidR="00E204A0" w:rsidRPr="00905A2E" w:rsidRDefault="002659A8" w:rsidP="002659A8">
            <w:pPr>
              <w:rPr>
                <w:rFonts w:ascii="Arial" w:hAnsi="Arial" w:cs="Arial"/>
                <w:color w:val="000000"/>
                <w:sz w:val="20"/>
                <w:szCs w:val="20"/>
              </w:rPr>
            </w:pPr>
            <w:r w:rsidRPr="00905A2E">
              <w:rPr>
                <w:rFonts w:ascii="Arial" w:hAnsi="Arial" w:cs="Arial"/>
                <w:color w:val="000000"/>
                <w:sz w:val="20"/>
                <w:szCs w:val="20"/>
                <w:lang w:val="ru"/>
              </w:rPr>
              <w:t>Рабочее резюме доклада 8-й сессии Регионального комитета МОК для центральной части Индийского океана, состоявшейся в режиме онлайн 17</w:t>
            </w:r>
            <w:r w:rsidRPr="00905A2E">
              <w:rPr>
                <w:rFonts w:ascii="Arial" w:hAnsi="Arial" w:cs="Arial"/>
                <w:b/>
                <w:bCs/>
                <w:color w:val="000000"/>
                <w:sz w:val="20"/>
                <w:szCs w:val="20"/>
                <w:lang w:val="ru"/>
              </w:rPr>
              <w:t>–</w:t>
            </w:r>
            <w:r w:rsidRPr="00905A2E">
              <w:rPr>
                <w:rFonts w:ascii="Arial" w:hAnsi="Arial" w:cs="Arial"/>
                <w:color w:val="000000"/>
                <w:sz w:val="20"/>
                <w:szCs w:val="20"/>
                <w:lang w:val="ru"/>
              </w:rPr>
              <w:t>19 мая 2021 г.</w:t>
            </w:r>
          </w:p>
        </w:tc>
      </w:tr>
    </w:tbl>
    <w:p w14:paraId="3510AF1D" w14:textId="77777777" w:rsidR="00E204A0" w:rsidRPr="00905A2E" w:rsidRDefault="00E204A0" w:rsidP="00CC01ED">
      <w:pPr>
        <w:pStyle w:val="ListParagraph1"/>
        <w:tabs>
          <w:tab w:val="left" w:pos="709"/>
        </w:tabs>
        <w:spacing w:after="240"/>
        <w:rPr>
          <w:rFonts w:ascii="Arial" w:hAnsi="Arial" w:cs="Arial"/>
          <w:sz w:val="22"/>
          <w:szCs w:val="22"/>
        </w:rPr>
      </w:pPr>
    </w:p>
    <w:p w14:paraId="5C1ACC31" w14:textId="71D35959" w:rsidR="00F571AF"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A7FCF" w:rsidRPr="00905A2E">
        <w:rPr>
          <w:rFonts w:ascii="Arial" w:hAnsi="Arial" w:cs="Arial"/>
          <w:sz w:val="22"/>
          <w:szCs w:val="22"/>
          <w:lang w:val="ru"/>
        </w:rPr>
        <w:t xml:space="preserve">Председатель ИОСИНДИО контр-адмирал (в отставке) </w:t>
      </w:r>
      <w:proofErr w:type="spellStart"/>
      <w:r w:rsidR="008A7FCF" w:rsidRPr="00905A2E">
        <w:rPr>
          <w:rFonts w:ascii="Arial" w:hAnsi="Arial" w:cs="Arial"/>
          <w:sz w:val="22"/>
          <w:szCs w:val="22"/>
          <w:lang w:val="ru"/>
        </w:rPr>
        <w:t>Мд</w:t>
      </w:r>
      <w:proofErr w:type="spellEnd"/>
      <w:r w:rsidR="008A7FCF" w:rsidRPr="00905A2E">
        <w:rPr>
          <w:rFonts w:ascii="Arial" w:hAnsi="Arial" w:cs="Arial"/>
          <w:sz w:val="22"/>
          <w:szCs w:val="22"/>
          <w:lang w:val="ru"/>
        </w:rPr>
        <w:t xml:space="preserve">. </w:t>
      </w:r>
      <w:proofErr w:type="spellStart"/>
      <w:r w:rsidR="008A7FCF" w:rsidRPr="00905A2E">
        <w:rPr>
          <w:rFonts w:ascii="Arial" w:hAnsi="Arial" w:cs="Arial"/>
          <w:sz w:val="22"/>
          <w:szCs w:val="22"/>
          <w:lang w:val="ru"/>
        </w:rPr>
        <w:t>Хуршед</w:t>
      </w:r>
      <w:proofErr w:type="spellEnd"/>
      <w:r w:rsidR="008A7FCF" w:rsidRPr="00905A2E">
        <w:rPr>
          <w:rFonts w:ascii="Arial" w:hAnsi="Arial" w:cs="Arial"/>
          <w:sz w:val="22"/>
          <w:szCs w:val="22"/>
          <w:lang w:val="ru"/>
        </w:rPr>
        <w:t xml:space="preserve"> </w:t>
      </w:r>
      <w:proofErr w:type="spellStart"/>
      <w:r w:rsidR="008A7FCF" w:rsidRPr="00905A2E">
        <w:rPr>
          <w:rFonts w:ascii="Arial" w:hAnsi="Arial" w:cs="Arial"/>
          <w:sz w:val="22"/>
          <w:szCs w:val="22"/>
          <w:lang w:val="ru"/>
        </w:rPr>
        <w:t>Алам</w:t>
      </w:r>
      <w:proofErr w:type="spellEnd"/>
      <w:r w:rsidR="008A7FCF" w:rsidRPr="00905A2E">
        <w:rPr>
          <w:rFonts w:ascii="Arial" w:hAnsi="Arial" w:cs="Arial"/>
          <w:sz w:val="22"/>
          <w:szCs w:val="22"/>
          <w:lang w:val="ru"/>
        </w:rPr>
        <w:t xml:space="preserve">, избранный на 8-й сессии ИОСИНДИО 17–19 мая 2021 г., представил обзор деятельности регионального комитета </w:t>
      </w:r>
      <w:r w:rsidR="008A7FCF" w:rsidRPr="00905A2E">
        <w:rPr>
          <w:rFonts w:ascii="Arial" w:hAnsi="Arial" w:cs="Arial"/>
          <w:sz w:val="22"/>
          <w:lang w:val="ru"/>
        </w:rPr>
        <w:t>в</w:t>
      </w:r>
      <w:r w:rsidR="008A7FCF" w:rsidRPr="00905A2E">
        <w:rPr>
          <w:rFonts w:ascii="Arial" w:hAnsi="Arial" w:cs="Arial"/>
          <w:sz w:val="22"/>
          <w:szCs w:val="22"/>
          <w:lang w:val="ru"/>
        </w:rPr>
        <w:t xml:space="preserve"> межсессионный период (2019–2020 гг.) и основные итоги 8-й сессии ИОСИНДИО. </w:t>
      </w:r>
    </w:p>
    <w:p w14:paraId="4039094D" w14:textId="2B13EFE9" w:rsidR="008135E2"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ru"/>
        </w:rPr>
        <w:lastRenderedPageBreak/>
        <w:tab/>
      </w:r>
      <w:r w:rsidR="008135E2" w:rsidRPr="00905A2E">
        <w:rPr>
          <w:rFonts w:ascii="Arial" w:hAnsi="Arial" w:cs="Arial"/>
          <w:sz w:val="22"/>
          <w:szCs w:val="22"/>
          <w:lang w:val="ru"/>
        </w:rPr>
        <w:t xml:space="preserve">Председатель подчеркнул, что ИОСИНДИО остается единственным межправительственным органом МОК для </w:t>
      </w:r>
      <w:r w:rsidR="008135E2" w:rsidRPr="00905A2E">
        <w:rPr>
          <w:rFonts w:ascii="Arial" w:hAnsi="Arial" w:cs="Arial"/>
          <w:sz w:val="22"/>
          <w:szCs w:val="22"/>
          <w:shd w:val="clear" w:color="auto" w:fill="FFFFFF"/>
          <w:lang w:val="ru"/>
        </w:rPr>
        <w:t xml:space="preserve">центральной части Индийского океана, а также для его северной части, включая морской район РОПМЕ. Именно в этом </w:t>
      </w:r>
      <w:r w:rsidR="008135E2" w:rsidRPr="00905A2E">
        <w:rPr>
          <w:rFonts w:ascii="Arial" w:hAnsi="Arial" w:cs="Arial"/>
          <w:sz w:val="22"/>
          <w:lang w:val="ru"/>
        </w:rPr>
        <w:t>контексте</w:t>
      </w:r>
      <w:r w:rsidR="008135E2" w:rsidRPr="00905A2E">
        <w:rPr>
          <w:rFonts w:ascii="Arial" w:hAnsi="Arial" w:cs="Arial"/>
          <w:sz w:val="22"/>
          <w:szCs w:val="22"/>
          <w:shd w:val="clear" w:color="auto" w:fill="FFFFFF"/>
          <w:lang w:val="ru"/>
        </w:rPr>
        <w:t xml:space="preserve"> </w:t>
      </w:r>
      <w:r w:rsidR="008135E2" w:rsidRPr="00905A2E">
        <w:rPr>
          <w:rFonts w:ascii="Arial" w:hAnsi="Arial" w:cs="Arial"/>
          <w:sz w:val="22"/>
          <w:szCs w:val="22"/>
          <w:lang w:val="ru"/>
        </w:rPr>
        <w:t>8–10 января 2020 г.</w:t>
      </w:r>
      <w:r w:rsidR="008135E2" w:rsidRPr="00905A2E">
        <w:rPr>
          <w:rFonts w:ascii="Arial" w:hAnsi="Arial" w:cs="Arial"/>
          <w:sz w:val="22"/>
          <w:szCs w:val="22"/>
          <w:shd w:val="clear" w:color="auto" w:fill="FFFFFF"/>
          <w:lang w:val="ru"/>
        </w:rPr>
        <w:t xml:space="preserve"> ИОСИНДИО организовал в своем кампусе в Ченнаи (Индия) </w:t>
      </w:r>
      <w:r w:rsidR="008135E2" w:rsidRPr="00905A2E">
        <w:rPr>
          <w:rFonts w:ascii="Arial" w:hAnsi="Arial" w:cs="Arial"/>
          <w:sz w:val="22"/>
          <w:szCs w:val="22"/>
          <w:lang w:val="ru"/>
        </w:rPr>
        <w:t xml:space="preserve">Региональное рабочее совещание по планированию деятельности в рамках Десятилетия Организации Объединенных Наций, посвященного науке об океане в интересах устойчивого развития (2021–2030 гг.), для </w:t>
      </w:r>
      <w:r w:rsidR="008135E2" w:rsidRPr="00905A2E">
        <w:rPr>
          <w:rFonts w:ascii="Arial" w:hAnsi="Arial" w:cs="Arial"/>
          <w:sz w:val="22"/>
          <w:szCs w:val="22"/>
          <w:shd w:val="clear" w:color="auto" w:fill="FFFFFF"/>
          <w:lang w:val="ru"/>
        </w:rPr>
        <w:t>стран северной и центральной части Индийского океана, а также морского района РОПМЕ по любезному приглашению правительства Индии при поддержке секретаря министерства землеведения и соответствующих национальных компетентных океанографических институтов и центров, в частности, Национального института океанических технологий (NIOT)</w:t>
      </w:r>
      <w:r w:rsidR="008135E2" w:rsidRPr="00905A2E">
        <w:rPr>
          <w:rFonts w:ascii="Arial" w:hAnsi="Arial" w:cs="Arial"/>
          <w:sz w:val="22"/>
          <w:szCs w:val="22"/>
          <w:lang w:val="ru"/>
        </w:rPr>
        <w:t xml:space="preserve">. Рабочему совещанию по проведению Десятилетия науки об океане предшествовал проведенное в том же месте 6–7 января 2020 года Совещание руководящих должностных лиц стран ИОСИНДИО, посвященное разработке региональных рамочных принципов оценки уязвимости прибрежных районов в целях обеспечения защиты, безопасности и устойчивого развития государств в бассейне Индийского океана. </w:t>
      </w:r>
    </w:p>
    <w:p w14:paraId="672698ED" w14:textId="36E77AF0" w:rsidR="008135E2"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ru"/>
        </w:rPr>
        <w:tab/>
      </w:r>
      <w:r w:rsidR="008135E2" w:rsidRPr="00905A2E">
        <w:rPr>
          <w:rFonts w:ascii="Arial" w:hAnsi="Arial" w:cs="Arial"/>
          <w:sz w:val="22"/>
          <w:szCs w:val="22"/>
          <w:lang w:val="ru"/>
        </w:rPr>
        <w:t xml:space="preserve">Основные результаты Регионального рабочего совещания по планированию деятельности в рамках Десятилетия Организации Объединенных Наций, посвященного науке об океане в интересах устойчивого развития (2021–2030 гг.), для стран </w:t>
      </w:r>
      <w:r w:rsidR="008135E2" w:rsidRPr="00905A2E">
        <w:rPr>
          <w:rFonts w:ascii="Arial" w:hAnsi="Arial" w:cs="Arial"/>
          <w:sz w:val="22"/>
          <w:szCs w:val="22"/>
          <w:shd w:val="clear" w:color="auto" w:fill="FFFFFF"/>
          <w:lang w:val="ru"/>
        </w:rPr>
        <w:t>северной и центральной части Индийского океана, а также морского района РОПМЕ включают предложения по следующим ведущим мероприятиям: (i)</w:t>
      </w:r>
      <w:r w:rsidR="008135E2" w:rsidRPr="00905A2E">
        <w:rPr>
          <w:rFonts w:ascii="Arial" w:hAnsi="Arial" w:cs="Arial"/>
          <w:sz w:val="22"/>
          <w:szCs w:val="22"/>
          <w:lang w:val="ru"/>
        </w:rPr>
        <w:t>региональные рамочные принципы оценки уязвимости прибрежных районов в целях обеспечения защиты, безопасности и устойчивого развития государств в бассейне Индийского океана, на основании которых будут разработаны руководства и карты уязвимости прибрежных районов, применяемые в регионе; (</w:t>
      </w:r>
      <w:proofErr w:type="spellStart"/>
      <w:r w:rsidR="008135E2" w:rsidRPr="00905A2E">
        <w:rPr>
          <w:rFonts w:ascii="Arial" w:hAnsi="Arial" w:cs="Arial"/>
          <w:sz w:val="22"/>
          <w:szCs w:val="22"/>
          <w:lang w:val="ru"/>
        </w:rPr>
        <w:t>ii</w:t>
      </w:r>
      <w:proofErr w:type="spellEnd"/>
      <w:r w:rsidR="008135E2" w:rsidRPr="00905A2E">
        <w:rPr>
          <w:rFonts w:ascii="Arial" w:hAnsi="Arial" w:cs="Arial"/>
          <w:sz w:val="22"/>
          <w:szCs w:val="22"/>
          <w:lang w:val="ru"/>
        </w:rPr>
        <w:t xml:space="preserve">) мониторинг и управление морским мусором и находящиеся на стадии разработки исследования </w:t>
      </w:r>
      <w:proofErr w:type="spellStart"/>
      <w:r w:rsidR="008135E2" w:rsidRPr="00905A2E">
        <w:rPr>
          <w:rFonts w:ascii="Arial" w:hAnsi="Arial" w:cs="Arial"/>
          <w:sz w:val="22"/>
          <w:szCs w:val="22"/>
          <w:lang w:val="ru"/>
        </w:rPr>
        <w:t>микропластика</w:t>
      </w:r>
      <w:proofErr w:type="spellEnd"/>
      <w:r w:rsidR="008135E2" w:rsidRPr="00905A2E">
        <w:rPr>
          <w:rFonts w:ascii="Arial" w:hAnsi="Arial" w:cs="Arial"/>
          <w:sz w:val="22"/>
          <w:szCs w:val="22"/>
          <w:lang w:val="ru"/>
        </w:rPr>
        <w:t>; (</w:t>
      </w:r>
      <w:proofErr w:type="spellStart"/>
      <w:r w:rsidR="008135E2" w:rsidRPr="00905A2E">
        <w:rPr>
          <w:rFonts w:ascii="Arial" w:hAnsi="Arial" w:cs="Arial"/>
          <w:sz w:val="22"/>
          <w:szCs w:val="22"/>
          <w:lang w:val="ru"/>
        </w:rPr>
        <w:t>iii</w:t>
      </w:r>
      <w:proofErr w:type="spellEnd"/>
      <w:r w:rsidR="008135E2" w:rsidRPr="00905A2E">
        <w:rPr>
          <w:rFonts w:ascii="Arial" w:hAnsi="Arial" w:cs="Arial"/>
          <w:sz w:val="22"/>
          <w:szCs w:val="22"/>
          <w:lang w:val="ru"/>
        </w:rPr>
        <w:t>) повышение эффективности системы раннего предупреждения о цунами в Индийском океане; (</w:t>
      </w:r>
      <w:proofErr w:type="spellStart"/>
      <w:r w:rsidR="008135E2" w:rsidRPr="00905A2E">
        <w:rPr>
          <w:rFonts w:ascii="Arial" w:hAnsi="Arial" w:cs="Arial"/>
          <w:sz w:val="22"/>
          <w:szCs w:val="22"/>
          <w:lang w:val="ru"/>
        </w:rPr>
        <w:t>iv</w:t>
      </w:r>
      <w:proofErr w:type="spellEnd"/>
      <w:r w:rsidR="008135E2" w:rsidRPr="00905A2E">
        <w:rPr>
          <w:rFonts w:ascii="Arial" w:hAnsi="Arial" w:cs="Arial"/>
          <w:sz w:val="22"/>
          <w:szCs w:val="22"/>
          <w:lang w:val="ru"/>
        </w:rPr>
        <w:t>) учет пробелов в знаниях по существующим программам, исследованиям и разработкам с целью их максимально широкого и справедливого использования в интересах Десятилетия науки об океане; (v) выявление партнерских отношений с источниками финансирования и учреждениями (государственными/частными) в регионе для поддержки Плана мероприятий в рамках Десятилетия в регионе Индийского океана; (</w:t>
      </w:r>
      <w:proofErr w:type="spellStart"/>
      <w:r w:rsidR="008135E2" w:rsidRPr="00905A2E">
        <w:rPr>
          <w:rFonts w:ascii="Arial" w:hAnsi="Arial" w:cs="Arial"/>
          <w:sz w:val="22"/>
          <w:szCs w:val="22"/>
          <w:lang w:val="ru"/>
        </w:rPr>
        <w:t>vi</w:t>
      </w:r>
      <w:proofErr w:type="spellEnd"/>
      <w:r w:rsidR="008135E2" w:rsidRPr="00905A2E">
        <w:rPr>
          <w:rFonts w:ascii="Arial" w:hAnsi="Arial" w:cs="Arial"/>
          <w:sz w:val="22"/>
          <w:szCs w:val="22"/>
          <w:lang w:val="ru"/>
        </w:rPr>
        <w:t>) учреждение Сети молодежного лидерства по наукам об океане, климате и атмосфере для региона Индийского океана; (</w:t>
      </w:r>
      <w:proofErr w:type="spellStart"/>
      <w:r w:rsidR="008135E2" w:rsidRPr="00905A2E">
        <w:rPr>
          <w:rFonts w:ascii="Arial" w:hAnsi="Arial" w:cs="Arial"/>
          <w:sz w:val="22"/>
          <w:szCs w:val="22"/>
          <w:lang w:val="ru"/>
        </w:rPr>
        <w:t>vii</w:t>
      </w:r>
      <w:proofErr w:type="spellEnd"/>
      <w:r w:rsidR="008135E2" w:rsidRPr="00905A2E">
        <w:rPr>
          <w:rFonts w:ascii="Arial" w:hAnsi="Arial" w:cs="Arial"/>
          <w:sz w:val="22"/>
          <w:szCs w:val="22"/>
          <w:lang w:val="ru"/>
        </w:rPr>
        <w:t>) учреждение Сети наставничества для лидеров в регионе Индийского океана; (</w:t>
      </w:r>
      <w:proofErr w:type="spellStart"/>
      <w:r w:rsidR="008135E2" w:rsidRPr="00905A2E">
        <w:rPr>
          <w:rFonts w:ascii="Arial" w:hAnsi="Arial" w:cs="Arial"/>
          <w:sz w:val="22"/>
          <w:szCs w:val="22"/>
          <w:lang w:val="ru"/>
        </w:rPr>
        <w:t>viii</w:t>
      </w:r>
      <w:proofErr w:type="spellEnd"/>
      <w:r w:rsidR="008135E2" w:rsidRPr="00905A2E">
        <w:rPr>
          <w:rFonts w:ascii="Arial" w:hAnsi="Arial" w:cs="Arial"/>
          <w:sz w:val="22"/>
          <w:szCs w:val="22"/>
          <w:lang w:val="ru"/>
        </w:rPr>
        <w:t>) учреждение Группы экспертов по координации последующей деятельности в составе председателей и докладчиков Рабочей группы; (</w:t>
      </w:r>
      <w:proofErr w:type="spellStart"/>
      <w:r w:rsidR="008135E2" w:rsidRPr="00905A2E">
        <w:rPr>
          <w:rFonts w:ascii="Arial" w:hAnsi="Arial" w:cs="Arial"/>
          <w:sz w:val="22"/>
          <w:szCs w:val="22"/>
          <w:lang w:val="ru"/>
        </w:rPr>
        <w:t>ix</w:t>
      </w:r>
      <w:proofErr w:type="spellEnd"/>
      <w:r w:rsidR="008135E2" w:rsidRPr="00905A2E">
        <w:rPr>
          <w:rFonts w:ascii="Arial" w:hAnsi="Arial" w:cs="Arial"/>
          <w:sz w:val="22"/>
          <w:szCs w:val="22"/>
          <w:lang w:val="ru"/>
        </w:rPr>
        <w:t>) укрепление сотрудничества ИОСИНДИО-МОКАФРИКА с Объединенной экспертной группой ИОСИНДИО/МОКАФРИКА с целью разработки совместной программы сотрудничества по наращиванию потенциала в области уязвимости прибрежных районов при потенциальной поддержке Бангладеш, Индии, Кувейта и Саудовской Аравии и в партнерстве с соответствующими африканскими инициативами; (x) участие ИОСИНДИО в Региональном рабочем совещании по планированию деятельности в рамках Десятилетия науки об океане для Африки и прилегающих островов, Найроби, 27–29 января 2020 года; (</w:t>
      </w:r>
      <w:proofErr w:type="spellStart"/>
      <w:r w:rsidR="008135E2" w:rsidRPr="00905A2E">
        <w:rPr>
          <w:rFonts w:ascii="Arial" w:hAnsi="Arial" w:cs="Arial"/>
          <w:sz w:val="22"/>
          <w:szCs w:val="22"/>
          <w:lang w:val="ru"/>
        </w:rPr>
        <w:t>xi</w:t>
      </w:r>
      <w:proofErr w:type="spellEnd"/>
      <w:r w:rsidR="008135E2" w:rsidRPr="00905A2E">
        <w:rPr>
          <w:rFonts w:ascii="Arial" w:hAnsi="Arial" w:cs="Arial"/>
          <w:sz w:val="22"/>
          <w:szCs w:val="22"/>
          <w:lang w:val="ru"/>
        </w:rPr>
        <w:t>) обзор хода выполнения последующей деятельности по рекомендациям IIOE-2/2020 в Гоа (Индия), 16–26 марта 2020 г. (в режиме онлайн). С докладом регионального рабочего совещания, включая рекомендации, можно ознакомиться в Секретариате МОК.</w:t>
      </w:r>
    </w:p>
    <w:p w14:paraId="4EC5A0A7" w14:textId="696412FD" w:rsidR="008135E2"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ru"/>
        </w:rPr>
        <w:tab/>
      </w:r>
      <w:r w:rsidR="008135E2" w:rsidRPr="00905A2E">
        <w:rPr>
          <w:rFonts w:ascii="Arial" w:hAnsi="Arial" w:cs="Arial"/>
          <w:sz w:val="22"/>
          <w:szCs w:val="22"/>
          <w:lang w:val="ru"/>
        </w:rPr>
        <w:t xml:space="preserve">Во время продолжительной пандемии COVID-19 после успешного проведения вышеуказанных мероприятий и несмотря на исключительные санитарно-эпидемические последствия для региона и его населения, должностные лица ИОСИНДИО регулярно проводили телеконференции, по результатам которых было разработано предложение об изменении статуса ИОСИНДИО, содержащее главные цели, основные задачи, круг ведения, бюджетные последствия, механизмы </w:t>
      </w:r>
      <w:proofErr w:type="spellStart"/>
      <w:r w:rsidR="008135E2" w:rsidRPr="00905A2E">
        <w:rPr>
          <w:rFonts w:ascii="Arial" w:hAnsi="Arial" w:cs="Arial"/>
          <w:sz w:val="22"/>
          <w:szCs w:val="22"/>
          <w:lang w:val="ru"/>
        </w:rPr>
        <w:t>секретариатской</w:t>
      </w:r>
      <w:proofErr w:type="spellEnd"/>
      <w:r w:rsidR="008135E2" w:rsidRPr="00905A2E">
        <w:rPr>
          <w:rFonts w:ascii="Arial" w:hAnsi="Arial" w:cs="Arial"/>
          <w:sz w:val="22"/>
          <w:szCs w:val="22"/>
          <w:lang w:val="ru"/>
        </w:rPr>
        <w:t xml:space="preserve"> поддержки и другие необходимые положения, которое было представлено Исполнительному секретарю МОК на основании решения IOC-XXX/3.3.4 30-й сессии Ассамблеи. Вторая половина 2020 года </w:t>
      </w:r>
      <w:r w:rsidR="008135E2" w:rsidRPr="00905A2E">
        <w:rPr>
          <w:rFonts w:ascii="Arial" w:hAnsi="Arial" w:cs="Arial"/>
          <w:sz w:val="22"/>
          <w:szCs w:val="22"/>
          <w:lang w:val="ru"/>
        </w:rPr>
        <w:lastRenderedPageBreak/>
        <w:t xml:space="preserve">была в основном посвящена совместному рассмотрению предложения Секретариатом МОК, Председателем и должностными лицами МОК, а также должностными лицами ИОСИНДИО. </w:t>
      </w:r>
    </w:p>
    <w:p w14:paraId="0EB0F75E" w14:textId="3F3970E4" w:rsidR="008135E2"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ru"/>
        </w:rPr>
        <w:tab/>
      </w:r>
      <w:r w:rsidR="00056812" w:rsidRPr="00905A2E">
        <w:rPr>
          <w:rFonts w:ascii="Arial" w:hAnsi="Arial" w:cs="Arial"/>
          <w:sz w:val="22"/>
          <w:szCs w:val="22"/>
          <w:lang w:val="ru"/>
        </w:rPr>
        <w:t xml:space="preserve">Председатель ИОСИНДИО информировал Ассамблею о том, что 16 февраля 2021 г. ИОСИНДИО организовал консультативное совещание в режиме онлайн по вопросу о возможном преобразовании Регионального комитета в подкомиссию МОК, собрав представителей государств-членов МОК и партнеров за пределами региона </w:t>
      </w:r>
      <w:r w:rsidR="00056812" w:rsidRPr="00905A2E">
        <w:rPr>
          <w:rFonts w:ascii="Arial" w:hAnsi="Arial" w:cs="Arial"/>
          <w:sz w:val="22"/>
          <w:lang w:val="ru"/>
        </w:rPr>
        <w:t>Индийского</w:t>
      </w:r>
      <w:r w:rsidR="00056812" w:rsidRPr="00905A2E">
        <w:rPr>
          <w:rFonts w:ascii="Arial" w:hAnsi="Arial" w:cs="Arial"/>
          <w:sz w:val="22"/>
          <w:szCs w:val="22"/>
          <w:lang w:val="ru"/>
        </w:rPr>
        <w:t xml:space="preserve"> океана. </w:t>
      </w:r>
    </w:p>
    <w:p w14:paraId="360E9CAD" w14:textId="19ACB3C5" w:rsidR="008135E2"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r>
        <w:rPr>
          <w:rFonts w:ascii="Arial" w:hAnsi="Arial" w:cs="Arial"/>
          <w:sz w:val="22"/>
          <w:szCs w:val="22"/>
          <w:lang w:val="ru"/>
        </w:rPr>
        <w:tab/>
      </w:r>
      <w:r w:rsidR="008135E2" w:rsidRPr="00905A2E">
        <w:rPr>
          <w:rFonts w:ascii="Arial" w:hAnsi="Arial" w:cs="Arial"/>
          <w:sz w:val="22"/>
          <w:szCs w:val="22"/>
          <w:lang w:val="ru"/>
        </w:rPr>
        <w:t xml:space="preserve">Контр-адмирал (в отставке) </w:t>
      </w:r>
      <w:proofErr w:type="spellStart"/>
      <w:r w:rsidR="008135E2" w:rsidRPr="00905A2E">
        <w:rPr>
          <w:rFonts w:ascii="Arial" w:hAnsi="Arial" w:cs="Arial"/>
          <w:sz w:val="22"/>
          <w:szCs w:val="22"/>
          <w:lang w:val="ru"/>
        </w:rPr>
        <w:t>Мд</w:t>
      </w:r>
      <w:proofErr w:type="spellEnd"/>
      <w:r w:rsidR="008135E2" w:rsidRPr="00905A2E">
        <w:rPr>
          <w:rFonts w:ascii="Arial" w:hAnsi="Arial" w:cs="Arial"/>
          <w:sz w:val="22"/>
          <w:szCs w:val="22"/>
          <w:lang w:val="ru"/>
        </w:rPr>
        <w:t xml:space="preserve">. </w:t>
      </w:r>
      <w:proofErr w:type="spellStart"/>
      <w:r w:rsidR="008135E2" w:rsidRPr="00905A2E">
        <w:rPr>
          <w:rFonts w:ascii="Arial" w:hAnsi="Arial" w:cs="Arial"/>
          <w:sz w:val="22"/>
          <w:szCs w:val="22"/>
          <w:lang w:val="ru"/>
        </w:rPr>
        <w:t>Хуршед</w:t>
      </w:r>
      <w:proofErr w:type="spellEnd"/>
      <w:r w:rsidR="008135E2" w:rsidRPr="00905A2E">
        <w:rPr>
          <w:rFonts w:ascii="Arial" w:hAnsi="Arial" w:cs="Arial"/>
          <w:sz w:val="22"/>
          <w:szCs w:val="22"/>
          <w:lang w:val="ru"/>
        </w:rPr>
        <w:t xml:space="preserve"> </w:t>
      </w:r>
      <w:proofErr w:type="spellStart"/>
      <w:r w:rsidR="008135E2" w:rsidRPr="00905A2E">
        <w:rPr>
          <w:rFonts w:ascii="Arial" w:hAnsi="Arial" w:cs="Arial"/>
          <w:sz w:val="22"/>
          <w:szCs w:val="22"/>
          <w:lang w:val="ru"/>
        </w:rPr>
        <w:t>Алам</w:t>
      </w:r>
      <w:proofErr w:type="spellEnd"/>
      <w:r w:rsidR="008135E2" w:rsidRPr="00905A2E">
        <w:rPr>
          <w:rFonts w:ascii="Arial" w:hAnsi="Arial" w:cs="Arial"/>
          <w:sz w:val="22"/>
          <w:szCs w:val="22"/>
          <w:lang w:val="ru"/>
        </w:rPr>
        <w:t xml:space="preserve"> информировал Ассамблею о том, что </w:t>
      </w:r>
      <w:r w:rsidR="008135E2" w:rsidRPr="00905A2E">
        <w:rPr>
          <w:rFonts w:ascii="Arial" w:hAnsi="Arial" w:cs="Arial"/>
          <w:color w:val="000000"/>
          <w:sz w:val="22"/>
          <w:szCs w:val="22"/>
          <w:lang w:val="ru"/>
        </w:rPr>
        <w:t xml:space="preserve">во исполнение плана работы ИОСИНДИО </w:t>
      </w:r>
      <w:r w:rsidR="008135E2" w:rsidRPr="00905A2E">
        <w:rPr>
          <w:rFonts w:ascii="Arial" w:hAnsi="Arial" w:cs="Arial"/>
          <w:sz w:val="22"/>
          <w:szCs w:val="22"/>
          <w:lang w:val="ru"/>
        </w:rPr>
        <w:t xml:space="preserve">6 мая 2021 г. </w:t>
      </w:r>
      <w:r w:rsidR="008135E2" w:rsidRPr="00905A2E">
        <w:rPr>
          <w:rFonts w:ascii="Arial" w:hAnsi="Arial" w:cs="Arial"/>
          <w:color w:val="000000"/>
          <w:sz w:val="22"/>
          <w:szCs w:val="22"/>
          <w:lang w:val="ru"/>
        </w:rPr>
        <w:t xml:space="preserve">Комитет организовал инновационный Саммит ИОСИНДИО </w:t>
      </w:r>
      <w:r w:rsidR="008135E2" w:rsidRPr="00905A2E">
        <w:rPr>
          <w:rFonts w:ascii="Arial" w:hAnsi="Arial" w:cs="Arial"/>
          <w:sz w:val="22"/>
          <w:szCs w:val="22"/>
          <w:lang w:val="ru"/>
        </w:rPr>
        <w:t xml:space="preserve">по голубой экономике в Индийском океане в рамках Десятилетия Организации Объединенных Наций, посвященного науке об океане в интересах устойчивого развития (2021–2030 гг.), который привлек участников из всех регионов МОК, в том числе за пределами региона Индийского океана. </w:t>
      </w:r>
    </w:p>
    <w:p w14:paraId="699D7648" w14:textId="11795759" w:rsidR="008135E2" w:rsidRPr="00905A2E" w:rsidRDefault="00905A2E" w:rsidP="0005684B">
      <w:pPr>
        <w:pStyle w:val="ListParagraph1"/>
        <w:widowControl/>
        <w:numPr>
          <w:ilvl w:val="0"/>
          <w:numId w:val="10"/>
        </w:numPr>
        <w:tabs>
          <w:tab w:val="left" w:pos="709"/>
        </w:tabs>
        <w:snapToGrid w:val="0"/>
        <w:spacing w:after="240"/>
        <w:ind w:left="0" w:hanging="756"/>
        <w:contextualSpacing w:val="0"/>
        <w:rPr>
          <w:rFonts w:ascii="Arial" w:eastAsia="Calibri" w:hAnsi="Arial" w:cs="Arial"/>
          <w:bCs/>
          <w:sz w:val="22"/>
          <w:szCs w:val="22"/>
        </w:rPr>
      </w:pPr>
      <w:r>
        <w:rPr>
          <w:rFonts w:ascii="Arial" w:hAnsi="Arial" w:cs="Arial"/>
          <w:sz w:val="22"/>
          <w:szCs w:val="22"/>
          <w:lang w:val="ru"/>
        </w:rPr>
        <w:tab/>
      </w:r>
      <w:r w:rsidR="008135E2" w:rsidRPr="00905A2E">
        <w:rPr>
          <w:rFonts w:ascii="Arial" w:hAnsi="Arial" w:cs="Arial"/>
          <w:sz w:val="22"/>
          <w:szCs w:val="22"/>
          <w:lang w:val="ru"/>
        </w:rPr>
        <w:t xml:space="preserve">Председатель ИОСИНДИО сообщил Ассамблее, что на сессии был рассмотрен и скорректирован План работы ИОСИНДИО на период 2022–2023 гг., включая </w:t>
      </w:r>
      <w:r w:rsidR="008135E2" w:rsidRPr="00905A2E">
        <w:rPr>
          <w:rFonts w:ascii="Arial" w:hAnsi="Arial" w:cs="Arial"/>
          <w:color w:val="000000"/>
          <w:sz w:val="22"/>
          <w:szCs w:val="22"/>
          <w:lang w:val="ru"/>
        </w:rPr>
        <w:t xml:space="preserve">вклад в совместную деятельность ИОСИНДИО и ИИЭИЭ в 2022 г., участие в Десятилетии ООН, посвященном науке об океане в интересах устойчивого развития (2021–2030 гг.), и мобилизацию ресурсов, включая </w:t>
      </w:r>
      <w:r w:rsidR="008135E2" w:rsidRPr="00905A2E">
        <w:rPr>
          <w:rFonts w:ascii="Arial" w:hAnsi="Arial" w:cs="Arial"/>
          <w:sz w:val="22"/>
          <w:szCs w:val="22"/>
          <w:lang w:val="ru"/>
        </w:rPr>
        <w:t xml:space="preserve">региональные стимулирующие мероприятия в рамках Десятилетия науки об океане, спонсируемые правительством Норвегии. </w:t>
      </w:r>
    </w:p>
    <w:p w14:paraId="58CF9567" w14:textId="7718AF72" w:rsidR="00056812" w:rsidRPr="00905A2E" w:rsidRDefault="00905A2E" w:rsidP="0005684B">
      <w:pPr>
        <w:pStyle w:val="ListParagraph1"/>
        <w:widowControl/>
        <w:numPr>
          <w:ilvl w:val="0"/>
          <w:numId w:val="10"/>
        </w:numPr>
        <w:tabs>
          <w:tab w:val="left" w:pos="709"/>
        </w:tabs>
        <w:snapToGrid w:val="0"/>
        <w:spacing w:after="240"/>
        <w:ind w:left="0" w:hanging="756"/>
        <w:contextualSpacing w:val="0"/>
        <w:rPr>
          <w:rFonts w:ascii="Arial" w:eastAsia="Calibri" w:hAnsi="Arial" w:cs="Arial"/>
          <w:bCs/>
          <w:sz w:val="22"/>
          <w:szCs w:val="22"/>
        </w:rPr>
      </w:pPr>
      <w:r>
        <w:rPr>
          <w:rFonts w:ascii="Arial" w:hAnsi="Arial" w:cs="Arial"/>
          <w:sz w:val="22"/>
          <w:szCs w:val="22"/>
          <w:lang w:val="ru"/>
        </w:rPr>
        <w:tab/>
      </w:r>
      <w:r w:rsidR="00056812" w:rsidRPr="00905A2E">
        <w:rPr>
          <w:rFonts w:ascii="Arial" w:hAnsi="Arial" w:cs="Arial"/>
          <w:sz w:val="22"/>
          <w:szCs w:val="22"/>
          <w:lang w:val="ru"/>
        </w:rPr>
        <w:t xml:space="preserve">Он </w:t>
      </w:r>
      <w:r w:rsidR="00056812" w:rsidRPr="00905A2E">
        <w:rPr>
          <w:rFonts w:ascii="Arial" w:hAnsi="Arial" w:cs="Arial"/>
          <w:sz w:val="22"/>
          <w:lang w:val="ru"/>
        </w:rPr>
        <w:t>информировал</w:t>
      </w:r>
      <w:r w:rsidR="00056812" w:rsidRPr="00905A2E">
        <w:rPr>
          <w:rFonts w:ascii="Arial" w:hAnsi="Arial" w:cs="Arial"/>
          <w:sz w:val="22"/>
          <w:szCs w:val="22"/>
          <w:lang w:val="ru"/>
        </w:rPr>
        <w:t xml:space="preserve"> Ассамблею о том, что на сессии IOCINDIO-VIII путем аккламации были также избраны два заместителя председателя: д-р Марьям </w:t>
      </w:r>
      <w:proofErr w:type="spellStart"/>
      <w:r w:rsidR="00056812" w:rsidRPr="00905A2E">
        <w:rPr>
          <w:rFonts w:ascii="Arial" w:hAnsi="Arial" w:cs="Arial"/>
          <w:sz w:val="22"/>
          <w:szCs w:val="22"/>
          <w:lang w:val="ru"/>
        </w:rPr>
        <w:t>Гаеми</w:t>
      </w:r>
      <w:proofErr w:type="spellEnd"/>
      <w:r w:rsidR="00056812" w:rsidRPr="00905A2E">
        <w:rPr>
          <w:rFonts w:ascii="Arial" w:hAnsi="Arial" w:cs="Arial"/>
          <w:sz w:val="22"/>
          <w:szCs w:val="22"/>
          <w:lang w:val="ru"/>
        </w:rPr>
        <w:t xml:space="preserve"> (Исламская Республика Иран) и д-р </w:t>
      </w:r>
      <w:proofErr w:type="spellStart"/>
      <w:r w:rsidR="00056812" w:rsidRPr="00905A2E">
        <w:rPr>
          <w:rFonts w:ascii="Arial" w:hAnsi="Arial" w:cs="Arial"/>
          <w:sz w:val="22"/>
          <w:szCs w:val="22"/>
          <w:lang w:val="ru"/>
        </w:rPr>
        <w:t>Саиф</w:t>
      </w:r>
      <w:proofErr w:type="spellEnd"/>
      <w:r w:rsidR="00056812" w:rsidRPr="00905A2E">
        <w:rPr>
          <w:rFonts w:ascii="Arial" w:hAnsi="Arial" w:cs="Arial"/>
          <w:sz w:val="22"/>
          <w:szCs w:val="22"/>
          <w:lang w:val="ru"/>
        </w:rPr>
        <w:t xml:space="preserve"> Мохаммед Аль-</w:t>
      </w:r>
      <w:proofErr w:type="spellStart"/>
      <w:r w:rsidR="00056812" w:rsidRPr="00905A2E">
        <w:rPr>
          <w:rFonts w:ascii="Arial" w:hAnsi="Arial" w:cs="Arial"/>
          <w:sz w:val="22"/>
          <w:szCs w:val="22"/>
          <w:lang w:val="ru"/>
        </w:rPr>
        <w:t>Гаис</w:t>
      </w:r>
      <w:proofErr w:type="spellEnd"/>
      <w:r w:rsidR="00056812" w:rsidRPr="00905A2E">
        <w:rPr>
          <w:rFonts w:ascii="Arial" w:hAnsi="Arial" w:cs="Arial"/>
          <w:sz w:val="22"/>
          <w:szCs w:val="22"/>
          <w:lang w:val="ru"/>
        </w:rPr>
        <w:t xml:space="preserve"> (Объединенные Арабские Эмираты).</w:t>
      </w:r>
    </w:p>
    <w:p w14:paraId="2EA363D1" w14:textId="090F9883" w:rsidR="00C300E7"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056812" w:rsidRPr="00905A2E">
        <w:rPr>
          <w:rFonts w:ascii="Arial" w:hAnsi="Arial" w:cs="Arial"/>
          <w:sz w:val="22"/>
          <w:szCs w:val="22"/>
          <w:lang w:val="ru"/>
        </w:rPr>
        <w:t xml:space="preserve">Он </w:t>
      </w:r>
      <w:r w:rsidR="00056812" w:rsidRPr="00905A2E">
        <w:rPr>
          <w:rFonts w:ascii="Arial" w:hAnsi="Arial" w:cs="Arial"/>
          <w:sz w:val="22"/>
          <w:lang w:val="ru"/>
        </w:rPr>
        <w:t>также</w:t>
      </w:r>
      <w:r w:rsidR="00056812" w:rsidRPr="00905A2E">
        <w:rPr>
          <w:rFonts w:ascii="Arial" w:hAnsi="Arial" w:cs="Arial"/>
          <w:sz w:val="22"/>
          <w:szCs w:val="22"/>
          <w:lang w:val="ru"/>
        </w:rPr>
        <w:t xml:space="preserve"> сослался на принятые на IOCINDIO-VIII решение и рекомендацию о статусе ИОСИНДИО, которые будут обсуждаться Ассамблеей в рамках пункта 3.5.6.</w:t>
      </w:r>
    </w:p>
    <w:tbl>
      <w:tblPr>
        <w:tblW w:w="0" w:type="auto"/>
        <w:tblInd w:w="108" w:type="dxa"/>
        <w:shd w:val="clear" w:color="auto" w:fill="CCFFCC"/>
        <w:tblLook w:val="0000" w:firstRow="0" w:lastRow="0" w:firstColumn="0" w:lastColumn="0" w:noHBand="0" w:noVBand="0"/>
      </w:tblPr>
      <w:tblGrid>
        <w:gridCol w:w="9100"/>
      </w:tblGrid>
      <w:tr w:rsidR="00E204A0" w:rsidRPr="00905A2E" w14:paraId="212E33F7" w14:textId="77777777" w:rsidTr="00560AE1">
        <w:tc>
          <w:tcPr>
            <w:tcW w:w="9315" w:type="dxa"/>
            <w:shd w:val="clear" w:color="auto" w:fill="CCFFCC"/>
            <w:tcMar>
              <w:top w:w="113" w:type="dxa"/>
              <w:bottom w:w="113" w:type="dxa"/>
            </w:tcMar>
          </w:tcPr>
          <w:p w14:paraId="4D3902C5" w14:textId="77777777" w:rsidR="00E204A0" w:rsidRPr="00905A2E" w:rsidRDefault="00F571AF" w:rsidP="00560AE1">
            <w:pPr>
              <w:spacing w:after="240"/>
              <w:rPr>
                <w:rFonts w:ascii="Arial" w:eastAsia="Calibri" w:hAnsi="Arial" w:cs="Arial"/>
                <w:sz w:val="22"/>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A-31/3.3.4</w:t>
            </w:r>
            <w:r w:rsidRPr="00905A2E">
              <w:rPr>
                <w:rFonts w:ascii="Arial" w:eastAsia="Calibri" w:hAnsi="Arial" w:cs="Arial"/>
                <w:sz w:val="22"/>
                <w:lang w:val="ru"/>
              </w:rPr>
              <w:t xml:space="preserve">   </w:t>
            </w:r>
          </w:p>
          <w:p w14:paraId="1F2C2219" w14:textId="77777777" w:rsidR="00E204A0" w:rsidRPr="00905A2E" w:rsidRDefault="00E204A0" w:rsidP="00CA3079">
            <w:pPr>
              <w:jc w:val="center"/>
              <w:rPr>
                <w:rFonts w:ascii="Arial" w:eastAsia="Calibri" w:hAnsi="Arial" w:cs="Arial"/>
                <w:b/>
                <w:sz w:val="22"/>
              </w:rPr>
            </w:pPr>
            <w:r w:rsidRPr="00905A2E">
              <w:rPr>
                <w:rFonts w:ascii="Arial" w:hAnsi="Arial" w:cs="Arial"/>
                <w:b/>
                <w:bCs/>
                <w:color w:val="000000"/>
                <w:sz w:val="22"/>
                <w:szCs w:val="22"/>
                <w:lang w:val="ru"/>
              </w:rPr>
              <w:t>Региональный комитет МОК для центральной части Индийского океана</w:t>
            </w:r>
            <w:r w:rsidRPr="00905A2E">
              <w:rPr>
                <w:rFonts w:ascii="Arial" w:hAnsi="Arial" w:cs="Arial"/>
                <w:color w:val="000000"/>
                <w:sz w:val="22"/>
                <w:szCs w:val="22"/>
                <w:lang w:val="ru"/>
              </w:rPr>
              <w:br/>
            </w:r>
          </w:p>
          <w:p w14:paraId="7B24ED73" w14:textId="77777777" w:rsidR="00E204A0" w:rsidRPr="00905A2E" w:rsidRDefault="00E204A0" w:rsidP="00560AE1">
            <w:pPr>
              <w:spacing w:after="240"/>
            </w:pPr>
            <w:r w:rsidRPr="00905A2E">
              <w:rPr>
                <w:rFonts w:ascii="Arial" w:hAnsi="Arial"/>
                <w:sz w:val="22"/>
                <w:lang w:val="ru"/>
              </w:rPr>
              <w:t>Ассамблея,</w:t>
            </w:r>
            <w:r w:rsidRPr="00905A2E">
              <w:rPr>
                <w:lang w:val="ru"/>
              </w:rPr>
              <w:t xml:space="preserve"> </w:t>
            </w:r>
          </w:p>
          <w:p w14:paraId="52B642D9" w14:textId="46DB17D1" w:rsidR="00F571AF" w:rsidRPr="00905A2E" w:rsidRDefault="008A7FCF" w:rsidP="00907CBB">
            <w:pPr>
              <w:numPr>
                <w:ilvl w:val="0"/>
                <w:numId w:val="12"/>
              </w:numPr>
              <w:tabs>
                <w:tab w:val="clear" w:pos="567"/>
              </w:tabs>
              <w:snapToGrid/>
              <w:spacing w:after="240"/>
              <w:jc w:val="both"/>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рабочее резюме доклада 8-й сессии Регионального комитета МОК для центральной части Индийского океана, состоявшейся в режиме онлайн 17–19 мая 2021 г. (IOC/SC-IOCINDIO-VIII/3s), </w:t>
            </w:r>
          </w:p>
          <w:p w14:paraId="352F523A" w14:textId="77777777" w:rsidR="008135E2" w:rsidRPr="00905A2E" w:rsidRDefault="008135E2" w:rsidP="008135E2">
            <w:pPr>
              <w:numPr>
                <w:ilvl w:val="0"/>
                <w:numId w:val="12"/>
              </w:numPr>
              <w:tabs>
                <w:tab w:val="clear" w:pos="567"/>
              </w:tabs>
              <w:snapToGrid/>
              <w:spacing w:after="240"/>
              <w:jc w:val="both"/>
            </w:pPr>
            <w:r w:rsidRPr="00905A2E">
              <w:rPr>
                <w:rFonts w:ascii="Arial" w:eastAsia="Calibri" w:hAnsi="Arial" w:cs="Arial"/>
                <w:sz w:val="22"/>
                <w:u w:val="single"/>
                <w:lang w:val="ru"/>
              </w:rPr>
              <w:t>принимает к сведению</w:t>
            </w:r>
            <w:r w:rsidRPr="00905A2E">
              <w:rPr>
                <w:rFonts w:ascii="Arial" w:eastAsia="Calibri" w:hAnsi="Arial" w:cs="Arial"/>
                <w:sz w:val="22"/>
                <w:lang w:val="ru"/>
              </w:rPr>
              <w:t xml:space="preserve"> прогресс, достигнутый в осуществлении программы работы </w:t>
            </w:r>
            <w:r w:rsidRPr="00905A2E">
              <w:rPr>
                <w:rFonts w:ascii="Arial" w:eastAsia="Calibri" w:hAnsi="Arial" w:cs="Arial"/>
                <w:lang w:val="ru"/>
              </w:rPr>
              <w:t>ИОСИНДИО</w:t>
            </w:r>
            <w:r w:rsidRPr="00905A2E">
              <w:rPr>
                <w:rFonts w:ascii="Arial" w:eastAsia="Calibri" w:hAnsi="Arial" w:cs="Arial"/>
                <w:sz w:val="22"/>
                <w:lang w:val="ru"/>
              </w:rPr>
              <w:t xml:space="preserve"> на 2019–2021 гг.; </w:t>
            </w:r>
          </w:p>
          <w:p w14:paraId="73725B47" w14:textId="77777777" w:rsidR="008135E2" w:rsidRPr="00905A2E" w:rsidRDefault="008135E2" w:rsidP="008135E2">
            <w:pPr>
              <w:numPr>
                <w:ilvl w:val="0"/>
                <w:numId w:val="12"/>
              </w:numPr>
              <w:tabs>
                <w:tab w:val="clear" w:pos="567"/>
              </w:tabs>
              <w:snapToGrid/>
              <w:spacing w:after="240"/>
              <w:jc w:val="both"/>
              <w:rPr>
                <w:rFonts w:ascii="Arial" w:eastAsia="Calibri" w:hAnsi="Arial" w:cs="Arial"/>
                <w:sz w:val="22"/>
                <w:szCs w:val="22"/>
              </w:rPr>
            </w:pPr>
            <w:bookmarkStart w:id="115" w:name="_Hlk73731961"/>
            <w:r w:rsidRPr="00905A2E">
              <w:rPr>
                <w:rFonts w:ascii="Arial" w:eastAsia="Calibri" w:hAnsi="Arial" w:cs="Arial"/>
                <w:sz w:val="22"/>
                <w:szCs w:val="22"/>
                <w:u w:val="single"/>
                <w:lang w:val="ru"/>
              </w:rPr>
              <w:t>благодарит</w:t>
            </w:r>
            <w:r w:rsidRPr="00905A2E">
              <w:rPr>
                <w:rFonts w:ascii="Arial" w:eastAsia="Calibri" w:hAnsi="Arial" w:cs="Arial"/>
                <w:sz w:val="22"/>
                <w:szCs w:val="22"/>
                <w:lang w:val="ru"/>
              </w:rPr>
              <w:t xml:space="preserve"> государства-члены МОК и партнеров за их поддержку возобновления деятельности Комитета и осуществления его программы работы, а также за их постоянные усилия по его преобразованию в Подкомиссию МОК для Индийского океана, в частности Бангладеш, Индию, Иран, Кувейт и Саудовскую Аравию;  </w:t>
            </w:r>
          </w:p>
          <w:bookmarkEnd w:id="115"/>
          <w:p w14:paraId="05249554" w14:textId="77777777" w:rsidR="00BF6F70" w:rsidRPr="00905A2E" w:rsidRDefault="00BF6F70" w:rsidP="00BD159C">
            <w:pPr>
              <w:numPr>
                <w:ilvl w:val="0"/>
                <w:numId w:val="12"/>
              </w:numPr>
              <w:tabs>
                <w:tab w:val="clear" w:pos="567"/>
              </w:tabs>
              <w:snapToGrid/>
              <w:spacing w:after="240"/>
              <w:ind w:left="714" w:hanging="357"/>
              <w:jc w:val="both"/>
              <w:rPr>
                <w:rFonts w:ascii="Arial" w:eastAsia="Calibri" w:hAnsi="Arial" w:cs="Arial"/>
                <w:sz w:val="22"/>
                <w:szCs w:val="22"/>
              </w:rPr>
            </w:pPr>
            <w:r w:rsidRPr="00905A2E">
              <w:rPr>
                <w:rFonts w:ascii="Arial" w:eastAsia="Calibri" w:hAnsi="Arial" w:cs="Arial"/>
                <w:sz w:val="22"/>
                <w:szCs w:val="22"/>
                <w:u w:val="single"/>
                <w:lang w:val="ru"/>
              </w:rPr>
              <w:t>принимает к сведению</w:t>
            </w:r>
            <w:r w:rsidRPr="00905A2E">
              <w:rPr>
                <w:rFonts w:ascii="Arial" w:eastAsia="Calibri" w:hAnsi="Arial" w:cs="Arial"/>
                <w:sz w:val="22"/>
                <w:szCs w:val="22"/>
                <w:lang w:val="ru"/>
              </w:rPr>
              <w:t xml:space="preserve"> доклад IOCINDIO-VIII и содержащиеся в нем рекомендации, включая программу работы на период 20211–2023 гг. по пункту 3.5.6; </w:t>
            </w:r>
          </w:p>
          <w:p w14:paraId="6C234C2C" w14:textId="7C18CD97" w:rsidR="00C22C24" w:rsidRPr="00905A2E" w:rsidRDefault="00674FF3" w:rsidP="00665078">
            <w:pPr>
              <w:numPr>
                <w:ilvl w:val="0"/>
                <w:numId w:val="12"/>
              </w:numPr>
              <w:tabs>
                <w:tab w:val="clear" w:pos="567"/>
              </w:tabs>
              <w:snapToGrid/>
              <w:spacing w:after="240"/>
              <w:ind w:left="714" w:hanging="357"/>
              <w:jc w:val="both"/>
            </w:pPr>
            <w:r w:rsidRPr="00905A2E">
              <w:rPr>
                <w:rFonts w:ascii="Arial" w:hAnsi="Arial" w:cs="Arial"/>
                <w:color w:val="000000"/>
                <w:sz w:val="22"/>
                <w:szCs w:val="22"/>
                <w:u w:val="single"/>
                <w:lang w:val="ru"/>
              </w:rPr>
              <w:lastRenderedPageBreak/>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tc>
      </w:tr>
    </w:tbl>
    <w:p w14:paraId="048C4780" w14:textId="77777777" w:rsidR="00E204A0" w:rsidRPr="00905A2E" w:rsidRDefault="00E204A0" w:rsidP="00E204A0"/>
    <w:p w14:paraId="149FB8E4" w14:textId="365A82E0" w:rsidR="00E204A0" w:rsidRPr="00905A2E" w:rsidRDefault="00905A2E" w:rsidP="00907CBB">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204A0"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E84CFEE" w14:textId="77777777" w:rsidR="00EB3D92" w:rsidRPr="00905A2E" w:rsidRDefault="00EB3D92" w:rsidP="00907CBB">
      <w:pPr>
        <w:pStyle w:val="Heading3"/>
        <w:numPr>
          <w:ilvl w:val="1"/>
          <w:numId w:val="26"/>
        </w:numPr>
      </w:pPr>
      <w:bookmarkStart w:id="116" w:name="_Toc67920993"/>
      <w:bookmarkStart w:id="117" w:name="_Toc531253830"/>
      <w:bookmarkStart w:id="118" w:name="_Toc2766661"/>
      <w:bookmarkStart w:id="119" w:name="_Toc75181824"/>
      <w:r w:rsidRPr="00905A2E">
        <w:rPr>
          <w:rFonts w:cs="Arial"/>
          <w:bCs w:val="0"/>
          <w:szCs w:val="22"/>
          <w:lang w:val="ru"/>
        </w:rPr>
        <w:t>ДОКЛАДЫ ДРУГИХ ВСПОМОГАТЕЛЬНЫХ ОРГАНОВ МОК</w:t>
      </w:r>
      <w:bookmarkEnd w:id="116"/>
      <w:bookmarkEnd w:id="119"/>
    </w:p>
    <w:p w14:paraId="5829B3C7" w14:textId="77777777" w:rsidR="00EB3D92" w:rsidRPr="00905A2E" w:rsidRDefault="00EB3D92" w:rsidP="00907CBB">
      <w:pPr>
        <w:pStyle w:val="Heading3"/>
        <w:numPr>
          <w:ilvl w:val="2"/>
          <w:numId w:val="26"/>
        </w:numPr>
        <w:rPr>
          <w:b/>
        </w:rPr>
      </w:pPr>
      <w:bookmarkStart w:id="120" w:name="_Toc67920994"/>
      <w:bookmarkStart w:id="121" w:name="_Toc75181825"/>
      <w:r w:rsidRPr="00905A2E">
        <w:rPr>
          <w:b/>
          <w:lang w:val="ru"/>
        </w:rPr>
        <w:t>Системы предупреждения и смягчения последствий опасных океанических явлений</w:t>
      </w:r>
      <w:bookmarkEnd w:id="120"/>
      <w:r w:rsidRPr="00905A2E">
        <w:rPr>
          <w:bCs w:val="0"/>
          <w:lang w:val="ru"/>
        </w:rPr>
        <w:br/>
      </w:r>
      <w:r w:rsidRPr="00905A2E">
        <w:rPr>
          <w:bCs w:val="0"/>
          <w:sz w:val="20"/>
          <w:szCs w:val="20"/>
          <w:lang w:val="ru"/>
        </w:rPr>
        <w:t>[ст. 48.3 Правил процедуры]</w:t>
      </w:r>
      <w:bookmarkEnd w:id="121"/>
    </w:p>
    <w:p w14:paraId="52E2BCB9" w14:textId="77777777" w:rsidR="0065434D" w:rsidRPr="00905A2E" w:rsidRDefault="000803C1" w:rsidP="00177CD7">
      <w:pPr>
        <w:pStyle w:val="Heading5"/>
      </w:pPr>
      <w:bookmarkStart w:id="122" w:name="_Toc75181826"/>
      <w:r w:rsidRPr="00905A2E">
        <w:rPr>
          <w:bCs w:val="0"/>
          <w:iCs/>
          <w:lang w:val="ru"/>
        </w:rPr>
        <w:t>3.4.1.1</w:t>
      </w:r>
      <w:r w:rsidRPr="00905A2E">
        <w:rPr>
          <w:bCs w:val="0"/>
          <w:iCs/>
          <w:lang w:val="ru"/>
        </w:rPr>
        <w:tab/>
        <w:t>Региональные службы раннего предупреждения</w:t>
      </w:r>
      <w:bookmarkEnd w:id="122"/>
    </w:p>
    <w:tbl>
      <w:tblPr>
        <w:tblW w:w="9430" w:type="dxa"/>
        <w:tblLook w:val="0000" w:firstRow="0" w:lastRow="0" w:firstColumn="0" w:lastColumn="0" w:noHBand="0" w:noVBand="0"/>
      </w:tblPr>
      <w:tblGrid>
        <w:gridCol w:w="2268"/>
        <w:gridCol w:w="2390"/>
        <w:gridCol w:w="4648"/>
        <w:gridCol w:w="124"/>
      </w:tblGrid>
      <w:tr w:rsidR="00A03F1D" w:rsidRPr="00905A2E" w14:paraId="2B063795" w14:textId="77777777" w:rsidTr="00C22C24">
        <w:trPr>
          <w:trHeight w:val="304"/>
        </w:trPr>
        <w:tc>
          <w:tcPr>
            <w:tcW w:w="2268" w:type="dxa"/>
            <w:shd w:val="clear" w:color="auto" w:fill="CCFFCC"/>
            <w:tcMar>
              <w:top w:w="57" w:type="dxa"/>
              <w:bottom w:w="57" w:type="dxa"/>
            </w:tcMar>
          </w:tcPr>
          <w:p w14:paraId="5F6EE078" w14:textId="77777777" w:rsidR="00A03F1D" w:rsidRPr="00905A2E" w:rsidRDefault="00A03F1D"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3BA63E93" w14:textId="77777777" w:rsidR="00A03F1D" w:rsidRPr="00905A2E" w:rsidRDefault="00A03F1D"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73BB6537" w14:textId="5E941BC8" w:rsidR="00A03F1D" w:rsidRPr="00905A2E" w:rsidRDefault="00231A8A" w:rsidP="00B81190">
            <w:pPr>
              <w:rPr>
                <w:rFonts w:ascii="Arial" w:hAnsi="Arial" w:cs="Arial"/>
                <w:color w:val="000000"/>
                <w:sz w:val="20"/>
                <w:szCs w:val="20"/>
              </w:rPr>
            </w:pPr>
            <w:hyperlink r:id="rId50" w:history="1">
              <w:r w:rsidR="009113F6" w:rsidRPr="00905A2E">
                <w:rPr>
                  <w:rStyle w:val="Hyperlink"/>
                  <w:rFonts w:ascii="Arial" w:hAnsi="Arial" w:cs="Arial"/>
                  <w:sz w:val="20"/>
                  <w:szCs w:val="20"/>
                  <w:lang w:val="ru"/>
                </w:rPr>
                <w:t>ICG/CARIBE-EWS-XV/3</w:t>
              </w:r>
            </w:hyperlink>
          </w:p>
        </w:tc>
        <w:tc>
          <w:tcPr>
            <w:tcW w:w="4772" w:type="dxa"/>
            <w:gridSpan w:val="2"/>
            <w:shd w:val="clear" w:color="auto" w:fill="auto"/>
            <w:tcMar>
              <w:top w:w="57" w:type="dxa"/>
              <w:bottom w:w="57" w:type="dxa"/>
            </w:tcMar>
          </w:tcPr>
          <w:p w14:paraId="7726EAAF" w14:textId="72FAA04B" w:rsidR="00A03F1D" w:rsidRPr="00905A2E" w:rsidRDefault="00A03F1D" w:rsidP="00B81190">
            <w:pPr>
              <w:rPr>
                <w:rFonts w:ascii="Arial" w:hAnsi="Arial" w:cs="Arial"/>
                <w:color w:val="000000"/>
                <w:sz w:val="20"/>
                <w:szCs w:val="20"/>
              </w:rPr>
            </w:pPr>
            <w:r w:rsidRPr="00905A2E">
              <w:rPr>
                <w:rFonts w:ascii="Arial" w:hAnsi="Arial" w:cs="Arial"/>
                <w:color w:val="000000"/>
                <w:sz w:val="20"/>
                <w:szCs w:val="20"/>
                <w:lang w:val="ru"/>
              </w:rPr>
              <w:t>Доклад 15-й сессии Межправительственной координационной группы МОК по Системе раннего предупреждения о цунами и опасности других бедствий в прибрежных районах Карибского бассейна и прилегающих регионах (ICG/CARIBE EWS-XIV), состоявшейся в режиме онлайн 27–29 апреля 2021 г.</w:t>
            </w:r>
          </w:p>
        </w:tc>
      </w:tr>
      <w:tr w:rsidR="00A03F1D" w:rsidRPr="00905A2E" w14:paraId="56F560B3" w14:textId="77777777" w:rsidTr="00C22C24">
        <w:trPr>
          <w:trHeight w:val="304"/>
        </w:trPr>
        <w:tc>
          <w:tcPr>
            <w:tcW w:w="2268" w:type="dxa"/>
            <w:shd w:val="clear" w:color="auto" w:fill="CCFFCC"/>
            <w:tcMar>
              <w:top w:w="57" w:type="dxa"/>
              <w:bottom w:w="57" w:type="dxa"/>
            </w:tcMar>
          </w:tcPr>
          <w:p w14:paraId="288F1A49" w14:textId="77777777" w:rsidR="00A03F1D" w:rsidRPr="00905A2E" w:rsidRDefault="00A03F1D" w:rsidP="00A03F1D">
            <w:pPr>
              <w:rPr>
                <w:rFonts w:ascii="Arial" w:hAnsi="Arial" w:cs="Arial"/>
                <w:i/>
                <w:color w:val="000000"/>
                <w:sz w:val="20"/>
                <w:szCs w:val="20"/>
                <w:u w:val="single"/>
              </w:rPr>
            </w:pPr>
          </w:p>
        </w:tc>
        <w:tc>
          <w:tcPr>
            <w:tcW w:w="2390" w:type="dxa"/>
            <w:shd w:val="clear" w:color="auto" w:fill="auto"/>
            <w:tcMar>
              <w:top w:w="57" w:type="dxa"/>
              <w:bottom w:w="57" w:type="dxa"/>
            </w:tcMar>
          </w:tcPr>
          <w:p w14:paraId="14F01D1E" w14:textId="77777777" w:rsidR="00A03F1D" w:rsidRPr="00905A2E" w:rsidRDefault="00231A8A" w:rsidP="00A03F1D">
            <w:pPr>
              <w:rPr>
                <w:rFonts w:ascii="Arial" w:hAnsi="Arial" w:cs="Arial"/>
                <w:color w:val="000000"/>
                <w:sz w:val="20"/>
                <w:szCs w:val="20"/>
              </w:rPr>
            </w:pPr>
            <w:hyperlink w:history="1">
              <w:r w:rsidR="00665078" w:rsidRPr="00905A2E">
                <w:rPr>
                  <w:rStyle w:val="Hyperlink"/>
                  <w:rFonts w:ascii="Arial" w:hAnsi="Arial" w:cs="Arial"/>
                  <w:sz w:val="20"/>
                  <w:szCs w:val="20"/>
                  <w:lang w:val="ru"/>
                </w:rPr>
                <w:t>ICG/NEAMTWS-XVI/3</w:t>
              </w:r>
            </w:hyperlink>
          </w:p>
        </w:tc>
        <w:tc>
          <w:tcPr>
            <w:tcW w:w="4772" w:type="dxa"/>
            <w:gridSpan w:val="2"/>
            <w:shd w:val="clear" w:color="auto" w:fill="auto"/>
            <w:tcMar>
              <w:top w:w="57" w:type="dxa"/>
              <w:bottom w:w="57" w:type="dxa"/>
            </w:tcMar>
          </w:tcPr>
          <w:p w14:paraId="5A99BD05" w14:textId="77777777" w:rsidR="00A03F1D" w:rsidRPr="00905A2E" w:rsidRDefault="00AE1753" w:rsidP="00A03F1D">
            <w:pPr>
              <w:rPr>
                <w:rFonts w:ascii="Arial" w:hAnsi="Arial" w:cs="Arial"/>
                <w:bCs/>
                <w:color w:val="000000"/>
                <w:sz w:val="20"/>
                <w:szCs w:val="20"/>
              </w:rPr>
            </w:pPr>
            <w:r w:rsidRPr="00905A2E">
              <w:rPr>
                <w:rFonts w:ascii="Arial" w:hAnsi="Arial" w:cs="Arial"/>
                <w:color w:val="000000"/>
                <w:sz w:val="20"/>
                <w:szCs w:val="20"/>
                <w:lang w:val="ru"/>
              </w:rPr>
              <w:t>Доклад 16-й сессии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(ICG/NEAMTWS-XVI), Канны (Франция), 2–4 декабря 2019 г.</w:t>
            </w:r>
          </w:p>
        </w:tc>
      </w:tr>
      <w:tr w:rsidR="00C22C24" w:rsidRPr="00905A2E" w14:paraId="200C6A31" w14:textId="77777777" w:rsidTr="00C22C24">
        <w:trPr>
          <w:gridAfter w:val="1"/>
          <w:wAfter w:w="124" w:type="dxa"/>
          <w:trHeight w:hRule="exact" w:val="60"/>
        </w:trPr>
        <w:tc>
          <w:tcPr>
            <w:tcW w:w="2268" w:type="dxa"/>
            <w:shd w:val="clear" w:color="auto" w:fill="auto"/>
            <w:tcMar>
              <w:top w:w="0" w:type="dxa"/>
              <w:bottom w:w="0" w:type="dxa"/>
            </w:tcMar>
          </w:tcPr>
          <w:p w14:paraId="1E8BA4D9" w14:textId="77777777" w:rsidR="00C22C24" w:rsidRPr="00905A2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E3FC8EF" w14:textId="77777777" w:rsidR="00C22C24" w:rsidRPr="00905A2E" w:rsidRDefault="00C22C24" w:rsidP="00B10AFC">
            <w:pPr>
              <w:rPr>
                <w:rFonts w:ascii="Arial" w:hAnsi="Arial" w:cs="Arial"/>
                <w:color w:val="000000"/>
                <w:sz w:val="20"/>
                <w:szCs w:val="20"/>
              </w:rPr>
            </w:pPr>
          </w:p>
        </w:tc>
      </w:tr>
      <w:tr w:rsidR="00CA3C74" w:rsidRPr="00905A2E" w14:paraId="7E7AAB8D" w14:textId="77777777" w:rsidTr="00B10AFC">
        <w:trPr>
          <w:trHeight w:val="304"/>
        </w:trPr>
        <w:tc>
          <w:tcPr>
            <w:tcW w:w="2268" w:type="dxa"/>
            <w:shd w:val="clear" w:color="auto" w:fill="F7CAAC"/>
            <w:tcMar>
              <w:top w:w="57" w:type="dxa"/>
              <w:bottom w:w="57" w:type="dxa"/>
            </w:tcMar>
          </w:tcPr>
          <w:p w14:paraId="1752ACE6" w14:textId="77777777" w:rsidR="00CA3C74" w:rsidRPr="00905A2E" w:rsidRDefault="00CA3C74" w:rsidP="00CA3C74">
            <w:pPr>
              <w:rPr>
                <w:rFonts w:ascii="Arial" w:hAnsi="Arial" w:cs="Arial"/>
                <w:i/>
                <w:color w:val="000000"/>
                <w:sz w:val="20"/>
                <w:szCs w:val="20"/>
                <w:u w:val="single"/>
              </w:rPr>
            </w:pPr>
            <w:r w:rsidRPr="00905A2E">
              <w:rPr>
                <w:rFonts w:ascii="Arial" w:hAnsi="Arial" w:cs="Arial"/>
                <w:i/>
                <w:iCs/>
                <w:color w:val="000000"/>
                <w:sz w:val="20"/>
                <w:szCs w:val="20"/>
                <w:u w:val="single"/>
                <w:lang w:val="ru"/>
              </w:rPr>
              <w:t xml:space="preserve">Информационные документы: </w:t>
            </w:r>
          </w:p>
        </w:tc>
        <w:tc>
          <w:tcPr>
            <w:tcW w:w="2390" w:type="dxa"/>
            <w:shd w:val="clear" w:color="auto" w:fill="auto"/>
            <w:tcMar>
              <w:top w:w="57" w:type="dxa"/>
              <w:bottom w:w="57" w:type="dxa"/>
            </w:tcMar>
          </w:tcPr>
          <w:p w14:paraId="59BFB7E3" w14:textId="13E458E1" w:rsidR="00CA3C74" w:rsidRPr="00905A2E" w:rsidRDefault="00231A8A" w:rsidP="00CA3C74">
            <w:pPr>
              <w:rPr>
                <w:rFonts w:ascii="Arial" w:hAnsi="Arial" w:cs="Arial"/>
                <w:bCs/>
                <w:color w:val="000000"/>
                <w:sz w:val="20"/>
                <w:szCs w:val="20"/>
              </w:rPr>
            </w:pPr>
            <w:hyperlink r:id="rId51" w:history="1">
              <w:r w:rsidR="007E418A" w:rsidRPr="00905A2E">
                <w:rPr>
                  <w:rStyle w:val="Hyperlink"/>
                  <w:rFonts w:ascii="Arial" w:hAnsi="Arial" w:cs="Arial"/>
                  <w:sz w:val="20"/>
                  <w:szCs w:val="20"/>
                  <w:lang w:val="ru"/>
                </w:rPr>
                <w:t>IOC/TOWS-WG-XIV/3</w:t>
              </w:r>
            </w:hyperlink>
          </w:p>
        </w:tc>
        <w:tc>
          <w:tcPr>
            <w:tcW w:w="4772" w:type="dxa"/>
            <w:gridSpan w:val="2"/>
            <w:shd w:val="clear" w:color="auto" w:fill="auto"/>
            <w:tcMar>
              <w:top w:w="57" w:type="dxa"/>
              <w:bottom w:w="57" w:type="dxa"/>
            </w:tcMar>
          </w:tcPr>
          <w:p w14:paraId="2AFE727B" w14:textId="77777777" w:rsidR="00CA3C74" w:rsidRPr="00905A2E" w:rsidRDefault="00CA3C74" w:rsidP="00CA3C74">
            <w:pPr>
              <w:rPr>
                <w:rFonts w:ascii="Arial" w:hAnsi="Arial" w:cs="Arial"/>
                <w:bCs/>
                <w:iCs/>
                <w:color w:val="000000"/>
                <w:sz w:val="20"/>
                <w:szCs w:val="20"/>
              </w:rPr>
            </w:pPr>
            <w:r w:rsidRPr="00905A2E">
              <w:rPr>
                <w:rFonts w:ascii="Arial" w:hAnsi="Arial" w:cs="Arial"/>
                <w:color w:val="000000"/>
                <w:sz w:val="20"/>
                <w:szCs w:val="20"/>
                <w:lang w:val="ru"/>
              </w:rPr>
              <w:t>Рабочая группа по системам предупреждения о цунами и других опасных явлениях, связанных с изменением уровня моря, и смягчения их последствий (РГ-СПЦО), 14-е совещание, состоявшееся в режиме онлайн, 25–26 февраля 2021 г.</w:t>
            </w:r>
          </w:p>
        </w:tc>
      </w:tr>
    </w:tbl>
    <w:p w14:paraId="43143C61" w14:textId="77777777" w:rsidR="00A03F1D" w:rsidRPr="00905A2E" w:rsidRDefault="00A03F1D" w:rsidP="00A03F1D">
      <w:pPr>
        <w:pStyle w:val="b"/>
        <w:tabs>
          <w:tab w:val="clear" w:pos="1134"/>
        </w:tabs>
        <w:spacing w:after="120"/>
        <w:ind w:left="0" w:firstLine="0"/>
        <w:jc w:val="left"/>
        <w:rPr>
          <w:rFonts w:ascii="Arial" w:hAnsi="Arial" w:cs="Arial"/>
          <w:i/>
          <w:iCs/>
          <w:sz w:val="22"/>
          <w:szCs w:val="22"/>
        </w:rPr>
      </w:pPr>
    </w:p>
    <w:p w14:paraId="63C7253B" w14:textId="495BA870"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055E5" w:rsidRPr="00905A2E">
        <w:rPr>
          <w:rFonts w:ascii="Arial" w:hAnsi="Arial" w:cs="Arial"/>
          <w:sz w:val="22"/>
          <w:szCs w:val="22"/>
          <w:lang w:val="ru"/>
        </w:rPr>
        <w:t>Д-р Сильвия Чакон, председатель Межправительственной координационной группы по Системе раннего предупреждения о цунами и опасности других бедствий в прибрежных районах Карибского бассейна и прилегающих регионов (МКГ/КАРИБ-СРП), представила отчет МКГ/КАРИБ-СРП. Она подчеркнула результаты учений «Карибская волна-2020» и «Карибская волна-2021», в ходе которых 19 марта 2020 года и 11 марта 2021 года, несмотря на пандемию, было мобилизовано в общей сложности 400 000 человек с соблюдением всех санитарно-гигиенических мер.</w:t>
      </w:r>
    </w:p>
    <w:p w14:paraId="69EC24AB" w14:textId="5C599B17"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055E5" w:rsidRPr="00905A2E">
        <w:rPr>
          <w:rFonts w:ascii="Arial" w:hAnsi="Arial" w:cs="Arial"/>
          <w:sz w:val="22"/>
          <w:szCs w:val="22"/>
          <w:lang w:val="ru"/>
        </w:rPr>
        <w:t xml:space="preserve">Д-р Чакон сообщила о других результатах сессии ICG/CARIBE-EWS-XV, состоявшейся 27–29 апреля 2021 года (в режиме онлайн), включая запланированные на четверг 10 марта 2022 года учения «Карибская волна-2022», которые будут предусматривать следующие три сценария: (i) </w:t>
      </w:r>
      <w:proofErr w:type="spellStart"/>
      <w:r w:rsidR="003055E5" w:rsidRPr="00905A2E">
        <w:rPr>
          <w:rFonts w:ascii="Arial" w:hAnsi="Arial" w:cs="Arial"/>
          <w:sz w:val="22"/>
          <w:szCs w:val="22"/>
          <w:lang w:val="ru"/>
        </w:rPr>
        <w:t>цунамигенное</w:t>
      </w:r>
      <w:proofErr w:type="spellEnd"/>
      <w:r w:rsidR="003055E5" w:rsidRPr="00905A2E">
        <w:rPr>
          <w:rFonts w:ascii="Arial" w:hAnsi="Arial" w:cs="Arial"/>
          <w:sz w:val="22"/>
          <w:szCs w:val="22"/>
          <w:lang w:val="ru"/>
        </w:rPr>
        <w:t xml:space="preserve"> землетрясение вдоль желоба </w:t>
      </w:r>
      <w:proofErr w:type="spellStart"/>
      <w:r w:rsidR="003055E5" w:rsidRPr="00905A2E">
        <w:rPr>
          <w:rFonts w:ascii="Arial" w:hAnsi="Arial" w:cs="Arial"/>
          <w:sz w:val="22"/>
          <w:szCs w:val="22"/>
          <w:lang w:val="ru"/>
        </w:rPr>
        <w:t>Муэртос</w:t>
      </w:r>
      <w:proofErr w:type="spellEnd"/>
      <w:r w:rsidR="003055E5" w:rsidRPr="00905A2E">
        <w:rPr>
          <w:rFonts w:ascii="Arial" w:hAnsi="Arial" w:cs="Arial"/>
          <w:sz w:val="22"/>
          <w:szCs w:val="22"/>
          <w:lang w:val="ru"/>
        </w:rPr>
        <w:t xml:space="preserve"> к югу от Доминиканской Республики; (</w:t>
      </w:r>
      <w:proofErr w:type="spellStart"/>
      <w:r w:rsidR="003055E5" w:rsidRPr="00905A2E">
        <w:rPr>
          <w:rFonts w:ascii="Arial" w:hAnsi="Arial" w:cs="Arial"/>
          <w:sz w:val="22"/>
          <w:szCs w:val="22"/>
          <w:lang w:val="ru"/>
        </w:rPr>
        <w:t>ii</w:t>
      </w:r>
      <w:proofErr w:type="spellEnd"/>
      <w:r w:rsidR="003055E5" w:rsidRPr="00905A2E">
        <w:rPr>
          <w:rFonts w:ascii="Arial" w:hAnsi="Arial" w:cs="Arial"/>
          <w:sz w:val="22"/>
          <w:szCs w:val="22"/>
          <w:lang w:val="ru"/>
        </w:rPr>
        <w:t xml:space="preserve">) обрушение склона вулкана </w:t>
      </w:r>
      <w:proofErr w:type="spellStart"/>
      <w:r w:rsidR="003055E5" w:rsidRPr="00905A2E">
        <w:rPr>
          <w:rFonts w:ascii="Arial" w:hAnsi="Arial" w:cs="Arial"/>
          <w:sz w:val="22"/>
          <w:szCs w:val="22"/>
          <w:lang w:val="ru"/>
        </w:rPr>
        <w:t>Кумбре</w:t>
      </w:r>
      <w:proofErr w:type="spellEnd"/>
      <w:r w:rsidR="003055E5" w:rsidRPr="00905A2E">
        <w:rPr>
          <w:rFonts w:ascii="Arial" w:hAnsi="Arial" w:cs="Arial"/>
          <w:sz w:val="22"/>
          <w:szCs w:val="22"/>
          <w:lang w:val="ru"/>
        </w:rPr>
        <w:t xml:space="preserve"> </w:t>
      </w:r>
      <w:proofErr w:type="spellStart"/>
      <w:r w:rsidR="003055E5" w:rsidRPr="00905A2E">
        <w:rPr>
          <w:rFonts w:ascii="Arial" w:hAnsi="Arial" w:cs="Arial"/>
          <w:sz w:val="22"/>
          <w:szCs w:val="22"/>
          <w:lang w:val="ru"/>
        </w:rPr>
        <w:t>Вьеха</w:t>
      </w:r>
      <w:proofErr w:type="spellEnd"/>
      <w:r w:rsidR="003055E5" w:rsidRPr="00905A2E">
        <w:rPr>
          <w:rFonts w:ascii="Arial" w:hAnsi="Arial" w:cs="Arial"/>
          <w:sz w:val="22"/>
          <w:szCs w:val="22"/>
          <w:lang w:val="ru"/>
        </w:rPr>
        <w:t xml:space="preserve"> (Ла Пальма, Канарские острова); (</w:t>
      </w:r>
      <w:proofErr w:type="spellStart"/>
      <w:r w:rsidR="003055E5" w:rsidRPr="00905A2E">
        <w:rPr>
          <w:rFonts w:ascii="Arial" w:hAnsi="Arial" w:cs="Arial"/>
          <w:sz w:val="22"/>
          <w:szCs w:val="22"/>
          <w:lang w:val="ru"/>
        </w:rPr>
        <w:t>iii</w:t>
      </w:r>
      <w:proofErr w:type="spellEnd"/>
      <w:r w:rsidR="003055E5" w:rsidRPr="00905A2E">
        <w:rPr>
          <w:rFonts w:ascii="Arial" w:hAnsi="Arial" w:cs="Arial"/>
          <w:sz w:val="22"/>
          <w:szCs w:val="22"/>
          <w:lang w:val="ru"/>
        </w:rPr>
        <w:t>) событие в море к северу от Панамы вдоль Северного деформированного пояса Панамы.</w:t>
      </w:r>
    </w:p>
    <w:p w14:paraId="2347A4F7" w14:textId="749FA95A"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lastRenderedPageBreak/>
        <w:tab/>
      </w:r>
      <w:r w:rsidR="003055E5" w:rsidRPr="00905A2E">
        <w:rPr>
          <w:rFonts w:ascii="Arial" w:hAnsi="Arial" w:cs="Arial"/>
          <w:sz w:val="22"/>
          <w:szCs w:val="22"/>
          <w:lang w:val="ru"/>
        </w:rPr>
        <w:t>В связи с текущим состоянием сети мониторинга уровня моря и недавней вулканической активностью на Малых Антильских островах ICG/CARIBE-EWS-XV рекомендовала государствам-членам следить за работоспособностью станций измерения уровня моря, проводить оценку потенциального воздействия местных цунами для принятия решений и проводить обучение подверженного риску населения о естественных знаках, предупреждающих о цунами, в соответствии с их очагами.</w:t>
      </w:r>
    </w:p>
    <w:p w14:paraId="0E906057" w14:textId="2C30E665"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055E5" w:rsidRPr="00905A2E">
        <w:rPr>
          <w:rFonts w:ascii="Arial" w:hAnsi="Arial" w:cs="Arial"/>
          <w:sz w:val="22"/>
          <w:szCs w:val="22"/>
          <w:lang w:val="ru"/>
        </w:rPr>
        <w:t>Государствам-членам также было предложено разнообразить свои средства коммуникации, отпраздновать Всемирный день распространения информации о проблеме цунами, отмечаемый 5 ноября, а также участвовать и вносить вклад в совместную разработку и совместное осуществление Десятилетия, посвященного науке об океане в интересах устойчивого развития, и Программы по цунами в рамках Десятилетия науки об океане.</w:t>
      </w:r>
    </w:p>
    <w:p w14:paraId="53CC9D74" w14:textId="60228EE6"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055E5" w:rsidRPr="00905A2E">
        <w:rPr>
          <w:rFonts w:ascii="Arial" w:hAnsi="Arial" w:cs="Arial"/>
          <w:sz w:val="22"/>
          <w:szCs w:val="22"/>
          <w:lang w:val="ru"/>
        </w:rPr>
        <w:t xml:space="preserve">Профессор Мария Ана Баптиста, недавно избранная председателем МКГ/СПЦСВАСМ, представила доклад МКГ/СПЦСВАСМ. Она сообщила, что 16-я сессия МКГ/СПЦСВАСМ состоялась в Каннах (Франция) 2–4 декабря 2019 года. </w:t>
      </w:r>
    </w:p>
    <w:p w14:paraId="6BC15FA7" w14:textId="28D0E7EC"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055E5" w:rsidRPr="00905A2E">
        <w:rPr>
          <w:rFonts w:ascii="Arial" w:hAnsi="Arial" w:cs="Arial"/>
          <w:sz w:val="22"/>
          <w:szCs w:val="22"/>
          <w:lang w:val="ru"/>
        </w:rPr>
        <w:t xml:space="preserve">Институт </w:t>
      </w:r>
      <w:proofErr w:type="spellStart"/>
      <w:r w:rsidR="003055E5" w:rsidRPr="00905A2E">
        <w:rPr>
          <w:rFonts w:ascii="Arial" w:hAnsi="Arial" w:cs="Arial"/>
          <w:sz w:val="22"/>
          <w:szCs w:val="22"/>
          <w:lang w:val="ru"/>
        </w:rPr>
        <w:t>Instituto</w:t>
      </w:r>
      <w:proofErr w:type="spellEnd"/>
      <w:r w:rsidR="003055E5" w:rsidRPr="00905A2E">
        <w:rPr>
          <w:rFonts w:ascii="Arial" w:hAnsi="Arial" w:cs="Arial"/>
          <w:sz w:val="22"/>
          <w:szCs w:val="22"/>
          <w:lang w:val="ru"/>
        </w:rPr>
        <w:t xml:space="preserve"> </w:t>
      </w:r>
      <w:proofErr w:type="spellStart"/>
      <w:r w:rsidR="003055E5" w:rsidRPr="00905A2E">
        <w:rPr>
          <w:rFonts w:ascii="Arial" w:hAnsi="Arial" w:cs="Arial"/>
          <w:sz w:val="22"/>
          <w:szCs w:val="22"/>
          <w:lang w:val="ru"/>
        </w:rPr>
        <w:t>Português</w:t>
      </w:r>
      <w:proofErr w:type="spellEnd"/>
      <w:r w:rsidR="003055E5" w:rsidRPr="00905A2E">
        <w:rPr>
          <w:rFonts w:ascii="Arial" w:hAnsi="Arial" w:cs="Arial"/>
          <w:sz w:val="22"/>
          <w:szCs w:val="22"/>
          <w:lang w:val="ru"/>
        </w:rPr>
        <w:t xml:space="preserve"> </w:t>
      </w:r>
      <w:proofErr w:type="spellStart"/>
      <w:r w:rsidR="003055E5" w:rsidRPr="00905A2E">
        <w:rPr>
          <w:rFonts w:ascii="Arial" w:hAnsi="Arial" w:cs="Arial"/>
          <w:sz w:val="22"/>
          <w:szCs w:val="22"/>
          <w:lang w:val="ru"/>
        </w:rPr>
        <w:t>do</w:t>
      </w:r>
      <w:proofErr w:type="spellEnd"/>
      <w:r w:rsidR="003055E5" w:rsidRPr="00905A2E">
        <w:rPr>
          <w:rFonts w:ascii="Arial" w:hAnsi="Arial" w:cs="Arial"/>
          <w:sz w:val="22"/>
          <w:szCs w:val="22"/>
          <w:lang w:val="ru"/>
        </w:rPr>
        <w:t xml:space="preserve"> Mar e </w:t>
      </w:r>
      <w:proofErr w:type="spellStart"/>
      <w:r w:rsidR="003055E5" w:rsidRPr="00905A2E">
        <w:rPr>
          <w:rFonts w:ascii="Arial" w:hAnsi="Arial" w:cs="Arial"/>
          <w:sz w:val="22"/>
          <w:szCs w:val="22"/>
          <w:lang w:val="ru"/>
        </w:rPr>
        <w:t>da</w:t>
      </w:r>
      <w:proofErr w:type="spellEnd"/>
      <w:r w:rsidR="003055E5" w:rsidRPr="00905A2E">
        <w:rPr>
          <w:rFonts w:ascii="Arial" w:hAnsi="Arial" w:cs="Arial"/>
          <w:sz w:val="22"/>
          <w:szCs w:val="22"/>
          <w:lang w:val="ru"/>
        </w:rPr>
        <w:t xml:space="preserve"> </w:t>
      </w:r>
      <w:proofErr w:type="spellStart"/>
      <w:r w:rsidR="003055E5" w:rsidRPr="00905A2E">
        <w:rPr>
          <w:rFonts w:ascii="Arial" w:hAnsi="Arial" w:cs="Arial"/>
          <w:sz w:val="22"/>
          <w:szCs w:val="22"/>
          <w:lang w:val="ru"/>
        </w:rPr>
        <w:t>Atmosfera</w:t>
      </w:r>
      <w:proofErr w:type="spellEnd"/>
      <w:r w:rsidR="003055E5" w:rsidRPr="00905A2E">
        <w:rPr>
          <w:rFonts w:ascii="Arial" w:hAnsi="Arial" w:cs="Arial"/>
          <w:sz w:val="22"/>
          <w:szCs w:val="22"/>
          <w:lang w:val="ru"/>
        </w:rPr>
        <w:t xml:space="preserve"> (IPMA, Португалия) прошел процесс аккредитации МКГ/СПЦСВАСМ и выполнил требования для получения статуса провайдера данных слежения за цунами, став пятым в регионе СВАСМ. </w:t>
      </w:r>
    </w:p>
    <w:p w14:paraId="747F74D0" w14:textId="77777777" w:rsidR="003055E5" w:rsidRPr="00905A2E" w:rsidRDefault="003055E5" w:rsidP="005F7740">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 xml:space="preserve">Профессор Баптиста отметила непрерывные национальные усилия, особенно в Греции, Израиле, Италии, Турции и Франции, направленные на повышение осведомленности об опасностях цунами и готовности к ним в соответствии и в качестве вклада во Всемирный дня распространения информации о проблеме цунами 5 ноября 2019 года. </w:t>
      </w:r>
    </w:p>
    <w:p w14:paraId="58B1462C" w14:textId="7545F230"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szCs w:val="22"/>
          <w:lang w:val="ru"/>
        </w:rPr>
        <w:tab/>
      </w:r>
      <w:r w:rsidR="003055E5" w:rsidRPr="00905A2E">
        <w:rPr>
          <w:rFonts w:ascii="Arial" w:hAnsi="Arial" w:cs="Arial"/>
          <w:sz w:val="22"/>
          <w:szCs w:val="22"/>
          <w:lang w:val="ru"/>
        </w:rPr>
        <w:t>Она сообщила о прогрессе в разработке новой стратегии МКГ/СПЦСВАСМ на период до 2030 года. Окончательный проект стратегии будет представлен на сессии МКГ/СПЦСВАСМ в</w:t>
      </w:r>
      <w:r w:rsidR="003055E5" w:rsidRPr="00905A2E">
        <w:rPr>
          <w:rFonts w:ascii="Arial" w:hAnsi="Arial" w:cs="Arial"/>
          <w:sz w:val="22"/>
          <w:lang w:val="ru"/>
        </w:rPr>
        <w:t xml:space="preserve"> ноябре 2021 года. </w:t>
      </w:r>
    </w:p>
    <w:p w14:paraId="23DDF481" w14:textId="17690E28"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3055E5" w:rsidRPr="00905A2E">
        <w:rPr>
          <w:rFonts w:ascii="Arial" w:hAnsi="Arial" w:cs="Arial"/>
          <w:sz w:val="22"/>
          <w:lang w:val="ru"/>
        </w:rPr>
        <w:t xml:space="preserve">В сети сейсмических наблюдений и наблюдений за уровнем моря, особенно в Северной Африке, по-прежнему имеются пробелы. Некоторые страны испытывают </w:t>
      </w:r>
      <w:r w:rsidR="003055E5" w:rsidRPr="00905A2E">
        <w:rPr>
          <w:rFonts w:ascii="Arial" w:hAnsi="Arial" w:cs="Arial"/>
          <w:sz w:val="22"/>
          <w:szCs w:val="22"/>
          <w:lang w:val="ru"/>
        </w:rPr>
        <w:t>трудности</w:t>
      </w:r>
      <w:r w:rsidR="003055E5" w:rsidRPr="00905A2E">
        <w:rPr>
          <w:rFonts w:ascii="Arial" w:hAnsi="Arial" w:cs="Arial"/>
          <w:sz w:val="22"/>
          <w:lang w:val="ru"/>
        </w:rPr>
        <w:t xml:space="preserve"> с обменом наблюдениями по причине национальной политики. Следствием этого является неоптимальная работа региональных систем предупреждения о цунами. </w:t>
      </w:r>
    </w:p>
    <w:p w14:paraId="14F9CFA2" w14:textId="3450CB9B"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3055E5" w:rsidRPr="00905A2E">
        <w:rPr>
          <w:rFonts w:ascii="Arial" w:hAnsi="Arial" w:cs="Arial"/>
          <w:sz w:val="22"/>
          <w:lang w:val="ru"/>
        </w:rPr>
        <w:t xml:space="preserve">Она отметила, что государства-члены рассматривают возможность реализации пилотных программ по обеспечению готовности и </w:t>
      </w:r>
      <w:r w:rsidR="003055E5" w:rsidRPr="00905A2E">
        <w:rPr>
          <w:rFonts w:ascii="Arial" w:hAnsi="Arial" w:cs="Arial"/>
          <w:sz w:val="22"/>
          <w:szCs w:val="22"/>
          <w:lang w:val="ru"/>
        </w:rPr>
        <w:t>сертификации</w:t>
      </w:r>
      <w:r w:rsidR="003055E5" w:rsidRPr="00905A2E">
        <w:rPr>
          <w:rFonts w:ascii="Arial" w:hAnsi="Arial" w:cs="Arial"/>
          <w:sz w:val="22"/>
          <w:lang w:val="ru"/>
        </w:rPr>
        <w:t xml:space="preserve"> сообществ, таких как «К цунами готов».</w:t>
      </w:r>
    </w:p>
    <w:p w14:paraId="4E9F3A5D" w14:textId="1A9FC032" w:rsidR="003055E5" w:rsidRPr="00905A2E" w:rsidRDefault="00905A2E" w:rsidP="005F7740">
      <w:pPr>
        <w:pStyle w:val="ListParagraph1"/>
        <w:widowControl/>
        <w:numPr>
          <w:ilvl w:val="0"/>
          <w:numId w:val="10"/>
        </w:numPr>
        <w:tabs>
          <w:tab w:val="left" w:pos="709"/>
        </w:tabs>
        <w:snapToGrid w:val="0"/>
        <w:spacing w:after="240"/>
        <w:ind w:left="0" w:hanging="756"/>
        <w:contextualSpacing w:val="0"/>
        <w:rPr>
          <w:rFonts w:ascii="Arial" w:eastAsia="Calibri" w:hAnsi="Arial" w:cs="Arial"/>
          <w:sz w:val="22"/>
        </w:rPr>
      </w:pPr>
      <w:r>
        <w:rPr>
          <w:rFonts w:ascii="Arial" w:hAnsi="Arial" w:cs="Arial"/>
          <w:sz w:val="22"/>
          <w:lang w:val="ru"/>
        </w:rPr>
        <w:tab/>
      </w:r>
      <w:r w:rsidR="003055E5" w:rsidRPr="00905A2E">
        <w:rPr>
          <w:rFonts w:ascii="Arial" w:hAnsi="Arial" w:cs="Arial"/>
          <w:sz w:val="22"/>
          <w:lang w:val="ru"/>
        </w:rPr>
        <w:t xml:space="preserve">В завершение профессор Мария Ана </w:t>
      </w:r>
      <w:r w:rsidR="003055E5" w:rsidRPr="00905A2E">
        <w:rPr>
          <w:rFonts w:ascii="Arial" w:hAnsi="Arial" w:cs="Arial"/>
          <w:sz w:val="22"/>
          <w:szCs w:val="22"/>
          <w:lang w:val="ru"/>
        </w:rPr>
        <w:t>Баптиста</w:t>
      </w:r>
      <w:r w:rsidR="003055E5" w:rsidRPr="00905A2E">
        <w:rPr>
          <w:rFonts w:ascii="Arial" w:hAnsi="Arial" w:cs="Arial"/>
          <w:sz w:val="22"/>
          <w:lang w:val="ru"/>
        </w:rPr>
        <w:t xml:space="preserve"> информировала Ассамблею о том, что 8–10 марта 2021 года были проведены четвертые региональные учения по цунами («СВАСМ/Волна-2021»).</w:t>
      </w:r>
    </w:p>
    <w:p w14:paraId="4D8EEAAF" w14:textId="77777777" w:rsidR="0065434D" w:rsidRPr="00905A2E" w:rsidRDefault="000803C1" w:rsidP="00177CD7">
      <w:pPr>
        <w:pStyle w:val="Heading5"/>
      </w:pPr>
      <w:bookmarkStart w:id="123" w:name="_Toc75181827"/>
      <w:r w:rsidRPr="00905A2E">
        <w:rPr>
          <w:bCs w:val="0"/>
          <w:iCs/>
          <w:lang w:val="ru"/>
        </w:rPr>
        <w:t>3.4.1.2</w:t>
      </w:r>
      <w:r w:rsidRPr="00905A2E">
        <w:rPr>
          <w:bCs w:val="0"/>
          <w:iCs/>
          <w:lang w:val="ru"/>
        </w:rPr>
        <w:tab/>
        <w:t>Глобальная координация систем предупреждения и смягчения последствий опасных океанических явлений</w:t>
      </w:r>
      <w:bookmarkEnd w:id="123"/>
    </w:p>
    <w:tbl>
      <w:tblPr>
        <w:tblW w:w="9464" w:type="dxa"/>
        <w:tblLook w:val="0000" w:firstRow="0" w:lastRow="0" w:firstColumn="0" w:lastColumn="0" w:noHBand="0" w:noVBand="0"/>
      </w:tblPr>
      <w:tblGrid>
        <w:gridCol w:w="2268"/>
        <w:gridCol w:w="2390"/>
        <w:gridCol w:w="4648"/>
        <w:gridCol w:w="124"/>
        <w:gridCol w:w="34"/>
      </w:tblGrid>
      <w:tr w:rsidR="00D73850" w:rsidRPr="00905A2E" w14:paraId="64A1D53B" w14:textId="77777777" w:rsidTr="00D73850">
        <w:tc>
          <w:tcPr>
            <w:tcW w:w="2268" w:type="dxa"/>
            <w:shd w:val="clear" w:color="auto" w:fill="FFFF99"/>
            <w:tcMar>
              <w:top w:w="57" w:type="dxa"/>
              <w:bottom w:w="57" w:type="dxa"/>
            </w:tcMar>
          </w:tcPr>
          <w:p w14:paraId="7ECE20CD" w14:textId="77777777" w:rsidR="00D73850" w:rsidRPr="00905A2E" w:rsidRDefault="00D73850" w:rsidP="00B81190">
            <w:pPr>
              <w:rPr>
                <w:rFonts w:ascii="Arial" w:hAnsi="Arial" w:cs="Arial"/>
                <w:i/>
                <w:color w:val="000000"/>
                <w:sz w:val="20"/>
                <w:szCs w:val="20"/>
                <w:u w:val="single"/>
              </w:rPr>
            </w:pPr>
            <w:bookmarkStart w:id="124" w:name="_Hlk68778299"/>
            <w:r w:rsidRPr="00905A2E">
              <w:rPr>
                <w:rFonts w:ascii="Arial" w:hAnsi="Arial" w:cs="Arial"/>
                <w:i/>
                <w:iCs/>
                <w:color w:val="000000"/>
                <w:sz w:val="20"/>
                <w:szCs w:val="20"/>
                <w:u w:val="single"/>
                <w:lang w:val="ru"/>
              </w:rPr>
              <w:t>Рабочий документ</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44CD4186" w14:textId="0074A9EB" w:rsidR="00D73850" w:rsidRPr="00905A2E" w:rsidRDefault="00231A8A" w:rsidP="00B81190">
            <w:pPr>
              <w:rPr>
                <w:rFonts w:ascii="Arial" w:hAnsi="Arial" w:cs="Arial"/>
                <w:color w:val="000000"/>
                <w:sz w:val="20"/>
                <w:szCs w:val="20"/>
              </w:rPr>
            </w:pPr>
            <w:hyperlink r:id="rId52" w:history="1">
              <w:r w:rsidR="00A86344" w:rsidRPr="00905A2E">
                <w:rPr>
                  <w:rStyle w:val="Hyperlink"/>
                  <w:rFonts w:ascii="Arial" w:hAnsi="Arial" w:cs="Arial"/>
                  <w:sz w:val="20"/>
                  <w:szCs w:val="20"/>
                  <w:lang w:val="ru"/>
                </w:rPr>
                <w:t>IOC/A-31/3.4.</w:t>
              </w:r>
              <w:proofErr w:type="gramStart"/>
              <w:r w:rsidR="00A86344" w:rsidRPr="00905A2E">
                <w:rPr>
                  <w:rStyle w:val="Hyperlink"/>
                  <w:rFonts w:ascii="Arial" w:hAnsi="Arial" w:cs="Arial"/>
                  <w:sz w:val="20"/>
                  <w:szCs w:val="20"/>
                  <w:lang w:val="ru"/>
                </w:rPr>
                <w:t>1.Doc</w:t>
              </w:r>
              <w:proofErr w:type="gramEnd"/>
            </w:hyperlink>
          </w:p>
        </w:tc>
        <w:tc>
          <w:tcPr>
            <w:tcW w:w="4806" w:type="dxa"/>
            <w:gridSpan w:val="3"/>
            <w:shd w:val="clear" w:color="auto" w:fill="FFFF99"/>
            <w:tcMar>
              <w:top w:w="57" w:type="dxa"/>
              <w:bottom w:w="57" w:type="dxa"/>
            </w:tcMar>
          </w:tcPr>
          <w:p w14:paraId="11577EA2" w14:textId="77777777" w:rsidR="00D73850" w:rsidRPr="00905A2E" w:rsidRDefault="00212292" w:rsidP="00B81190">
            <w:pPr>
              <w:spacing w:after="60"/>
              <w:rPr>
                <w:rFonts w:ascii="Arial" w:hAnsi="Arial" w:cs="Arial"/>
                <w:color w:val="000000"/>
                <w:sz w:val="20"/>
                <w:szCs w:val="20"/>
              </w:rPr>
            </w:pPr>
            <w:r w:rsidRPr="00905A2E">
              <w:rPr>
                <w:rFonts w:ascii="Arial" w:hAnsi="Arial" w:cs="Arial"/>
                <w:color w:val="000000"/>
                <w:sz w:val="20"/>
                <w:szCs w:val="20"/>
                <w:lang w:val="ru"/>
              </w:rPr>
              <w:t>Системы предупреждения и смягчения последствий опасных океанических явлений</w:t>
            </w:r>
            <w:proofErr w:type="gramStart"/>
            <w:r w:rsidRPr="00905A2E">
              <w:rPr>
                <w:rFonts w:ascii="Arial" w:hAnsi="Arial" w:cs="Arial"/>
                <w:color w:val="000000"/>
                <w:sz w:val="20"/>
                <w:szCs w:val="20"/>
                <w:lang w:val="ru"/>
              </w:rPr>
              <w:t>: На</w:t>
            </w:r>
            <w:proofErr w:type="gramEnd"/>
            <w:r w:rsidRPr="00905A2E">
              <w:rPr>
                <w:rFonts w:ascii="Arial" w:hAnsi="Arial" w:cs="Arial"/>
                <w:color w:val="000000"/>
                <w:sz w:val="20"/>
                <w:szCs w:val="20"/>
                <w:lang w:val="ru"/>
              </w:rPr>
              <w:t xml:space="preserve"> пути к программе по цунами в рамках Десятилетия науки об океане</w:t>
            </w:r>
          </w:p>
        </w:tc>
      </w:tr>
      <w:tr w:rsidR="00C22C24" w:rsidRPr="00905A2E" w14:paraId="38FF05D0" w14:textId="77777777" w:rsidTr="00B10AFC">
        <w:trPr>
          <w:gridAfter w:val="2"/>
          <w:wAfter w:w="158" w:type="dxa"/>
          <w:trHeight w:hRule="exact" w:val="60"/>
        </w:trPr>
        <w:tc>
          <w:tcPr>
            <w:tcW w:w="2268" w:type="dxa"/>
            <w:shd w:val="clear" w:color="auto" w:fill="auto"/>
            <w:tcMar>
              <w:top w:w="0" w:type="dxa"/>
              <w:bottom w:w="0" w:type="dxa"/>
            </w:tcMar>
          </w:tcPr>
          <w:p w14:paraId="2F7E241B" w14:textId="77777777" w:rsidR="00C22C24" w:rsidRPr="00905A2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153BFA53" w14:textId="77777777" w:rsidR="00C22C24" w:rsidRPr="00905A2E" w:rsidRDefault="00C22C24" w:rsidP="00B10AFC">
            <w:pPr>
              <w:rPr>
                <w:rFonts w:ascii="Arial" w:hAnsi="Arial" w:cs="Arial"/>
                <w:color w:val="000000"/>
                <w:sz w:val="20"/>
                <w:szCs w:val="20"/>
              </w:rPr>
            </w:pPr>
          </w:p>
        </w:tc>
      </w:tr>
      <w:bookmarkEnd w:id="124"/>
      <w:tr w:rsidR="00AE1753" w:rsidRPr="00905A2E" w14:paraId="487E0AEC" w14:textId="77777777" w:rsidTr="00D73850">
        <w:trPr>
          <w:gridAfter w:val="1"/>
          <w:wAfter w:w="34" w:type="dxa"/>
          <w:trHeight w:val="304"/>
        </w:trPr>
        <w:tc>
          <w:tcPr>
            <w:tcW w:w="2268" w:type="dxa"/>
            <w:shd w:val="clear" w:color="auto" w:fill="CCFFCC"/>
            <w:tcMar>
              <w:top w:w="57" w:type="dxa"/>
              <w:bottom w:w="57" w:type="dxa"/>
            </w:tcMar>
          </w:tcPr>
          <w:p w14:paraId="2A8ED73A" w14:textId="77777777" w:rsidR="00AE1753" w:rsidRPr="00905A2E" w:rsidRDefault="00AE1753"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44E39DAB" w14:textId="77777777" w:rsidR="00AE1753" w:rsidRPr="00905A2E" w:rsidRDefault="00AE1753"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6B247B8A" w14:textId="16A754DF" w:rsidR="00AE1753" w:rsidRPr="00905A2E" w:rsidRDefault="00231A8A" w:rsidP="00B81190">
            <w:pPr>
              <w:rPr>
                <w:rFonts w:ascii="Arial" w:hAnsi="Arial" w:cs="Arial"/>
                <w:i/>
                <w:iCs/>
                <w:color w:val="000000"/>
                <w:sz w:val="20"/>
                <w:szCs w:val="20"/>
              </w:rPr>
            </w:pPr>
            <w:hyperlink r:id="rId53" w:history="1">
              <w:r w:rsidR="007E418A" w:rsidRPr="00905A2E">
                <w:rPr>
                  <w:rStyle w:val="Hyperlink"/>
                  <w:rFonts w:ascii="Arial" w:hAnsi="Arial" w:cs="Arial"/>
                  <w:sz w:val="20"/>
                  <w:szCs w:val="20"/>
                  <w:lang w:val="ru"/>
                </w:rPr>
                <w:t>IOC/TOWS-WG-XIV/3</w:t>
              </w:r>
            </w:hyperlink>
          </w:p>
        </w:tc>
        <w:tc>
          <w:tcPr>
            <w:tcW w:w="4772" w:type="dxa"/>
            <w:gridSpan w:val="2"/>
            <w:shd w:val="clear" w:color="auto" w:fill="auto"/>
            <w:tcMar>
              <w:top w:w="57" w:type="dxa"/>
              <w:bottom w:w="57" w:type="dxa"/>
            </w:tcMar>
          </w:tcPr>
          <w:p w14:paraId="71A455D7" w14:textId="77777777" w:rsidR="00AE1753" w:rsidRPr="00905A2E" w:rsidRDefault="00AE1753" w:rsidP="00B81190">
            <w:pPr>
              <w:rPr>
                <w:rFonts w:ascii="Arial" w:hAnsi="Arial" w:cs="Arial"/>
                <w:i/>
                <w:iCs/>
                <w:color w:val="000000"/>
                <w:sz w:val="20"/>
                <w:szCs w:val="20"/>
              </w:rPr>
            </w:pPr>
            <w:r w:rsidRPr="00905A2E">
              <w:rPr>
                <w:rFonts w:ascii="Arial" w:hAnsi="Arial" w:cs="Arial"/>
                <w:color w:val="000000"/>
                <w:sz w:val="20"/>
                <w:szCs w:val="20"/>
                <w:lang w:val="ru"/>
              </w:rPr>
              <w:t xml:space="preserve">Рабочая группа по системам предупреждения о цунами и других опасных явлениях, связанных с изменением уровня моря, и смягчения их последствий (РГ-СПЦО), 14-е совещание, </w:t>
            </w:r>
            <w:r w:rsidRPr="00905A2E">
              <w:rPr>
                <w:rFonts w:ascii="Arial" w:hAnsi="Arial" w:cs="Arial"/>
                <w:color w:val="000000"/>
                <w:sz w:val="20"/>
                <w:szCs w:val="20"/>
                <w:lang w:val="ru"/>
              </w:rPr>
              <w:lastRenderedPageBreak/>
              <w:t>состоявшееся в режиме онлайн, 25–26 февраля 2021 г.</w:t>
            </w:r>
          </w:p>
        </w:tc>
      </w:tr>
      <w:tr w:rsidR="00AE1753" w:rsidRPr="00905A2E" w14:paraId="4F808A8D" w14:textId="77777777" w:rsidTr="00CA3C74">
        <w:trPr>
          <w:gridAfter w:val="1"/>
          <w:wAfter w:w="34" w:type="dxa"/>
          <w:trHeight w:val="304"/>
        </w:trPr>
        <w:tc>
          <w:tcPr>
            <w:tcW w:w="2268" w:type="dxa"/>
            <w:shd w:val="clear" w:color="auto" w:fill="CCFFCC"/>
            <w:tcMar>
              <w:top w:w="57" w:type="dxa"/>
              <w:bottom w:w="57" w:type="dxa"/>
            </w:tcMar>
          </w:tcPr>
          <w:p w14:paraId="2675D647" w14:textId="77777777" w:rsidR="00AE1753" w:rsidRPr="00905A2E" w:rsidRDefault="00AE1753"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11AA33C5" w14:textId="77777777" w:rsidR="00AE1753" w:rsidRPr="00905A2E" w:rsidRDefault="00231A8A" w:rsidP="00B81190">
            <w:pPr>
              <w:rPr>
                <w:rFonts w:ascii="Arial" w:hAnsi="Arial" w:cs="Arial"/>
                <w:color w:val="000000"/>
                <w:sz w:val="20"/>
                <w:szCs w:val="20"/>
              </w:rPr>
            </w:pPr>
            <w:hyperlink w:history="1">
              <w:r w:rsidR="00665078" w:rsidRPr="00905A2E">
                <w:rPr>
                  <w:rStyle w:val="Hyperlink"/>
                  <w:rFonts w:ascii="Arial" w:hAnsi="Arial" w:cs="Arial"/>
                  <w:sz w:val="20"/>
                  <w:szCs w:val="20"/>
                  <w:lang w:val="ru"/>
                </w:rPr>
                <w:t>IOC/TOWS-WG-XIII/3</w:t>
              </w:r>
            </w:hyperlink>
          </w:p>
        </w:tc>
        <w:tc>
          <w:tcPr>
            <w:tcW w:w="4772" w:type="dxa"/>
            <w:gridSpan w:val="2"/>
            <w:shd w:val="clear" w:color="auto" w:fill="auto"/>
            <w:tcMar>
              <w:top w:w="57" w:type="dxa"/>
              <w:bottom w:w="57" w:type="dxa"/>
            </w:tcMar>
          </w:tcPr>
          <w:p w14:paraId="4990B51A" w14:textId="77777777" w:rsidR="00AE1753" w:rsidRPr="00905A2E" w:rsidRDefault="00AE1753" w:rsidP="00AE1753">
            <w:pPr>
              <w:rPr>
                <w:rFonts w:ascii="Arial" w:hAnsi="Arial" w:cs="Arial"/>
                <w:bCs/>
                <w:color w:val="000000"/>
                <w:sz w:val="20"/>
                <w:szCs w:val="20"/>
              </w:rPr>
            </w:pPr>
            <w:r w:rsidRPr="00905A2E">
              <w:rPr>
                <w:rFonts w:ascii="Arial" w:hAnsi="Arial" w:cs="Arial"/>
                <w:color w:val="000000"/>
                <w:sz w:val="20"/>
                <w:szCs w:val="20"/>
                <w:lang w:val="ru"/>
              </w:rPr>
              <w:t>Рабочая группа по системам предупреждения о цунами и других опасных явлениях, связанных с изменением уровня моря, и смягчения их последствий (РГ-СПЦО), 13-е совещание, Париж, 20–21 февраля 2020 г.</w:t>
            </w:r>
          </w:p>
        </w:tc>
      </w:tr>
      <w:tr w:rsidR="00837B55" w:rsidRPr="00905A2E" w14:paraId="4D8DAAD9" w14:textId="77777777" w:rsidTr="00CA3C74">
        <w:trPr>
          <w:gridAfter w:val="1"/>
          <w:wAfter w:w="34" w:type="dxa"/>
          <w:trHeight w:val="304"/>
        </w:trPr>
        <w:tc>
          <w:tcPr>
            <w:tcW w:w="2268" w:type="dxa"/>
            <w:shd w:val="clear" w:color="auto" w:fill="D9E2F3"/>
            <w:tcMar>
              <w:top w:w="57" w:type="dxa"/>
              <w:bottom w:w="57" w:type="dxa"/>
            </w:tcMar>
          </w:tcPr>
          <w:p w14:paraId="1150107A" w14:textId="77777777" w:rsidR="00837B55" w:rsidRPr="00905A2E" w:rsidRDefault="00837B55"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Справочные материалы</w:t>
            </w:r>
            <w:r w:rsidRPr="00905A2E">
              <w:rPr>
                <w:rFonts w:ascii="Arial" w:hAnsi="Arial" w:cs="Arial"/>
                <w:i/>
                <w:iCs/>
                <w:color w:val="000000"/>
                <w:sz w:val="20"/>
                <w:szCs w:val="20"/>
                <w:lang w:val="ru"/>
              </w:rPr>
              <w:t>:</w:t>
            </w:r>
          </w:p>
        </w:tc>
        <w:tc>
          <w:tcPr>
            <w:tcW w:w="2390" w:type="dxa"/>
            <w:shd w:val="clear" w:color="auto" w:fill="auto"/>
            <w:tcMar>
              <w:top w:w="57" w:type="dxa"/>
              <w:bottom w:w="57" w:type="dxa"/>
            </w:tcMar>
          </w:tcPr>
          <w:p w14:paraId="4794D636" w14:textId="77777777" w:rsidR="00837B55" w:rsidRPr="00905A2E" w:rsidRDefault="00231A8A" w:rsidP="00B81190">
            <w:pPr>
              <w:rPr>
                <w:rFonts w:ascii="Arial" w:hAnsi="Arial" w:cs="Arial"/>
                <w:color w:val="000000"/>
                <w:sz w:val="20"/>
                <w:szCs w:val="20"/>
              </w:rPr>
            </w:pPr>
            <w:hyperlink r:id="rId54" w:history="1">
              <w:r w:rsidR="00665078" w:rsidRPr="00905A2E">
                <w:rPr>
                  <w:rStyle w:val="Hyperlink"/>
                  <w:rFonts w:ascii="Arial" w:hAnsi="Arial" w:cs="Arial"/>
                  <w:sz w:val="20"/>
                  <w:szCs w:val="20"/>
                  <w:lang w:val="ru"/>
                </w:rPr>
                <w:t>IOC/2020/TS/143</w:t>
              </w:r>
            </w:hyperlink>
          </w:p>
        </w:tc>
        <w:tc>
          <w:tcPr>
            <w:tcW w:w="4772" w:type="dxa"/>
            <w:gridSpan w:val="2"/>
            <w:shd w:val="clear" w:color="auto" w:fill="auto"/>
            <w:tcMar>
              <w:top w:w="57" w:type="dxa"/>
              <w:bottom w:w="57" w:type="dxa"/>
            </w:tcMar>
          </w:tcPr>
          <w:p w14:paraId="33EAB0CE" w14:textId="77777777" w:rsidR="00837B55" w:rsidRPr="00905A2E" w:rsidRDefault="00837B55" w:rsidP="00AE1753">
            <w:pPr>
              <w:rPr>
                <w:rFonts w:ascii="Arial" w:hAnsi="Arial" w:cs="Arial"/>
                <w:bCs/>
                <w:color w:val="000000"/>
                <w:sz w:val="20"/>
                <w:szCs w:val="20"/>
              </w:rPr>
            </w:pPr>
            <w:r w:rsidRPr="00905A2E">
              <w:rPr>
                <w:rFonts w:ascii="Arial" w:hAnsi="Arial" w:cs="Arial"/>
                <w:color w:val="000000"/>
                <w:sz w:val="20"/>
                <w:szCs w:val="20"/>
                <w:lang w:val="ru"/>
              </w:rPr>
              <w:t>Оценка потенциала готовности к цунами в Индийском океане: Доклад о состоянии дел за 2018 г.</w:t>
            </w:r>
          </w:p>
        </w:tc>
      </w:tr>
      <w:tr w:rsidR="00837B55" w:rsidRPr="00905A2E" w14:paraId="543104A3" w14:textId="77777777" w:rsidTr="00BC3121">
        <w:trPr>
          <w:gridAfter w:val="1"/>
          <w:wAfter w:w="34" w:type="dxa"/>
          <w:trHeight w:val="304"/>
        </w:trPr>
        <w:tc>
          <w:tcPr>
            <w:tcW w:w="2268" w:type="dxa"/>
            <w:shd w:val="clear" w:color="auto" w:fill="D9E2F3"/>
            <w:tcMar>
              <w:top w:w="57" w:type="dxa"/>
              <w:bottom w:w="57" w:type="dxa"/>
            </w:tcMar>
          </w:tcPr>
          <w:p w14:paraId="4EE022C5" w14:textId="77777777" w:rsidR="00837B55" w:rsidRPr="00905A2E" w:rsidRDefault="00837B55"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7A2B48A" w14:textId="77777777" w:rsidR="00837B55" w:rsidRPr="00905A2E" w:rsidRDefault="00231A8A" w:rsidP="00B81190">
            <w:pPr>
              <w:rPr>
                <w:rFonts w:ascii="Arial" w:hAnsi="Arial" w:cs="Arial"/>
                <w:color w:val="000000"/>
                <w:sz w:val="20"/>
                <w:szCs w:val="20"/>
              </w:rPr>
            </w:pPr>
            <w:hyperlink w:history="1">
              <w:r w:rsidR="00665078" w:rsidRPr="00905A2E">
                <w:rPr>
                  <w:rStyle w:val="Hyperlink"/>
                  <w:rFonts w:ascii="Arial" w:hAnsi="Arial" w:cs="Arial"/>
                  <w:sz w:val="20"/>
                  <w:szCs w:val="20"/>
                  <w:lang w:val="ru"/>
                </w:rPr>
                <w:t>IOC/BRO/2020/1</w:t>
              </w:r>
            </w:hyperlink>
          </w:p>
        </w:tc>
        <w:tc>
          <w:tcPr>
            <w:tcW w:w="4772" w:type="dxa"/>
            <w:gridSpan w:val="2"/>
            <w:shd w:val="clear" w:color="auto" w:fill="auto"/>
            <w:tcMar>
              <w:top w:w="57" w:type="dxa"/>
              <w:bottom w:w="57" w:type="dxa"/>
            </w:tcMar>
          </w:tcPr>
          <w:p w14:paraId="07F4C4DD" w14:textId="77777777" w:rsidR="00837B55" w:rsidRPr="00905A2E" w:rsidRDefault="00837B55" w:rsidP="00AE1753">
            <w:pPr>
              <w:rPr>
                <w:rFonts w:ascii="Arial" w:hAnsi="Arial" w:cs="Arial"/>
                <w:bCs/>
                <w:color w:val="000000"/>
                <w:sz w:val="20"/>
                <w:szCs w:val="20"/>
              </w:rPr>
            </w:pPr>
            <w:r w:rsidRPr="00905A2E">
              <w:rPr>
                <w:rFonts w:ascii="Arial" w:hAnsi="Arial" w:cs="Arial"/>
                <w:color w:val="000000"/>
                <w:sz w:val="20"/>
                <w:szCs w:val="20"/>
                <w:lang w:val="ru"/>
              </w:rPr>
              <w:t>Итоговое заявление Международного симпозиума по обобщению опыта в связи с цунами 2018 г. в Палу и Зондском проливе, 26–28 сентября 2019 г., Джакарта (Индонезия)</w:t>
            </w:r>
          </w:p>
        </w:tc>
      </w:tr>
      <w:tr w:rsidR="00837B55" w:rsidRPr="00905A2E" w14:paraId="1424991B" w14:textId="77777777" w:rsidTr="00BC3121">
        <w:trPr>
          <w:gridAfter w:val="1"/>
          <w:wAfter w:w="34" w:type="dxa"/>
          <w:trHeight w:val="304"/>
        </w:trPr>
        <w:tc>
          <w:tcPr>
            <w:tcW w:w="2268" w:type="dxa"/>
            <w:shd w:val="clear" w:color="auto" w:fill="D9E2F3"/>
            <w:tcMar>
              <w:top w:w="57" w:type="dxa"/>
              <w:bottom w:w="57" w:type="dxa"/>
            </w:tcMar>
          </w:tcPr>
          <w:p w14:paraId="778BBD73" w14:textId="77777777" w:rsidR="00837B55" w:rsidRPr="00905A2E" w:rsidRDefault="00837B55"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46EFD59F" w14:textId="77777777" w:rsidR="00837B55" w:rsidRPr="00905A2E" w:rsidRDefault="00231A8A" w:rsidP="00B81190">
            <w:pPr>
              <w:rPr>
                <w:rFonts w:ascii="Arial" w:hAnsi="Arial" w:cs="Arial"/>
                <w:color w:val="000000"/>
                <w:sz w:val="20"/>
                <w:szCs w:val="20"/>
              </w:rPr>
            </w:pPr>
            <w:hyperlink r:id="rId55" w:history="1">
              <w:r w:rsidR="00665078" w:rsidRPr="00905A2E">
                <w:rPr>
                  <w:rStyle w:val="Hyperlink"/>
                  <w:rFonts w:ascii="Arial" w:hAnsi="Arial" w:cs="Arial"/>
                  <w:sz w:val="20"/>
                  <w:szCs w:val="20"/>
                  <w:lang w:val="ru"/>
                </w:rPr>
                <w:t>IOC/2020/MG/82</w:t>
              </w:r>
            </w:hyperlink>
          </w:p>
        </w:tc>
        <w:tc>
          <w:tcPr>
            <w:tcW w:w="4772" w:type="dxa"/>
            <w:gridSpan w:val="2"/>
            <w:shd w:val="clear" w:color="auto" w:fill="auto"/>
            <w:tcMar>
              <w:top w:w="57" w:type="dxa"/>
              <w:bottom w:w="57" w:type="dxa"/>
            </w:tcMar>
          </w:tcPr>
          <w:p w14:paraId="79E2FD84" w14:textId="77777777" w:rsidR="00837B55" w:rsidRPr="00905A2E" w:rsidRDefault="00837B55" w:rsidP="00AE1753">
            <w:pPr>
              <w:rPr>
                <w:rFonts w:ascii="Arial" w:hAnsi="Arial" w:cs="Arial"/>
                <w:bCs/>
                <w:color w:val="000000"/>
                <w:sz w:val="20"/>
                <w:szCs w:val="20"/>
              </w:rPr>
            </w:pPr>
            <w:r w:rsidRPr="00905A2E">
              <w:rPr>
                <w:rFonts w:ascii="Arial" w:hAnsi="Arial" w:cs="Arial"/>
                <w:color w:val="000000"/>
                <w:sz w:val="20"/>
                <w:szCs w:val="20"/>
                <w:lang w:val="ru"/>
              </w:rPr>
              <w:t>Подготовка к эвакуации населения в случае цунами: от составления карт затопления до картирования, планирования и отработки эвакуационных мероприятий.</w:t>
            </w:r>
          </w:p>
        </w:tc>
      </w:tr>
    </w:tbl>
    <w:p w14:paraId="5B1266DD" w14:textId="77777777" w:rsidR="00AE1753" w:rsidRPr="00905A2E" w:rsidRDefault="00AE1753" w:rsidP="00244D74"/>
    <w:p w14:paraId="6C01261E" w14:textId="7D9CEB31" w:rsidR="00837B55" w:rsidRPr="00905A2E" w:rsidRDefault="00905A2E"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ru"/>
        </w:rPr>
        <w:tab/>
      </w:r>
      <w:r w:rsidR="00837B55" w:rsidRPr="00905A2E">
        <w:rPr>
          <w:rFonts w:ascii="Arial" w:hAnsi="Arial" w:cs="Arial"/>
          <w:sz w:val="22"/>
          <w:szCs w:val="22"/>
          <w:lang w:val="ru"/>
        </w:rPr>
        <w:t xml:space="preserve">Данный пункт повестки дня представил д-р Александр Фролов, председатель Рабочей группы по системам предупреждения о цунами и других опасных явлениях, связанных с изменением уровня моря, и смягчения их последствий (РГ-СПЦО). Он информировал Ассамблею о последних изменениях, связанных с развитием систем предупреждения о цунами и смягчения их последствий, а также о решениях и рекомендациях, утвержденных РГ-СПЦО на ее 13-м и 14-м совещаниях. </w:t>
      </w:r>
    </w:p>
    <w:p w14:paraId="03203414" w14:textId="07F7BD60" w:rsidR="00837B55" w:rsidRPr="00905A2E" w:rsidRDefault="00905A2E"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ru"/>
        </w:rPr>
        <w:tab/>
      </w:r>
      <w:r w:rsidR="00837B55" w:rsidRPr="00905A2E">
        <w:rPr>
          <w:rFonts w:ascii="Arial" w:hAnsi="Arial" w:cs="Arial"/>
          <w:sz w:val="22"/>
          <w:szCs w:val="22"/>
          <w:lang w:val="ru"/>
        </w:rPr>
        <w:t xml:space="preserve">Он отметил, что в основе этой деятельности лежит многомасштабное цифровое картирование прибрежных районов, создание прибрежных систем наблюдений высокой плотности и сложнейшее численное моделирование комплексного нелинейного преобразования волны цунами на побережье. В то же время сохраняется существенная ограниченность возможностей в обеспечении населения наиболее </w:t>
      </w:r>
      <w:proofErr w:type="spellStart"/>
      <w:r w:rsidR="00837B55" w:rsidRPr="00905A2E">
        <w:rPr>
          <w:rFonts w:ascii="Arial" w:hAnsi="Arial" w:cs="Arial"/>
          <w:sz w:val="22"/>
          <w:szCs w:val="22"/>
          <w:lang w:val="ru"/>
        </w:rPr>
        <w:t>цунамиопасных</w:t>
      </w:r>
      <w:proofErr w:type="spellEnd"/>
      <w:r w:rsidR="00837B55" w:rsidRPr="00905A2E">
        <w:rPr>
          <w:rFonts w:ascii="Arial" w:hAnsi="Arial" w:cs="Arial"/>
          <w:sz w:val="22"/>
          <w:szCs w:val="22"/>
          <w:lang w:val="ru"/>
        </w:rPr>
        <w:t xml:space="preserve"> прибрежных районов точными и требующими реагирования прогнозами по цунами. </w:t>
      </w:r>
    </w:p>
    <w:p w14:paraId="057A9B64" w14:textId="4628C80B" w:rsidR="00837B55" w:rsidRPr="00905A2E" w:rsidRDefault="00905A2E"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ru"/>
        </w:rPr>
        <w:tab/>
      </w:r>
      <w:r w:rsidR="00837B55" w:rsidRPr="00905A2E">
        <w:rPr>
          <w:rFonts w:ascii="Arial" w:hAnsi="Arial" w:cs="Arial"/>
          <w:sz w:val="22"/>
          <w:szCs w:val="22"/>
          <w:lang w:val="ru"/>
        </w:rPr>
        <w:t xml:space="preserve">РГ-СПЦО считает, что проведение Десятилетия ООН, посвященного науке об океане в интересах устойчивого развития, дает уникальную возможность привлечь внимание к этой проблеме и могло бы способствовать ее решению на основе задействования современных платформ, методов и/или систем дистанционного зондирования, способных обеспечить оперативное обнаружение и оценку опасности цунами фактически в момент их формирования. В результате РГ-СПЦО предлагает создать Программу по цунами в рамках Десятилетия науки об океане в поддержку Десятилетия ООН, посвященного науке об океане в интересах устойчивого развития, и представила ее на утверждение Ассамблее. </w:t>
      </w:r>
    </w:p>
    <w:p w14:paraId="4BA800AE" w14:textId="258F225E" w:rsidR="00837B55" w:rsidRPr="00905A2E" w:rsidRDefault="00905A2E"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ru"/>
        </w:rPr>
        <w:tab/>
      </w:r>
      <w:r w:rsidR="00837B55" w:rsidRPr="00905A2E">
        <w:rPr>
          <w:rFonts w:ascii="Arial" w:hAnsi="Arial" w:cs="Arial"/>
          <w:sz w:val="22"/>
          <w:szCs w:val="22"/>
          <w:lang w:val="ru"/>
        </w:rPr>
        <w:t>Программа по цунами в рамках Десятилетия науки об океане (программа) позволит добиться качественно новых достижений в области предупреждения о цунами для усиления ответных мер в прибрежных районах. Программа будет способствовать достижению результатов общественного развития в рамках Десятилетия науки об океане («Безопасный океан») с целью обеспечения к 2030 году готовности и устойчивости к цунами 100% районов, подверженных риску цунами, посредством реализации Программы ЮНЕСКО/МОК «К цунами готов» и других инициатив.</w:t>
      </w:r>
    </w:p>
    <w:p w14:paraId="072EEA46" w14:textId="7F2637DA" w:rsidR="00837B55" w:rsidRPr="00905A2E" w:rsidRDefault="00905A2E"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ru"/>
        </w:rPr>
        <w:tab/>
      </w:r>
      <w:r w:rsidR="00837B55" w:rsidRPr="00905A2E">
        <w:rPr>
          <w:rFonts w:ascii="Arial" w:hAnsi="Arial" w:cs="Arial"/>
          <w:sz w:val="22"/>
          <w:szCs w:val="22"/>
          <w:lang w:val="ru"/>
        </w:rPr>
        <w:t xml:space="preserve">Д-р Александр Фролов также сообщил о предложениях РГ-СПЦО в отношении структуры управления программой, включая создание Научного комитета, который будет отвечать за разработку 10-летней программы исследований, разработок и реализации, и специальной Коалиции по готовности к цунами. </w:t>
      </w:r>
    </w:p>
    <w:p w14:paraId="2DDE262B" w14:textId="78399FE0" w:rsidR="00837B55" w:rsidRPr="00905A2E" w:rsidRDefault="00905A2E" w:rsidP="00CA3C74">
      <w:pPr>
        <w:pStyle w:val="ListParagraph1"/>
        <w:numPr>
          <w:ilvl w:val="0"/>
          <w:numId w:val="10"/>
        </w:numPr>
        <w:tabs>
          <w:tab w:val="left" w:pos="709"/>
        </w:tabs>
        <w:spacing w:after="240"/>
        <w:ind w:left="0" w:hanging="756"/>
        <w:contextualSpacing w:val="0"/>
        <w:rPr>
          <w:rFonts w:ascii="Arial" w:hAnsi="Arial" w:cs="Arial"/>
          <w:sz w:val="22"/>
          <w:szCs w:val="22"/>
        </w:rPr>
      </w:pPr>
      <w:r>
        <w:rPr>
          <w:rFonts w:ascii="Arial" w:hAnsi="Arial" w:cs="Arial"/>
          <w:sz w:val="22"/>
          <w:szCs w:val="22"/>
          <w:lang w:val="ru"/>
        </w:rPr>
        <w:lastRenderedPageBreak/>
        <w:tab/>
      </w:r>
      <w:r w:rsidR="00837B55" w:rsidRPr="00905A2E">
        <w:rPr>
          <w:rFonts w:ascii="Arial" w:hAnsi="Arial" w:cs="Arial"/>
          <w:sz w:val="22"/>
          <w:szCs w:val="22"/>
          <w:lang w:val="ru"/>
        </w:rPr>
        <w:t xml:space="preserve">Г-н Фролов рассказал также об итогах Международного симпозиума по обобщению опыта в связи с цунами 2018 г. в Палу и Зондском проливе (Джакарта, Индонезия, 26–28 сентября 2019 г.), который был организован в соответствии с решением </w:t>
      </w:r>
      <w:hyperlink r:id="rId56" w:history="1">
        <w:r w:rsidR="00837B55" w:rsidRPr="00905A2E">
          <w:rPr>
            <w:rStyle w:val="Hyperlink"/>
            <w:rFonts w:ascii="Arial" w:hAnsi="Arial" w:cs="Arial"/>
            <w:sz w:val="22"/>
            <w:szCs w:val="22"/>
            <w:lang w:val="ru"/>
          </w:rPr>
          <w:t>IOC-XXX/8.2</w:t>
        </w:r>
      </w:hyperlink>
      <w:r w:rsidR="00837B55" w:rsidRPr="00905A2E">
        <w:rPr>
          <w:rFonts w:ascii="Arial" w:hAnsi="Arial" w:cs="Arial"/>
          <w:sz w:val="22"/>
          <w:szCs w:val="22"/>
          <w:lang w:val="ru"/>
        </w:rPr>
        <w:t xml:space="preserve"> принятыми Ассамблеей МОК на ее 30</w:t>
      </w:r>
      <w:r w:rsidR="00837B55" w:rsidRPr="00905A2E">
        <w:rPr>
          <w:rFonts w:ascii="Arial" w:hAnsi="Arial" w:cs="Arial"/>
          <w:sz w:val="22"/>
          <w:szCs w:val="22"/>
          <w:lang w:val="ru"/>
        </w:rPr>
        <w:noBreakHyphen/>
        <w:t>й сессии (26 июня – 4 июля 2019 г., Париж).</w:t>
      </w:r>
    </w:p>
    <w:p w14:paraId="3E6B15F0" w14:textId="55B753FA" w:rsidR="00B81190" w:rsidRPr="00905A2E" w:rsidRDefault="00905A2E" w:rsidP="00CA3C74">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37B55" w:rsidRPr="00905A2E">
        <w:rPr>
          <w:rFonts w:ascii="Arial" w:hAnsi="Arial" w:cs="Arial"/>
          <w:sz w:val="22"/>
          <w:szCs w:val="22"/>
          <w:lang w:val="ru"/>
        </w:rPr>
        <w:t xml:space="preserve">Он также отметил, что большим подспорьем в этом вопросе призвано стать недавно опубликованное МОК методическое руководство под названием </w:t>
      </w:r>
      <w:r w:rsidR="00837B55" w:rsidRPr="00905A2E">
        <w:rPr>
          <w:rFonts w:ascii="Arial" w:hAnsi="Arial" w:cs="Arial"/>
          <w:i/>
          <w:iCs/>
          <w:sz w:val="22"/>
          <w:szCs w:val="22"/>
          <w:lang w:val="ru"/>
        </w:rPr>
        <w:t>«Подготовка к эвакуации населения в случае цунами: от составления карт затопления до картирования, планирования и отработки эвакуационных мероприятий»</w:t>
      </w:r>
      <w:r w:rsidR="00837B55" w:rsidRPr="00905A2E">
        <w:rPr>
          <w:rFonts w:ascii="Arial" w:hAnsi="Arial" w:cs="Arial"/>
          <w:sz w:val="22"/>
          <w:szCs w:val="22"/>
          <w:lang w:val="ru"/>
        </w:rPr>
        <w:t xml:space="preserve"> (</w:t>
      </w:r>
      <w:hyperlink r:id="rId57" w:history="1">
        <w:r w:rsidR="00837B55" w:rsidRPr="00905A2E">
          <w:rPr>
            <w:rStyle w:val="Hyperlink"/>
            <w:rFonts w:ascii="Arial" w:hAnsi="Arial" w:cs="Arial"/>
            <w:sz w:val="22"/>
            <w:szCs w:val="22"/>
            <w:lang w:val="ru"/>
          </w:rPr>
          <w:t xml:space="preserve">серия «Справочники и руководства МОК, </w:t>
        </w:r>
        <w:proofErr w:type="spellStart"/>
        <w:r w:rsidR="00837B55" w:rsidRPr="00905A2E">
          <w:rPr>
            <w:rStyle w:val="Hyperlink"/>
            <w:rFonts w:ascii="Arial" w:hAnsi="Arial" w:cs="Arial"/>
            <w:sz w:val="22"/>
            <w:szCs w:val="22"/>
            <w:lang w:val="ru"/>
          </w:rPr>
          <w:t>вып</w:t>
        </w:r>
        <w:proofErr w:type="spellEnd"/>
        <w:r w:rsidR="00837B55" w:rsidRPr="00905A2E">
          <w:rPr>
            <w:rStyle w:val="Hyperlink"/>
            <w:rFonts w:ascii="Arial" w:hAnsi="Arial" w:cs="Arial"/>
            <w:sz w:val="22"/>
            <w:szCs w:val="22"/>
            <w:lang w:val="ru"/>
          </w:rPr>
          <w:t>. № 82</w:t>
        </w:r>
      </w:hyperlink>
      <w:r w:rsidR="00837B55" w:rsidRPr="00905A2E">
        <w:rPr>
          <w:rFonts w:ascii="Arial" w:hAnsi="Arial" w:cs="Arial"/>
          <w:sz w:val="22"/>
          <w:szCs w:val="22"/>
          <w:u w:val="single"/>
          <w:lang w:val="ru"/>
        </w:rPr>
        <w:t>, 2020 г.</w:t>
      </w:r>
      <w:r w:rsidR="00837B55" w:rsidRPr="00905A2E">
        <w:rPr>
          <w:rFonts w:ascii="Arial" w:hAnsi="Arial" w:cs="Arial"/>
          <w:sz w:val="22"/>
          <w:szCs w:val="22"/>
          <w:lang w:val="ru"/>
        </w:rPr>
        <w:t>). При составлении руководства использовались материалы методических документов и презентаций, подготовленных для специальной программы учебно-практических семинаров в интересах объединения усилий местной общественности и органов государственного управления с целью разработки надежных и практически осуществимых планов эвакуации населения на случай цунами.</w:t>
      </w:r>
    </w:p>
    <w:tbl>
      <w:tblPr>
        <w:tblW w:w="0" w:type="auto"/>
        <w:tblInd w:w="108" w:type="dxa"/>
        <w:shd w:val="clear" w:color="auto" w:fill="CCFFCC"/>
        <w:tblLook w:val="0000" w:firstRow="0" w:lastRow="0" w:firstColumn="0" w:lastColumn="0" w:noHBand="0" w:noVBand="0"/>
      </w:tblPr>
      <w:tblGrid>
        <w:gridCol w:w="9100"/>
      </w:tblGrid>
      <w:tr w:rsidR="00B81190" w:rsidRPr="00905A2E" w14:paraId="087FB85B" w14:textId="77777777" w:rsidTr="00B81190">
        <w:tc>
          <w:tcPr>
            <w:tcW w:w="9315" w:type="dxa"/>
            <w:shd w:val="clear" w:color="auto" w:fill="CCFFCC"/>
            <w:tcMar>
              <w:top w:w="113" w:type="dxa"/>
              <w:bottom w:w="113" w:type="dxa"/>
            </w:tcMar>
          </w:tcPr>
          <w:p w14:paraId="2D357B9E" w14:textId="77777777" w:rsidR="00B81190" w:rsidRPr="00905A2E" w:rsidRDefault="00B81190" w:rsidP="00B81190">
            <w:pPr>
              <w:spacing w:after="240"/>
              <w:rPr>
                <w:rFonts w:ascii="Arial" w:hAnsi="Arial" w:cs="Arial"/>
                <w:sz w:val="22"/>
                <w:szCs w:val="22"/>
                <w:u w:val="single"/>
              </w:rPr>
            </w:pPr>
            <w:proofErr w:type="spellStart"/>
            <w:r w:rsidRPr="00905A2E">
              <w:rPr>
                <w:rFonts w:ascii="Arial" w:hAnsi="Arial" w:cs="Arial"/>
                <w:sz w:val="22"/>
                <w:szCs w:val="22"/>
                <w:u w:val="single"/>
                <w:lang w:val="ru"/>
              </w:rPr>
              <w:t>Реш</w:t>
            </w:r>
            <w:proofErr w:type="spellEnd"/>
            <w:r w:rsidRPr="00905A2E">
              <w:rPr>
                <w:rFonts w:ascii="Arial" w:hAnsi="Arial" w:cs="Arial"/>
                <w:sz w:val="22"/>
                <w:szCs w:val="22"/>
                <w:u w:val="single"/>
                <w:lang w:val="ru"/>
              </w:rPr>
              <w:t>. A-31/3.4.1</w:t>
            </w:r>
          </w:p>
          <w:p w14:paraId="77D437A8" w14:textId="77777777" w:rsidR="00B81190" w:rsidRPr="00905A2E" w:rsidRDefault="00B81190" w:rsidP="00B81190">
            <w:pPr>
              <w:jc w:val="center"/>
              <w:rPr>
                <w:rFonts w:ascii="Arial" w:hAnsi="Arial" w:cs="Arial"/>
                <w:b/>
                <w:bCs/>
                <w:sz w:val="22"/>
                <w:szCs w:val="22"/>
              </w:rPr>
            </w:pPr>
            <w:r w:rsidRPr="00905A2E">
              <w:rPr>
                <w:rFonts w:ascii="Arial" w:hAnsi="Arial" w:cs="Arial"/>
                <w:b/>
                <w:bCs/>
                <w:sz w:val="22"/>
                <w:szCs w:val="22"/>
                <w:lang w:val="ru"/>
              </w:rPr>
              <w:t>Системы предупреждения и смягчения последствий опасных океанических явлений</w:t>
            </w:r>
            <w:r w:rsidRPr="00905A2E">
              <w:rPr>
                <w:rFonts w:ascii="Arial" w:hAnsi="Arial" w:cs="Arial"/>
                <w:sz w:val="22"/>
                <w:szCs w:val="22"/>
                <w:lang w:val="ru"/>
              </w:rPr>
              <w:br/>
            </w:r>
          </w:p>
          <w:p w14:paraId="23683160" w14:textId="77777777" w:rsidR="00B81190" w:rsidRPr="00905A2E" w:rsidRDefault="00B81190" w:rsidP="00B81190">
            <w:pPr>
              <w:spacing w:after="240"/>
              <w:rPr>
                <w:rFonts w:ascii="Arial" w:hAnsi="Arial" w:cs="Arial"/>
                <w:sz w:val="22"/>
                <w:szCs w:val="22"/>
              </w:rPr>
            </w:pPr>
            <w:r w:rsidRPr="00905A2E">
              <w:rPr>
                <w:rFonts w:ascii="Arial" w:hAnsi="Arial" w:cs="Arial"/>
                <w:sz w:val="22"/>
                <w:szCs w:val="22"/>
                <w:lang w:val="ru"/>
              </w:rPr>
              <w:t xml:space="preserve">Ассамблея, </w:t>
            </w:r>
          </w:p>
          <w:p w14:paraId="6F3B07C3" w14:textId="77777777" w:rsidR="00B81190" w:rsidRPr="00905A2E" w:rsidRDefault="00B81190" w:rsidP="00907CBB">
            <w:pPr>
              <w:numPr>
                <w:ilvl w:val="0"/>
                <w:numId w:val="27"/>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рассмотрев</w:t>
            </w:r>
            <w:r w:rsidRPr="00905A2E">
              <w:rPr>
                <w:rFonts w:ascii="Arial" w:hAnsi="Arial" w:cs="Arial"/>
                <w:sz w:val="22"/>
                <w:szCs w:val="22"/>
                <w:lang w:val="ru"/>
              </w:rPr>
              <w:t xml:space="preserve"> рабочие резюме докладов недавних сессий Межправительственной координационной группы по Системе раннего предупреждения о цунами и опасности других бедствий в прибрежных районах Карибского бассейна и прилегающих регионах (ICG/CARIBE-EWS-XV), в Северо-Восточной Атлантике, Средиземном и прилегающих морях (ICG/NEAMTWS-XVI) и доклады Рабочей группы по системам предупреждения о цунами и других опасных явлениях, связанных с изменением уровня моря, и смягчения их последствий (IOC/TOWS-WG-XIII и XIV),</w:t>
            </w:r>
          </w:p>
          <w:p w14:paraId="46A5C684" w14:textId="77777777" w:rsidR="002138F3" w:rsidRPr="00905A2E" w:rsidRDefault="002138F3" w:rsidP="00907CBB">
            <w:pPr>
              <w:numPr>
                <w:ilvl w:val="0"/>
                <w:numId w:val="27"/>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утверждает</w:t>
            </w:r>
            <w:r w:rsidRPr="00905A2E">
              <w:rPr>
                <w:rFonts w:ascii="Arial" w:hAnsi="Arial" w:cs="Arial"/>
                <w:sz w:val="22"/>
                <w:szCs w:val="22"/>
                <w:lang w:val="ru"/>
              </w:rPr>
              <w:t xml:space="preserve"> доклады, представленные МОК/МГК и РГ-СПЦО;</w:t>
            </w:r>
          </w:p>
          <w:p w14:paraId="60BD8766" w14:textId="77777777" w:rsidR="00B81190" w:rsidRPr="00905A2E" w:rsidRDefault="002138F3" w:rsidP="006B6CE1">
            <w:pPr>
              <w:numPr>
                <w:ilvl w:val="0"/>
                <w:numId w:val="27"/>
              </w:numPr>
              <w:tabs>
                <w:tab w:val="clear" w:pos="567"/>
              </w:tabs>
              <w:snapToGrid/>
              <w:spacing w:after="120"/>
              <w:jc w:val="both"/>
              <w:rPr>
                <w:rFonts w:ascii="Arial" w:hAnsi="Arial" w:cs="Arial"/>
                <w:sz w:val="22"/>
                <w:szCs w:val="22"/>
              </w:rPr>
            </w:pPr>
            <w:r w:rsidRPr="00905A2E">
              <w:rPr>
                <w:rFonts w:ascii="Arial" w:hAnsi="Arial" w:cs="Arial"/>
                <w:sz w:val="22"/>
                <w:szCs w:val="22"/>
                <w:u w:val="single"/>
                <w:lang w:val="ru"/>
              </w:rPr>
              <w:t>отмечает</w:t>
            </w:r>
            <w:r w:rsidRPr="00905A2E">
              <w:rPr>
                <w:rFonts w:ascii="Arial" w:hAnsi="Arial" w:cs="Arial"/>
                <w:sz w:val="22"/>
                <w:szCs w:val="22"/>
                <w:lang w:val="ru"/>
              </w:rPr>
              <w:t xml:space="preserve"> с удовлетворением результаты деятельности в межсессионный период, в том числе:</w:t>
            </w:r>
          </w:p>
          <w:p w14:paraId="62003EE7"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 xml:space="preserve">присвоение институту </w:t>
            </w:r>
            <w:proofErr w:type="spellStart"/>
            <w:r w:rsidRPr="00905A2E">
              <w:rPr>
                <w:rFonts w:ascii="Arial" w:hAnsi="Arial" w:cs="Arial"/>
                <w:sz w:val="22"/>
                <w:szCs w:val="22"/>
                <w:lang w:val="ru"/>
              </w:rPr>
              <w:t>Instituto</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Português</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do</w:t>
            </w:r>
            <w:proofErr w:type="spellEnd"/>
            <w:r w:rsidRPr="00905A2E">
              <w:rPr>
                <w:rFonts w:ascii="Arial" w:hAnsi="Arial" w:cs="Arial"/>
                <w:sz w:val="22"/>
                <w:szCs w:val="22"/>
                <w:lang w:val="ru"/>
              </w:rPr>
              <w:t xml:space="preserve"> Mar e </w:t>
            </w:r>
            <w:proofErr w:type="spellStart"/>
            <w:r w:rsidRPr="00905A2E">
              <w:rPr>
                <w:rFonts w:ascii="Arial" w:hAnsi="Arial" w:cs="Arial"/>
                <w:sz w:val="22"/>
                <w:szCs w:val="22"/>
                <w:lang w:val="ru"/>
              </w:rPr>
              <w:t>da</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Atmosfera</w:t>
            </w:r>
            <w:proofErr w:type="spellEnd"/>
            <w:r w:rsidRPr="00905A2E">
              <w:rPr>
                <w:rFonts w:ascii="Arial" w:hAnsi="Arial" w:cs="Arial"/>
                <w:sz w:val="22"/>
                <w:szCs w:val="22"/>
                <w:lang w:val="ru"/>
              </w:rPr>
              <w:t xml:space="preserve"> (IPMA, Португалия) статуса аккредитованного провайдера данных слежения за цунами в регионе СВАСМ;</w:t>
            </w:r>
          </w:p>
          <w:p w14:paraId="3E79FE82"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пять проведенных учений («Карибская волна-2020», «Тихоокеанская волна-2020», «</w:t>
            </w:r>
            <w:proofErr w:type="spellStart"/>
            <w:r w:rsidRPr="00905A2E">
              <w:rPr>
                <w:rFonts w:ascii="Arial" w:hAnsi="Arial" w:cs="Arial"/>
                <w:sz w:val="22"/>
                <w:szCs w:val="22"/>
                <w:lang w:val="ru"/>
              </w:rPr>
              <w:t>Индоокеанская</w:t>
            </w:r>
            <w:proofErr w:type="spellEnd"/>
            <w:r w:rsidRPr="00905A2E">
              <w:rPr>
                <w:rFonts w:ascii="Arial" w:hAnsi="Arial" w:cs="Arial"/>
                <w:sz w:val="22"/>
                <w:szCs w:val="22"/>
                <w:lang w:val="ru"/>
              </w:rPr>
              <w:t xml:space="preserve"> волна-2020», «Карибская волна-2021» и «СВАСМ/Волна</w:t>
            </w:r>
            <w:r w:rsidRPr="00905A2E">
              <w:rPr>
                <w:rFonts w:ascii="Arial" w:hAnsi="Arial" w:cs="Arial"/>
                <w:sz w:val="22"/>
                <w:szCs w:val="22"/>
                <w:lang w:val="ru"/>
              </w:rPr>
              <w:noBreakHyphen/>
              <w:t>2021»), включая проверку планов реагирования на цунами в условиях пандемии, а также регулярные учебные проверки функционирования систем оповещения;</w:t>
            </w:r>
          </w:p>
          <w:p w14:paraId="69258BDA"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 xml:space="preserve">своевременно выпущенную документацию, посвященную передовой практике, и Руководящие принципы для служб предупреждения о цунами, эвакуации и предоставления убежища </w:t>
            </w:r>
            <w:proofErr w:type="gramStart"/>
            <w:r w:rsidRPr="00905A2E">
              <w:rPr>
                <w:rFonts w:ascii="Arial" w:hAnsi="Arial" w:cs="Arial"/>
                <w:sz w:val="22"/>
                <w:szCs w:val="22"/>
                <w:lang w:val="ru"/>
              </w:rPr>
              <w:t>во время</w:t>
            </w:r>
            <w:proofErr w:type="gramEnd"/>
            <w:r w:rsidRPr="00905A2E">
              <w:rPr>
                <w:rFonts w:ascii="Arial" w:hAnsi="Arial" w:cs="Arial"/>
                <w:sz w:val="22"/>
                <w:szCs w:val="22"/>
                <w:lang w:val="ru"/>
              </w:rPr>
              <w:t xml:space="preserve"> COVID-19;</w:t>
            </w:r>
          </w:p>
          <w:p w14:paraId="60732719"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оценку потенциала готовности к цунами в Индийском океане — Доклад о состоянии дел за 2018 год (</w:t>
            </w:r>
            <w:hyperlink r:id="rId58" w:history="1">
              <w:r w:rsidRPr="00905A2E">
                <w:rPr>
                  <w:rStyle w:val="Hyperlink"/>
                  <w:rFonts w:ascii="Arial" w:hAnsi="Arial" w:cs="Arial"/>
                  <w:sz w:val="22"/>
                  <w:szCs w:val="22"/>
                  <w:lang w:val="ru"/>
                </w:rPr>
                <w:t>IOC/2020/TS/143</w:t>
              </w:r>
            </w:hyperlink>
            <w:r w:rsidRPr="00905A2E">
              <w:rPr>
                <w:rFonts w:ascii="Arial" w:hAnsi="Arial" w:cs="Arial"/>
                <w:sz w:val="22"/>
                <w:szCs w:val="22"/>
                <w:lang w:val="ru"/>
              </w:rPr>
              <w:t>), опубликованный на основе результатов онлайн-опроса, проведенного среди 21 государства-члена;</w:t>
            </w:r>
          </w:p>
          <w:p w14:paraId="3CAFE26B"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опубликованное итоговое заявление (</w:t>
            </w:r>
            <w:hyperlink r:id="rId59" w:history="1">
              <w:r w:rsidRPr="00905A2E">
                <w:rPr>
                  <w:rStyle w:val="Hyperlink"/>
                  <w:rFonts w:ascii="Arial" w:hAnsi="Arial" w:cs="Arial"/>
                  <w:sz w:val="22"/>
                  <w:szCs w:val="22"/>
                  <w:lang w:val="ru"/>
                </w:rPr>
                <w:t>IOC/BRO/2020/1</w:t>
              </w:r>
            </w:hyperlink>
            <w:r w:rsidRPr="00905A2E">
              <w:rPr>
                <w:rFonts w:ascii="Arial" w:hAnsi="Arial" w:cs="Arial"/>
                <w:sz w:val="22"/>
                <w:szCs w:val="22"/>
                <w:lang w:val="ru"/>
              </w:rPr>
              <w:t xml:space="preserve">) Международного симпозиума по обобщению опыта в связи с цунами 2018 г. в Палу и </w:t>
            </w:r>
            <w:r w:rsidRPr="00905A2E">
              <w:rPr>
                <w:rFonts w:ascii="Arial" w:hAnsi="Arial" w:cs="Arial"/>
                <w:sz w:val="22"/>
                <w:szCs w:val="22"/>
                <w:lang w:val="ru"/>
              </w:rPr>
              <w:lastRenderedPageBreak/>
              <w:t>Зондском проливе, организованного ЮНЕСКО-МОК 26–28 сентября 2019 г.;</w:t>
            </w:r>
          </w:p>
          <w:p w14:paraId="428DF1C5"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публикацию руководства «Подготовка к эвакуации населения в случае цунами: от составления карт затопления до картирования, планирования и отработки эвакуационных мероприятий» (</w:t>
            </w:r>
            <w:hyperlink r:id="rId60" w:history="1">
              <w:r w:rsidRPr="00905A2E">
                <w:rPr>
                  <w:rStyle w:val="Hyperlink"/>
                  <w:rFonts w:ascii="Arial" w:hAnsi="Arial" w:cs="Arial"/>
                  <w:sz w:val="22"/>
                  <w:szCs w:val="22"/>
                  <w:lang w:val="ru"/>
                </w:rPr>
                <w:t>IOC/2020/MG/82</w:t>
              </w:r>
            </w:hyperlink>
            <w:r w:rsidRPr="00905A2E">
              <w:rPr>
                <w:rFonts w:ascii="Arial" w:hAnsi="Arial" w:cs="Arial"/>
                <w:sz w:val="22"/>
                <w:szCs w:val="22"/>
                <w:lang w:val="ru"/>
              </w:rPr>
              <w:t xml:space="preserve">) в серии «Справочники и руководства МОК, </w:t>
            </w:r>
            <w:proofErr w:type="spellStart"/>
            <w:r w:rsidRPr="00905A2E">
              <w:rPr>
                <w:rFonts w:ascii="Arial" w:hAnsi="Arial" w:cs="Arial"/>
                <w:sz w:val="22"/>
                <w:szCs w:val="22"/>
                <w:lang w:val="ru"/>
              </w:rPr>
              <w:t>вып</w:t>
            </w:r>
            <w:proofErr w:type="spellEnd"/>
            <w:r w:rsidRPr="00905A2E">
              <w:rPr>
                <w:rFonts w:ascii="Arial" w:hAnsi="Arial" w:cs="Arial"/>
                <w:sz w:val="22"/>
                <w:szCs w:val="22"/>
                <w:lang w:val="ru"/>
              </w:rPr>
              <w:t>. № 82»;</w:t>
            </w:r>
          </w:p>
          <w:p w14:paraId="5A80F6AB"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 xml:space="preserve">получение сертификата «К цунами готов» ЮНЕСКО/МОК четырьмя населенными пунктами в Карибском бассейне и прилегающих регионах (Сент-Джонс, Антигуа и Барбуда; </w:t>
            </w:r>
            <w:proofErr w:type="spellStart"/>
            <w:r w:rsidRPr="00905A2E">
              <w:rPr>
                <w:rFonts w:ascii="Arial" w:hAnsi="Arial" w:cs="Arial"/>
                <w:sz w:val="22"/>
                <w:szCs w:val="22"/>
                <w:lang w:val="ru"/>
              </w:rPr>
              <w:t>Шерманс</w:t>
            </w:r>
            <w:proofErr w:type="spellEnd"/>
            <w:r w:rsidRPr="00905A2E">
              <w:rPr>
                <w:rFonts w:ascii="Arial" w:hAnsi="Arial" w:cs="Arial"/>
                <w:sz w:val="22"/>
                <w:szCs w:val="22"/>
                <w:lang w:val="ru"/>
              </w:rPr>
              <w:t xml:space="preserve">, Сент-Люси в заливе </w:t>
            </w:r>
            <w:proofErr w:type="spellStart"/>
            <w:r w:rsidRPr="00905A2E">
              <w:rPr>
                <w:rFonts w:ascii="Arial" w:hAnsi="Arial" w:cs="Arial"/>
                <w:sz w:val="22"/>
                <w:szCs w:val="22"/>
                <w:lang w:val="ru"/>
              </w:rPr>
              <w:t>Маллинс</w:t>
            </w:r>
            <w:proofErr w:type="spellEnd"/>
            <w:r w:rsidRPr="00905A2E">
              <w:rPr>
                <w:rFonts w:ascii="Arial" w:hAnsi="Arial" w:cs="Arial"/>
                <w:sz w:val="22"/>
                <w:szCs w:val="22"/>
                <w:lang w:val="ru"/>
              </w:rPr>
              <w:t xml:space="preserve">, Сент-Питер, Барбадос; остров Юнион, Сент-Винсент и Гренадины; </w:t>
            </w:r>
            <w:proofErr w:type="spellStart"/>
            <w:r w:rsidRPr="00905A2E">
              <w:rPr>
                <w:rFonts w:ascii="Arial" w:hAnsi="Arial" w:cs="Arial"/>
                <w:sz w:val="22"/>
                <w:szCs w:val="22"/>
                <w:lang w:val="ru"/>
              </w:rPr>
              <w:t>Каренаж</w:t>
            </w:r>
            <w:proofErr w:type="spellEnd"/>
            <w:r w:rsidRPr="00905A2E">
              <w:rPr>
                <w:rFonts w:ascii="Arial" w:hAnsi="Arial" w:cs="Arial"/>
                <w:sz w:val="22"/>
                <w:szCs w:val="22"/>
                <w:lang w:val="ru"/>
              </w:rPr>
              <w:t xml:space="preserve">, Тринидад и Тобаго), двумя населенными пунктами на побережье Тихого океана (Самара и </w:t>
            </w:r>
            <w:proofErr w:type="spellStart"/>
            <w:r w:rsidRPr="00905A2E">
              <w:rPr>
                <w:rFonts w:ascii="Arial" w:hAnsi="Arial" w:cs="Arial"/>
                <w:sz w:val="22"/>
                <w:szCs w:val="22"/>
                <w:lang w:val="ru"/>
              </w:rPr>
              <w:t>Тамариндо</w:t>
            </w:r>
            <w:proofErr w:type="spellEnd"/>
            <w:r w:rsidRPr="00905A2E">
              <w:rPr>
                <w:rFonts w:ascii="Arial" w:hAnsi="Arial" w:cs="Arial"/>
                <w:sz w:val="22"/>
                <w:szCs w:val="22"/>
                <w:lang w:val="ru"/>
              </w:rPr>
              <w:t>, Коста-Рика) и двумя населенными пунктами на побережье Индийского океана (</w:t>
            </w:r>
            <w:proofErr w:type="spellStart"/>
            <w:r w:rsidRPr="00905A2E">
              <w:rPr>
                <w:rFonts w:ascii="Arial" w:hAnsi="Arial" w:cs="Arial"/>
                <w:sz w:val="22"/>
                <w:szCs w:val="22"/>
                <w:lang w:val="ru"/>
              </w:rPr>
              <w:t>Венкатрайпур</w:t>
            </w:r>
            <w:proofErr w:type="spellEnd"/>
            <w:r w:rsidRPr="00905A2E">
              <w:rPr>
                <w:rFonts w:ascii="Arial" w:hAnsi="Arial" w:cs="Arial"/>
                <w:sz w:val="22"/>
                <w:szCs w:val="22"/>
                <w:lang w:val="ru"/>
              </w:rPr>
              <w:t xml:space="preserve"> и </w:t>
            </w:r>
            <w:proofErr w:type="spellStart"/>
            <w:r w:rsidRPr="00905A2E">
              <w:rPr>
                <w:rFonts w:ascii="Arial" w:hAnsi="Arial" w:cs="Arial"/>
                <w:sz w:val="22"/>
                <w:szCs w:val="22"/>
                <w:lang w:val="ru"/>
              </w:rPr>
              <w:t>Нолиасахи</w:t>
            </w:r>
            <w:proofErr w:type="spellEnd"/>
            <w:r w:rsidRPr="00905A2E">
              <w:rPr>
                <w:rFonts w:ascii="Arial" w:hAnsi="Arial" w:cs="Arial"/>
                <w:sz w:val="22"/>
                <w:szCs w:val="22"/>
                <w:lang w:val="ru"/>
              </w:rPr>
              <w:t xml:space="preserve">, провинция </w:t>
            </w:r>
            <w:proofErr w:type="spellStart"/>
            <w:r w:rsidRPr="00905A2E">
              <w:rPr>
                <w:rFonts w:ascii="Arial" w:hAnsi="Arial" w:cs="Arial"/>
                <w:sz w:val="22"/>
                <w:szCs w:val="22"/>
                <w:lang w:val="ru"/>
              </w:rPr>
              <w:t>Одиша</w:t>
            </w:r>
            <w:proofErr w:type="spellEnd"/>
            <w:r w:rsidRPr="00905A2E">
              <w:rPr>
                <w:rFonts w:ascii="Arial" w:hAnsi="Arial" w:cs="Arial"/>
                <w:sz w:val="22"/>
                <w:szCs w:val="22"/>
                <w:lang w:val="ru"/>
              </w:rPr>
              <w:t>, Индия), а также растущий интерес к осуществлению в экспериментальном порядке Программы сертификации готовности к цунами в регионе СВАСМ;</w:t>
            </w:r>
          </w:p>
          <w:p w14:paraId="2083F1BD" w14:textId="77777777" w:rsidR="002138F3" w:rsidRPr="00905A2E" w:rsidRDefault="002138F3"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успешную и получившую широкое распространение кампанию МОК и УСРБ ООН по проведению Всемирного дня распространения информации о проблеме цунами в 2020 году, включающую мероприятия высокого уровня, региональные вебинары, визуальные материалы, видеоролики и рассказы очевидцев в социальных сетях, а также создание 15 видеороликов, рассказывающих о странах, присоединившихся к глобальному сообществу «К цунами готов»;</w:t>
            </w:r>
          </w:p>
          <w:p w14:paraId="00DD9D8E" w14:textId="77777777" w:rsidR="002138F3" w:rsidRPr="00905A2E" w:rsidRDefault="00223787"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присвоение МЦИЦ и AМКГ Индонезии статуса специализированных учебных центров Глобальной академии «Океан-инструктор» (СУЦ ГАОИ) в 2020 году;</w:t>
            </w:r>
          </w:p>
          <w:p w14:paraId="50F20569" w14:textId="77777777" w:rsidR="002138F3" w:rsidRPr="00905A2E" w:rsidRDefault="00223787"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прогресс Индонезии в подаче заявки на сертификацию по ISO системы раннего предупреждения о цунами на базе населенных пунктов;</w:t>
            </w:r>
          </w:p>
          <w:p w14:paraId="6FC66928" w14:textId="77777777" w:rsidR="002138F3" w:rsidRPr="00905A2E" w:rsidRDefault="002138F3" w:rsidP="00CA3C74">
            <w:pPr>
              <w:numPr>
                <w:ilvl w:val="0"/>
                <w:numId w:val="47"/>
              </w:numPr>
              <w:tabs>
                <w:tab w:val="clear" w:pos="567"/>
              </w:tabs>
              <w:snapToGrid/>
              <w:spacing w:after="240"/>
              <w:ind w:left="1166" w:hanging="425"/>
              <w:jc w:val="both"/>
              <w:rPr>
                <w:rFonts w:ascii="Arial" w:hAnsi="Arial" w:cs="Arial"/>
                <w:sz w:val="22"/>
                <w:szCs w:val="22"/>
              </w:rPr>
            </w:pPr>
            <w:r w:rsidRPr="00905A2E">
              <w:rPr>
                <w:rFonts w:ascii="Arial" w:hAnsi="Arial" w:cs="Arial"/>
                <w:sz w:val="22"/>
                <w:szCs w:val="22"/>
                <w:lang w:val="ru"/>
              </w:rPr>
              <w:t>поддержку Европейской комиссией трехлетнего проекта «Наращивание потенциала противодействия прибрежных сообществ в регионе Северо-Восточной Атлантики и Средиземноморья воздействию цунами и других опасных явлений, связанных с изменением уровня моря», способствующего развитию СПЦСВАСМ, финансирование со стороны ЭСКАТО ООН проекта «Укрепление системы раннего предупреждения о цунами в северо-западной части Индийского океана» и продление на XX лет поддержки, оказываемой правительством Австралии Бюро Секретариата Системы предупреждения о цунами и смягчения их последствий в Индийском океане (СПЦСПИО), расположенному в Бюро метеорологии;</w:t>
            </w:r>
          </w:p>
          <w:p w14:paraId="29BD0AEF" w14:textId="77777777" w:rsidR="002138F3" w:rsidRPr="00905A2E" w:rsidRDefault="002138F3" w:rsidP="002138F3">
            <w:pPr>
              <w:numPr>
                <w:ilvl w:val="0"/>
                <w:numId w:val="27"/>
              </w:numPr>
              <w:tabs>
                <w:tab w:val="clear" w:pos="567"/>
              </w:tabs>
              <w:snapToGrid/>
              <w:spacing w:after="240"/>
              <w:ind w:left="714" w:hanging="357"/>
              <w:jc w:val="both"/>
              <w:rPr>
                <w:rFonts w:ascii="Arial" w:hAnsi="Arial" w:cs="Arial"/>
                <w:sz w:val="22"/>
                <w:szCs w:val="22"/>
              </w:rPr>
            </w:pPr>
            <w:r w:rsidRPr="00905A2E">
              <w:rPr>
                <w:rFonts w:ascii="Arial" w:hAnsi="Arial" w:cs="Arial"/>
                <w:sz w:val="22"/>
                <w:szCs w:val="22"/>
                <w:u w:val="single"/>
                <w:lang w:val="ru"/>
              </w:rPr>
              <w:t>приветствует</w:t>
            </w:r>
            <w:r w:rsidRPr="00905A2E">
              <w:rPr>
                <w:rFonts w:ascii="Arial" w:hAnsi="Arial" w:cs="Arial"/>
                <w:sz w:val="22"/>
                <w:szCs w:val="22"/>
                <w:lang w:val="ru"/>
              </w:rPr>
              <w:t xml:space="preserve"> назначение новых должностных лиц МКГ/СПЦСВАСМ на двухлетний период 2020–2021 гг.</w:t>
            </w:r>
          </w:p>
          <w:p w14:paraId="54593FC6" w14:textId="77777777" w:rsidR="002138F3" w:rsidRPr="00905A2E" w:rsidRDefault="002138F3" w:rsidP="002138F3">
            <w:pPr>
              <w:ind w:left="720"/>
              <w:jc w:val="center"/>
              <w:rPr>
                <w:rFonts w:ascii="Arial" w:hAnsi="Arial" w:cs="Arial"/>
                <w:b/>
                <w:bCs/>
                <w:sz w:val="22"/>
                <w:szCs w:val="22"/>
              </w:rPr>
            </w:pPr>
            <w:r w:rsidRPr="00905A2E">
              <w:rPr>
                <w:rFonts w:ascii="Arial" w:hAnsi="Arial" w:cs="Arial"/>
                <w:b/>
                <w:bCs/>
                <w:sz w:val="22"/>
                <w:szCs w:val="22"/>
                <w:lang w:val="ru"/>
              </w:rPr>
              <w:t>I.</w:t>
            </w:r>
          </w:p>
          <w:p w14:paraId="7EF07DAC" w14:textId="77777777" w:rsidR="002138F3" w:rsidRPr="00905A2E" w:rsidRDefault="002138F3" w:rsidP="002138F3">
            <w:pPr>
              <w:ind w:left="720"/>
              <w:jc w:val="center"/>
              <w:rPr>
                <w:rFonts w:ascii="Arial" w:hAnsi="Arial" w:cs="Arial"/>
                <w:b/>
                <w:bCs/>
                <w:sz w:val="22"/>
                <w:szCs w:val="22"/>
              </w:rPr>
            </w:pPr>
            <w:r w:rsidRPr="00905A2E">
              <w:rPr>
                <w:rFonts w:ascii="Arial" w:hAnsi="Arial" w:cs="Arial"/>
                <w:b/>
                <w:bCs/>
                <w:sz w:val="22"/>
                <w:szCs w:val="22"/>
                <w:lang w:val="ru"/>
              </w:rPr>
              <w:t>Система предупреждения о цунами и опасности других бедствий в прибрежных районах</w:t>
            </w:r>
          </w:p>
          <w:p w14:paraId="6B121B27" w14:textId="77777777" w:rsidR="002138F3" w:rsidRPr="00905A2E" w:rsidRDefault="002138F3" w:rsidP="002138F3">
            <w:pPr>
              <w:ind w:left="720"/>
              <w:jc w:val="center"/>
              <w:rPr>
                <w:rFonts w:ascii="Arial" w:hAnsi="Arial" w:cs="Arial"/>
                <w:sz w:val="22"/>
                <w:szCs w:val="22"/>
              </w:rPr>
            </w:pPr>
            <w:r w:rsidRPr="00905A2E">
              <w:rPr>
                <w:rFonts w:ascii="Arial" w:hAnsi="Arial" w:cs="Arial"/>
                <w:b/>
                <w:bCs/>
                <w:sz w:val="22"/>
                <w:szCs w:val="22"/>
                <w:lang w:val="ru"/>
              </w:rPr>
              <w:t>Карибского бассейна и прилегающих регионов (КАРИБ-СРП)</w:t>
            </w:r>
          </w:p>
          <w:p w14:paraId="30A8A81F" w14:textId="77777777" w:rsidR="002138F3" w:rsidRPr="00905A2E" w:rsidRDefault="002138F3" w:rsidP="002138F3">
            <w:pPr>
              <w:ind w:left="720"/>
              <w:rPr>
                <w:rFonts w:ascii="Arial" w:hAnsi="Arial" w:cs="Arial"/>
                <w:sz w:val="22"/>
                <w:szCs w:val="22"/>
              </w:rPr>
            </w:pPr>
          </w:p>
          <w:p w14:paraId="17751C3E" w14:textId="77777777" w:rsidR="003055E5" w:rsidRPr="00905A2E" w:rsidRDefault="003055E5" w:rsidP="003055E5">
            <w:pPr>
              <w:numPr>
                <w:ilvl w:val="0"/>
                <w:numId w:val="27"/>
              </w:numPr>
              <w:tabs>
                <w:tab w:val="clear" w:pos="567"/>
              </w:tabs>
              <w:snapToGrid/>
              <w:spacing w:after="240"/>
              <w:ind w:left="714" w:hanging="357"/>
              <w:jc w:val="both"/>
              <w:rPr>
                <w:rFonts w:ascii="Arial" w:hAnsi="Arial" w:cs="Arial"/>
                <w:i/>
                <w:iCs/>
                <w:sz w:val="22"/>
                <w:szCs w:val="22"/>
                <w:u w:val="single"/>
              </w:rPr>
            </w:pPr>
            <w:r w:rsidRPr="00905A2E">
              <w:rPr>
                <w:rFonts w:ascii="Arial" w:hAnsi="Arial" w:cs="Arial"/>
                <w:sz w:val="22"/>
                <w:szCs w:val="22"/>
                <w:u w:val="single"/>
                <w:lang w:val="ru"/>
              </w:rPr>
              <w:t>отмечает</w:t>
            </w:r>
            <w:r w:rsidRPr="00905A2E">
              <w:rPr>
                <w:rFonts w:ascii="Arial" w:hAnsi="Arial" w:cs="Arial"/>
                <w:sz w:val="22"/>
                <w:szCs w:val="22"/>
                <w:lang w:val="ru"/>
              </w:rPr>
              <w:t xml:space="preserve"> успешное проведение учений «Карибская волна-2020» и «Карибская волна-2021» с участием 98 процентов государств-членов и территорий и почти 400 000 человек в целом, несмотря на пандемию COVID-19;</w:t>
            </w:r>
          </w:p>
          <w:p w14:paraId="02C94461" w14:textId="77777777" w:rsidR="003055E5" w:rsidRPr="00905A2E" w:rsidRDefault="003055E5" w:rsidP="003055E5">
            <w:pPr>
              <w:numPr>
                <w:ilvl w:val="0"/>
                <w:numId w:val="27"/>
              </w:numPr>
              <w:tabs>
                <w:tab w:val="clear" w:pos="567"/>
              </w:tabs>
              <w:snapToGrid/>
              <w:spacing w:after="240"/>
              <w:ind w:left="714" w:hanging="357"/>
              <w:jc w:val="both"/>
              <w:rPr>
                <w:rFonts w:ascii="Arial" w:hAnsi="Arial" w:cs="Arial"/>
                <w:i/>
                <w:iCs/>
                <w:sz w:val="22"/>
                <w:szCs w:val="22"/>
                <w:u w:val="single"/>
              </w:rPr>
            </w:pPr>
            <w:r w:rsidRPr="00905A2E">
              <w:rPr>
                <w:rFonts w:ascii="Arial" w:hAnsi="Arial" w:cs="Arial"/>
                <w:sz w:val="22"/>
                <w:szCs w:val="22"/>
                <w:u w:val="single"/>
                <w:lang w:val="ru"/>
              </w:rPr>
              <w:lastRenderedPageBreak/>
              <w:t xml:space="preserve">приветствует </w:t>
            </w:r>
            <w:r w:rsidRPr="00905A2E">
              <w:rPr>
                <w:rFonts w:ascii="Arial" w:hAnsi="Arial" w:cs="Arial"/>
                <w:sz w:val="22"/>
                <w:szCs w:val="22"/>
                <w:lang w:val="ru"/>
              </w:rPr>
              <w:t xml:space="preserve">решение об организации учений «Карибская волна-2022», предусматривающих 3 сценария, включающие </w:t>
            </w:r>
            <w:bookmarkStart w:id="125" w:name="_Hlk72534318"/>
            <w:r w:rsidRPr="00905A2E">
              <w:rPr>
                <w:rFonts w:ascii="Arial" w:hAnsi="Arial" w:cs="Arial"/>
                <w:sz w:val="22"/>
                <w:szCs w:val="22"/>
                <w:lang w:val="ru"/>
              </w:rPr>
              <w:t xml:space="preserve">(1) </w:t>
            </w:r>
            <w:proofErr w:type="spellStart"/>
            <w:r w:rsidRPr="00905A2E">
              <w:rPr>
                <w:rFonts w:ascii="Arial" w:hAnsi="Arial" w:cs="Arial"/>
                <w:sz w:val="22"/>
                <w:szCs w:val="22"/>
                <w:lang w:val="ru"/>
              </w:rPr>
              <w:t>цунамигенное</w:t>
            </w:r>
            <w:proofErr w:type="spellEnd"/>
            <w:r w:rsidRPr="00905A2E">
              <w:rPr>
                <w:rFonts w:ascii="Arial" w:hAnsi="Arial" w:cs="Arial"/>
                <w:sz w:val="22"/>
                <w:szCs w:val="22"/>
                <w:lang w:val="ru"/>
              </w:rPr>
              <w:t xml:space="preserve"> землетрясение вдоль желоба </w:t>
            </w:r>
            <w:proofErr w:type="spellStart"/>
            <w:r w:rsidRPr="00905A2E">
              <w:rPr>
                <w:rFonts w:ascii="Arial" w:hAnsi="Arial" w:cs="Arial"/>
                <w:sz w:val="22"/>
                <w:szCs w:val="22"/>
                <w:lang w:val="ru"/>
              </w:rPr>
              <w:t>Муэртос</w:t>
            </w:r>
            <w:proofErr w:type="spellEnd"/>
            <w:r w:rsidRPr="00905A2E">
              <w:rPr>
                <w:rFonts w:ascii="Arial" w:hAnsi="Arial" w:cs="Arial"/>
                <w:sz w:val="22"/>
                <w:szCs w:val="22"/>
                <w:lang w:val="ru"/>
              </w:rPr>
              <w:t xml:space="preserve"> к югу от Доминиканской Республики; (2) обрушение склона вулкана </w:t>
            </w:r>
            <w:proofErr w:type="spellStart"/>
            <w:r w:rsidRPr="00905A2E">
              <w:rPr>
                <w:rFonts w:ascii="Arial" w:hAnsi="Arial" w:cs="Arial"/>
                <w:sz w:val="22"/>
                <w:szCs w:val="22"/>
                <w:lang w:val="ru"/>
              </w:rPr>
              <w:t>Кумбре</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Вьеха</w:t>
            </w:r>
            <w:proofErr w:type="spellEnd"/>
            <w:r w:rsidRPr="00905A2E">
              <w:rPr>
                <w:rFonts w:ascii="Arial" w:hAnsi="Arial" w:cs="Arial"/>
                <w:sz w:val="22"/>
                <w:szCs w:val="22"/>
                <w:lang w:val="ru"/>
              </w:rPr>
              <w:t xml:space="preserve"> (Ла Пальма, Канарские острова); (3) событие в море к северу от Панамы вдоль Северного деформированного пояса Панамы</w:t>
            </w:r>
            <w:bookmarkEnd w:id="125"/>
            <w:r w:rsidRPr="00905A2E">
              <w:rPr>
                <w:rFonts w:ascii="Arial" w:hAnsi="Arial" w:cs="Arial"/>
                <w:sz w:val="22"/>
                <w:szCs w:val="22"/>
                <w:lang w:val="ru"/>
              </w:rPr>
              <w:t>;</w:t>
            </w:r>
          </w:p>
          <w:p w14:paraId="7E50E625" w14:textId="77777777" w:rsidR="003055E5" w:rsidRPr="00905A2E" w:rsidRDefault="003055E5" w:rsidP="003055E5">
            <w:pPr>
              <w:numPr>
                <w:ilvl w:val="0"/>
                <w:numId w:val="27"/>
              </w:numPr>
              <w:tabs>
                <w:tab w:val="clear" w:pos="567"/>
              </w:tabs>
              <w:snapToGrid/>
              <w:spacing w:after="240"/>
              <w:ind w:left="714" w:hanging="357"/>
              <w:jc w:val="both"/>
              <w:rPr>
                <w:rFonts w:ascii="Arial" w:hAnsi="Arial" w:cs="Arial"/>
                <w:sz w:val="22"/>
                <w:szCs w:val="22"/>
                <w:u w:val="single"/>
              </w:rPr>
            </w:pPr>
            <w:r w:rsidRPr="00905A2E">
              <w:rPr>
                <w:rFonts w:ascii="Arial" w:hAnsi="Arial" w:cs="Arial"/>
                <w:sz w:val="22"/>
                <w:szCs w:val="22"/>
                <w:lang w:val="ru"/>
              </w:rPr>
              <w:t>рекомендует, чтобы сообщества МКГ/КАРИБ-СРП, подверженные риску цунами, стремились получить статус «К цунами готов», поскольку этот сертификат включает многие аспекты готовности, необходимые для эффективного местного реагирования на цунами.</w:t>
            </w:r>
          </w:p>
          <w:p w14:paraId="009A2065" w14:textId="77777777" w:rsidR="002138F3" w:rsidRPr="00905A2E" w:rsidRDefault="002138F3" w:rsidP="002138F3">
            <w:pPr>
              <w:ind w:left="720"/>
              <w:jc w:val="center"/>
              <w:rPr>
                <w:rFonts w:ascii="Arial" w:hAnsi="Arial" w:cs="Arial"/>
                <w:b/>
                <w:bCs/>
                <w:sz w:val="22"/>
                <w:szCs w:val="22"/>
              </w:rPr>
            </w:pPr>
            <w:r w:rsidRPr="00905A2E">
              <w:rPr>
                <w:rFonts w:ascii="Arial" w:hAnsi="Arial" w:cs="Arial"/>
                <w:b/>
                <w:bCs/>
                <w:sz w:val="22"/>
                <w:szCs w:val="22"/>
                <w:lang w:val="ru"/>
              </w:rPr>
              <w:t>II.</w:t>
            </w:r>
          </w:p>
          <w:p w14:paraId="33D96BFA" w14:textId="77777777" w:rsidR="002138F3" w:rsidRPr="00905A2E" w:rsidRDefault="00024029" w:rsidP="002138F3">
            <w:pPr>
              <w:ind w:left="720"/>
              <w:jc w:val="center"/>
              <w:rPr>
                <w:rFonts w:ascii="Arial" w:hAnsi="Arial" w:cs="Arial"/>
                <w:sz w:val="22"/>
                <w:szCs w:val="22"/>
              </w:rPr>
            </w:pPr>
            <w:r w:rsidRPr="00905A2E">
              <w:rPr>
                <w:rFonts w:ascii="Arial" w:hAnsi="Arial" w:cs="Arial"/>
                <w:b/>
                <w:bCs/>
                <w:sz w:val="22"/>
                <w:szCs w:val="22"/>
                <w:lang w:val="ru"/>
              </w:rPr>
              <w:t xml:space="preserve">Система раннего предупреждения о цунами и смягчения их последствий в Северо-Восточной Атлантике, </w:t>
            </w:r>
            <w:r w:rsidRPr="00905A2E">
              <w:rPr>
                <w:rFonts w:ascii="Arial" w:hAnsi="Arial" w:cs="Arial"/>
                <w:sz w:val="22"/>
                <w:szCs w:val="22"/>
                <w:lang w:val="ru"/>
              </w:rPr>
              <w:br/>
            </w:r>
            <w:r w:rsidRPr="00905A2E">
              <w:rPr>
                <w:rFonts w:ascii="Arial" w:hAnsi="Arial" w:cs="Arial"/>
                <w:b/>
                <w:bCs/>
                <w:sz w:val="22"/>
                <w:szCs w:val="22"/>
                <w:lang w:val="ru"/>
              </w:rPr>
              <w:t>Средиземном и прилегающих морях</w:t>
            </w:r>
          </w:p>
          <w:p w14:paraId="371032E2" w14:textId="77777777" w:rsidR="002138F3" w:rsidRPr="00905A2E" w:rsidRDefault="002138F3" w:rsidP="00024029">
            <w:pPr>
              <w:tabs>
                <w:tab w:val="clear" w:pos="567"/>
              </w:tabs>
              <w:snapToGrid/>
              <w:ind w:left="714"/>
              <w:jc w:val="both"/>
              <w:rPr>
                <w:rFonts w:ascii="Arial" w:hAnsi="Arial" w:cs="Arial"/>
                <w:sz w:val="22"/>
                <w:szCs w:val="22"/>
              </w:rPr>
            </w:pPr>
          </w:p>
          <w:p w14:paraId="037CDE03" w14:textId="77777777" w:rsidR="00722C2F" w:rsidRPr="00905A2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905A2E">
              <w:rPr>
                <w:rFonts w:ascii="Arial" w:hAnsi="Arial" w:cs="Arial"/>
                <w:sz w:val="22"/>
                <w:szCs w:val="22"/>
                <w:u w:val="single"/>
                <w:lang w:val="ru"/>
              </w:rPr>
              <w:t>утверждает</w:t>
            </w:r>
            <w:r w:rsidRPr="00905A2E">
              <w:rPr>
                <w:rFonts w:ascii="Arial" w:hAnsi="Arial" w:cs="Arial"/>
                <w:sz w:val="22"/>
                <w:szCs w:val="22"/>
                <w:lang w:val="ru"/>
              </w:rPr>
              <w:t xml:space="preserve"> аккредитацию института </w:t>
            </w:r>
            <w:proofErr w:type="spellStart"/>
            <w:r w:rsidRPr="00905A2E">
              <w:rPr>
                <w:rFonts w:ascii="Arial" w:hAnsi="Arial" w:cs="Arial"/>
                <w:sz w:val="22"/>
                <w:szCs w:val="22"/>
                <w:lang w:val="ru"/>
              </w:rPr>
              <w:t>Instituto</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Português</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do</w:t>
            </w:r>
            <w:proofErr w:type="spellEnd"/>
            <w:r w:rsidRPr="00905A2E">
              <w:rPr>
                <w:rFonts w:ascii="Arial" w:hAnsi="Arial" w:cs="Arial"/>
                <w:sz w:val="22"/>
                <w:szCs w:val="22"/>
                <w:lang w:val="ru"/>
              </w:rPr>
              <w:t xml:space="preserve"> Mar e </w:t>
            </w:r>
            <w:proofErr w:type="spellStart"/>
            <w:r w:rsidRPr="00905A2E">
              <w:rPr>
                <w:rFonts w:ascii="Arial" w:hAnsi="Arial" w:cs="Arial"/>
                <w:sz w:val="22"/>
                <w:szCs w:val="22"/>
                <w:lang w:val="ru"/>
              </w:rPr>
              <w:t>da</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Atmosfera</w:t>
            </w:r>
            <w:proofErr w:type="spellEnd"/>
            <w:r w:rsidRPr="00905A2E">
              <w:rPr>
                <w:rFonts w:ascii="Arial" w:hAnsi="Arial" w:cs="Arial"/>
                <w:sz w:val="22"/>
                <w:szCs w:val="22"/>
                <w:lang w:val="ru"/>
              </w:rPr>
              <w:t xml:space="preserve"> (Португалия) в качестве пятого провайдера данных слежения за цунами (ПДСЦ) в регионе СВАСМ;</w:t>
            </w:r>
          </w:p>
          <w:p w14:paraId="685DC30C" w14:textId="77777777" w:rsidR="00722C2F" w:rsidRPr="00905A2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905A2E">
              <w:rPr>
                <w:rFonts w:ascii="Arial" w:hAnsi="Arial" w:cs="Arial"/>
                <w:sz w:val="22"/>
                <w:szCs w:val="22"/>
                <w:u w:val="single"/>
                <w:lang w:val="ru"/>
              </w:rPr>
              <w:t>призывает</w:t>
            </w:r>
            <w:r w:rsidRPr="00905A2E">
              <w:rPr>
                <w:rFonts w:ascii="Arial" w:hAnsi="Arial" w:cs="Arial"/>
                <w:sz w:val="22"/>
                <w:szCs w:val="22"/>
                <w:lang w:val="ru"/>
              </w:rPr>
              <w:t xml:space="preserve"> государства-члены изучить возможность адаптации под специфику региона СВАСМ программ по обеспечению и оценке готовности населения к цунами, таких как Программа сертификации готовности к цунами, в том числе возможность разработки карт, планов и порядка проведения связанных с цунами эвакуационных мероприятий (КППМЦ);</w:t>
            </w:r>
          </w:p>
          <w:p w14:paraId="701098C5" w14:textId="77777777" w:rsidR="00722C2F" w:rsidRPr="00905A2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905A2E">
              <w:rPr>
                <w:rFonts w:ascii="Arial" w:hAnsi="Arial" w:cs="Arial"/>
                <w:sz w:val="22"/>
                <w:szCs w:val="22"/>
                <w:u w:val="single"/>
                <w:lang w:val="ru"/>
              </w:rPr>
              <w:t>призывает</w:t>
            </w:r>
            <w:r w:rsidRPr="00905A2E">
              <w:rPr>
                <w:rFonts w:ascii="Arial" w:hAnsi="Arial" w:cs="Arial"/>
                <w:sz w:val="22"/>
                <w:szCs w:val="22"/>
                <w:lang w:val="ru"/>
              </w:rPr>
              <w:t xml:space="preserve"> государства-члены продолжать увеличивать число сейсмических станций и станций измерения уровня моря в Северной Африке и по возможности обмениваться данными с использованием двусторонних соглашений;</w:t>
            </w:r>
          </w:p>
          <w:p w14:paraId="47C1AF9B" w14:textId="77777777" w:rsidR="00722C2F" w:rsidRPr="00905A2E" w:rsidRDefault="00722C2F" w:rsidP="00722C2F">
            <w:pPr>
              <w:ind w:left="720"/>
              <w:jc w:val="center"/>
              <w:rPr>
                <w:rFonts w:ascii="Arial" w:hAnsi="Arial" w:cs="Arial"/>
                <w:b/>
                <w:bCs/>
                <w:sz w:val="22"/>
                <w:szCs w:val="22"/>
              </w:rPr>
            </w:pPr>
            <w:r w:rsidRPr="00905A2E">
              <w:rPr>
                <w:rFonts w:ascii="Arial" w:hAnsi="Arial" w:cs="Arial"/>
                <w:b/>
                <w:bCs/>
                <w:sz w:val="22"/>
                <w:szCs w:val="22"/>
                <w:lang w:val="ru"/>
              </w:rPr>
              <w:t>III.</w:t>
            </w:r>
          </w:p>
          <w:p w14:paraId="6C7AB8D4" w14:textId="77777777" w:rsidR="00722C2F" w:rsidRPr="00905A2E" w:rsidRDefault="00722C2F" w:rsidP="00722C2F">
            <w:pPr>
              <w:ind w:left="720"/>
              <w:jc w:val="center"/>
              <w:rPr>
                <w:rFonts w:ascii="Arial" w:hAnsi="Arial" w:cs="Arial"/>
                <w:b/>
                <w:bCs/>
                <w:sz w:val="22"/>
                <w:szCs w:val="22"/>
              </w:rPr>
            </w:pPr>
            <w:r w:rsidRPr="00905A2E">
              <w:rPr>
                <w:rFonts w:ascii="Arial" w:hAnsi="Arial" w:cs="Arial"/>
                <w:b/>
                <w:bCs/>
                <w:sz w:val="22"/>
                <w:szCs w:val="22"/>
                <w:lang w:val="ru"/>
              </w:rPr>
              <w:t>Рабочая группа по системам предупреждения о цунами и других опасных явлениях,</w:t>
            </w:r>
          </w:p>
          <w:p w14:paraId="3B118FF5" w14:textId="77777777" w:rsidR="00722C2F" w:rsidRPr="00905A2E" w:rsidRDefault="00722C2F" w:rsidP="00722C2F">
            <w:pPr>
              <w:ind w:left="720"/>
              <w:jc w:val="center"/>
              <w:rPr>
                <w:rFonts w:ascii="Arial" w:hAnsi="Arial" w:cs="Arial"/>
                <w:sz w:val="22"/>
                <w:szCs w:val="22"/>
              </w:rPr>
            </w:pPr>
            <w:r w:rsidRPr="00905A2E">
              <w:rPr>
                <w:rFonts w:ascii="Arial" w:hAnsi="Arial" w:cs="Arial"/>
                <w:b/>
                <w:bCs/>
                <w:sz w:val="22"/>
                <w:szCs w:val="22"/>
                <w:lang w:val="ru"/>
              </w:rPr>
              <w:t>связанных с изменением уровня моря, и смягчения их последствий (РГ-СПЦО)</w:t>
            </w:r>
          </w:p>
          <w:p w14:paraId="2BCC760F" w14:textId="77777777" w:rsidR="00722C2F" w:rsidRPr="00905A2E" w:rsidRDefault="00722C2F" w:rsidP="00CA3C74">
            <w:pPr>
              <w:tabs>
                <w:tab w:val="clear" w:pos="567"/>
              </w:tabs>
              <w:snapToGrid/>
              <w:spacing w:after="240"/>
              <w:jc w:val="both"/>
              <w:rPr>
                <w:rFonts w:ascii="Arial" w:hAnsi="Arial" w:cs="Arial"/>
                <w:sz w:val="22"/>
                <w:szCs w:val="22"/>
              </w:rPr>
            </w:pPr>
          </w:p>
          <w:p w14:paraId="5DD9DEEF" w14:textId="77777777" w:rsidR="00722C2F" w:rsidRPr="00905A2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905A2E">
              <w:rPr>
                <w:rFonts w:ascii="Arial" w:hAnsi="Arial" w:cs="Arial"/>
                <w:sz w:val="22"/>
                <w:szCs w:val="22"/>
                <w:u w:val="single"/>
                <w:lang w:val="ru"/>
              </w:rPr>
              <w:t>напоминает</w:t>
            </w:r>
            <w:r w:rsidRPr="00905A2E">
              <w:rPr>
                <w:rFonts w:ascii="Arial" w:hAnsi="Arial" w:cs="Arial"/>
                <w:sz w:val="22"/>
                <w:szCs w:val="22"/>
                <w:lang w:val="ru"/>
              </w:rPr>
              <w:t>, что проведение Десятилетия ООН, посвященного науке об океане в интересах устойчивого развития, дает уникальную возможность привлечь внимание к этой проблеме и могло бы способствовать решению проблемы ограниченности возможностей на основе задействования современных платформ, методов и/или систем дистанционного зондирования, способных обеспечить оперативное обнаружение, прогноз и предупреждение о цунами фактически в момент их формирования, а также повышению готовности прибрежных сообществ к цунами с помощью Программы ЮНЕСКО/МОК «К цунами готов»;</w:t>
            </w:r>
          </w:p>
          <w:p w14:paraId="0A4A6D97" w14:textId="77777777" w:rsidR="00722C2F" w:rsidRPr="00905A2E" w:rsidRDefault="00722C2F" w:rsidP="00722C2F">
            <w:pPr>
              <w:numPr>
                <w:ilvl w:val="0"/>
                <w:numId w:val="27"/>
              </w:numPr>
              <w:tabs>
                <w:tab w:val="clear" w:pos="567"/>
              </w:tabs>
              <w:snapToGrid/>
              <w:spacing w:after="240"/>
              <w:ind w:left="714" w:hanging="357"/>
              <w:jc w:val="both"/>
              <w:rPr>
                <w:rFonts w:ascii="Arial" w:hAnsi="Arial" w:cs="Arial"/>
                <w:sz w:val="22"/>
                <w:szCs w:val="22"/>
              </w:rPr>
            </w:pPr>
            <w:r w:rsidRPr="00905A2E">
              <w:rPr>
                <w:rFonts w:ascii="Arial" w:hAnsi="Arial" w:cs="Arial"/>
                <w:sz w:val="22"/>
                <w:szCs w:val="22"/>
                <w:u w:val="single"/>
                <w:lang w:val="ru"/>
              </w:rPr>
              <w:t>утверждает</w:t>
            </w:r>
            <w:r w:rsidRPr="00905A2E">
              <w:rPr>
                <w:rFonts w:ascii="Arial" w:hAnsi="Arial" w:cs="Arial"/>
                <w:sz w:val="22"/>
                <w:szCs w:val="22"/>
                <w:lang w:val="ru"/>
              </w:rPr>
              <w:t xml:space="preserve"> создание Программы по цунами в рамках Десятилетия науки об океане (программа) и Научного комитета для подготовки проекта 10-летнего плана исследований, разработок и реализации этой программы с кругом ведения, описанным в Приложении 1;</w:t>
            </w:r>
          </w:p>
          <w:p w14:paraId="645AE982" w14:textId="77777777" w:rsidR="00722C2F" w:rsidRPr="00905A2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905A2E">
              <w:rPr>
                <w:rFonts w:ascii="Arial" w:hAnsi="Arial" w:cs="Arial"/>
                <w:sz w:val="22"/>
                <w:szCs w:val="22"/>
                <w:u w:val="single"/>
                <w:lang w:val="ru"/>
              </w:rPr>
              <w:lastRenderedPageBreak/>
              <w:t>утверждает</w:t>
            </w:r>
            <w:r w:rsidRPr="00905A2E">
              <w:rPr>
                <w:rFonts w:ascii="Arial" w:hAnsi="Arial" w:cs="Arial"/>
                <w:sz w:val="22"/>
                <w:szCs w:val="22"/>
                <w:lang w:val="ru"/>
              </w:rPr>
              <w:t xml:space="preserve"> также следующую структуру управления Программой по цунами в рамках Десятилетия ООН:</w:t>
            </w:r>
          </w:p>
          <w:p w14:paraId="0EBD0E26" w14:textId="77777777" w:rsidR="00722C2F" w:rsidRPr="00905A2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РГ-СПЦО будет выполнять функции Глобального руководящего комитета программы;</w:t>
            </w:r>
          </w:p>
          <w:p w14:paraId="05D48D31" w14:textId="77777777" w:rsidR="00722C2F" w:rsidRPr="00905A2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будет создан Научный комитет, который будет играть консультативную ролью на протяжении всего периода действия программы;</w:t>
            </w:r>
          </w:p>
          <w:p w14:paraId="46394BEB" w14:textId="77777777" w:rsidR="00722C2F" w:rsidRPr="00905A2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Научному комитету будет поручено разработать проект 10-летнего плана исследований, разработок и реализации программы для утверждения РГ-СПЦО на ее следующем заседании;</w:t>
            </w:r>
          </w:p>
          <w:p w14:paraId="1F225C47" w14:textId="77777777" w:rsidR="00722C2F" w:rsidRPr="00905A2E" w:rsidRDefault="00722C2F" w:rsidP="006B6CE1">
            <w:pPr>
              <w:numPr>
                <w:ilvl w:val="0"/>
                <w:numId w:val="50"/>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четыре Межправительственные координационные группы (МКГ) будут выполнять функции регионального Руководящего комитета, в том числе осуществлять координацию региональных аспектов программы;</w:t>
            </w:r>
          </w:p>
          <w:p w14:paraId="043AC479" w14:textId="77777777" w:rsidR="00722C2F" w:rsidRPr="00905A2E" w:rsidRDefault="00722C2F" w:rsidP="00CA3C74">
            <w:pPr>
              <w:numPr>
                <w:ilvl w:val="0"/>
                <w:numId w:val="50"/>
              </w:numPr>
              <w:tabs>
                <w:tab w:val="clear" w:pos="567"/>
              </w:tabs>
              <w:snapToGrid/>
              <w:spacing w:after="240"/>
              <w:ind w:left="1308" w:hanging="567"/>
              <w:jc w:val="both"/>
              <w:rPr>
                <w:rFonts w:ascii="Arial" w:hAnsi="Arial" w:cs="Arial"/>
                <w:sz w:val="22"/>
                <w:szCs w:val="22"/>
              </w:rPr>
            </w:pPr>
            <w:r w:rsidRPr="00905A2E">
              <w:rPr>
                <w:rFonts w:ascii="Arial" w:hAnsi="Arial" w:cs="Arial"/>
                <w:sz w:val="22"/>
                <w:szCs w:val="22"/>
                <w:lang w:val="ru"/>
              </w:rPr>
              <w:t>будет создана специальная Коалиция по готовности к цунами в сотрудничестве с другими важнейшими заинтересованными сторонами в рамках структуры ООН, а также национальными агентствами гражданской обороны, которая будет отчитываться перед РГ-СПЦО по аспектам готовности к цунами в рамках программы;</w:t>
            </w:r>
          </w:p>
          <w:p w14:paraId="5D8FFDAB" w14:textId="77777777" w:rsidR="00722C2F" w:rsidRPr="00905A2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905A2E">
              <w:rPr>
                <w:rFonts w:ascii="Arial" w:hAnsi="Arial" w:cs="Arial"/>
                <w:sz w:val="22"/>
                <w:szCs w:val="22"/>
                <w:u w:val="single"/>
                <w:lang w:val="ru"/>
              </w:rPr>
              <w:t>постановляет</w:t>
            </w:r>
            <w:r w:rsidRPr="00905A2E">
              <w:rPr>
                <w:rFonts w:ascii="Arial" w:hAnsi="Arial" w:cs="Arial"/>
                <w:sz w:val="22"/>
                <w:szCs w:val="22"/>
                <w:lang w:val="ru"/>
              </w:rPr>
              <w:t>, что проект 10-летнего плана исследований, разработок и реализации Программы по цунами в рамках Десятилетия ООН посвящен достижению качественно новых успехов в области обнаружения, оценки опасности и прогнозирования цунами, включая цунами несейсмического происхождения. Программа включает следующие приоритетные области, связанные с возможностями предупреждения о цунами:</w:t>
            </w:r>
          </w:p>
          <w:p w14:paraId="78036D4C" w14:textId="77777777" w:rsidR="00722C2F" w:rsidRPr="00905A2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905A2E">
              <w:rPr>
                <w:rFonts w:ascii="Arial" w:hAnsi="Arial" w:cs="Arial"/>
                <w:sz w:val="22"/>
                <w:szCs w:val="22"/>
                <w:lang w:val="ru"/>
              </w:rPr>
              <w:t xml:space="preserve">расширение существующих систем наблюдений, включая сейсмометры, прибрежные мареографы и глубоководные </w:t>
            </w:r>
            <w:proofErr w:type="spellStart"/>
            <w:r w:rsidRPr="00905A2E">
              <w:rPr>
                <w:rFonts w:ascii="Arial" w:hAnsi="Arial" w:cs="Arial"/>
                <w:sz w:val="22"/>
                <w:szCs w:val="22"/>
                <w:lang w:val="ru"/>
              </w:rPr>
              <w:t>цунаметры</w:t>
            </w:r>
            <w:proofErr w:type="spellEnd"/>
            <w:r w:rsidRPr="00905A2E">
              <w:rPr>
                <w:rFonts w:ascii="Arial" w:hAnsi="Arial" w:cs="Arial"/>
                <w:sz w:val="22"/>
                <w:szCs w:val="22"/>
                <w:lang w:val="ru"/>
              </w:rPr>
              <w:t xml:space="preserve"> для заполнения выявленных пробелов;</w:t>
            </w:r>
          </w:p>
          <w:p w14:paraId="3684F731" w14:textId="77777777" w:rsidR="00722C2F" w:rsidRPr="00905A2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905A2E">
              <w:rPr>
                <w:rFonts w:ascii="Arial" w:hAnsi="Arial" w:cs="Arial"/>
                <w:sz w:val="22"/>
                <w:szCs w:val="22"/>
                <w:lang w:val="ru"/>
              </w:rPr>
              <w:t>внедрение новых технологий для устранения пробелов в наблюдениях, которые не могут быть заполнены с помощью существующих сетей. Этот процесс будет включать широкое внедрение научной аппаратуры на глубоководных океанических телекоммуникационных кабелях в соответствии с разработкой Объединенной целевой группы МСЭ/ВМО/ЮНЕСКО и МОК по подводным кабелям SMART и представление программы в рамках Десятилетия ООН, посвященного науке об океане в интересах устойчивого развития;</w:t>
            </w:r>
          </w:p>
          <w:p w14:paraId="260BF2F0" w14:textId="77777777" w:rsidR="00722C2F" w:rsidRPr="00905A2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905A2E">
              <w:rPr>
                <w:rFonts w:ascii="Arial" w:hAnsi="Arial" w:cs="Arial"/>
                <w:sz w:val="22"/>
                <w:szCs w:val="22"/>
                <w:lang w:val="ru"/>
              </w:rPr>
              <w:t>расширение доступа и доступности данных и развитие потенциала для получения в реальном и почти в реальном времени данных об уровне моря, сейсмической активности и данных о движении земли, полученных с помощью ГНСС, с соответствующей частотой выборки и с использованием соответствующих инструментов для прогнозирования всех типов цунами;</w:t>
            </w:r>
          </w:p>
          <w:p w14:paraId="33739663" w14:textId="77777777" w:rsidR="00722C2F" w:rsidRPr="00905A2E" w:rsidRDefault="00722C2F" w:rsidP="006B6CE1">
            <w:pPr>
              <w:numPr>
                <w:ilvl w:val="0"/>
                <w:numId w:val="47"/>
              </w:numPr>
              <w:tabs>
                <w:tab w:val="clear" w:pos="567"/>
              </w:tabs>
              <w:snapToGrid/>
              <w:spacing w:after="120"/>
              <w:ind w:left="1164" w:hanging="423"/>
              <w:jc w:val="both"/>
              <w:rPr>
                <w:rFonts w:ascii="Arial" w:hAnsi="Arial" w:cs="Arial"/>
                <w:sz w:val="22"/>
                <w:szCs w:val="22"/>
              </w:rPr>
            </w:pPr>
            <w:r w:rsidRPr="00905A2E">
              <w:rPr>
                <w:rFonts w:ascii="Arial" w:hAnsi="Arial" w:cs="Arial"/>
                <w:sz w:val="22"/>
                <w:szCs w:val="22"/>
                <w:lang w:val="ru"/>
              </w:rPr>
              <w:t xml:space="preserve">упрощение доступа и регулярное обновление совокупности прибрежных топографических и батиметрических данных в сотрудничестве с проектом «Морское дно 2030» фонда </w:t>
            </w:r>
            <w:proofErr w:type="spellStart"/>
            <w:r w:rsidRPr="00905A2E">
              <w:rPr>
                <w:rFonts w:ascii="Arial" w:hAnsi="Arial" w:cs="Arial"/>
                <w:sz w:val="22"/>
                <w:szCs w:val="22"/>
                <w:lang w:val="ru"/>
              </w:rPr>
              <w:t>Nippon</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Foundation</w:t>
            </w:r>
            <w:proofErr w:type="spellEnd"/>
            <w:r w:rsidRPr="00905A2E">
              <w:rPr>
                <w:rFonts w:ascii="Arial" w:hAnsi="Arial" w:cs="Arial"/>
                <w:sz w:val="22"/>
                <w:szCs w:val="22"/>
                <w:lang w:val="ru"/>
              </w:rPr>
              <w:t xml:space="preserve"> и ГЕБКО, а также высокопроизводительные вычислительные возможности для более своевременного, точного и всеобъемлющего прогнозирования цунами и опасности других бедствий в прибрежной зоне для более эффективного принятия ответных мер со стороны населения;</w:t>
            </w:r>
          </w:p>
          <w:p w14:paraId="745D2C74" w14:textId="77777777" w:rsidR="00722C2F" w:rsidRPr="00905A2E" w:rsidRDefault="00722C2F" w:rsidP="00CA3C74">
            <w:pPr>
              <w:numPr>
                <w:ilvl w:val="0"/>
                <w:numId w:val="47"/>
              </w:numPr>
              <w:tabs>
                <w:tab w:val="clear" w:pos="567"/>
              </w:tabs>
              <w:snapToGrid/>
              <w:spacing w:after="240"/>
              <w:ind w:left="1164" w:hanging="423"/>
              <w:jc w:val="both"/>
              <w:rPr>
                <w:rFonts w:ascii="Arial" w:hAnsi="Arial" w:cs="Arial"/>
                <w:sz w:val="22"/>
                <w:szCs w:val="22"/>
              </w:rPr>
            </w:pPr>
            <w:r w:rsidRPr="00905A2E">
              <w:rPr>
                <w:rFonts w:ascii="Arial" w:hAnsi="Arial" w:cs="Arial"/>
                <w:sz w:val="22"/>
                <w:szCs w:val="22"/>
                <w:lang w:val="ru"/>
              </w:rPr>
              <w:t xml:space="preserve">предоставление всем национальным центрам предупреждения о цунами доступа к данным, инструментам и коммуникационным платформам, протоколам и обучению для своевременного и эффективного </w:t>
            </w:r>
            <w:r w:rsidRPr="00905A2E">
              <w:rPr>
                <w:rFonts w:ascii="Arial" w:hAnsi="Arial" w:cs="Arial"/>
                <w:sz w:val="22"/>
                <w:szCs w:val="22"/>
                <w:lang w:val="ru"/>
              </w:rPr>
              <w:lastRenderedPageBreak/>
              <w:t>предупреждения прибрежных и морских сообществ, которым угрожают цунами и опасность других бедствий в прибрежной зоне, и их включение в систему предупреждения о различных опасностях;</w:t>
            </w:r>
          </w:p>
          <w:p w14:paraId="357F4BD6" w14:textId="77777777" w:rsidR="00722C2F" w:rsidRPr="00905A2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905A2E">
              <w:rPr>
                <w:rFonts w:ascii="Arial" w:hAnsi="Arial" w:cs="Arial"/>
                <w:sz w:val="22"/>
                <w:szCs w:val="22"/>
                <w:u w:val="single"/>
                <w:lang w:val="ru"/>
              </w:rPr>
              <w:t>кроме того постановляет</w:t>
            </w:r>
            <w:r w:rsidRPr="00905A2E">
              <w:rPr>
                <w:rFonts w:ascii="Arial" w:hAnsi="Arial" w:cs="Arial"/>
                <w:sz w:val="22"/>
                <w:szCs w:val="22"/>
                <w:lang w:val="ru"/>
              </w:rPr>
              <w:t>, что проект 10-летнего плана исследований, разработок и реализации Программы по цунами в рамках Десятилетия науки об океане должен внести свой вклад в достижение результата общественного развития Десятилетия науки об океане («Безопасный океан») с целью обеспечения к 2030 году готовности и устойчивости к цунами 100% районов, подверженных риску цунами, посредством реализации Программы ЮНЕСКО/МОК «К цунами готов» и других инициатив, включая, в том числе:</w:t>
            </w:r>
          </w:p>
          <w:p w14:paraId="6F8D2795" w14:textId="77777777" w:rsidR="00722C2F" w:rsidRPr="00905A2E" w:rsidRDefault="00722C2F"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принятие и дальнейшее осуществление Руководящих принципов и показателей готовности к цунами ЮНЕСКО-МОК в качестве международного стандарта научно обоснованной готовности населения к цунами;</w:t>
            </w:r>
          </w:p>
          <w:p w14:paraId="15346CFA" w14:textId="77777777" w:rsidR="00722C2F" w:rsidRPr="00905A2E" w:rsidRDefault="00722C2F" w:rsidP="006B6CE1">
            <w:pPr>
              <w:numPr>
                <w:ilvl w:val="0"/>
                <w:numId w:val="47"/>
              </w:numPr>
              <w:tabs>
                <w:tab w:val="clear" w:pos="567"/>
              </w:tabs>
              <w:snapToGrid/>
              <w:spacing w:after="120"/>
              <w:ind w:left="1166" w:hanging="425"/>
              <w:jc w:val="both"/>
              <w:rPr>
                <w:rFonts w:ascii="Arial" w:hAnsi="Arial" w:cs="Arial"/>
                <w:sz w:val="22"/>
                <w:szCs w:val="22"/>
              </w:rPr>
            </w:pPr>
            <w:r w:rsidRPr="00905A2E">
              <w:rPr>
                <w:rFonts w:ascii="Arial" w:hAnsi="Arial" w:cs="Arial"/>
                <w:sz w:val="22"/>
                <w:szCs w:val="22"/>
                <w:lang w:val="ru"/>
              </w:rPr>
              <w:t>расширение доступа и развитие потенциала для получения батиметрических и топографических данных высокого разрешения в прибрежной зоне и определение потенциальных очагов цунами для точного и усовершенствованного моделирования затоплений и картирования и планирования эвакуационных мероприятий в поддержку готовности населения к цунами;</w:t>
            </w:r>
          </w:p>
          <w:p w14:paraId="17457163" w14:textId="77777777" w:rsidR="00722C2F" w:rsidRPr="00905A2E" w:rsidRDefault="00722C2F" w:rsidP="00CA3C74">
            <w:pPr>
              <w:numPr>
                <w:ilvl w:val="0"/>
                <w:numId w:val="47"/>
              </w:numPr>
              <w:tabs>
                <w:tab w:val="clear" w:pos="567"/>
              </w:tabs>
              <w:snapToGrid/>
              <w:spacing w:after="240"/>
              <w:ind w:left="1166" w:hanging="425"/>
              <w:jc w:val="both"/>
              <w:rPr>
                <w:rFonts w:ascii="Arial" w:hAnsi="Arial" w:cs="Arial"/>
                <w:sz w:val="22"/>
                <w:szCs w:val="22"/>
              </w:rPr>
            </w:pPr>
            <w:r w:rsidRPr="00905A2E">
              <w:rPr>
                <w:rFonts w:ascii="Arial" w:hAnsi="Arial" w:cs="Arial"/>
                <w:sz w:val="22"/>
                <w:szCs w:val="22"/>
                <w:lang w:val="ru"/>
              </w:rPr>
              <w:t>усиление интеграции для минимизации последствий цунами и обеспечения быстрого восстановления социально-экономической деятельности и критически важной инфраструктуры обслуживания после воздействия цунами;</w:t>
            </w:r>
          </w:p>
          <w:p w14:paraId="5E1BB024" w14:textId="77777777" w:rsidR="00722C2F" w:rsidRPr="00905A2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905A2E">
              <w:rPr>
                <w:rFonts w:ascii="Arial" w:hAnsi="Arial" w:cs="Arial"/>
                <w:sz w:val="22"/>
                <w:szCs w:val="22"/>
                <w:u w:val="single"/>
                <w:lang w:val="ru"/>
              </w:rPr>
              <w:t>призывает</w:t>
            </w:r>
            <w:r w:rsidRPr="00905A2E">
              <w:rPr>
                <w:rFonts w:ascii="Arial" w:hAnsi="Arial" w:cs="Arial"/>
                <w:sz w:val="22"/>
                <w:szCs w:val="22"/>
                <w:lang w:val="ru"/>
              </w:rPr>
              <w:t xml:space="preserve"> государства-члены:</w:t>
            </w:r>
          </w:p>
          <w:p w14:paraId="6741325D" w14:textId="77777777" w:rsidR="00722C2F" w:rsidRPr="00905A2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 xml:space="preserve">направлять добровольную финансовую помощь на специальный счет МОК и взносы в натуральной форме для поддержки Программы по цунами в рамках Десятилетия науки об океане; </w:t>
            </w:r>
          </w:p>
          <w:p w14:paraId="4B35F918" w14:textId="77777777" w:rsidR="00722C2F" w:rsidRPr="00905A2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 xml:space="preserve">повышать плотность размещения станций наблюдения за уровнем моря, способных обнаруживать цунами, а также сейсмических станций, в особенности вблизи очагов </w:t>
            </w:r>
            <w:proofErr w:type="spellStart"/>
            <w:r w:rsidRPr="00905A2E">
              <w:rPr>
                <w:rFonts w:ascii="Arial" w:hAnsi="Arial" w:cs="Arial"/>
                <w:sz w:val="22"/>
                <w:szCs w:val="22"/>
                <w:lang w:val="ru"/>
              </w:rPr>
              <w:t>цунамигенных</w:t>
            </w:r>
            <w:proofErr w:type="spellEnd"/>
            <w:r w:rsidRPr="00905A2E">
              <w:rPr>
                <w:rFonts w:ascii="Arial" w:hAnsi="Arial" w:cs="Arial"/>
                <w:sz w:val="22"/>
                <w:szCs w:val="22"/>
                <w:lang w:val="ru"/>
              </w:rPr>
              <w:t xml:space="preserve"> землетрясений;</w:t>
            </w:r>
          </w:p>
          <w:p w14:paraId="70A1E95A" w14:textId="77777777" w:rsidR="00722C2F" w:rsidRPr="00905A2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установить на мареографах частоту замеров на уровне 1 замер/в сек. или выше в целях регистрации и передачи данных о волновой картине цунами как сейсмического, так и несейсмического происхождения;</w:t>
            </w:r>
          </w:p>
          <w:p w14:paraId="0E822785" w14:textId="77777777" w:rsidR="00722C2F" w:rsidRPr="00905A2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регистрировать национальные центры предупреждения о цунами (НЦПЦ) и координаторов по предупреждению о цунами (КПЦ) в качестве органов, ответственных за оповещение об опасности, в «Реестре органов оповещения ВМО» через национального постоянного представителя в ВМО и в соответствии с циркулярными письмами ВМО;</w:t>
            </w:r>
          </w:p>
          <w:p w14:paraId="3232DCAE" w14:textId="77777777" w:rsidR="00722C2F" w:rsidRPr="00905A2E" w:rsidRDefault="00722C2F" w:rsidP="006B6CE1">
            <w:pPr>
              <w:numPr>
                <w:ilvl w:val="0"/>
                <w:numId w:val="51"/>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использовать передовой инженерный опыт при проектировании и строительстве эвакуационных убежищ, особенно там, где существует локальная опасность цунами;</w:t>
            </w:r>
          </w:p>
          <w:p w14:paraId="6448BE00" w14:textId="77777777" w:rsidR="00722C2F" w:rsidRPr="00905A2E" w:rsidRDefault="00722C2F" w:rsidP="00CA3C74">
            <w:pPr>
              <w:numPr>
                <w:ilvl w:val="0"/>
                <w:numId w:val="51"/>
              </w:numPr>
              <w:tabs>
                <w:tab w:val="clear" w:pos="567"/>
              </w:tabs>
              <w:snapToGrid/>
              <w:spacing w:after="240"/>
              <w:ind w:left="1308" w:hanging="567"/>
              <w:jc w:val="both"/>
              <w:rPr>
                <w:rFonts w:ascii="Arial" w:hAnsi="Arial" w:cs="Arial"/>
                <w:sz w:val="22"/>
                <w:szCs w:val="22"/>
              </w:rPr>
            </w:pPr>
            <w:r w:rsidRPr="00905A2E">
              <w:rPr>
                <w:rFonts w:ascii="Arial" w:hAnsi="Arial" w:cs="Arial"/>
                <w:sz w:val="22"/>
                <w:szCs w:val="22"/>
                <w:lang w:val="ru"/>
              </w:rPr>
              <w:t>использовать сборник ЦИЦИО с материалами школ по снижению риска бедствий и готовности в качестве ресурса, особенно в рамках экспериментальных проектов «Готовность к цунами», включающих школы;</w:t>
            </w:r>
          </w:p>
          <w:p w14:paraId="55ADE815" w14:textId="77777777" w:rsidR="00722C2F" w:rsidRPr="00905A2E" w:rsidRDefault="00722C2F" w:rsidP="006B6CE1">
            <w:pPr>
              <w:numPr>
                <w:ilvl w:val="0"/>
                <w:numId w:val="27"/>
              </w:numPr>
              <w:tabs>
                <w:tab w:val="clear" w:pos="567"/>
              </w:tabs>
              <w:snapToGrid/>
              <w:spacing w:after="120"/>
              <w:ind w:left="714" w:hanging="357"/>
              <w:jc w:val="both"/>
              <w:rPr>
                <w:rFonts w:ascii="Arial" w:hAnsi="Arial" w:cs="Arial"/>
                <w:sz w:val="22"/>
                <w:szCs w:val="22"/>
              </w:rPr>
            </w:pPr>
            <w:r w:rsidRPr="00905A2E">
              <w:rPr>
                <w:rFonts w:ascii="Arial" w:hAnsi="Arial" w:cs="Arial"/>
                <w:sz w:val="22"/>
                <w:szCs w:val="22"/>
                <w:u w:val="single"/>
                <w:lang w:val="ru"/>
              </w:rPr>
              <w:lastRenderedPageBreak/>
              <w:t>поручает</w:t>
            </w:r>
            <w:r w:rsidRPr="00905A2E">
              <w:rPr>
                <w:rFonts w:ascii="Arial" w:hAnsi="Arial" w:cs="Arial"/>
                <w:sz w:val="22"/>
                <w:szCs w:val="22"/>
                <w:lang w:val="ru"/>
              </w:rPr>
              <w:t xml:space="preserve"> региональным межправительственным координационным группам (МКГ):</w:t>
            </w:r>
          </w:p>
          <w:p w14:paraId="0BAD3E8E" w14:textId="77777777" w:rsidR="00F97500" w:rsidRPr="00905A2E" w:rsidRDefault="00F97500" w:rsidP="006B6CE1">
            <w:pPr>
              <w:numPr>
                <w:ilvl w:val="0"/>
                <w:numId w:val="52"/>
              </w:numPr>
              <w:tabs>
                <w:tab w:val="clear" w:pos="567"/>
              </w:tabs>
              <w:snapToGrid/>
              <w:spacing w:after="120"/>
              <w:ind w:left="1308" w:hanging="502"/>
              <w:jc w:val="both"/>
              <w:rPr>
                <w:rFonts w:ascii="Arial" w:hAnsi="Arial" w:cs="Arial"/>
                <w:sz w:val="22"/>
                <w:szCs w:val="22"/>
              </w:rPr>
            </w:pPr>
            <w:r w:rsidRPr="00905A2E">
              <w:rPr>
                <w:rFonts w:ascii="Arial" w:hAnsi="Arial" w:cs="Arial"/>
                <w:sz w:val="22"/>
                <w:szCs w:val="22"/>
                <w:lang w:val="ru"/>
              </w:rPr>
              <w:t xml:space="preserve">продолжать тесное сотрудничество между МОК и УСРБ в рамках Всемирного дня распространения информации о проблеме цунами </w:t>
            </w:r>
            <w:bookmarkStart w:id="126" w:name="_Hlk68776698"/>
            <w:r w:rsidRPr="00905A2E">
              <w:rPr>
                <w:rFonts w:ascii="Arial" w:hAnsi="Arial" w:cs="Arial"/>
                <w:sz w:val="22"/>
                <w:szCs w:val="22"/>
                <w:lang w:val="ru"/>
              </w:rPr>
              <w:t xml:space="preserve">(5 ноября), отметив, что в ходе Всемирного дня распространения информации о проблеме цунами в 2021 году </w:t>
            </w:r>
            <w:bookmarkEnd w:id="126"/>
            <w:r w:rsidRPr="00905A2E">
              <w:rPr>
                <w:rFonts w:ascii="Arial" w:hAnsi="Arial" w:cs="Arial"/>
                <w:sz w:val="22"/>
                <w:szCs w:val="22"/>
                <w:lang w:val="ru"/>
              </w:rPr>
              <w:t xml:space="preserve">особое внимание будет уделено цели «F» </w:t>
            </w:r>
            <w:proofErr w:type="spellStart"/>
            <w:r w:rsidRPr="00905A2E">
              <w:rPr>
                <w:rFonts w:ascii="Arial" w:hAnsi="Arial" w:cs="Arial"/>
                <w:sz w:val="22"/>
                <w:szCs w:val="22"/>
                <w:lang w:val="ru"/>
              </w:rPr>
              <w:t>Сендайской</w:t>
            </w:r>
            <w:proofErr w:type="spellEnd"/>
            <w:r w:rsidRPr="00905A2E">
              <w:rPr>
                <w:rFonts w:ascii="Arial" w:hAnsi="Arial" w:cs="Arial"/>
                <w:sz w:val="22"/>
                <w:szCs w:val="22"/>
                <w:lang w:val="ru"/>
              </w:rPr>
              <w:t xml:space="preserve"> рамочной программы действий, касающейся международного сотрудничества с развивающимися странами посредством поддержки реализации их национальных и местных стратегий по уменьшению опасности бедствий;</w:t>
            </w:r>
          </w:p>
          <w:p w14:paraId="104587A9" w14:textId="77777777" w:rsidR="00F97500" w:rsidRPr="00905A2E" w:rsidRDefault="00F97500" w:rsidP="006B6CE1">
            <w:pPr>
              <w:numPr>
                <w:ilvl w:val="0"/>
                <w:numId w:val="52"/>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 xml:space="preserve">в срочном порядке завершить работу над серией «Руководства и справочники МОК, </w:t>
            </w:r>
            <w:proofErr w:type="spellStart"/>
            <w:r w:rsidRPr="00905A2E">
              <w:rPr>
                <w:rFonts w:ascii="Arial" w:hAnsi="Arial" w:cs="Arial"/>
                <w:sz w:val="22"/>
                <w:szCs w:val="22"/>
                <w:lang w:val="ru"/>
              </w:rPr>
              <w:t>вып</w:t>
            </w:r>
            <w:proofErr w:type="spellEnd"/>
            <w:r w:rsidRPr="00905A2E">
              <w:rPr>
                <w:rFonts w:ascii="Arial" w:hAnsi="Arial" w:cs="Arial"/>
                <w:sz w:val="22"/>
                <w:szCs w:val="22"/>
                <w:lang w:val="ru"/>
              </w:rPr>
              <w:t>. № 74» по руководящим принципам программы сертификации готовности к цунами для широкого распространения среди государств-членов;</w:t>
            </w:r>
          </w:p>
          <w:p w14:paraId="5672091A" w14:textId="77777777" w:rsidR="00F97500" w:rsidRPr="00905A2E" w:rsidRDefault="00F97500" w:rsidP="006B6CE1">
            <w:pPr>
              <w:numPr>
                <w:ilvl w:val="0"/>
                <w:numId w:val="52"/>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включить Стандартные оперативные процедуры для цунами местного происхождения в качестве важного компонента в программу ЮНЕСКО-МОК «К цунами готов»;</w:t>
            </w:r>
          </w:p>
          <w:p w14:paraId="6FD418D0" w14:textId="77777777" w:rsidR="00F97500" w:rsidRPr="00905A2E" w:rsidRDefault="00F97500" w:rsidP="006B6CE1">
            <w:pPr>
              <w:numPr>
                <w:ilvl w:val="0"/>
                <w:numId w:val="52"/>
              </w:numPr>
              <w:tabs>
                <w:tab w:val="clear" w:pos="567"/>
              </w:tabs>
              <w:snapToGrid/>
              <w:spacing w:after="120"/>
              <w:ind w:left="1308" w:hanging="567"/>
              <w:jc w:val="both"/>
              <w:rPr>
                <w:rFonts w:ascii="Arial" w:hAnsi="Arial" w:cs="Arial"/>
                <w:sz w:val="22"/>
                <w:szCs w:val="22"/>
              </w:rPr>
            </w:pPr>
            <w:r w:rsidRPr="00905A2E">
              <w:rPr>
                <w:rFonts w:ascii="Arial" w:hAnsi="Arial" w:cs="Arial"/>
                <w:sz w:val="22"/>
                <w:szCs w:val="22"/>
                <w:lang w:val="ru"/>
              </w:rPr>
              <w:t>разработать стандартизированные тренинги, которые можно проводить в режиме онлайн или очно, в частности, с использованием Глобальной академии «Океан-инструктор» (ГАОИ);</w:t>
            </w:r>
          </w:p>
          <w:p w14:paraId="36C8D2C2" w14:textId="77777777" w:rsidR="00F97500" w:rsidRPr="00905A2E" w:rsidRDefault="00F97500" w:rsidP="00CA3C74">
            <w:pPr>
              <w:numPr>
                <w:ilvl w:val="0"/>
                <w:numId w:val="52"/>
              </w:numPr>
              <w:tabs>
                <w:tab w:val="clear" w:pos="567"/>
              </w:tabs>
              <w:snapToGrid/>
              <w:spacing w:after="240"/>
              <w:ind w:left="1308" w:hanging="567"/>
              <w:jc w:val="both"/>
              <w:rPr>
                <w:rFonts w:ascii="Arial" w:hAnsi="Arial" w:cs="Arial"/>
                <w:sz w:val="22"/>
                <w:szCs w:val="22"/>
              </w:rPr>
            </w:pPr>
            <w:r w:rsidRPr="00905A2E">
              <w:rPr>
                <w:rFonts w:ascii="Arial" w:hAnsi="Arial" w:cs="Arial"/>
                <w:sz w:val="22"/>
                <w:szCs w:val="22"/>
                <w:lang w:val="ru"/>
              </w:rPr>
              <w:t>что касается следующего симпозиума по цунами, включить в организационный комитет все регионы, рассмотреть вопрос о месте проведения, которое позволит организовать заседание в комбинированном формате и даст возможность большинству людей успешно участвовать и взаимодействовать, а также изучить возможности финансирования;</w:t>
            </w:r>
          </w:p>
          <w:p w14:paraId="514A253B" w14:textId="77777777" w:rsidR="00F97500" w:rsidRPr="00905A2E" w:rsidRDefault="00F97500" w:rsidP="000B7BA2">
            <w:pPr>
              <w:numPr>
                <w:ilvl w:val="0"/>
                <w:numId w:val="27"/>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утверждает</w:t>
            </w:r>
            <w:r w:rsidRPr="00905A2E">
              <w:rPr>
                <w:rFonts w:ascii="Arial" w:hAnsi="Arial" w:cs="Arial"/>
                <w:sz w:val="22"/>
                <w:szCs w:val="22"/>
                <w:lang w:val="ru"/>
              </w:rPr>
              <w:t xml:space="preserve"> доклады целевых групп по управлению стихийными бедствиями и обеспечению готовности к ним и по наблюдению за цунами и поручает им продолжать усилия по мониторингу и реагированию на цунами несейсмического происхождения, и возможной интеграции в наблюдение за цунами;</w:t>
            </w:r>
          </w:p>
          <w:p w14:paraId="24833096" w14:textId="77777777" w:rsidR="00F97500" w:rsidRPr="00905A2E" w:rsidRDefault="006B6CE1" w:rsidP="00F97500">
            <w:pPr>
              <w:numPr>
                <w:ilvl w:val="0"/>
                <w:numId w:val="27"/>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продлевает</w:t>
            </w:r>
            <w:r w:rsidRPr="00905A2E">
              <w:rPr>
                <w:rFonts w:ascii="Arial" w:hAnsi="Arial" w:cs="Arial"/>
                <w:sz w:val="22"/>
                <w:szCs w:val="22"/>
                <w:lang w:val="ru"/>
              </w:rPr>
              <w:t xml:space="preserve"> срок полномочий Рабочей группы по цунами и другим опасным явлениям, связанным с изменением уровня моря, и смягчения их последствий, и ее целевых групп по: (i) управлению стихийными бедствиями и обеспечению готовности к ним (ТТДМП) и (</w:t>
            </w:r>
            <w:proofErr w:type="spellStart"/>
            <w:r w:rsidRPr="00905A2E">
              <w:rPr>
                <w:rFonts w:ascii="Arial" w:hAnsi="Arial" w:cs="Arial"/>
                <w:sz w:val="22"/>
                <w:szCs w:val="22"/>
                <w:lang w:val="ru"/>
              </w:rPr>
              <w:t>ii</w:t>
            </w:r>
            <w:proofErr w:type="spellEnd"/>
            <w:r w:rsidRPr="00905A2E">
              <w:rPr>
                <w:rFonts w:ascii="Arial" w:hAnsi="Arial" w:cs="Arial"/>
                <w:sz w:val="22"/>
                <w:szCs w:val="22"/>
                <w:lang w:val="ru"/>
              </w:rPr>
              <w:t>) операциям по наблюдению за цунами (ТТТВО), круг ведения которых изложен в резолюции МОК XXIV-14 [для РГ-СПЦО], докладе IOC/TOWS-WG-VI/3, Приложение II [для ТТДМП] и докладе IOC/TOWS-WG-X/3, Приложение II (Добавление 1) [для ТТТВО];</w:t>
            </w:r>
          </w:p>
          <w:p w14:paraId="57EBB066" w14:textId="58608C92" w:rsidR="00B81190" w:rsidRPr="00905A2E" w:rsidRDefault="00D14F30" w:rsidP="00722C2F">
            <w:pPr>
              <w:numPr>
                <w:ilvl w:val="0"/>
                <w:numId w:val="27"/>
              </w:numPr>
              <w:tabs>
                <w:tab w:val="clear" w:pos="567"/>
              </w:tabs>
              <w:snapToGrid/>
              <w:spacing w:after="240"/>
              <w:ind w:left="714" w:hanging="357"/>
              <w:jc w:val="both"/>
              <w:rPr>
                <w:rFonts w:ascii="Arial" w:hAnsi="Arial" w:cs="Arial"/>
                <w:sz w:val="22"/>
                <w:szCs w:val="22"/>
              </w:rPr>
            </w:pPr>
            <w:r w:rsidRPr="00905A2E">
              <w:rPr>
                <w:rFonts w:ascii="Arial" w:hAnsi="Arial"/>
                <w:color w:val="000000"/>
                <w:sz w:val="22"/>
                <w:u w:val="single"/>
                <w:lang w:val="ru"/>
              </w:rPr>
              <w:t>соглашается</w:t>
            </w:r>
            <w:r w:rsidRPr="00905A2E">
              <w:rPr>
                <w:rFonts w:ascii="Arial" w:hAnsi="Arial"/>
                <w:color w:val="000000"/>
                <w:sz w:val="22"/>
                <w:lang w:val="ru"/>
              </w:rPr>
              <w:t xml:space="preserve"> с тем, что регулярный бюджет для этой деятельности будет определен в рамках </w:t>
            </w:r>
            <w:r w:rsidRPr="00905A2E">
              <w:rPr>
                <w:rFonts w:ascii="Arial" w:hAnsi="Arial"/>
                <w:color w:val="000000"/>
                <w:sz w:val="22"/>
                <w:szCs w:val="22"/>
                <w:lang w:val="ru"/>
              </w:rPr>
              <w:t>Резолюции А-31</w:t>
            </w:r>
            <w:proofErr w:type="gramStart"/>
            <w:r w:rsidRPr="00905A2E">
              <w:rPr>
                <w:rFonts w:ascii="Arial" w:hAnsi="Arial"/>
                <w:color w:val="000000"/>
                <w:sz w:val="22"/>
                <w:szCs w:val="22"/>
                <w:lang w:val="ru"/>
              </w:rPr>
              <w:t>/[</w:t>
            </w:r>
            <w:proofErr w:type="gramEnd"/>
            <w:r w:rsidRPr="00905A2E">
              <w:rPr>
                <w:rFonts w:ascii="Arial" w:hAnsi="Arial"/>
                <w:color w:val="000000"/>
                <w:sz w:val="22"/>
                <w:szCs w:val="22"/>
                <w:lang w:val="ru"/>
              </w:rPr>
              <w:t>4.4] по аспектам деятельности Комиссии, касающимся управления и подготовки программы</w:t>
            </w:r>
            <w:r w:rsidRPr="00905A2E">
              <w:rPr>
                <w:rFonts w:ascii="Arial" w:hAnsi="Arial"/>
                <w:color w:val="000000"/>
                <w:sz w:val="22"/>
                <w:lang w:val="ru"/>
              </w:rPr>
              <w:t xml:space="preserve"> и бюджета.</w:t>
            </w:r>
          </w:p>
          <w:p w14:paraId="07DB24F5" w14:textId="77777777" w:rsidR="00F97500" w:rsidRPr="00905A2E" w:rsidRDefault="000B7BA2" w:rsidP="00F97500">
            <w:pPr>
              <w:ind w:left="463"/>
              <w:jc w:val="center"/>
              <w:rPr>
                <w:rFonts w:ascii="Arial" w:hAnsi="Arial" w:cs="Arial"/>
                <w:sz w:val="22"/>
                <w:szCs w:val="22"/>
                <w:u w:val="single"/>
              </w:rPr>
            </w:pPr>
            <w:r w:rsidRPr="00905A2E">
              <w:rPr>
                <w:rFonts w:ascii="Arial" w:hAnsi="Arial" w:cs="Arial"/>
                <w:sz w:val="22"/>
                <w:szCs w:val="22"/>
                <w:u w:val="single"/>
                <w:lang w:val="ru"/>
              </w:rPr>
              <w:t xml:space="preserve">Приложение к </w:t>
            </w:r>
            <w:proofErr w:type="spellStart"/>
            <w:r w:rsidRPr="00905A2E">
              <w:rPr>
                <w:rFonts w:ascii="Arial" w:hAnsi="Arial" w:cs="Arial"/>
                <w:sz w:val="22"/>
                <w:szCs w:val="22"/>
                <w:u w:val="single"/>
                <w:lang w:val="ru"/>
              </w:rPr>
              <w:t>Реш</w:t>
            </w:r>
            <w:proofErr w:type="spellEnd"/>
            <w:r w:rsidRPr="00905A2E">
              <w:rPr>
                <w:rFonts w:ascii="Arial" w:hAnsi="Arial" w:cs="Arial"/>
                <w:sz w:val="22"/>
                <w:szCs w:val="22"/>
                <w:u w:val="single"/>
                <w:lang w:val="ru"/>
              </w:rPr>
              <w:t>. A-31/3.4.1</w:t>
            </w:r>
          </w:p>
          <w:p w14:paraId="7D256DB1" w14:textId="77777777" w:rsidR="00F97500" w:rsidRPr="00905A2E" w:rsidRDefault="00F97500" w:rsidP="00F97500">
            <w:pPr>
              <w:ind w:left="463"/>
              <w:jc w:val="center"/>
              <w:rPr>
                <w:rFonts w:ascii="Arial" w:hAnsi="Arial" w:cs="Arial"/>
                <w:sz w:val="22"/>
                <w:szCs w:val="22"/>
              </w:rPr>
            </w:pPr>
          </w:p>
          <w:p w14:paraId="1FEE2354" w14:textId="77777777" w:rsidR="00F97500" w:rsidRPr="00905A2E" w:rsidRDefault="00F97500" w:rsidP="00F97500">
            <w:pPr>
              <w:spacing w:after="240"/>
              <w:ind w:left="463"/>
              <w:jc w:val="center"/>
              <w:rPr>
                <w:rFonts w:ascii="Arial" w:hAnsi="Arial" w:cs="Arial"/>
                <w:b/>
                <w:bCs/>
                <w:sz w:val="22"/>
                <w:szCs w:val="22"/>
              </w:rPr>
            </w:pPr>
            <w:r w:rsidRPr="00905A2E">
              <w:rPr>
                <w:rFonts w:ascii="Arial" w:hAnsi="Arial" w:cs="Arial"/>
                <w:b/>
                <w:bCs/>
                <w:sz w:val="22"/>
                <w:szCs w:val="22"/>
                <w:lang w:val="ru"/>
              </w:rPr>
              <w:t xml:space="preserve">Круг ведения </w:t>
            </w:r>
            <w:r w:rsidRPr="00905A2E">
              <w:rPr>
                <w:rFonts w:ascii="Arial" w:hAnsi="Arial" w:cs="Arial"/>
                <w:sz w:val="22"/>
                <w:szCs w:val="22"/>
                <w:lang w:val="ru"/>
              </w:rPr>
              <w:br/>
            </w:r>
            <w:r w:rsidRPr="00905A2E">
              <w:rPr>
                <w:rFonts w:ascii="Arial" w:hAnsi="Arial" w:cs="Arial"/>
                <w:b/>
                <w:bCs/>
                <w:sz w:val="22"/>
                <w:szCs w:val="22"/>
                <w:lang w:val="ru"/>
              </w:rPr>
              <w:t>Научного комитета по программе цунами в рамках Десятилетия науки об океане</w:t>
            </w:r>
          </w:p>
          <w:p w14:paraId="0DCE0318" w14:textId="77777777" w:rsidR="00F97500" w:rsidRPr="00905A2E" w:rsidRDefault="00F97500" w:rsidP="000B7BA2">
            <w:pPr>
              <w:spacing w:after="240"/>
              <w:ind w:left="316"/>
              <w:jc w:val="both"/>
              <w:rPr>
                <w:rFonts w:ascii="Arial" w:hAnsi="Arial" w:cs="Arial"/>
                <w:sz w:val="22"/>
                <w:szCs w:val="22"/>
              </w:rPr>
            </w:pPr>
            <w:r w:rsidRPr="00905A2E">
              <w:rPr>
                <w:rFonts w:ascii="Arial" w:hAnsi="Arial" w:cs="Arial"/>
                <w:sz w:val="22"/>
                <w:szCs w:val="22"/>
                <w:lang w:val="ru"/>
              </w:rPr>
              <w:lastRenderedPageBreak/>
              <w:t>В течение всего срока действия Программы по цунами в рамках Десятилетия науки об океане (далее — «программа») Научный комитет играет консультативную роль.</w:t>
            </w:r>
          </w:p>
          <w:p w14:paraId="33595E53" w14:textId="77777777" w:rsidR="00F97500" w:rsidRPr="00905A2E" w:rsidRDefault="00F97500" w:rsidP="000B7BA2">
            <w:pPr>
              <w:spacing w:after="240"/>
              <w:ind w:left="316"/>
              <w:rPr>
                <w:rFonts w:ascii="Arial" w:hAnsi="Arial" w:cs="Arial"/>
                <w:sz w:val="22"/>
                <w:szCs w:val="22"/>
              </w:rPr>
            </w:pPr>
            <w:r w:rsidRPr="00905A2E">
              <w:rPr>
                <w:rFonts w:ascii="Arial" w:hAnsi="Arial" w:cs="Arial"/>
                <w:sz w:val="22"/>
                <w:szCs w:val="22"/>
                <w:lang w:val="ru"/>
              </w:rPr>
              <w:t>Членство:</w:t>
            </w:r>
          </w:p>
          <w:p w14:paraId="06846F3F" w14:textId="77777777" w:rsidR="00F97500" w:rsidRPr="00905A2E"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905A2E">
              <w:rPr>
                <w:rFonts w:cs="Arial"/>
                <w:szCs w:val="22"/>
                <w:lang w:val="ru"/>
              </w:rPr>
              <w:t>4 (четыре) члена, назначаемые каждой из целевых групп РГ-СПЦО;</w:t>
            </w:r>
          </w:p>
          <w:p w14:paraId="21AC763E" w14:textId="77777777" w:rsidR="00F97500" w:rsidRPr="00905A2E"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905A2E">
              <w:rPr>
                <w:rFonts w:cs="Arial"/>
                <w:szCs w:val="22"/>
                <w:lang w:val="ru"/>
              </w:rPr>
              <w:t>3 (три) члена, назначаемые РГ-СПЦО на основании их научной компетенции;</w:t>
            </w:r>
          </w:p>
          <w:p w14:paraId="7040DE65" w14:textId="77777777" w:rsidR="00F97500" w:rsidRPr="00905A2E" w:rsidRDefault="00F97500" w:rsidP="000B7BA2">
            <w:pPr>
              <w:pStyle w:val="ListParagraph"/>
              <w:numPr>
                <w:ilvl w:val="0"/>
                <w:numId w:val="48"/>
              </w:numPr>
              <w:tabs>
                <w:tab w:val="clear" w:pos="567"/>
                <w:tab w:val="left" w:pos="883"/>
              </w:tabs>
              <w:snapToGrid/>
              <w:spacing w:after="240"/>
              <w:ind w:left="883" w:hanging="523"/>
              <w:contextualSpacing w:val="0"/>
              <w:rPr>
                <w:rFonts w:cs="Arial"/>
                <w:szCs w:val="22"/>
              </w:rPr>
            </w:pPr>
            <w:r w:rsidRPr="00905A2E">
              <w:rPr>
                <w:rFonts w:cs="Arial"/>
                <w:szCs w:val="22"/>
                <w:lang w:val="ru"/>
              </w:rPr>
              <w:t xml:space="preserve">Все члены будут работать в течение двух лет и будут иметь право на однократное переизбрание. </w:t>
            </w:r>
          </w:p>
          <w:p w14:paraId="03A0B98A" w14:textId="77777777" w:rsidR="00F97500" w:rsidRPr="00905A2E" w:rsidRDefault="00F97500" w:rsidP="000B7BA2">
            <w:pPr>
              <w:spacing w:after="240"/>
              <w:ind w:left="316"/>
              <w:jc w:val="both"/>
              <w:rPr>
                <w:rFonts w:ascii="Arial" w:hAnsi="Arial" w:cs="Arial"/>
                <w:sz w:val="22"/>
                <w:szCs w:val="22"/>
              </w:rPr>
            </w:pPr>
            <w:r w:rsidRPr="00905A2E">
              <w:rPr>
                <w:rFonts w:ascii="Arial" w:hAnsi="Arial" w:cs="Arial"/>
                <w:sz w:val="22"/>
                <w:szCs w:val="22"/>
                <w:lang w:val="ru"/>
              </w:rPr>
              <w:t>Перед Научным комитетом будут стоять следующие цели:</w:t>
            </w:r>
          </w:p>
          <w:p w14:paraId="47FA8586" w14:textId="77777777" w:rsidR="00F97500" w:rsidRPr="00905A2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905A2E">
              <w:rPr>
                <w:rFonts w:cs="Arial"/>
                <w:szCs w:val="22"/>
                <w:lang w:val="ru"/>
              </w:rPr>
              <w:t xml:space="preserve">разработка проекта 10-летнего плана исследований, разработок и реализации Программы по цунами в рамках Десятилетия науки об океане на основе концептуальной записки «Защита населения от самых опасных волн в мире: рамочная программа действий в рамках Десятилетия ООН, посвященного науке об океане в интересах устойчивого развития»; </w:t>
            </w:r>
          </w:p>
          <w:p w14:paraId="70E14DD4" w14:textId="406946B1" w:rsidR="003055E5" w:rsidRPr="00905A2E" w:rsidRDefault="003055E5" w:rsidP="003055E5">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905A2E">
              <w:rPr>
                <w:rFonts w:cs="Arial"/>
                <w:szCs w:val="22"/>
                <w:lang w:val="ru"/>
              </w:rPr>
              <w:t>выявление и устранение пробелов в глобальной оценке опасности цунами следующим образом:</w:t>
            </w:r>
          </w:p>
          <w:p w14:paraId="0E73AA4A" w14:textId="21C9C6E0" w:rsidR="003055E5" w:rsidRPr="00905A2E" w:rsidRDefault="003055E5" w:rsidP="00665078">
            <w:pPr>
              <w:pStyle w:val="ListParagraph"/>
              <w:numPr>
                <w:ilvl w:val="1"/>
                <w:numId w:val="53"/>
              </w:numPr>
              <w:tabs>
                <w:tab w:val="clear" w:pos="567"/>
                <w:tab w:val="left" w:pos="889"/>
              </w:tabs>
              <w:snapToGrid/>
              <w:spacing w:after="240"/>
              <w:contextualSpacing w:val="0"/>
              <w:jc w:val="both"/>
              <w:rPr>
                <w:rFonts w:cs="Arial"/>
                <w:szCs w:val="22"/>
              </w:rPr>
            </w:pPr>
            <w:r w:rsidRPr="00905A2E">
              <w:rPr>
                <w:rFonts w:cs="Arial"/>
                <w:szCs w:val="22"/>
                <w:lang w:val="ru"/>
              </w:rPr>
              <w:t>всеобъемлющая оценка, включая все потенциальные цунами в любой точке мира, независимо от их происхождения;</w:t>
            </w:r>
          </w:p>
          <w:p w14:paraId="06589E7F" w14:textId="77777777" w:rsidR="003055E5" w:rsidRPr="00905A2E" w:rsidRDefault="003055E5" w:rsidP="003055E5">
            <w:pPr>
              <w:pStyle w:val="ListParagraph"/>
              <w:numPr>
                <w:ilvl w:val="1"/>
                <w:numId w:val="53"/>
              </w:numPr>
              <w:tabs>
                <w:tab w:val="clear" w:pos="567"/>
                <w:tab w:val="left" w:pos="889"/>
              </w:tabs>
              <w:snapToGrid/>
              <w:spacing w:after="240"/>
              <w:contextualSpacing w:val="0"/>
              <w:jc w:val="both"/>
              <w:rPr>
                <w:rFonts w:cs="Arial"/>
                <w:szCs w:val="22"/>
              </w:rPr>
            </w:pPr>
            <w:r w:rsidRPr="00905A2E">
              <w:rPr>
                <w:rFonts w:cs="Arial"/>
                <w:szCs w:val="22"/>
                <w:lang w:val="ru"/>
              </w:rPr>
              <w:t xml:space="preserve">определение стратегии для подтверждения исторических очагов цунами путем применения методов </w:t>
            </w:r>
            <w:proofErr w:type="spellStart"/>
            <w:r w:rsidRPr="00905A2E">
              <w:rPr>
                <w:rFonts w:cs="Arial"/>
                <w:szCs w:val="22"/>
                <w:lang w:val="ru"/>
              </w:rPr>
              <w:t>палеоцунами</w:t>
            </w:r>
            <w:proofErr w:type="spellEnd"/>
            <w:r w:rsidRPr="00905A2E">
              <w:rPr>
                <w:rFonts w:cs="Arial"/>
                <w:szCs w:val="22"/>
                <w:lang w:val="ru"/>
              </w:rPr>
              <w:t xml:space="preserve"> и исторической сейсмологии [правки предложены CARIBE EWS-XV];</w:t>
            </w:r>
          </w:p>
          <w:p w14:paraId="10C517CD" w14:textId="77777777" w:rsidR="00F97500" w:rsidRPr="00905A2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905A2E">
              <w:rPr>
                <w:rFonts w:cs="Arial"/>
                <w:szCs w:val="22"/>
                <w:lang w:val="ru"/>
              </w:rPr>
              <w:t>выявление пробелов в обнаружении, оценке опасности и прогнозировании цунами, с уделением особого внимания цунами, возникающим вблизи населенных береговых линий;</w:t>
            </w:r>
          </w:p>
          <w:p w14:paraId="742EC6A5" w14:textId="77777777" w:rsidR="00F97500" w:rsidRPr="00905A2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905A2E">
              <w:rPr>
                <w:rFonts w:cs="Arial"/>
                <w:szCs w:val="22"/>
                <w:lang w:val="ru"/>
              </w:rPr>
              <w:t xml:space="preserve">предложения по усовершенствованию стратегии зондирования и анализа, обеспечивающей возможность быстрого определения характеристик очага цунами путем совместного использования наземных сейсмических и геодезических датчиков, терминалов ГНСС, прибрежных датчиков уровня моря, глубоководных океанических </w:t>
            </w:r>
            <w:proofErr w:type="spellStart"/>
            <w:r w:rsidRPr="00905A2E">
              <w:rPr>
                <w:rFonts w:cs="Arial"/>
                <w:szCs w:val="22"/>
                <w:lang w:val="ru"/>
              </w:rPr>
              <w:t>цунаметров</w:t>
            </w:r>
            <w:proofErr w:type="spellEnd"/>
            <w:r w:rsidRPr="00905A2E">
              <w:rPr>
                <w:rFonts w:cs="Arial"/>
                <w:szCs w:val="22"/>
                <w:lang w:val="ru"/>
              </w:rPr>
              <w:t>, ретрансляторов SMART на глубоководных океанических оптоволоконных кабелях и спутниковых наблюдений;</w:t>
            </w:r>
          </w:p>
          <w:p w14:paraId="4187AA77" w14:textId="77777777" w:rsidR="00F97500" w:rsidRPr="00905A2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905A2E">
              <w:rPr>
                <w:rFonts w:cs="Arial"/>
                <w:szCs w:val="22"/>
                <w:lang w:val="ru"/>
              </w:rPr>
              <w:t>предложения по «дорожной карте» для сотрудничества с кабельной инициативой SMART Объединенной целевой группы МСЭ/ВМО/МОК в целях наиболее полного изучения целесообразности широкого внедрения научной аппаратуры на глубоководных океанических оптоволоконных кабелях для повышения потенциала быстрого обнаружения и определения характеристик очагов цунами, а также полей распространяющихся волн цунами;</w:t>
            </w:r>
          </w:p>
          <w:p w14:paraId="0CA38142" w14:textId="77777777" w:rsidR="00F97500" w:rsidRPr="00905A2E" w:rsidRDefault="00F97500" w:rsidP="000B7BA2">
            <w:pPr>
              <w:numPr>
                <w:ilvl w:val="0"/>
                <w:numId w:val="53"/>
              </w:numPr>
              <w:tabs>
                <w:tab w:val="clear" w:pos="567"/>
                <w:tab w:val="left" w:pos="889"/>
              </w:tabs>
              <w:snapToGrid/>
              <w:spacing w:after="240"/>
              <w:ind w:left="883" w:hanging="523"/>
              <w:jc w:val="both"/>
              <w:rPr>
                <w:rFonts w:ascii="Arial" w:hAnsi="Arial" w:cs="Arial"/>
                <w:sz w:val="22"/>
                <w:szCs w:val="22"/>
              </w:rPr>
            </w:pPr>
            <w:r w:rsidRPr="00905A2E">
              <w:rPr>
                <w:rFonts w:ascii="Arial" w:hAnsi="Arial" w:cs="Arial"/>
                <w:sz w:val="22"/>
                <w:szCs w:val="22"/>
                <w:lang w:val="ru"/>
              </w:rPr>
              <w:t>рассмотрение и предложение стратегий, программ и содержания для повышения устойчивости общества к цунами и другим опасным океаническим явлениям;</w:t>
            </w:r>
          </w:p>
          <w:p w14:paraId="77A27546" w14:textId="77777777" w:rsidR="003055E5" w:rsidRPr="00905A2E" w:rsidRDefault="003055E5" w:rsidP="003055E5">
            <w:pPr>
              <w:numPr>
                <w:ilvl w:val="1"/>
                <w:numId w:val="53"/>
              </w:numPr>
              <w:tabs>
                <w:tab w:val="clear" w:pos="567"/>
                <w:tab w:val="left" w:pos="889"/>
              </w:tabs>
              <w:snapToGrid/>
              <w:spacing w:after="240"/>
              <w:jc w:val="both"/>
              <w:rPr>
                <w:rFonts w:ascii="Arial" w:hAnsi="Arial" w:cs="Arial"/>
                <w:sz w:val="22"/>
                <w:szCs w:val="22"/>
              </w:rPr>
            </w:pPr>
            <w:r w:rsidRPr="00905A2E">
              <w:rPr>
                <w:rFonts w:ascii="Arial" w:hAnsi="Arial" w:cs="Arial"/>
                <w:sz w:val="22"/>
                <w:szCs w:val="22"/>
                <w:lang w:val="ru"/>
              </w:rPr>
              <w:lastRenderedPageBreak/>
              <w:t>создание структуры, необходимой для обеспечения подготовки и обучения следующего поколения специалистов в области технических и научных знаний;</w:t>
            </w:r>
          </w:p>
          <w:p w14:paraId="2E79F664" w14:textId="77777777" w:rsidR="003055E5" w:rsidRPr="00905A2E" w:rsidRDefault="003055E5" w:rsidP="005F7740">
            <w:pPr>
              <w:numPr>
                <w:ilvl w:val="1"/>
                <w:numId w:val="53"/>
              </w:numPr>
              <w:tabs>
                <w:tab w:val="clear" w:pos="567"/>
                <w:tab w:val="left" w:pos="889"/>
              </w:tabs>
              <w:snapToGrid/>
              <w:spacing w:after="240"/>
              <w:jc w:val="both"/>
              <w:rPr>
                <w:rFonts w:ascii="Arial" w:hAnsi="Arial" w:cs="Arial"/>
                <w:sz w:val="22"/>
                <w:szCs w:val="22"/>
              </w:rPr>
            </w:pPr>
            <w:r w:rsidRPr="00905A2E">
              <w:rPr>
                <w:rFonts w:ascii="Arial" w:hAnsi="Arial" w:cs="Arial"/>
                <w:sz w:val="22"/>
                <w:szCs w:val="22"/>
                <w:lang w:val="ru"/>
              </w:rPr>
              <w:t xml:space="preserve">определение стратегий, позволяющих оценить структурную и социальную уязвимость в зонах, подверженных воздействию цунами [правки предложены CARIBE EWS-XV]; </w:t>
            </w:r>
          </w:p>
          <w:p w14:paraId="17EE2CD4" w14:textId="77777777" w:rsidR="00F97500" w:rsidRPr="00905A2E" w:rsidRDefault="00F97500" w:rsidP="000B7BA2">
            <w:pPr>
              <w:pStyle w:val="ListParagraph"/>
              <w:numPr>
                <w:ilvl w:val="0"/>
                <w:numId w:val="53"/>
              </w:numPr>
              <w:tabs>
                <w:tab w:val="clear" w:pos="567"/>
                <w:tab w:val="left" w:pos="889"/>
              </w:tabs>
              <w:snapToGrid/>
              <w:spacing w:after="240"/>
              <w:ind w:left="883" w:hanging="523"/>
              <w:contextualSpacing w:val="0"/>
              <w:jc w:val="both"/>
              <w:rPr>
                <w:rFonts w:cs="Arial"/>
                <w:szCs w:val="22"/>
              </w:rPr>
            </w:pPr>
            <w:r w:rsidRPr="00905A2E">
              <w:rPr>
                <w:rFonts w:cs="Arial"/>
                <w:szCs w:val="22"/>
                <w:lang w:val="ru"/>
              </w:rPr>
              <w:t xml:space="preserve">обзор совокупности материалов, полученных по </w:t>
            </w:r>
            <w:hyperlink r:id="rId61" w:history="1">
              <w:r w:rsidRPr="00905A2E">
                <w:rPr>
                  <w:rStyle w:val="Hyperlink"/>
                  <w:rFonts w:cs="Arial"/>
                  <w:szCs w:val="22"/>
                  <w:lang w:val="ru"/>
                </w:rPr>
                <w:t>Циркулярному письму МОК № 2825</w:t>
              </w:r>
            </w:hyperlink>
            <w:r w:rsidRPr="00905A2E">
              <w:rPr>
                <w:rFonts w:cs="Arial"/>
                <w:szCs w:val="22"/>
                <w:lang w:val="ru"/>
              </w:rPr>
              <w:t xml:space="preserve">о перечне мероприятий, рассматриваемых в рамках Десятилетия Организации Объединенных Наций, посвященного науке об океане в интересах устойчивого развития (2021–2030 гг.), в области предупреждения о цунами и других опасных явлениях, связанных с изменением уровня моря, и смягчения их последствий; </w:t>
            </w:r>
          </w:p>
          <w:p w14:paraId="273A73F8" w14:textId="77777777" w:rsidR="00F97500" w:rsidRPr="00905A2E" w:rsidRDefault="00F97500" w:rsidP="00177CD7">
            <w:pPr>
              <w:numPr>
                <w:ilvl w:val="0"/>
                <w:numId w:val="53"/>
              </w:numPr>
              <w:tabs>
                <w:tab w:val="clear" w:pos="567"/>
              </w:tabs>
              <w:snapToGrid/>
              <w:spacing w:after="240"/>
              <w:ind w:left="879" w:hanging="522"/>
              <w:jc w:val="both"/>
              <w:rPr>
                <w:rFonts w:ascii="Arial" w:hAnsi="Arial" w:cs="Arial"/>
                <w:sz w:val="22"/>
                <w:szCs w:val="22"/>
              </w:rPr>
            </w:pPr>
            <w:r w:rsidRPr="00905A2E">
              <w:rPr>
                <w:rFonts w:ascii="Arial" w:hAnsi="Arial" w:cs="Arial"/>
                <w:sz w:val="22"/>
                <w:szCs w:val="22"/>
                <w:lang w:val="ru"/>
              </w:rPr>
              <w:t>представление проекта 10-летнего плана исследований, разработок и реализации для утверждения РГ-СПЦО на ее 15-м совещании.</w:t>
            </w:r>
          </w:p>
        </w:tc>
      </w:tr>
    </w:tbl>
    <w:p w14:paraId="26D02492" w14:textId="77777777" w:rsidR="00B81190" w:rsidRPr="00905A2E" w:rsidRDefault="00B81190" w:rsidP="009F560F">
      <w:pPr>
        <w:pStyle w:val="ListParagraph1"/>
        <w:widowControl/>
        <w:tabs>
          <w:tab w:val="left" w:pos="709"/>
        </w:tabs>
        <w:snapToGrid w:val="0"/>
        <w:contextualSpacing w:val="0"/>
        <w:rPr>
          <w:rFonts w:ascii="Arial" w:hAnsi="Arial" w:cs="Arial"/>
          <w:sz w:val="22"/>
          <w:szCs w:val="22"/>
        </w:rPr>
      </w:pPr>
    </w:p>
    <w:p w14:paraId="1A17C0A5" w14:textId="751D848B" w:rsidR="0065434D" w:rsidRPr="00905A2E" w:rsidRDefault="00905A2E" w:rsidP="00907CBB">
      <w:pPr>
        <w:pStyle w:val="ListParagraph1"/>
        <w:widowControl/>
        <w:numPr>
          <w:ilvl w:val="0"/>
          <w:numId w:val="10"/>
        </w:numPr>
        <w:tabs>
          <w:tab w:val="left" w:pos="709"/>
        </w:tabs>
        <w:snapToGrid w:val="0"/>
        <w:spacing w:after="240"/>
        <w:ind w:left="0" w:hanging="756"/>
        <w:contextualSpacing w:val="0"/>
      </w:pPr>
      <w:r>
        <w:rPr>
          <w:rFonts w:ascii="Arial" w:hAnsi="Arial" w:cs="Arial"/>
          <w:sz w:val="22"/>
          <w:szCs w:val="22"/>
          <w:lang w:val="ru"/>
        </w:rPr>
        <w:tab/>
      </w:r>
      <w:r w:rsidR="00C5530E"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C4637FC" w14:textId="77777777" w:rsidR="0065434D" w:rsidRPr="00905A2E" w:rsidRDefault="0065434D" w:rsidP="000803C1">
      <w:pPr>
        <w:pStyle w:val="Heading3"/>
        <w:numPr>
          <w:ilvl w:val="2"/>
          <w:numId w:val="26"/>
        </w:numPr>
        <w:rPr>
          <w:b/>
        </w:rPr>
      </w:pPr>
      <w:bookmarkStart w:id="127" w:name="_Toc67920995"/>
      <w:bookmarkStart w:id="128" w:name="_Toc75181828"/>
      <w:r w:rsidRPr="00905A2E">
        <w:rPr>
          <w:b/>
          <w:lang w:val="ru"/>
        </w:rPr>
        <w:t xml:space="preserve">Международный обмен океанографическими данными и информацией: </w:t>
      </w:r>
      <w:r w:rsidRPr="00905A2E">
        <w:rPr>
          <w:bCs w:val="0"/>
          <w:lang w:val="ru"/>
        </w:rPr>
        <w:br/>
      </w:r>
      <w:r w:rsidRPr="00905A2E">
        <w:rPr>
          <w:b/>
          <w:lang w:val="ru"/>
        </w:rPr>
        <w:t>26-я сессия МООД, 20–23 апреля 2021 г.</w:t>
      </w:r>
      <w:bookmarkEnd w:id="127"/>
      <w:r w:rsidRPr="00905A2E">
        <w:rPr>
          <w:bCs w:val="0"/>
          <w:lang w:val="ru"/>
        </w:rPr>
        <w:br/>
      </w:r>
      <w:r w:rsidRPr="00905A2E">
        <w:rPr>
          <w:bCs w:val="0"/>
          <w:sz w:val="20"/>
          <w:szCs w:val="20"/>
          <w:lang w:val="ru"/>
        </w:rPr>
        <w:t>[ст. 48.3 Правил процедуры]</w:t>
      </w:r>
      <w:bookmarkEnd w:id="128"/>
    </w:p>
    <w:tbl>
      <w:tblPr>
        <w:tblW w:w="9464" w:type="dxa"/>
        <w:tblLook w:val="0000" w:firstRow="0" w:lastRow="0" w:firstColumn="0" w:lastColumn="0" w:noHBand="0" w:noVBand="0"/>
      </w:tblPr>
      <w:tblGrid>
        <w:gridCol w:w="2268"/>
        <w:gridCol w:w="2390"/>
        <w:gridCol w:w="4648"/>
        <w:gridCol w:w="158"/>
      </w:tblGrid>
      <w:tr w:rsidR="00C5530E" w:rsidRPr="00905A2E" w14:paraId="035C0F16" w14:textId="77777777" w:rsidTr="00B81190">
        <w:tc>
          <w:tcPr>
            <w:tcW w:w="2268" w:type="dxa"/>
            <w:shd w:val="clear" w:color="auto" w:fill="FFFF99"/>
            <w:tcMar>
              <w:top w:w="57" w:type="dxa"/>
              <w:bottom w:w="57" w:type="dxa"/>
            </w:tcMar>
          </w:tcPr>
          <w:p w14:paraId="4CDE814F" w14:textId="77777777" w:rsidR="00C5530E" w:rsidRPr="00905A2E" w:rsidRDefault="00C5530E"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Рабочие документы</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0F138779" w14:textId="7FEBFEA2" w:rsidR="00C5530E" w:rsidRPr="00905A2E" w:rsidRDefault="00231A8A" w:rsidP="00B81190">
            <w:pPr>
              <w:rPr>
                <w:rFonts w:ascii="Arial" w:hAnsi="Arial" w:cs="Arial"/>
                <w:color w:val="000000"/>
                <w:sz w:val="20"/>
                <w:szCs w:val="20"/>
              </w:rPr>
            </w:pPr>
            <w:hyperlink r:id="rId62" w:history="1">
              <w:r w:rsidR="007E418A" w:rsidRPr="00905A2E">
                <w:rPr>
                  <w:rStyle w:val="Hyperlink"/>
                  <w:rFonts w:ascii="Arial" w:hAnsi="Arial" w:cs="Arial"/>
                  <w:sz w:val="20"/>
                  <w:szCs w:val="20"/>
                  <w:lang w:val="ru"/>
                </w:rPr>
                <w:t>IOC/A-31/3.4.</w:t>
              </w:r>
              <w:proofErr w:type="gramStart"/>
              <w:r w:rsidR="007E418A" w:rsidRPr="00905A2E">
                <w:rPr>
                  <w:rStyle w:val="Hyperlink"/>
                  <w:rFonts w:ascii="Arial" w:hAnsi="Arial" w:cs="Arial"/>
                  <w:sz w:val="20"/>
                  <w:szCs w:val="20"/>
                  <w:lang w:val="ru"/>
                </w:rPr>
                <w:t>2.Doc</w:t>
              </w:r>
              <w:proofErr w:type="gramEnd"/>
              <w:r w:rsidR="007E418A" w:rsidRPr="00905A2E">
                <w:rPr>
                  <w:rStyle w:val="Hyperlink"/>
                  <w:rFonts w:ascii="Arial" w:hAnsi="Arial" w:cs="Arial"/>
                  <w:sz w:val="20"/>
                  <w:szCs w:val="20"/>
                  <w:lang w:val="ru"/>
                </w:rPr>
                <w:t>(1)</w:t>
              </w:r>
            </w:hyperlink>
          </w:p>
        </w:tc>
        <w:tc>
          <w:tcPr>
            <w:tcW w:w="4806" w:type="dxa"/>
            <w:gridSpan w:val="2"/>
            <w:shd w:val="clear" w:color="auto" w:fill="FFFF99"/>
            <w:tcMar>
              <w:top w:w="57" w:type="dxa"/>
              <w:bottom w:w="57" w:type="dxa"/>
            </w:tcMar>
          </w:tcPr>
          <w:p w14:paraId="7B40E347" w14:textId="1B947B4C" w:rsidR="00C5530E" w:rsidRPr="00905A2E" w:rsidRDefault="00C5530E" w:rsidP="00B81190">
            <w:pPr>
              <w:spacing w:after="60"/>
              <w:rPr>
                <w:rFonts w:ascii="Arial" w:hAnsi="Arial" w:cs="Arial"/>
                <w:color w:val="000000"/>
                <w:sz w:val="20"/>
                <w:szCs w:val="20"/>
              </w:rPr>
            </w:pPr>
            <w:r w:rsidRPr="00905A2E">
              <w:rPr>
                <w:rFonts w:ascii="Arial" w:hAnsi="Arial" w:cs="Arial"/>
                <w:color w:val="000000"/>
                <w:sz w:val="20"/>
                <w:szCs w:val="20"/>
                <w:lang w:val="ru"/>
              </w:rPr>
              <w:t xml:space="preserve">Предложение о создании Системы океанографических данных и информации МОК (ОДИС) </w:t>
            </w:r>
          </w:p>
        </w:tc>
      </w:tr>
      <w:tr w:rsidR="00C5530E" w:rsidRPr="00905A2E" w14:paraId="16E2EDF5" w14:textId="77777777" w:rsidTr="00C5530E">
        <w:tc>
          <w:tcPr>
            <w:tcW w:w="2268" w:type="dxa"/>
            <w:shd w:val="clear" w:color="auto" w:fill="FFFF99"/>
            <w:tcMar>
              <w:top w:w="57" w:type="dxa"/>
              <w:bottom w:w="57" w:type="dxa"/>
            </w:tcMar>
          </w:tcPr>
          <w:p w14:paraId="7DBB6EDE" w14:textId="77777777" w:rsidR="00C5530E" w:rsidRPr="00905A2E" w:rsidRDefault="00C5530E" w:rsidP="00B81190">
            <w:pPr>
              <w:rPr>
                <w:rFonts w:ascii="Arial" w:hAnsi="Arial" w:cs="Arial"/>
                <w:i/>
                <w:color w:val="000000"/>
                <w:sz w:val="20"/>
                <w:szCs w:val="20"/>
                <w:u w:val="single"/>
              </w:rPr>
            </w:pPr>
          </w:p>
        </w:tc>
        <w:tc>
          <w:tcPr>
            <w:tcW w:w="2390" w:type="dxa"/>
            <w:shd w:val="clear" w:color="auto" w:fill="FFFF99"/>
            <w:tcMar>
              <w:top w:w="57" w:type="dxa"/>
              <w:bottom w:w="57" w:type="dxa"/>
            </w:tcMar>
          </w:tcPr>
          <w:p w14:paraId="1A993D7A" w14:textId="27B7809A" w:rsidR="00C5530E" w:rsidRPr="00905A2E" w:rsidRDefault="00231A8A" w:rsidP="00B81190">
            <w:pPr>
              <w:rPr>
                <w:rFonts w:ascii="Arial" w:hAnsi="Arial" w:cs="Arial"/>
                <w:color w:val="000000"/>
                <w:sz w:val="20"/>
                <w:szCs w:val="20"/>
              </w:rPr>
            </w:pPr>
            <w:hyperlink r:id="rId63" w:history="1">
              <w:r w:rsidR="007E418A" w:rsidRPr="00905A2E">
                <w:rPr>
                  <w:rStyle w:val="Hyperlink"/>
                  <w:rFonts w:ascii="Arial" w:hAnsi="Arial" w:cs="Arial"/>
                  <w:sz w:val="20"/>
                  <w:szCs w:val="20"/>
                  <w:lang w:val="ru"/>
                </w:rPr>
                <w:t>IOC/A-31/3.4.</w:t>
              </w:r>
              <w:proofErr w:type="gramStart"/>
              <w:r w:rsidR="007E418A" w:rsidRPr="00905A2E">
                <w:rPr>
                  <w:rStyle w:val="Hyperlink"/>
                  <w:rFonts w:ascii="Arial" w:hAnsi="Arial" w:cs="Arial"/>
                  <w:sz w:val="20"/>
                  <w:szCs w:val="20"/>
                  <w:lang w:val="ru"/>
                </w:rPr>
                <w:t>2.Doc</w:t>
              </w:r>
              <w:proofErr w:type="gramEnd"/>
              <w:r w:rsidR="007E418A" w:rsidRPr="00905A2E">
                <w:rPr>
                  <w:rStyle w:val="Hyperlink"/>
                  <w:rFonts w:ascii="Arial" w:hAnsi="Arial" w:cs="Arial"/>
                  <w:sz w:val="20"/>
                  <w:szCs w:val="20"/>
                  <w:lang w:val="ru"/>
                </w:rPr>
                <w:t>(2)</w:t>
              </w:r>
            </w:hyperlink>
          </w:p>
        </w:tc>
        <w:tc>
          <w:tcPr>
            <w:tcW w:w="4806" w:type="dxa"/>
            <w:gridSpan w:val="2"/>
            <w:shd w:val="clear" w:color="auto" w:fill="FFFF99"/>
            <w:tcMar>
              <w:top w:w="57" w:type="dxa"/>
              <w:bottom w:w="57" w:type="dxa"/>
            </w:tcMar>
          </w:tcPr>
          <w:p w14:paraId="03D82A7F" w14:textId="1ECCCFD2" w:rsidR="00C5530E" w:rsidRPr="00905A2E" w:rsidRDefault="00C5530E" w:rsidP="00B81190">
            <w:pPr>
              <w:spacing w:after="60"/>
              <w:rPr>
                <w:rFonts w:ascii="Arial" w:hAnsi="Arial" w:cs="Arial"/>
                <w:color w:val="000000"/>
                <w:sz w:val="20"/>
                <w:szCs w:val="20"/>
              </w:rPr>
            </w:pPr>
            <w:r w:rsidRPr="00905A2E">
              <w:rPr>
                <w:rFonts w:ascii="Arial" w:hAnsi="Arial" w:cs="Arial"/>
                <w:color w:val="000000"/>
                <w:sz w:val="20"/>
                <w:szCs w:val="20"/>
                <w:lang w:val="ru"/>
              </w:rPr>
              <w:t>Предлагаемые меры по пересмотру политики МОК в области обмена океанографическими данными</w:t>
            </w:r>
          </w:p>
        </w:tc>
      </w:tr>
      <w:tr w:rsidR="00E44766" w:rsidRPr="00905A2E" w14:paraId="747FB2C0" w14:textId="77777777" w:rsidTr="00C5530E">
        <w:tc>
          <w:tcPr>
            <w:tcW w:w="2268" w:type="dxa"/>
            <w:shd w:val="clear" w:color="auto" w:fill="FFFF99"/>
            <w:tcMar>
              <w:top w:w="57" w:type="dxa"/>
              <w:bottom w:w="57" w:type="dxa"/>
            </w:tcMar>
          </w:tcPr>
          <w:p w14:paraId="1ACF7CBD" w14:textId="77777777" w:rsidR="00E44766" w:rsidRPr="00905A2E" w:rsidRDefault="00E44766" w:rsidP="00B81190">
            <w:pPr>
              <w:rPr>
                <w:rFonts w:ascii="Arial" w:hAnsi="Arial" w:cs="Arial"/>
                <w:i/>
                <w:color w:val="000000"/>
                <w:sz w:val="20"/>
                <w:szCs w:val="20"/>
                <w:u w:val="single"/>
              </w:rPr>
            </w:pPr>
          </w:p>
        </w:tc>
        <w:tc>
          <w:tcPr>
            <w:tcW w:w="2390" w:type="dxa"/>
            <w:shd w:val="clear" w:color="auto" w:fill="FFFF99"/>
            <w:tcMar>
              <w:top w:w="57" w:type="dxa"/>
              <w:bottom w:w="57" w:type="dxa"/>
            </w:tcMar>
          </w:tcPr>
          <w:p w14:paraId="24F122FF" w14:textId="2C4BD738" w:rsidR="00E44766" w:rsidRPr="00905A2E" w:rsidRDefault="00231A8A" w:rsidP="00B81190">
            <w:pPr>
              <w:rPr>
                <w:rFonts w:ascii="Arial" w:hAnsi="Arial" w:cs="Arial"/>
                <w:color w:val="000000"/>
                <w:sz w:val="20"/>
                <w:szCs w:val="20"/>
              </w:rPr>
            </w:pPr>
            <w:hyperlink r:id="rId64" w:history="1">
              <w:r w:rsidR="007029B7" w:rsidRPr="00905A2E">
                <w:rPr>
                  <w:rStyle w:val="Hyperlink"/>
                  <w:rFonts w:ascii="Arial" w:hAnsi="Arial" w:cs="Arial"/>
                  <w:sz w:val="20"/>
                  <w:szCs w:val="20"/>
                  <w:lang w:val="ru"/>
                </w:rPr>
                <w:t>IOC/A-31/3.4.</w:t>
              </w:r>
              <w:proofErr w:type="gramStart"/>
              <w:r w:rsidR="007029B7" w:rsidRPr="00905A2E">
                <w:rPr>
                  <w:rStyle w:val="Hyperlink"/>
                  <w:rFonts w:ascii="Arial" w:hAnsi="Arial" w:cs="Arial"/>
                  <w:sz w:val="20"/>
                  <w:szCs w:val="20"/>
                  <w:lang w:val="ru"/>
                </w:rPr>
                <w:t>2.Doc</w:t>
              </w:r>
              <w:proofErr w:type="gramEnd"/>
              <w:r w:rsidR="007029B7" w:rsidRPr="00905A2E">
                <w:rPr>
                  <w:rStyle w:val="Hyperlink"/>
                  <w:rFonts w:ascii="Arial" w:hAnsi="Arial" w:cs="Arial"/>
                  <w:sz w:val="20"/>
                  <w:szCs w:val="20"/>
                  <w:lang w:val="ru"/>
                </w:rPr>
                <w:t>(3)</w:t>
              </w:r>
            </w:hyperlink>
          </w:p>
        </w:tc>
        <w:tc>
          <w:tcPr>
            <w:tcW w:w="4806" w:type="dxa"/>
            <w:gridSpan w:val="2"/>
            <w:shd w:val="clear" w:color="auto" w:fill="FFFF99"/>
            <w:tcMar>
              <w:top w:w="57" w:type="dxa"/>
              <w:bottom w:w="57" w:type="dxa"/>
            </w:tcMar>
          </w:tcPr>
          <w:p w14:paraId="51D85D4A" w14:textId="77777777" w:rsidR="00E44766" w:rsidRPr="00905A2E" w:rsidRDefault="00E44766" w:rsidP="00B81190">
            <w:pPr>
              <w:spacing w:after="60"/>
              <w:rPr>
                <w:rFonts w:ascii="Arial" w:hAnsi="Arial" w:cs="Arial"/>
                <w:color w:val="000000"/>
                <w:sz w:val="20"/>
                <w:szCs w:val="20"/>
              </w:rPr>
            </w:pPr>
            <w:bookmarkStart w:id="129" w:name="_Hlk72316733"/>
            <w:r w:rsidRPr="00905A2E">
              <w:rPr>
                <w:rFonts w:ascii="Arial" w:hAnsi="Arial" w:cs="Arial"/>
                <w:color w:val="000000"/>
                <w:sz w:val="20"/>
                <w:szCs w:val="20"/>
                <w:lang w:val="ru"/>
              </w:rPr>
              <w:t xml:space="preserve">Предложение о </w:t>
            </w:r>
            <w:r w:rsidRPr="00905A2E">
              <w:rPr>
                <w:rFonts w:ascii="Arial" w:hAnsi="Arial" w:cs="Arial"/>
                <w:snapToGrid/>
                <w:sz w:val="20"/>
                <w:szCs w:val="20"/>
                <w:lang w:val="ru"/>
              </w:rPr>
              <w:t>возобновлении Меморандума о взаимопонимании между Морским институтом Фландрии (ВЛИЗ) и МОК в отношении Бюро МОК по проектам МООД</w:t>
            </w:r>
            <w:bookmarkEnd w:id="129"/>
          </w:p>
        </w:tc>
      </w:tr>
      <w:tr w:rsidR="00C22C24" w:rsidRPr="00905A2E" w14:paraId="72892139" w14:textId="77777777" w:rsidTr="00B10AFC">
        <w:trPr>
          <w:gridAfter w:val="1"/>
          <w:wAfter w:w="158" w:type="dxa"/>
          <w:trHeight w:hRule="exact" w:val="60"/>
        </w:trPr>
        <w:tc>
          <w:tcPr>
            <w:tcW w:w="2268" w:type="dxa"/>
            <w:shd w:val="clear" w:color="auto" w:fill="auto"/>
            <w:tcMar>
              <w:top w:w="0" w:type="dxa"/>
              <w:bottom w:w="0" w:type="dxa"/>
            </w:tcMar>
          </w:tcPr>
          <w:p w14:paraId="61F96BE8" w14:textId="77777777" w:rsidR="00C22C24" w:rsidRPr="00905A2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8AD7C5F" w14:textId="77777777" w:rsidR="00C22C24" w:rsidRPr="00905A2E" w:rsidRDefault="00C22C24" w:rsidP="00B10AFC">
            <w:pPr>
              <w:rPr>
                <w:rFonts w:ascii="Arial" w:hAnsi="Arial" w:cs="Arial"/>
                <w:color w:val="000000"/>
                <w:sz w:val="20"/>
                <w:szCs w:val="20"/>
              </w:rPr>
            </w:pPr>
          </w:p>
        </w:tc>
      </w:tr>
      <w:tr w:rsidR="00C5530E" w:rsidRPr="00905A2E" w14:paraId="140AFEAD" w14:textId="77777777" w:rsidTr="00C5530E">
        <w:tc>
          <w:tcPr>
            <w:tcW w:w="2268" w:type="dxa"/>
            <w:shd w:val="clear" w:color="auto" w:fill="CCFFCC"/>
            <w:tcMar>
              <w:top w:w="57" w:type="dxa"/>
              <w:bottom w:w="57" w:type="dxa"/>
            </w:tcMar>
          </w:tcPr>
          <w:p w14:paraId="11CC8A4F" w14:textId="77777777" w:rsidR="00C5530E" w:rsidRPr="00905A2E" w:rsidRDefault="00C5530E"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6EE2C340" w14:textId="77777777" w:rsidR="00C5530E" w:rsidRPr="00905A2E" w:rsidRDefault="00C5530E" w:rsidP="00B81190">
            <w:pPr>
              <w:rPr>
                <w:rFonts w:ascii="Arial" w:hAnsi="Arial" w:cs="Arial"/>
                <w:i/>
                <w:color w:val="000000"/>
                <w:sz w:val="20"/>
                <w:szCs w:val="20"/>
                <w:u w:val="single"/>
              </w:rPr>
            </w:pPr>
          </w:p>
        </w:tc>
        <w:tc>
          <w:tcPr>
            <w:tcW w:w="2390" w:type="dxa"/>
            <w:shd w:val="clear" w:color="auto" w:fill="auto"/>
            <w:tcMar>
              <w:top w:w="57" w:type="dxa"/>
              <w:bottom w:w="57" w:type="dxa"/>
            </w:tcMar>
          </w:tcPr>
          <w:p w14:paraId="0C696431" w14:textId="1104A3F4" w:rsidR="00C5530E" w:rsidRPr="00905A2E" w:rsidRDefault="00231A8A" w:rsidP="00B81190">
            <w:pPr>
              <w:rPr>
                <w:rFonts w:ascii="Arial" w:hAnsi="Arial" w:cs="Arial"/>
                <w:color w:val="000000"/>
                <w:sz w:val="20"/>
                <w:szCs w:val="20"/>
              </w:rPr>
            </w:pPr>
            <w:hyperlink r:id="rId65" w:history="1">
              <w:r w:rsidR="007E418A" w:rsidRPr="00905A2E">
                <w:rPr>
                  <w:rStyle w:val="Hyperlink"/>
                  <w:rFonts w:ascii="Arial" w:hAnsi="Arial" w:cs="Arial"/>
                  <w:sz w:val="20"/>
                  <w:szCs w:val="20"/>
                  <w:lang w:val="ru"/>
                </w:rPr>
                <w:t>IOC/IODE-XXVI/3s</w:t>
              </w:r>
            </w:hyperlink>
          </w:p>
        </w:tc>
        <w:tc>
          <w:tcPr>
            <w:tcW w:w="4806" w:type="dxa"/>
            <w:gridSpan w:val="2"/>
            <w:shd w:val="clear" w:color="auto" w:fill="auto"/>
            <w:tcMar>
              <w:top w:w="57" w:type="dxa"/>
              <w:bottom w:w="57" w:type="dxa"/>
            </w:tcMar>
          </w:tcPr>
          <w:p w14:paraId="42355BAE" w14:textId="77777777" w:rsidR="00C5530E" w:rsidRPr="00905A2E" w:rsidRDefault="00842073" w:rsidP="00C5530E">
            <w:pPr>
              <w:spacing w:after="60"/>
              <w:rPr>
                <w:rFonts w:ascii="Arial" w:hAnsi="Arial" w:cs="Arial"/>
                <w:color w:val="000000"/>
                <w:sz w:val="20"/>
                <w:szCs w:val="20"/>
              </w:rPr>
            </w:pPr>
            <w:r w:rsidRPr="00905A2E">
              <w:rPr>
                <w:rFonts w:ascii="Arial" w:hAnsi="Arial" w:cs="Arial"/>
                <w:color w:val="000000"/>
                <w:sz w:val="20"/>
                <w:szCs w:val="20"/>
                <w:lang w:val="ru"/>
              </w:rPr>
              <w:t>Рабочее резюме доклада 26-й сессии Международного комитета по обмену океанографическими данными и информацией, состоявшейся в режиме онлайн 20–23 апреля 2021 г.</w:t>
            </w:r>
          </w:p>
        </w:tc>
      </w:tr>
    </w:tbl>
    <w:p w14:paraId="04D8EBDF" w14:textId="77777777" w:rsidR="00C5530E" w:rsidRPr="00905A2E" w:rsidRDefault="00C5530E" w:rsidP="00244D74"/>
    <w:p w14:paraId="10DD8642" w14:textId="77777777" w:rsidR="00B32C73" w:rsidRPr="00905A2E" w:rsidRDefault="00E44766"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ab/>
        <w:t xml:space="preserve">Данный пункт повестки дня представили сопредседатели МООД д-р Сергей Белов/ г-н Тако де </w:t>
      </w:r>
      <w:proofErr w:type="spellStart"/>
      <w:r w:rsidRPr="00905A2E">
        <w:rPr>
          <w:rFonts w:ascii="Arial" w:hAnsi="Arial" w:cs="Arial"/>
          <w:sz w:val="22"/>
          <w:szCs w:val="22"/>
          <w:lang w:val="ru"/>
        </w:rPr>
        <w:t>Брюэн</w:t>
      </w:r>
      <w:proofErr w:type="spellEnd"/>
      <w:r w:rsidRPr="00905A2E">
        <w:rPr>
          <w:rFonts w:ascii="Arial" w:hAnsi="Arial" w:cs="Arial"/>
          <w:sz w:val="22"/>
          <w:szCs w:val="22"/>
          <w:lang w:val="ru"/>
        </w:rPr>
        <w:t>. Они проинформировали Ассамблею об итогах 26-й сессии Комитета МООД, которая состоялась в формате сокращенной сессии в режиме онлайн в связи с пандемией COVID-19. Обсуждались только ключевые вопросы. Доклады о работе НЦОД и ОАД МООД были доступны в режиме онлайн на специальной веб-странице (</w:t>
      </w:r>
      <w:hyperlink r:id="rId66" w:history="1">
        <w:r w:rsidRPr="00905A2E">
          <w:rPr>
            <w:rStyle w:val="Hyperlink"/>
            <w:rFonts w:ascii="Arial" w:hAnsi="Arial" w:cs="Arial"/>
            <w:sz w:val="22"/>
            <w:szCs w:val="22"/>
            <w:lang w:val="ru"/>
          </w:rPr>
          <w:t>https://surveys.iode.org/2019-2020-nodc-and-adu/</w:t>
        </w:r>
      </w:hyperlink>
      <w:r w:rsidRPr="00905A2E">
        <w:rPr>
          <w:rFonts w:ascii="Arial" w:hAnsi="Arial" w:cs="Arial"/>
          <w:sz w:val="22"/>
          <w:szCs w:val="22"/>
          <w:lang w:val="ru"/>
        </w:rPr>
        <w:t xml:space="preserve">). В работе сессии МООД приняли участие 155 участников из 65 государств-членов МОК и 9 организаций. </w:t>
      </w:r>
    </w:p>
    <w:p w14:paraId="1D7446F4" w14:textId="0872C9D3"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lastRenderedPageBreak/>
        <w:tab/>
      </w:r>
      <w:r w:rsidR="00E805DD" w:rsidRPr="00905A2E">
        <w:rPr>
          <w:rFonts w:ascii="Arial" w:hAnsi="Arial" w:cs="Arial"/>
          <w:sz w:val="22"/>
          <w:szCs w:val="22"/>
          <w:lang w:val="ru"/>
        </w:rPr>
        <w:t>Комитет сосредоточил свое внимание на следующих ключевых вопросах: (i) обзор состояния НЦОД в рамках сети МООД; (</w:t>
      </w:r>
      <w:proofErr w:type="spellStart"/>
      <w:r w:rsidR="00E805DD" w:rsidRPr="00905A2E">
        <w:rPr>
          <w:rFonts w:ascii="Arial" w:hAnsi="Arial" w:cs="Arial"/>
          <w:sz w:val="22"/>
          <w:szCs w:val="22"/>
          <w:lang w:val="ru"/>
        </w:rPr>
        <w:t>ii</w:t>
      </w:r>
      <w:proofErr w:type="spellEnd"/>
      <w:r w:rsidR="00E805DD" w:rsidRPr="00905A2E">
        <w:rPr>
          <w:rFonts w:ascii="Arial" w:hAnsi="Arial" w:cs="Arial"/>
          <w:sz w:val="22"/>
          <w:szCs w:val="22"/>
          <w:lang w:val="ru"/>
        </w:rPr>
        <w:t>) методология оценки эффективности проектов и мероприятий МООД; (</w:t>
      </w:r>
      <w:proofErr w:type="spellStart"/>
      <w:r w:rsidR="00E805DD" w:rsidRPr="00905A2E">
        <w:rPr>
          <w:rFonts w:ascii="Arial" w:hAnsi="Arial" w:cs="Arial"/>
          <w:sz w:val="22"/>
          <w:szCs w:val="22"/>
          <w:lang w:val="ru"/>
        </w:rPr>
        <w:t>iii</w:t>
      </w:r>
      <w:proofErr w:type="spellEnd"/>
      <w:r w:rsidR="00E805DD" w:rsidRPr="00905A2E">
        <w:rPr>
          <w:rFonts w:ascii="Arial" w:hAnsi="Arial" w:cs="Arial"/>
          <w:sz w:val="22"/>
          <w:szCs w:val="22"/>
          <w:lang w:val="ru"/>
        </w:rPr>
        <w:t>) будущее сетей океанографических данных и информации (ОДИН) МООД; (</w:t>
      </w:r>
      <w:proofErr w:type="spellStart"/>
      <w:r w:rsidR="00E805DD" w:rsidRPr="00905A2E">
        <w:rPr>
          <w:rFonts w:ascii="Arial" w:hAnsi="Arial" w:cs="Arial"/>
          <w:sz w:val="22"/>
          <w:szCs w:val="22"/>
          <w:lang w:val="ru"/>
        </w:rPr>
        <w:t>iv</w:t>
      </w:r>
      <w:proofErr w:type="spellEnd"/>
      <w:r w:rsidR="00E805DD" w:rsidRPr="00905A2E">
        <w:rPr>
          <w:rFonts w:ascii="Arial" w:hAnsi="Arial" w:cs="Arial"/>
          <w:sz w:val="22"/>
          <w:szCs w:val="22"/>
          <w:lang w:val="ru"/>
        </w:rPr>
        <w:t>) создание проекта ОДИС и соответствующего партнерского центра; (v) вклад МООД в проведение Десятилетия ООН, посвященного науке об океане в интересах устойчивого развития; (</w:t>
      </w:r>
      <w:proofErr w:type="spellStart"/>
      <w:r w:rsidR="00E805DD" w:rsidRPr="00905A2E">
        <w:rPr>
          <w:rFonts w:ascii="Arial" w:hAnsi="Arial" w:cs="Arial"/>
          <w:sz w:val="22"/>
          <w:szCs w:val="22"/>
          <w:lang w:val="ru"/>
        </w:rPr>
        <w:t>vi</w:t>
      </w:r>
      <w:proofErr w:type="spellEnd"/>
      <w:r w:rsidR="00E805DD" w:rsidRPr="00905A2E">
        <w:rPr>
          <w:rFonts w:ascii="Arial" w:hAnsi="Arial" w:cs="Arial"/>
          <w:sz w:val="22"/>
          <w:szCs w:val="22"/>
          <w:lang w:val="ru"/>
        </w:rPr>
        <w:t>) пересмотр стратегического плана МОК по управлению данными и информацией (2022–2025 гг.); (</w:t>
      </w:r>
      <w:proofErr w:type="spellStart"/>
      <w:r w:rsidR="00E805DD" w:rsidRPr="00905A2E">
        <w:rPr>
          <w:rFonts w:ascii="Arial" w:hAnsi="Arial" w:cs="Arial"/>
          <w:sz w:val="22"/>
          <w:szCs w:val="22"/>
          <w:lang w:val="ru"/>
        </w:rPr>
        <w:t>vii</w:t>
      </w:r>
      <w:proofErr w:type="spellEnd"/>
      <w:r w:rsidR="00E805DD" w:rsidRPr="00905A2E">
        <w:rPr>
          <w:rFonts w:ascii="Arial" w:hAnsi="Arial" w:cs="Arial"/>
          <w:sz w:val="22"/>
          <w:szCs w:val="22"/>
          <w:lang w:val="ru"/>
        </w:rPr>
        <w:t>) пересмотр политики МОК в области обмена океанографическими данными; (</w:t>
      </w:r>
      <w:proofErr w:type="spellStart"/>
      <w:r w:rsidR="00E805DD" w:rsidRPr="00905A2E">
        <w:rPr>
          <w:rFonts w:ascii="Arial" w:hAnsi="Arial" w:cs="Arial"/>
          <w:sz w:val="22"/>
          <w:szCs w:val="22"/>
          <w:lang w:val="ru"/>
        </w:rPr>
        <w:t>viii</w:t>
      </w:r>
      <w:proofErr w:type="spellEnd"/>
      <w:r w:rsidR="00E805DD" w:rsidRPr="00905A2E">
        <w:rPr>
          <w:rFonts w:ascii="Arial" w:hAnsi="Arial" w:cs="Arial"/>
          <w:sz w:val="22"/>
          <w:szCs w:val="22"/>
          <w:lang w:val="ru"/>
        </w:rPr>
        <w:t>) обзор эффективности работы Бюро МОК по проектам МООД; (</w:t>
      </w:r>
      <w:proofErr w:type="spellStart"/>
      <w:r w:rsidR="00E805DD" w:rsidRPr="00905A2E">
        <w:rPr>
          <w:rFonts w:ascii="Arial" w:hAnsi="Arial" w:cs="Arial"/>
          <w:sz w:val="22"/>
          <w:szCs w:val="22"/>
          <w:lang w:val="ru"/>
        </w:rPr>
        <w:t>ix</w:t>
      </w:r>
      <w:proofErr w:type="spellEnd"/>
      <w:r w:rsidR="00E805DD" w:rsidRPr="00905A2E">
        <w:rPr>
          <w:rFonts w:ascii="Arial" w:hAnsi="Arial" w:cs="Arial"/>
          <w:sz w:val="22"/>
          <w:szCs w:val="22"/>
          <w:lang w:val="ru"/>
        </w:rPr>
        <w:t>) (первая) международная конференция по океанографическим данным (ноябрь 2021 г.); (x) план работы и бюджета на 2021–2022 гг.</w:t>
      </w:r>
    </w:p>
    <w:p w14:paraId="10D2C23B" w14:textId="36B56AE9"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32C73" w:rsidRPr="00905A2E">
        <w:rPr>
          <w:rFonts w:ascii="Arial" w:hAnsi="Arial" w:cs="Arial"/>
          <w:sz w:val="22"/>
          <w:szCs w:val="22"/>
          <w:lang w:val="ru"/>
        </w:rPr>
        <w:t>За прошедшие годы Международный комитет МООД организовал шесть региональных сетей океанографических данных и информации в поддержку укрепления потенциала в области управления океанографическими данными и информацией и поощрения разработки данных и информационных продуктов, а также сотрудничества в регионах. Комитет, отмечая ограниченность и сокращение финансовых ресурсов, выделяемых из регулярного бюджета ЮНЕСКО для финансирования каждой ОДИН, принял решение продолжать ОДИН в качестве проектов. Он решил более тесно связать ОДИН с региональными вспомогательными органами МОК в стремлении повысить эффективность осуществления проектов МООД на региональном уровне. Кроме того, будет организован межсетевой форум ОДИН для создания более тесных связей между ОДИН и другими глобальными программами МОК и содействия обмену передовым опытом.</w:t>
      </w:r>
    </w:p>
    <w:p w14:paraId="0071FEC5" w14:textId="68D33C84"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522E7" w:rsidRPr="00905A2E">
        <w:rPr>
          <w:rFonts w:ascii="Arial" w:hAnsi="Arial" w:cs="Arial"/>
          <w:sz w:val="22"/>
          <w:szCs w:val="22"/>
          <w:lang w:val="ru"/>
        </w:rPr>
        <w:t xml:space="preserve">В 2019 г. Ассамблея МОК в рамках </w:t>
      </w:r>
      <w:hyperlink r:id="rId67" w:history="1">
        <w:r w:rsidR="003522E7" w:rsidRPr="00905A2E">
          <w:rPr>
            <w:rStyle w:val="Hyperlink"/>
            <w:rFonts w:ascii="Arial" w:hAnsi="Arial" w:cs="Arial"/>
            <w:sz w:val="22"/>
            <w:szCs w:val="22"/>
            <w:lang w:val="ru"/>
          </w:rPr>
          <w:t>Решения IOC-XXX/7.2.2</w:t>
        </w:r>
      </w:hyperlink>
      <w:r w:rsidR="003522E7" w:rsidRPr="00905A2E">
        <w:rPr>
          <w:rFonts w:ascii="Arial" w:hAnsi="Arial" w:cs="Arial"/>
          <w:sz w:val="22"/>
          <w:szCs w:val="22"/>
          <w:lang w:val="ru"/>
        </w:rPr>
        <w:t xml:space="preserve"> (Система океанографических данных и информации (ОДИС)), одобрила концепцию ОДИС, план осуществления и анализ затрат и выгод и предложила Комитету МООД подготовить полностью подробное сметное предложение по проекту создания системы океанографических данных и информации МОК (ОДИС) для представления Исполнительному совету МОК на его 53-й сессии в 2020 г., которая была перенесена. В документе IOC/A-31/3.4.</w:t>
      </w:r>
      <w:proofErr w:type="gramStart"/>
      <w:r w:rsidR="003522E7" w:rsidRPr="00905A2E">
        <w:rPr>
          <w:rFonts w:ascii="Arial" w:hAnsi="Arial" w:cs="Arial"/>
          <w:sz w:val="22"/>
          <w:szCs w:val="22"/>
          <w:lang w:val="ru"/>
        </w:rPr>
        <w:t>2.Doc</w:t>
      </w:r>
      <w:proofErr w:type="gramEnd"/>
      <w:r w:rsidR="003522E7" w:rsidRPr="00905A2E">
        <w:rPr>
          <w:rFonts w:ascii="Arial" w:hAnsi="Arial" w:cs="Arial"/>
          <w:sz w:val="22"/>
          <w:szCs w:val="22"/>
          <w:lang w:val="ru"/>
        </w:rPr>
        <w:t>(1) представлено подробное сметное предложение по проекту создания системы ОДИС. Комитет отметил, что в качестве первого шага к разработке ОДИС начиная с апреля 2020 года осуществляется проект «</w:t>
      </w:r>
      <w:proofErr w:type="spellStart"/>
      <w:r w:rsidR="003522E7" w:rsidRPr="00905A2E">
        <w:rPr>
          <w:rFonts w:ascii="Arial" w:hAnsi="Arial" w:cs="Arial"/>
          <w:sz w:val="22"/>
          <w:szCs w:val="22"/>
          <w:lang w:val="ru"/>
        </w:rPr>
        <w:t>Инфохаб</w:t>
      </w:r>
      <w:proofErr w:type="spellEnd"/>
      <w:r w:rsidR="003522E7" w:rsidRPr="00905A2E">
        <w:rPr>
          <w:rFonts w:ascii="Arial" w:hAnsi="Arial" w:cs="Arial"/>
          <w:sz w:val="22"/>
          <w:szCs w:val="22"/>
          <w:lang w:val="ru"/>
        </w:rPr>
        <w:t>-Океан» (ИХО), финансируемый правительством Фландрии (Королевство Бельгия): это новая инициатива по оптимизации доступа к океанографическим данным и информации в целях управления и устойчивого развития. Кроме того, Комитет постановил, что усилия Партнерского центра для портала океанических данных МООД, размещенного во ВНИИГМИ-ВДЦ Росгидромета (Обнинск, Российская Федерация), должны быть сосредоточены теперь на ИХО/ОДИС, а не только на отдельных инструментах, как это было раньше, и соответствующим образом пересмотрел круг ведения Центра.</w:t>
      </w:r>
    </w:p>
    <w:p w14:paraId="30477AEC" w14:textId="0AC585EC"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15872" w:rsidRPr="00905A2E">
        <w:rPr>
          <w:rFonts w:ascii="Arial" w:hAnsi="Arial" w:cs="Arial"/>
          <w:sz w:val="22"/>
          <w:szCs w:val="22"/>
          <w:lang w:val="ru"/>
        </w:rPr>
        <w:t>На своей предыдущей сессии Комитет МООД учредил межсессионную рабочую группу для подготовки предложений по стратегии управления океанографическими данными и информацией в рамках Десятилетия ООН, посвященного науке об океане (МРГ-СОДИС). В 2020 году были организованы два семинара в режиме онлайн с целью: (i) ознакомления учреждений ООН с проектами и деятельностью МООД; (</w:t>
      </w:r>
      <w:proofErr w:type="spellStart"/>
      <w:r w:rsidR="00815872" w:rsidRPr="00905A2E">
        <w:rPr>
          <w:rFonts w:ascii="Arial" w:hAnsi="Arial" w:cs="Arial"/>
          <w:sz w:val="22"/>
          <w:szCs w:val="22"/>
          <w:lang w:val="ru"/>
        </w:rPr>
        <w:t>ii</w:t>
      </w:r>
      <w:proofErr w:type="spellEnd"/>
      <w:r w:rsidR="00815872" w:rsidRPr="00905A2E">
        <w:rPr>
          <w:rFonts w:ascii="Arial" w:hAnsi="Arial" w:cs="Arial"/>
          <w:sz w:val="22"/>
          <w:szCs w:val="22"/>
          <w:lang w:val="ru"/>
        </w:rPr>
        <w:t>) содействия расширению сотрудничества в области обмена океанографическими данными под эгидой Десятилетия науки об океане. Кроме того, в ноябре 2021 года планируется провести (первую) Международную конференцию по океанографическим данным (Сопот, Польша), призванную внести прямой вклад в Десятилетие науки об океане. В связи с этим Комитет принял решение рассмотреть вопрос об изменении названия Конференции, так чтобы оно отражало тесную связь с Десятилетием науки об океане.</w:t>
      </w:r>
    </w:p>
    <w:p w14:paraId="414381C8" w14:textId="56AF6CC6"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32C73" w:rsidRPr="00905A2E">
        <w:rPr>
          <w:rFonts w:ascii="Arial" w:hAnsi="Arial" w:cs="Arial"/>
          <w:sz w:val="22"/>
          <w:szCs w:val="22"/>
          <w:lang w:val="ru"/>
        </w:rPr>
        <w:t xml:space="preserve">Комитет приветствовал направленное МООД приглашение к сотрудничеству в рамках нескольких проектов: Эволюция наблюдений за океаном в интересах устойчивого будущего; Наблюдение и прогнозирование в глобальных прибрежных водах океана; </w:t>
      </w:r>
      <w:r w:rsidR="00B32C73" w:rsidRPr="00905A2E">
        <w:rPr>
          <w:rFonts w:ascii="Arial" w:hAnsi="Arial" w:cs="Arial"/>
          <w:sz w:val="22"/>
          <w:szCs w:val="22"/>
          <w:lang w:val="ru"/>
        </w:rPr>
        <w:lastRenderedPageBreak/>
        <w:t xml:space="preserve">Глобальная интегрированная система управления и прогнозирования информации о морском биоразнообразии в интересах устойчивого развития и сохранения; Сеть </w:t>
      </w:r>
      <w:proofErr w:type="spellStart"/>
      <w:r w:rsidR="00B32C73" w:rsidRPr="00905A2E">
        <w:rPr>
          <w:rFonts w:ascii="Arial" w:hAnsi="Arial" w:cs="Arial"/>
          <w:sz w:val="22"/>
          <w:szCs w:val="22"/>
          <w:lang w:val="ru"/>
        </w:rPr>
        <w:t>биомолекулярных</w:t>
      </w:r>
      <w:proofErr w:type="spellEnd"/>
      <w:r w:rsidR="00B32C73" w:rsidRPr="00905A2E">
        <w:rPr>
          <w:rFonts w:ascii="Arial" w:hAnsi="Arial" w:cs="Arial"/>
          <w:sz w:val="22"/>
          <w:szCs w:val="22"/>
          <w:lang w:val="ru"/>
        </w:rPr>
        <w:t xml:space="preserve"> океанических наблюдений, а также призвал к дальнейшему сотрудничеству с проектами, цели которых близки целям ОДИС. Комитет предложил сопредседателям МООД изучить вместе с руководителями мероприятий в рамках Десятилетия науки об океане, в какой степени программа МООД могла бы поспособствовать проведению мероприятий в рамках Десятилетия, помимо предложений, в которых МООД уже участвует. Сопредседатели МООД будут регулярно отчитываться о ходе работы перед Группой управления МООД. Кроме того, Комитет постановил создать межсессионную рабочую группу МООД для разработки перечня активов и инструментов управления данными и информацией МООД, которые могут помочь в удовлетворении потребностей в данных и информации в рамках Десятилетия науки об океане.</w:t>
      </w:r>
    </w:p>
    <w:p w14:paraId="55D6B706" w14:textId="22ECD10E"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32C73" w:rsidRPr="00905A2E">
        <w:rPr>
          <w:rFonts w:ascii="Arial" w:hAnsi="Arial" w:cs="Arial"/>
          <w:sz w:val="22"/>
          <w:szCs w:val="22"/>
          <w:lang w:val="ru"/>
        </w:rPr>
        <w:t xml:space="preserve">Что касается </w:t>
      </w:r>
      <w:hyperlink r:id="rId68" w:history="1">
        <w:r w:rsidR="00B32C73" w:rsidRPr="00905A2E">
          <w:rPr>
            <w:rStyle w:val="Hyperlink"/>
            <w:rFonts w:ascii="Arial" w:hAnsi="Arial" w:cs="Arial"/>
            <w:sz w:val="22"/>
            <w:szCs w:val="22"/>
            <w:lang w:val="ru"/>
          </w:rPr>
          <w:t>Политики МОК в области обмена океанографическими данными</w:t>
        </w:r>
      </w:hyperlink>
      <w:r w:rsidR="00B32C73" w:rsidRPr="00905A2E">
        <w:rPr>
          <w:rFonts w:ascii="Arial" w:hAnsi="Arial" w:cs="Arial"/>
          <w:sz w:val="22"/>
          <w:szCs w:val="22"/>
          <w:lang w:val="ru"/>
        </w:rPr>
        <w:t xml:space="preserve">, которая была принята в 2003 году и слегка обновлена в 2019 году, Комитет согласился с тем, что имеется достаточное количество элементов, требующих пересмотра политики МОК в области данных. Результатом должна стать новая амбициозная политика в области данных, которая будет способствовать и поддерживать свободный и открытый обмен данными и более тесно увязываться с политикой в области данных на национальном, региональном и международном уровнях, а также с политикой, существующей в других секторах. Новая политика должна также отражать современные международные принципы, которых не существовало 20 лет назад. </w:t>
      </w:r>
    </w:p>
    <w:p w14:paraId="29384FC7" w14:textId="721CD9DA"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32C73" w:rsidRPr="00905A2E">
        <w:rPr>
          <w:rFonts w:ascii="Arial" w:hAnsi="Arial" w:cs="Arial"/>
          <w:sz w:val="22"/>
          <w:szCs w:val="22"/>
          <w:lang w:val="ru"/>
        </w:rPr>
        <w:t>Комитет напомнил, что в 2019 году он принял решение провести обзор деятельности Бюро МОК по проектам МООД (Остенде, Бельгия). Целями обзора стала (i) оценка деятельности Бюро по проектам МООД и (</w:t>
      </w:r>
      <w:proofErr w:type="spellStart"/>
      <w:r w:rsidR="00B32C73" w:rsidRPr="00905A2E">
        <w:rPr>
          <w:rFonts w:ascii="Arial" w:hAnsi="Arial" w:cs="Arial"/>
          <w:sz w:val="22"/>
          <w:szCs w:val="22"/>
          <w:lang w:val="ru"/>
        </w:rPr>
        <w:t>ii</w:t>
      </w:r>
      <w:proofErr w:type="spellEnd"/>
      <w:r w:rsidR="00B32C73" w:rsidRPr="00905A2E">
        <w:rPr>
          <w:rFonts w:ascii="Arial" w:hAnsi="Arial" w:cs="Arial"/>
          <w:sz w:val="22"/>
          <w:szCs w:val="22"/>
          <w:lang w:val="ru"/>
        </w:rPr>
        <w:t xml:space="preserve">) рассмотрение вопроса о возобновлении текущего меморандума о взаимопонимании между МОК и Морским институтом Фландрии (ВЛИЗ). Обзор был проведен г-ном </w:t>
      </w:r>
      <w:proofErr w:type="spellStart"/>
      <w:r w:rsidR="00B32C73" w:rsidRPr="00905A2E">
        <w:rPr>
          <w:rFonts w:ascii="Arial" w:hAnsi="Arial" w:cs="Arial"/>
          <w:sz w:val="22"/>
          <w:szCs w:val="22"/>
          <w:lang w:val="ru"/>
        </w:rPr>
        <w:t>Лоиком</w:t>
      </w:r>
      <w:proofErr w:type="spellEnd"/>
      <w:r w:rsidR="00B32C73" w:rsidRPr="00905A2E">
        <w:rPr>
          <w:rFonts w:ascii="Arial" w:hAnsi="Arial" w:cs="Arial"/>
          <w:sz w:val="22"/>
          <w:szCs w:val="22"/>
          <w:lang w:val="ru"/>
        </w:rPr>
        <w:t xml:space="preserve"> Пети де ла </w:t>
      </w:r>
      <w:proofErr w:type="spellStart"/>
      <w:r w:rsidR="00B32C73" w:rsidRPr="00905A2E">
        <w:rPr>
          <w:rFonts w:ascii="Arial" w:hAnsi="Arial" w:cs="Arial"/>
          <w:sz w:val="22"/>
          <w:szCs w:val="22"/>
          <w:lang w:val="ru"/>
        </w:rPr>
        <w:t>Вийеоном</w:t>
      </w:r>
      <w:proofErr w:type="spellEnd"/>
      <w:r w:rsidR="00B32C73" w:rsidRPr="00905A2E">
        <w:rPr>
          <w:rFonts w:ascii="Arial" w:hAnsi="Arial" w:cs="Arial"/>
          <w:sz w:val="22"/>
          <w:szCs w:val="22"/>
          <w:lang w:val="ru"/>
        </w:rPr>
        <w:t xml:space="preserve"> (Франция) и г-ном Адамом </w:t>
      </w:r>
      <w:proofErr w:type="spellStart"/>
      <w:r w:rsidR="00B32C73" w:rsidRPr="00905A2E">
        <w:rPr>
          <w:rFonts w:ascii="Arial" w:hAnsi="Arial" w:cs="Arial"/>
          <w:sz w:val="22"/>
          <w:szCs w:val="22"/>
          <w:lang w:val="ru"/>
        </w:rPr>
        <w:t>Лидбеттером</w:t>
      </w:r>
      <w:proofErr w:type="spellEnd"/>
      <w:r w:rsidR="00B32C73" w:rsidRPr="00905A2E">
        <w:rPr>
          <w:rFonts w:ascii="Arial" w:hAnsi="Arial" w:cs="Arial"/>
          <w:sz w:val="22"/>
          <w:szCs w:val="22"/>
          <w:lang w:val="ru"/>
        </w:rPr>
        <w:t xml:space="preserve"> (Ирландия) бесплатно для МООД. Их общая рекомендация заключается в том, чтобы продлить МОВ между МОК и ВЛИЗ о размещении Бюро МОК по проектам МООД в Остенде (Бельгия). Комитет выразил огромную признательность правительству Фландрии (Королевство Бельгия) и ВЛИЗ за долгосрочную поддержку, оказываемую Бюро МОК по проектам МООД, подчеркнув, что Бюро имеет решающее значение для дальнейшего роста и успешной реализации программы МООД и деятельности МОК в целом. </w:t>
      </w:r>
    </w:p>
    <w:p w14:paraId="70593CAA" w14:textId="57DE833E"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32C73" w:rsidRPr="00905A2E">
        <w:rPr>
          <w:rFonts w:ascii="Arial" w:hAnsi="Arial" w:cs="Arial"/>
          <w:sz w:val="22"/>
          <w:szCs w:val="22"/>
          <w:lang w:val="ru"/>
        </w:rPr>
        <w:t>Комитет приветствовал продолжающееся и расширяющееся сотрудничество МООД с другими программами и партнерами МОК в рамках таких проектов, как Информационная система по вредоносному цветению водорослей и Глобальный доклад о состоянии ВЦВ, а также деятельности, связанной с проблемой закисления океана. Экспертам МООД и центрам данных МООД настоятельно рекомендуется принимать активное участие в этих мероприятиях.</w:t>
      </w:r>
    </w:p>
    <w:p w14:paraId="2A792884" w14:textId="0E5DD5E4" w:rsidR="00B32C73"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32C73" w:rsidRPr="00905A2E">
        <w:rPr>
          <w:rFonts w:ascii="Arial" w:hAnsi="Arial" w:cs="Arial"/>
          <w:sz w:val="22"/>
          <w:szCs w:val="22"/>
          <w:lang w:val="ru"/>
        </w:rPr>
        <w:t>В отношении кадрового обеспечения МООД Комитет выразил озабоченность по поводу значительной зависимости от внебюджетного финансирования. Отметив трудности, связанные с созданием новых штатных должностей в МОК, и аналогичные потребности других программ в рамках МОК, Комитет призвал Исполнительного секретаря рассмотреть вопрос о долгосрочной устойчивости программы МООД при подготовке плана кадрового обеспечения МОК на следующие двухлетние периоды. Комитет призвал государства-члены рассмотреть возможность прикомандирования (на месте или удаленно) для усиления кадрового потенциала Секретариата МООД. Комитет поблагодарил правительство Фландрии (Королевство Бельгия) за то, что оно продолжает предоставлять трех штатных сотрудников для Бюро МОК по проектам МООД. Комитет с удовлетворением отметил поддержку, оказываемую Фламандским трастовым научным фондом при ЮНЕСКО (2020–2022 гг.) проекту «</w:t>
      </w:r>
      <w:proofErr w:type="spellStart"/>
      <w:r w:rsidR="00B32C73" w:rsidRPr="00905A2E">
        <w:rPr>
          <w:rFonts w:ascii="Arial" w:hAnsi="Arial" w:cs="Arial"/>
          <w:sz w:val="22"/>
          <w:szCs w:val="22"/>
          <w:lang w:val="ru"/>
        </w:rPr>
        <w:t>Инфохаб</w:t>
      </w:r>
      <w:proofErr w:type="spellEnd"/>
      <w:r w:rsidR="00B32C73" w:rsidRPr="00905A2E">
        <w:rPr>
          <w:rFonts w:ascii="Arial" w:hAnsi="Arial" w:cs="Arial"/>
          <w:sz w:val="22"/>
          <w:szCs w:val="22"/>
          <w:lang w:val="ru"/>
        </w:rPr>
        <w:t xml:space="preserve">-Океан» МОК, Глобальной </w:t>
      </w:r>
      <w:r w:rsidR="00B32C73" w:rsidRPr="00905A2E">
        <w:rPr>
          <w:rFonts w:ascii="Arial" w:hAnsi="Arial" w:cs="Arial"/>
          <w:sz w:val="22"/>
          <w:szCs w:val="22"/>
          <w:lang w:val="ru"/>
        </w:rPr>
        <w:lastRenderedPageBreak/>
        <w:t xml:space="preserve">академии «Океан-Инструктор», фаза II, и проекту </w:t>
      </w:r>
      <w:proofErr w:type="spellStart"/>
      <w:r w:rsidR="00B32C73" w:rsidRPr="00905A2E">
        <w:rPr>
          <w:rFonts w:ascii="Arial" w:hAnsi="Arial" w:cs="Arial"/>
          <w:sz w:val="22"/>
          <w:szCs w:val="22"/>
          <w:lang w:val="ru"/>
        </w:rPr>
        <w:t>PacMAN</w:t>
      </w:r>
      <w:proofErr w:type="spellEnd"/>
      <w:r w:rsidR="00B32C73" w:rsidRPr="00905A2E">
        <w:rPr>
          <w:rFonts w:ascii="Arial" w:hAnsi="Arial" w:cs="Arial"/>
          <w:sz w:val="22"/>
          <w:szCs w:val="22"/>
          <w:lang w:val="ru"/>
        </w:rPr>
        <w:t>; а также поддержку трех новых проектов, посвященных Африке и тесно связанных с проектом «</w:t>
      </w:r>
      <w:proofErr w:type="spellStart"/>
      <w:r w:rsidR="00B32C73" w:rsidRPr="00905A2E">
        <w:rPr>
          <w:rFonts w:ascii="Arial" w:hAnsi="Arial" w:cs="Arial"/>
          <w:sz w:val="22"/>
          <w:szCs w:val="22"/>
          <w:lang w:val="ru"/>
        </w:rPr>
        <w:t>Инфохаб</w:t>
      </w:r>
      <w:proofErr w:type="spellEnd"/>
      <w:r w:rsidR="00B32C73" w:rsidRPr="00905A2E">
        <w:rPr>
          <w:rFonts w:ascii="Arial" w:hAnsi="Arial" w:cs="Arial"/>
          <w:sz w:val="22"/>
          <w:szCs w:val="22"/>
          <w:lang w:val="ru"/>
        </w:rPr>
        <w:t>-Океан» МОК, оказываемую правительством Норвегии.</w:t>
      </w:r>
    </w:p>
    <w:p w14:paraId="05141305" w14:textId="40E342AD" w:rsidR="00C726A2" w:rsidRPr="00905A2E" w:rsidRDefault="00905A2E" w:rsidP="00F12425">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32C73" w:rsidRPr="00905A2E">
        <w:rPr>
          <w:rFonts w:ascii="Arial" w:hAnsi="Arial" w:cs="Arial"/>
          <w:sz w:val="22"/>
          <w:szCs w:val="22"/>
          <w:lang w:val="ru"/>
        </w:rPr>
        <w:t>В заключение сопредседатель МООД выразил озабоченность Комитета в связи с продолжающимся сокращением средств регулярного программного бюджета ЮНЕСКО, предоставляемых МООД. Комитет заявил, что имеющаяся в настоящее время сумма приведет МООД к критической отметке, когда комитет больше не сможет выполнять свой рабочий план и поддерживать глобальную сеть центров данных и информации, созданную за последние шесть десятилетий. Нынешний уровень финансирования больше не позволяет развивать потенциал на региональном уровне через региональные сети океанографических данных и информации (ОДИН), что негативно влияет на справедливое участие всех государств-членов в МООД и на уровень деятельности по управлению данными и информацией, необходимый для внесения вклада в проведение Десятилетия науки об океане.</w:t>
      </w:r>
    </w:p>
    <w:tbl>
      <w:tblPr>
        <w:tblW w:w="0" w:type="auto"/>
        <w:tblInd w:w="108" w:type="dxa"/>
        <w:shd w:val="clear" w:color="auto" w:fill="CCFFCC"/>
        <w:tblLook w:val="0000" w:firstRow="0" w:lastRow="0" w:firstColumn="0" w:lastColumn="0" w:noHBand="0" w:noVBand="0"/>
      </w:tblPr>
      <w:tblGrid>
        <w:gridCol w:w="9100"/>
      </w:tblGrid>
      <w:tr w:rsidR="00B81190" w:rsidRPr="00905A2E" w14:paraId="1B49E046" w14:textId="77777777" w:rsidTr="00B81190">
        <w:tc>
          <w:tcPr>
            <w:tcW w:w="9315" w:type="dxa"/>
            <w:shd w:val="clear" w:color="auto" w:fill="CCFFCC"/>
            <w:tcMar>
              <w:top w:w="113" w:type="dxa"/>
              <w:bottom w:w="113" w:type="dxa"/>
            </w:tcMar>
          </w:tcPr>
          <w:p w14:paraId="6E2A49BB" w14:textId="77777777" w:rsidR="00B81190" w:rsidRPr="00905A2E" w:rsidRDefault="00B81190" w:rsidP="00905A2E">
            <w:pPr>
              <w:spacing w:after="120"/>
              <w:rPr>
                <w:rFonts w:ascii="Arial" w:hAnsi="Arial" w:cs="Arial"/>
                <w:sz w:val="22"/>
                <w:szCs w:val="22"/>
                <w:u w:val="single"/>
              </w:rPr>
            </w:pPr>
            <w:proofErr w:type="spellStart"/>
            <w:r w:rsidRPr="00905A2E">
              <w:rPr>
                <w:rFonts w:ascii="Arial" w:hAnsi="Arial"/>
                <w:sz w:val="22"/>
                <w:szCs w:val="22"/>
                <w:u w:val="single"/>
                <w:lang w:val="ru"/>
              </w:rPr>
              <w:t>Реш</w:t>
            </w:r>
            <w:proofErr w:type="spellEnd"/>
            <w:r w:rsidRPr="00905A2E">
              <w:rPr>
                <w:rFonts w:ascii="Arial" w:hAnsi="Arial"/>
                <w:sz w:val="22"/>
                <w:szCs w:val="22"/>
                <w:u w:val="single"/>
                <w:lang w:val="ru"/>
              </w:rPr>
              <w:t>. A-31/3.4</w:t>
            </w:r>
            <w:r w:rsidRPr="00905A2E">
              <w:rPr>
                <w:rFonts w:ascii="Arial" w:hAnsi="Arial"/>
                <w:sz w:val="22"/>
                <w:u w:val="single"/>
                <w:lang w:val="ru"/>
              </w:rPr>
              <w:t>.2</w:t>
            </w:r>
          </w:p>
          <w:p w14:paraId="675B7D7F" w14:textId="6F972EC8" w:rsidR="00B81190" w:rsidRPr="00905A2E" w:rsidRDefault="00B81190" w:rsidP="00905A2E">
            <w:pPr>
              <w:spacing w:after="120"/>
              <w:jc w:val="center"/>
              <w:rPr>
                <w:rFonts w:ascii="Arial" w:hAnsi="Arial" w:cs="Arial"/>
                <w:b/>
                <w:bCs/>
                <w:sz w:val="22"/>
                <w:szCs w:val="22"/>
              </w:rPr>
            </w:pPr>
            <w:r w:rsidRPr="00905A2E">
              <w:rPr>
                <w:rFonts w:ascii="Arial" w:hAnsi="Arial" w:cs="Arial"/>
                <w:b/>
                <w:bCs/>
                <w:sz w:val="22"/>
                <w:szCs w:val="22"/>
                <w:lang w:val="ru"/>
              </w:rPr>
              <w:t>Международный обмен океанографическими данными и информацией</w:t>
            </w:r>
          </w:p>
          <w:p w14:paraId="3BEA6700" w14:textId="77777777" w:rsidR="00B81190" w:rsidRPr="00905A2E" w:rsidRDefault="00B81190" w:rsidP="00905A2E">
            <w:pPr>
              <w:spacing w:after="120"/>
              <w:rPr>
                <w:rFonts w:ascii="Arial" w:hAnsi="Arial" w:cs="Arial"/>
                <w:sz w:val="22"/>
                <w:szCs w:val="22"/>
              </w:rPr>
            </w:pPr>
            <w:r w:rsidRPr="00905A2E">
              <w:rPr>
                <w:rFonts w:ascii="Arial" w:hAnsi="Arial" w:cs="Arial"/>
                <w:sz w:val="22"/>
                <w:szCs w:val="22"/>
                <w:lang w:val="ru"/>
              </w:rPr>
              <w:t xml:space="preserve">Ассамблея, </w:t>
            </w:r>
          </w:p>
          <w:p w14:paraId="4788B045" w14:textId="018A8318" w:rsidR="002E3F5E" w:rsidRPr="00905A2E" w:rsidRDefault="002E3F5E" w:rsidP="00905A2E">
            <w:pPr>
              <w:pStyle w:val="ListParagraph1"/>
              <w:tabs>
                <w:tab w:val="left" w:pos="709"/>
              </w:tabs>
              <w:snapToGrid w:val="0"/>
              <w:spacing w:after="120"/>
              <w:ind w:left="0"/>
              <w:contextualSpacing w:val="0"/>
              <w:jc w:val="center"/>
              <w:rPr>
                <w:rFonts w:ascii="Arial" w:hAnsi="Arial" w:cs="Arial"/>
                <w:b/>
                <w:bCs/>
                <w:sz w:val="22"/>
                <w:szCs w:val="22"/>
              </w:rPr>
            </w:pPr>
            <w:r w:rsidRPr="00905A2E">
              <w:rPr>
                <w:rFonts w:ascii="Arial" w:hAnsi="Arial" w:cs="Arial"/>
                <w:b/>
                <w:bCs/>
                <w:sz w:val="22"/>
                <w:szCs w:val="22"/>
                <w:lang w:val="ru"/>
              </w:rPr>
              <w:t>I - 26-я сессия МООД, 20–23 апреля 2021 г.</w:t>
            </w:r>
          </w:p>
          <w:p w14:paraId="4A00BECE" w14:textId="38A6BC6B" w:rsidR="002E3F5E" w:rsidRPr="00905A2E" w:rsidRDefault="002E3F5E" w:rsidP="00905A2E">
            <w:pPr>
              <w:pStyle w:val="ListParagraph1"/>
              <w:numPr>
                <w:ilvl w:val="0"/>
                <w:numId w:val="70"/>
              </w:numPr>
              <w:snapToGrid w:val="0"/>
              <w:spacing w:after="120"/>
              <w:ind w:left="743" w:hanging="383"/>
              <w:contextualSpacing w:val="0"/>
              <w:rPr>
                <w:rFonts w:ascii="Arial" w:hAnsi="Arial" w:cs="Arial"/>
                <w:sz w:val="22"/>
                <w:szCs w:val="22"/>
              </w:rPr>
            </w:pPr>
            <w:r w:rsidRPr="00905A2E">
              <w:rPr>
                <w:rFonts w:ascii="Arial" w:hAnsi="Arial" w:cs="Arial"/>
                <w:sz w:val="22"/>
                <w:szCs w:val="22"/>
                <w:u w:val="single"/>
                <w:lang w:val="ru"/>
              </w:rPr>
              <w:t>рассмотрев</w:t>
            </w:r>
            <w:r w:rsidRPr="00905A2E">
              <w:rPr>
                <w:rFonts w:ascii="Arial" w:hAnsi="Arial" w:cs="Arial"/>
                <w:sz w:val="22"/>
                <w:szCs w:val="22"/>
                <w:lang w:val="ru"/>
              </w:rPr>
              <w:t xml:space="preserve"> рабочее резюме доклада 26-й сессии Комитета МОК по международному обмену океанографическими данными и информацией (IODE-XXVI, 20</w:t>
            </w:r>
            <w:r w:rsidRPr="00905A2E">
              <w:rPr>
                <w:rFonts w:ascii="Arial" w:hAnsi="Arial" w:cs="Arial"/>
                <w:b/>
                <w:bCs/>
                <w:sz w:val="22"/>
                <w:szCs w:val="22"/>
                <w:lang w:val="ru"/>
              </w:rPr>
              <w:t>–</w:t>
            </w:r>
            <w:r w:rsidRPr="00905A2E">
              <w:rPr>
                <w:rFonts w:ascii="Arial" w:hAnsi="Arial" w:cs="Arial"/>
                <w:sz w:val="22"/>
                <w:szCs w:val="22"/>
                <w:lang w:val="ru"/>
              </w:rPr>
              <w:t>23 апреля 2021 г.) (</w:t>
            </w:r>
            <w:hyperlink r:id="rId69" w:history="1">
              <w:r w:rsidRPr="00905A2E">
                <w:rPr>
                  <w:rStyle w:val="Hyperlink"/>
                  <w:rFonts w:ascii="Arial" w:hAnsi="Arial" w:cs="Arial"/>
                  <w:sz w:val="22"/>
                  <w:szCs w:val="22"/>
                  <w:lang w:val="ru"/>
                </w:rPr>
                <w:t>IOC/IODE-XXVI/3s</w:t>
              </w:r>
            </w:hyperlink>
            <w:r w:rsidRPr="00905A2E">
              <w:rPr>
                <w:rFonts w:ascii="Arial" w:hAnsi="Arial" w:cs="Arial"/>
                <w:sz w:val="22"/>
                <w:szCs w:val="22"/>
                <w:lang w:val="ru"/>
              </w:rPr>
              <w:t xml:space="preserve">), </w:t>
            </w:r>
          </w:p>
          <w:p w14:paraId="19A4B576" w14:textId="77777777" w:rsidR="00B225F6" w:rsidRPr="00905A2E" w:rsidRDefault="002E3F5E" w:rsidP="00905A2E">
            <w:pPr>
              <w:pStyle w:val="ListParagraph1"/>
              <w:numPr>
                <w:ilvl w:val="0"/>
                <w:numId w:val="70"/>
              </w:numPr>
              <w:snapToGrid w:val="0"/>
              <w:spacing w:after="120"/>
              <w:ind w:left="743" w:hanging="383"/>
              <w:contextualSpacing w:val="0"/>
              <w:rPr>
                <w:rFonts w:ascii="Arial" w:hAnsi="Arial" w:cs="Arial"/>
                <w:sz w:val="22"/>
                <w:szCs w:val="22"/>
              </w:rPr>
            </w:pPr>
            <w:r w:rsidRPr="00905A2E">
              <w:rPr>
                <w:rFonts w:ascii="Arial" w:hAnsi="Arial" w:cs="Arial"/>
                <w:sz w:val="22"/>
                <w:szCs w:val="22"/>
                <w:u w:val="single"/>
                <w:lang w:val="ru"/>
              </w:rPr>
              <w:t>утверждает</w:t>
            </w:r>
            <w:r w:rsidRPr="00905A2E">
              <w:rPr>
                <w:rFonts w:ascii="Arial" w:hAnsi="Arial" w:cs="Arial"/>
                <w:sz w:val="22"/>
                <w:szCs w:val="22"/>
                <w:lang w:val="ru"/>
              </w:rPr>
              <w:t xml:space="preserve"> доклад 26-й сессии Комитета МОК по международному обмену океанографическими данными и информацией, включая содержащиеся в нем рекомендации и план работы на 2021</w:t>
            </w:r>
            <w:r w:rsidRPr="00905A2E">
              <w:rPr>
                <w:rFonts w:ascii="Arial" w:hAnsi="Arial" w:cs="Arial"/>
                <w:b/>
                <w:bCs/>
                <w:sz w:val="22"/>
                <w:szCs w:val="22"/>
                <w:lang w:val="ru"/>
              </w:rPr>
              <w:t>–</w:t>
            </w:r>
            <w:r w:rsidRPr="00905A2E">
              <w:rPr>
                <w:rFonts w:ascii="Arial" w:hAnsi="Arial" w:cs="Arial"/>
                <w:sz w:val="22"/>
                <w:szCs w:val="22"/>
                <w:lang w:val="ru"/>
              </w:rPr>
              <w:t xml:space="preserve">2022 гг.; </w:t>
            </w:r>
          </w:p>
          <w:p w14:paraId="5ED2346D" w14:textId="48519678" w:rsidR="00B225F6" w:rsidRPr="00905A2E" w:rsidRDefault="00D14F30" w:rsidP="00905A2E">
            <w:pPr>
              <w:pStyle w:val="ListParagraph1"/>
              <w:numPr>
                <w:ilvl w:val="0"/>
                <w:numId w:val="70"/>
              </w:numPr>
              <w:snapToGrid w:val="0"/>
              <w:spacing w:after="120"/>
              <w:ind w:left="743" w:hanging="383"/>
              <w:contextualSpacing w:val="0"/>
              <w:rPr>
                <w:rFonts w:ascii="Arial" w:hAnsi="Arial" w:cs="Arial"/>
                <w:sz w:val="22"/>
                <w:szCs w:val="22"/>
              </w:rPr>
            </w:pPr>
            <w:r w:rsidRPr="00905A2E">
              <w:rPr>
                <w:rFonts w:ascii="Arial" w:hAnsi="Arial"/>
                <w:color w:val="000000"/>
                <w:sz w:val="22"/>
                <w:u w:val="single"/>
                <w:lang w:val="ru"/>
              </w:rPr>
              <w:t>соглашается</w:t>
            </w:r>
            <w:r w:rsidRPr="00905A2E">
              <w:rPr>
                <w:rFonts w:ascii="Arial" w:hAnsi="Arial"/>
                <w:color w:val="000000"/>
                <w:sz w:val="22"/>
                <w:lang w:val="ru"/>
              </w:rPr>
              <w:t xml:space="preserve"> с тем, что регулярный бюджет для </w:t>
            </w:r>
            <w:r w:rsidRPr="00905A2E">
              <w:rPr>
                <w:rFonts w:ascii="Arial" w:hAnsi="Arial"/>
                <w:color w:val="000000"/>
                <w:sz w:val="22"/>
                <w:szCs w:val="22"/>
                <w:lang w:val="ru"/>
              </w:rPr>
              <w:t>этой</w:t>
            </w:r>
            <w:r w:rsidRPr="00905A2E">
              <w:rPr>
                <w:rFonts w:ascii="Arial" w:hAnsi="Arial"/>
                <w:color w:val="000000"/>
                <w:sz w:val="22"/>
                <w:lang w:val="ru"/>
              </w:rPr>
              <w:t xml:space="preserve"> деятельности будет определен в рамках </w:t>
            </w:r>
            <w:r w:rsidRPr="00905A2E">
              <w:rPr>
                <w:rFonts w:ascii="Arial" w:hAnsi="Arial"/>
                <w:color w:val="000000"/>
                <w:sz w:val="22"/>
                <w:szCs w:val="22"/>
                <w:lang w:val="ru"/>
              </w:rPr>
              <w:t>Резолюции А-31</w:t>
            </w:r>
            <w:proofErr w:type="gramStart"/>
            <w:r w:rsidRPr="00905A2E">
              <w:rPr>
                <w:rFonts w:ascii="Arial" w:hAnsi="Arial"/>
                <w:color w:val="000000"/>
                <w:sz w:val="22"/>
                <w:szCs w:val="22"/>
                <w:lang w:val="ru"/>
              </w:rPr>
              <w:t>/[</w:t>
            </w:r>
            <w:proofErr w:type="gramEnd"/>
            <w:r w:rsidRPr="00905A2E">
              <w:rPr>
                <w:rFonts w:ascii="Arial" w:hAnsi="Arial"/>
                <w:color w:val="000000"/>
                <w:sz w:val="22"/>
                <w:szCs w:val="22"/>
                <w:lang w:val="ru"/>
              </w:rPr>
              <w:t>4.4]</w:t>
            </w:r>
            <w:r w:rsidRPr="00905A2E">
              <w:rPr>
                <w:rFonts w:ascii="Arial" w:hAnsi="Arial"/>
                <w:color w:val="000000"/>
                <w:sz w:val="22"/>
                <w:lang w:val="ru"/>
              </w:rPr>
              <w:t xml:space="preserve"> по аспектам деятельности Комиссии, </w:t>
            </w:r>
            <w:r w:rsidRPr="00905A2E">
              <w:rPr>
                <w:rFonts w:ascii="Arial" w:hAnsi="Arial"/>
                <w:color w:val="000000"/>
                <w:sz w:val="22"/>
                <w:szCs w:val="22"/>
                <w:lang w:val="ru"/>
              </w:rPr>
              <w:t xml:space="preserve">касающимся управления </w:t>
            </w:r>
            <w:r w:rsidRPr="00905A2E">
              <w:rPr>
                <w:rFonts w:ascii="Arial" w:hAnsi="Arial"/>
                <w:color w:val="000000"/>
                <w:sz w:val="22"/>
                <w:lang w:val="ru"/>
              </w:rPr>
              <w:t>и подготовки программы и бюджета</w:t>
            </w:r>
            <w:r w:rsidRPr="00905A2E">
              <w:rPr>
                <w:rFonts w:ascii="Arial" w:hAnsi="Arial"/>
                <w:sz w:val="22"/>
                <w:szCs w:val="22"/>
                <w:lang w:val="ru"/>
              </w:rPr>
              <w:t>.</w:t>
            </w:r>
          </w:p>
          <w:p w14:paraId="41321B28" w14:textId="4A92EC92" w:rsidR="002E3F5E" w:rsidRPr="00905A2E" w:rsidRDefault="002E3F5E" w:rsidP="00905A2E">
            <w:pPr>
              <w:pStyle w:val="ListParagraph1"/>
              <w:tabs>
                <w:tab w:val="left" w:pos="709"/>
              </w:tabs>
              <w:snapToGrid w:val="0"/>
              <w:spacing w:after="120"/>
              <w:ind w:left="0"/>
              <w:contextualSpacing w:val="0"/>
              <w:jc w:val="center"/>
              <w:rPr>
                <w:rFonts w:ascii="Arial" w:hAnsi="Arial" w:cs="Arial"/>
                <w:b/>
                <w:bCs/>
                <w:sz w:val="22"/>
                <w:szCs w:val="22"/>
              </w:rPr>
            </w:pPr>
            <w:r w:rsidRPr="00905A2E">
              <w:rPr>
                <w:rFonts w:ascii="Arial" w:hAnsi="Arial" w:cs="Arial"/>
                <w:b/>
                <w:bCs/>
                <w:sz w:val="22"/>
                <w:szCs w:val="22"/>
                <w:lang w:val="ru"/>
              </w:rPr>
              <w:t>II - Создание проекта Системы океанографических данных</w:t>
            </w:r>
            <w:r w:rsidR="00905A2E">
              <w:rPr>
                <w:rFonts w:ascii="Arial" w:hAnsi="Arial" w:cs="Arial"/>
                <w:b/>
                <w:bCs/>
                <w:sz w:val="22"/>
                <w:szCs w:val="22"/>
                <w:lang w:val="ru"/>
              </w:rPr>
              <w:br/>
            </w:r>
            <w:r w:rsidRPr="00905A2E">
              <w:rPr>
                <w:rFonts w:ascii="Arial" w:hAnsi="Arial" w:cs="Arial"/>
                <w:b/>
                <w:bCs/>
                <w:sz w:val="22"/>
                <w:szCs w:val="22"/>
                <w:lang w:val="ru"/>
              </w:rPr>
              <w:t xml:space="preserve"> и информации МОК (ОДИС)</w:t>
            </w:r>
          </w:p>
          <w:p w14:paraId="3A48940A" w14:textId="77777777" w:rsidR="003C010E" w:rsidRPr="00905A2E" w:rsidRDefault="003C010E" w:rsidP="00905A2E">
            <w:pPr>
              <w:pStyle w:val="ListParagraph1"/>
              <w:numPr>
                <w:ilvl w:val="0"/>
                <w:numId w:val="70"/>
              </w:numPr>
              <w:snapToGrid w:val="0"/>
              <w:spacing w:after="120"/>
              <w:contextualSpacing w:val="0"/>
              <w:rPr>
                <w:rFonts w:ascii="Arial" w:hAnsi="Arial" w:cs="Arial"/>
                <w:sz w:val="22"/>
                <w:szCs w:val="22"/>
              </w:rPr>
            </w:pPr>
            <w:r w:rsidRPr="00905A2E">
              <w:rPr>
                <w:rFonts w:ascii="Arial" w:hAnsi="Arial" w:cs="Arial"/>
                <w:sz w:val="22"/>
                <w:szCs w:val="22"/>
                <w:u w:val="single"/>
                <w:lang w:val="ru"/>
              </w:rPr>
              <w:t>рассмотрев</w:t>
            </w:r>
            <w:r w:rsidRPr="00905A2E">
              <w:rPr>
                <w:rFonts w:ascii="Arial" w:hAnsi="Arial" w:cs="Arial"/>
                <w:sz w:val="22"/>
                <w:szCs w:val="22"/>
                <w:lang w:val="ru"/>
              </w:rPr>
              <w:t xml:space="preserve"> предложение, содержащееся в документе IOC/A-31/3.4.</w:t>
            </w:r>
            <w:proofErr w:type="gramStart"/>
            <w:r w:rsidRPr="00905A2E">
              <w:rPr>
                <w:rFonts w:ascii="Arial" w:hAnsi="Arial" w:cs="Arial"/>
                <w:sz w:val="22"/>
                <w:szCs w:val="22"/>
                <w:lang w:val="ru"/>
              </w:rPr>
              <w:t>2.Doc</w:t>
            </w:r>
            <w:proofErr w:type="gramEnd"/>
            <w:r w:rsidRPr="00905A2E">
              <w:rPr>
                <w:rFonts w:ascii="Arial" w:hAnsi="Arial" w:cs="Arial"/>
                <w:sz w:val="22"/>
                <w:szCs w:val="22"/>
                <w:lang w:val="ru"/>
              </w:rPr>
              <w:t xml:space="preserve"> (1) и документе IOC/IODE-XXVI/6.1.1,</w:t>
            </w:r>
          </w:p>
          <w:p w14:paraId="0D641A8E" w14:textId="77777777" w:rsidR="002E3F5E" w:rsidRPr="00905A2E" w:rsidRDefault="002E3F5E" w:rsidP="00905A2E">
            <w:pPr>
              <w:pStyle w:val="ListParagraph1"/>
              <w:numPr>
                <w:ilvl w:val="0"/>
                <w:numId w:val="70"/>
              </w:numPr>
              <w:snapToGrid w:val="0"/>
              <w:spacing w:after="120"/>
              <w:contextualSpacing w:val="0"/>
              <w:rPr>
                <w:rFonts w:ascii="Arial" w:hAnsi="Arial" w:cs="Arial"/>
                <w:sz w:val="22"/>
                <w:szCs w:val="22"/>
              </w:rPr>
            </w:pPr>
            <w:r w:rsidRPr="00905A2E">
              <w:rPr>
                <w:rFonts w:ascii="Arial" w:hAnsi="Arial" w:cs="Arial"/>
                <w:sz w:val="22"/>
                <w:szCs w:val="22"/>
                <w:u w:val="single"/>
                <w:lang w:val="ru"/>
              </w:rPr>
              <w:t>ссылаясь</w:t>
            </w:r>
            <w:r w:rsidRPr="00905A2E">
              <w:rPr>
                <w:rFonts w:ascii="Arial" w:hAnsi="Arial" w:cs="Arial"/>
                <w:sz w:val="22"/>
                <w:szCs w:val="22"/>
                <w:lang w:val="ru"/>
              </w:rPr>
              <w:t xml:space="preserve"> на решение IODE-XXIV.4, касающееся системы океанографических данных и информации,</w:t>
            </w:r>
          </w:p>
          <w:p w14:paraId="545B61AC" w14:textId="77777777" w:rsidR="002E3F5E" w:rsidRPr="00905A2E" w:rsidRDefault="002E3F5E" w:rsidP="00905A2E">
            <w:pPr>
              <w:pStyle w:val="ListParagraph1"/>
              <w:numPr>
                <w:ilvl w:val="0"/>
                <w:numId w:val="70"/>
              </w:numPr>
              <w:snapToGrid w:val="0"/>
              <w:spacing w:after="120"/>
              <w:contextualSpacing w:val="0"/>
              <w:rPr>
                <w:rFonts w:ascii="Arial" w:hAnsi="Arial" w:cs="Arial"/>
                <w:sz w:val="22"/>
                <w:szCs w:val="22"/>
              </w:rPr>
            </w:pPr>
            <w:r w:rsidRPr="00905A2E">
              <w:rPr>
                <w:rFonts w:ascii="Arial" w:hAnsi="Arial" w:cs="Arial"/>
                <w:sz w:val="22"/>
                <w:szCs w:val="22"/>
                <w:u w:val="single"/>
                <w:lang w:val="ru"/>
              </w:rPr>
              <w:t>признавая</w:t>
            </w:r>
            <w:r w:rsidRPr="00905A2E">
              <w:rPr>
                <w:rFonts w:ascii="Arial" w:hAnsi="Arial" w:cs="Arial"/>
                <w:sz w:val="22"/>
                <w:szCs w:val="22"/>
                <w:lang w:val="ru"/>
              </w:rPr>
              <w:t>, что значительная часть работы по созданию системы океанографических данных и информации осуществляется вне МОК и что существует необходимость сотрудничества с этими сообществами/системами в целях обеспечения лучшей доступности, неограниченного использования и оперативной совместимости данных и информации,</w:t>
            </w:r>
          </w:p>
          <w:p w14:paraId="50BEE424" w14:textId="77777777" w:rsidR="002E3F5E" w:rsidRPr="00905A2E" w:rsidRDefault="002E3F5E" w:rsidP="00905A2E">
            <w:pPr>
              <w:pStyle w:val="ListParagraph1"/>
              <w:numPr>
                <w:ilvl w:val="0"/>
                <w:numId w:val="70"/>
              </w:numPr>
              <w:snapToGrid w:val="0"/>
              <w:spacing w:after="120"/>
              <w:contextualSpacing w:val="0"/>
              <w:rPr>
                <w:rFonts w:ascii="Arial" w:hAnsi="Arial" w:cs="Arial"/>
                <w:sz w:val="22"/>
                <w:szCs w:val="22"/>
              </w:rPr>
            </w:pPr>
            <w:r w:rsidRPr="00905A2E">
              <w:rPr>
                <w:rFonts w:ascii="Arial" w:hAnsi="Arial" w:cs="Arial"/>
                <w:sz w:val="22"/>
                <w:szCs w:val="22"/>
                <w:u w:val="single"/>
                <w:lang w:val="ru"/>
              </w:rPr>
              <w:t>признавая</w:t>
            </w:r>
            <w:r w:rsidRPr="00905A2E">
              <w:rPr>
                <w:rFonts w:ascii="Arial" w:hAnsi="Arial" w:cs="Arial"/>
                <w:sz w:val="22"/>
                <w:szCs w:val="22"/>
                <w:lang w:val="ru"/>
              </w:rPr>
              <w:t xml:space="preserve"> также ключевую роль, которую будут играть распространяемые и совместимые данные, информация и оцифрованные ресурсы знаний в ходе Десятилетия ООН, посвященного науке об океане в интересах устойчивого развития,</w:t>
            </w:r>
          </w:p>
          <w:p w14:paraId="46431F0E" w14:textId="77777777" w:rsidR="002E3F5E" w:rsidRPr="00905A2E" w:rsidRDefault="002E3F5E" w:rsidP="00905A2E">
            <w:pPr>
              <w:pStyle w:val="ListParagraph1"/>
              <w:numPr>
                <w:ilvl w:val="0"/>
                <w:numId w:val="70"/>
              </w:numPr>
              <w:snapToGrid w:val="0"/>
              <w:spacing w:after="120"/>
              <w:contextualSpacing w:val="0"/>
              <w:rPr>
                <w:rFonts w:ascii="Arial" w:hAnsi="Arial" w:cs="Arial"/>
                <w:sz w:val="22"/>
                <w:szCs w:val="22"/>
              </w:rPr>
            </w:pPr>
            <w:r w:rsidRPr="00905A2E">
              <w:rPr>
                <w:rFonts w:ascii="Arial" w:hAnsi="Arial" w:cs="Arial"/>
                <w:sz w:val="22"/>
                <w:szCs w:val="22"/>
                <w:u w:val="single"/>
                <w:lang w:val="ru"/>
              </w:rPr>
              <w:t>ссылаясь</w:t>
            </w:r>
            <w:r w:rsidRPr="00905A2E">
              <w:rPr>
                <w:rFonts w:ascii="Arial" w:hAnsi="Arial" w:cs="Arial"/>
                <w:sz w:val="22"/>
                <w:szCs w:val="22"/>
                <w:lang w:val="ru"/>
              </w:rPr>
              <w:t xml:space="preserve"> также на постановление МОК, согласно которому МООД будет работать с существующими заинтересованными сторонами, связанными и не связанными с МОК, в целях улучшения доступности и совместимости существующих данных и информации и содействия развитию глобальной системы океанографических данных и информации, которая будет называться </w:t>
            </w:r>
            <w:r w:rsidRPr="00905A2E">
              <w:rPr>
                <w:rFonts w:ascii="Arial" w:hAnsi="Arial" w:cs="Arial"/>
                <w:sz w:val="22"/>
                <w:szCs w:val="22"/>
                <w:lang w:val="ru"/>
              </w:rPr>
              <w:lastRenderedPageBreak/>
              <w:t>Системой океанографических данных и информации МОК, используя, по возможности, уже существующие решения, включая существующие системы МООД и другие системы,</w:t>
            </w:r>
          </w:p>
          <w:p w14:paraId="180B3E18" w14:textId="77777777" w:rsidR="002E3F5E" w:rsidRPr="00905A2E" w:rsidRDefault="002E3F5E" w:rsidP="00905A2E">
            <w:pPr>
              <w:pStyle w:val="ListParagraph1"/>
              <w:numPr>
                <w:ilvl w:val="0"/>
                <w:numId w:val="70"/>
              </w:numPr>
              <w:snapToGrid w:val="0"/>
              <w:spacing w:after="120"/>
              <w:ind w:left="714" w:hanging="357"/>
              <w:contextualSpacing w:val="0"/>
              <w:rPr>
                <w:rFonts w:ascii="Arial" w:hAnsi="Arial" w:cs="Arial"/>
                <w:sz w:val="22"/>
                <w:szCs w:val="22"/>
              </w:rPr>
            </w:pPr>
            <w:r w:rsidRPr="00905A2E">
              <w:rPr>
                <w:rFonts w:ascii="Arial" w:hAnsi="Arial" w:cs="Arial"/>
                <w:sz w:val="22"/>
                <w:szCs w:val="22"/>
                <w:u w:val="single"/>
                <w:lang w:val="ru"/>
              </w:rPr>
              <w:t>с удовлетворением отмечая</w:t>
            </w:r>
            <w:r w:rsidRPr="00905A2E">
              <w:rPr>
                <w:rFonts w:ascii="Arial" w:hAnsi="Arial" w:cs="Arial"/>
                <w:sz w:val="22"/>
                <w:szCs w:val="22"/>
                <w:lang w:val="ru"/>
              </w:rPr>
              <w:t>, что Комитет МООД:</w:t>
            </w:r>
          </w:p>
          <w:p w14:paraId="0259E8AD" w14:textId="77777777" w:rsidR="002E3F5E" w:rsidRPr="00905A2E" w:rsidRDefault="002E3F5E" w:rsidP="00905A2E">
            <w:pPr>
              <w:pStyle w:val="ListParagraph1"/>
              <w:numPr>
                <w:ilvl w:val="0"/>
                <w:numId w:val="61"/>
              </w:numPr>
              <w:snapToGrid w:val="0"/>
              <w:spacing w:after="120"/>
              <w:ind w:left="1310" w:hanging="567"/>
              <w:contextualSpacing w:val="0"/>
              <w:rPr>
                <w:rFonts w:ascii="Arial" w:hAnsi="Arial" w:cs="Arial"/>
                <w:sz w:val="22"/>
                <w:szCs w:val="22"/>
              </w:rPr>
            </w:pPr>
            <w:r w:rsidRPr="00905A2E">
              <w:rPr>
                <w:rFonts w:ascii="Arial" w:hAnsi="Arial" w:cs="Arial"/>
                <w:sz w:val="22"/>
                <w:szCs w:val="22"/>
                <w:lang w:val="ru"/>
              </w:rPr>
              <w:t>в 2019 году учредил проект «Каталог источников системы океанографических данных и информации МОК» (</w:t>
            </w:r>
            <w:proofErr w:type="spellStart"/>
            <w:r w:rsidRPr="00905A2E">
              <w:rPr>
                <w:rFonts w:ascii="Arial" w:hAnsi="Arial" w:cs="Arial"/>
                <w:sz w:val="22"/>
                <w:szCs w:val="22"/>
                <w:lang w:val="ru"/>
              </w:rPr>
              <w:t>ОДИСКат</w:t>
            </w:r>
            <w:proofErr w:type="spellEnd"/>
            <w:r w:rsidRPr="00905A2E">
              <w:rPr>
                <w:rFonts w:ascii="Arial" w:hAnsi="Arial" w:cs="Arial"/>
                <w:sz w:val="22"/>
                <w:szCs w:val="22"/>
                <w:lang w:val="ru"/>
              </w:rPr>
              <w:t>);</w:t>
            </w:r>
          </w:p>
          <w:p w14:paraId="4E3FF30A" w14:textId="77777777" w:rsidR="002E3F5E" w:rsidRPr="00905A2E" w:rsidRDefault="002E3F5E" w:rsidP="00905A2E">
            <w:pPr>
              <w:pStyle w:val="ListParagraph1"/>
              <w:numPr>
                <w:ilvl w:val="0"/>
                <w:numId w:val="61"/>
              </w:numPr>
              <w:snapToGrid w:val="0"/>
              <w:spacing w:after="120"/>
              <w:ind w:left="1310" w:hanging="567"/>
              <w:contextualSpacing w:val="0"/>
              <w:rPr>
                <w:rFonts w:ascii="Arial" w:hAnsi="Arial" w:cs="Arial"/>
                <w:sz w:val="22"/>
                <w:szCs w:val="22"/>
              </w:rPr>
            </w:pPr>
            <w:r w:rsidRPr="00905A2E">
              <w:rPr>
                <w:rFonts w:ascii="Arial" w:hAnsi="Arial" w:cs="Arial"/>
                <w:sz w:val="22"/>
                <w:szCs w:val="22"/>
                <w:lang w:val="ru"/>
              </w:rPr>
              <w:t>приступил к реализации трехлетнего проекта «</w:t>
            </w:r>
            <w:proofErr w:type="spellStart"/>
            <w:r w:rsidRPr="00905A2E">
              <w:rPr>
                <w:rFonts w:ascii="Arial" w:hAnsi="Arial" w:cs="Arial"/>
                <w:sz w:val="22"/>
                <w:szCs w:val="22"/>
                <w:lang w:val="ru"/>
              </w:rPr>
              <w:t>Инфохаб</w:t>
            </w:r>
            <w:proofErr w:type="spellEnd"/>
            <w:r w:rsidRPr="00905A2E">
              <w:rPr>
                <w:rFonts w:ascii="Arial" w:hAnsi="Arial" w:cs="Arial"/>
                <w:sz w:val="22"/>
                <w:szCs w:val="22"/>
                <w:lang w:val="ru"/>
              </w:rPr>
              <w:t>-Океан» (2020–2023 гг.), финансируемого правительством Фландрии (Королевство Бельгия);</w:t>
            </w:r>
          </w:p>
          <w:p w14:paraId="065B9756" w14:textId="77777777" w:rsidR="002E3F5E" w:rsidRPr="00905A2E" w:rsidRDefault="002E3F5E" w:rsidP="00905A2E">
            <w:pPr>
              <w:pStyle w:val="ListParagraph1"/>
              <w:numPr>
                <w:ilvl w:val="0"/>
                <w:numId w:val="70"/>
              </w:numPr>
              <w:snapToGrid w:val="0"/>
              <w:spacing w:after="120"/>
              <w:ind w:hanging="422"/>
              <w:contextualSpacing w:val="0"/>
              <w:rPr>
                <w:rFonts w:ascii="Arial" w:hAnsi="Arial" w:cs="Arial"/>
                <w:sz w:val="22"/>
                <w:szCs w:val="22"/>
              </w:rPr>
            </w:pPr>
            <w:r w:rsidRPr="00905A2E">
              <w:rPr>
                <w:rFonts w:ascii="Arial" w:hAnsi="Arial" w:cs="Arial"/>
                <w:sz w:val="22"/>
                <w:szCs w:val="22"/>
                <w:u w:val="single"/>
                <w:lang w:val="ru"/>
              </w:rPr>
              <w:t>постановляет</w:t>
            </w:r>
            <w:r w:rsidRPr="00905A2E">
              <w:rPr>
                <w:rFonts w:ascii="Arial" w:hAnsi="Arial" w:cs="Arial"/>
                <w:sz w:val="22"/>
                <w:szCs w:val="22"/>
                <w:lang w:val="ru"/>
              </w:rPr>
              <w:t xml:space="preserve"> учредить проект «Система океанографических данных и информации МОК (ОДИС)» с кругом ведения, приведенным в Приложении 1, и Руководящую группу с кругом ведения, приведенным в Приложении 2 к настоящему решению;</w:t>
            </w:r>
          </w:p>
          <w:p w14:paraId="02C97A6A" w14:textId="77777777" w:rsidR="002E3F5E" w:rsidRPr="00905A2E" w:rsidRDefault="002E3F5E" w:rsidP="00905A2E">
            <w:pPr>
              <w:pStyle w:val="ListParagraph1"/>
              <w:numPr>
                <w:ilvl w:val="0"/>
                <w:numId w:val="70"/>
              </w:numPr>
              <w:snapToGrid w:val="0"/>
              <w:spacing w:after="120"/>
              <w:ind w:hanging="422"/>
              <w:contextualSpacing w:val="0"/>
              <w:rPr>
                <w:rFonts w:ascii="Arial" w:hAnsi="Arial" w:cs="Arial"/>
                <w:sz w:val="22"/>
                <w:szCs w:val="22"/>
              </w:rPr>
            </w:pPr>
            <w:r w:rsidRPr="00905A2E">
              <w:rPr>
                <w:rFonts w:ascii="Arial" w:hAnsi="Arial" w:cs="Arial"/>
                <w:sz w:val="22"/>
                <w:szCs w:val="22"/>
                <w:u w:val="single"/>
                <w:lang w:val="ru"/>
              </w:rPr>
              <w:t xml:space="preserve">предлагает </w:t>
            </w:r>
            <w:r w:rsidRPr="00905A2E">
              <w:rPr>
                <w:rFonts w:ascii="Arial" w:hAnsi="Arial" w:cs="Arial"/>
                <w:sz w:val="22"/>
                <w:szCs w:val="22"/>
                <w:lang w:val="ru"/>
              </w:rPr>
              <w:t xml:space="preserve">всем программам МОК, региональным вспомогательным органам МОК и партнерским организациям сотрудничать, привлекая свои заинтересованные сообщества к добавлению информации в систему </w:t>
            </w:r>
            <w:proofErr w:type="spellStart"/>
            <w:r w:rsidRPr="00905A2E">
              <w:rPr>
                <w:rFonts w:ascii="Arial" w:hAnsi="Arial" w:cs="Arial"/>
                <w:sz w:val="22"/>
                <w:szCs w:val="22"/>
                <w:lang w:val="ru"/>
              </w:rPr>
              <w:t>ОДИСКат</w:t>
            </w:r>
            <w:proofErr w:type="spellEnd"/>
            <w:r w:rsidRPr="00905A2E">
              <w:rPr>
                <w:rFonts w:ascii="Arial" w:hAnsi="Arial" w:cs="Arial"/>
                <w:sz w:val="22"/>
                <w:szCs w:val="22"/>
                <w:lang w:val="ru"/>
              </w:rPr>
              <w:t>, а также участвовать в проектах ИХО и ОДИС;</w:t>
            </w:r>
          </w:p>
          <w:p w14:paraId="0669E285" w14:textId="77777777" w:rsidR="002E3F5E" w:rsidRPr="00905A2E" w:rsidRDefault="002E3F5E" w:rsidP="00905A2E">
            <w:pPr>
              <w:pStyle w:val="ListParagraph1"/>
              <w:tabs>
                <w:tab w:val="left" w:pos="709"/>
              </w:tabs>
              <w:snapToGrid w:val="0"/>
              <w:spacing w:after="120"/>
              <w:ind w:left="0"/>
              <w:contextualSpacing w:val="0"/>
              <w:jc w:val="center"/>
              <w:rPr>
                <w:rFonts w:ascii="Arial" w:hAnsi="Arial" w:cs="Arial"/>
                <w:sz w:val="22"/>
                <w:szCs w:val="22"/>
              </w:rPr>
            </w:pPr>
            <w:r w:rsidRPr="00905A2E">
              <w:rPr>
                <w:rFonts w:ascii="Arial" w:hAnsi="Arial" w:cs="Arial"/>
                <w:sz w:val="22"/>
                <w:szCs w:val="22"/>
                <w:lang w:val="ru"/>
              </w:rPr>
              <w:t xml:space="preserve">Приложение 1 к </w:t>
            </w:r>
            <w:proofErr w:type="spellStart"/>
            <w:r w:rsidRPr="00905A2E">
              <w:rPr>
                <w:rFonts w:ascii="Arial" w:hAnsi="Arial" w:cs="Arial"/>
                <w:sz w:val="22"/>
                <w:szCs w:val="22"/>
                <w:u w:val="single"/>
                <w:lang w:val="ru"/>
              </w:rPr>
              <w:t>Реш</w:t>
            </w:r>
            <w:proofErr w:type="spellEnd"/>
            <w:r w:rsidRPr="00905A2E">
              <w:rPr>
                <w:rFonts w:ascii="Arial" w:hAnsi="Arial" w:cs="Arial"/>
                <w:sz w:val="22"/>
                <w:szCs w:val="22"/>
                <w:u w:val="single"/>
                <w:lang w:val="ru"/>
              </w:rPr>
              <w:t>. A-31/3.4</w:t>
            </w:r>
          </w:p>
          <w:p w14:paraId="2723A9AA" w14:textId="2D6659E2" w:rsidR="002E3F5E" w:rsidRPr="00905A2E" w:rsidRDefault="002E3F5E" w:rsidP="00905A2E">
            <w:pPr>
              <w:pStyle w:val="ListParagraph1"/>
              <w:tabs>
                <w:tab w:val="left" w:pos="709"/>
              </w:tabs>
              <w:snapToGrid w:val="0"/>
              <w:spacing w:after="120"/>
              <w:ind w:left="0"/>
              <w:contextualSpacing w:val="0"/>
              <w:jc w:val="center"/>
              <w:rPr>
                <w:rFonts w:ascii="Arial" w:hAnsi="Arial" w:cs="Arial"/>
                <w:b/>
                <w:bCs/>
                <w:sz w:val="22"/>
                <w:szCs w:val="22"/>
              </w:rPr>
            </w:pPr>
            <w:r w:rsidRPr="00905A2E">
              <w:rPr>
                <w:rFonts w:ascii="Arial" w:hAnsi="Arial" w:cs="Arial"/>
                <w:b/>
                <w:bCs/>
                <w:sz w:val="22"/>
                <w:szCs w:val="22"/>
                <w:lang w:val="ru"/>
              </w:rPr>
              <w:t xml:space="preserve">Круг ведения проекта «Система океанографических данных </w:t>
            </w:r>
            <w:r w:rsidR="00905A2E">
              <w:rPr>
                <w:rFonts w:ascii="Arial" w:hAnsi="Arial" w:cs="Arial"/>
                <w:b/>
                <w:bCs/>
                <w:sz w:val="22"/>
                <w:szCs w:val="22"/>
                <w:lang w:val="ru"/>
              </w:rPr>
              <w:br/>
            </w:r>
            <w:r w:rsidRPr="00905A2E">
              <w:rPr>
                <w:rFonts w:ascii="Arial" w:hAnsi="Arial" w:cs="Arial"/>
                <w:b/>
                <w:bCs/>
                <w:sz w:val="22"/>
                <w:szCs w:val="22"/>
                <w:lang w:val="ru"/>
              </w:rPr>
              <w:t>и информации МОК (ОДИС)»</w:t>
            </w:r>
          </w:p>
          <w:p w14:paraId="1E30A2B6" w14:textId="77777777" w:rsidR="002E3F5E" w:rsidRPr="00905A2E" w:rsidRDefault="002E3F5E" w:rsidP="00905A2E">
            <w:pPr>
              <w:pStyle w:val="ListParagraph1"/>
              <w:tabs>
                <w:tab w:val="left" w:pos="709"/>
              </w:tabs>
              <w:snapToGrid w:val="0"/>
              <w:spacing w:after="120"/>
              <w:ind w:left="743"/>
              <w:contextualSpacing w:val="0"/>
              <w:rPr>
                <w:rFonts w:ascii="Arial" w:hAnsi="Arial" w:cs="Arial"/>
                <w:sz w:val="22"/>
                <w:szCs w:val="22"/>
              </w:rPr>
            </w:pPr>
            <w:r w:rsidRPr="00905A2E">
              <w:rPr>
                <w:rFonts w:ascii="Arial" w:hAnsi="Arial" w:cs="Arial"/>
                <w:sz w:val="22"/>
                <w:szCs w:val="22"/>
                <w:lang w:val="ru"/>
              </w:rPr>
              <w:t>Целями данного проекта являются:</w:t>
            </w:r>
          </w:p>
          <w:p w14:paraId="4ADEE10B" w14:textId="77777777" w:rsidR="002E3F5E" w:rsidRPr="00905A2E" w:rsidRDefault="002E3F5E" w:rsidP="00905A2E">
            <w:pPr>
              <w:pStyle w:val="ListParagraph1"/>
              <w:numPr>
                <w:ilvl w:val="0"/>
                <w:numId w:val="62"/>
              </w:numPr>
              <w:snapToGrid w:val="0"/>
              <w:spacing w:after="120"/>
              <w:ind w:left="1168" w:hanging="432"/>
              <w:contextualSpacing w:val="0"/>
              <w:rPr>
                <w:rFonts w:ascii="Arial" w:hAnsi="Arial" w:cs="Arial"/>
                <w:sz w:val="22"/>
                <w:szCs w:val="22"/>
              </w:rPr>
            </w:pPr>
            <w:r w:rsidRPr="00905A2E">
              <w:rPr>
                <w:rFonts w:ascii="Arial" w:hAnsi="Arial" w:cs="Arial"/>
                <w:sz w:val="22"/>
                <w:szCs w:val="22"/>
                <w:lang w:val="ru"/>
              </w:rPr>
              <w:t>развитие Системы океанографических данных и информации МОК (ОДИС) в качестве электронной среды, в которой пользователи могут найти данные, результаты обработки данных, услуги в области данных, информацию, информационные продукты и услуги, предоставляемые государствами-членами, проектами и другими партнерами, связанными с МОК;</w:t>
            </w:r>
          </w:p>
          <w:p w14:paraId="636C38AD" w14:textId="77777777" w:rsidR="002E3F5E" w:rsidRPr="00905A2E" w:rsidRDefault="002E3F5E" w:rsidP="00905A2E">
            <w:pPr>
              <w:pStyle w:val="ListParagraph1"/>
              <w:numPr>
                <w:ilvl w:val="0"/>
                <w:numId w:val="62"/>
              </w:numPr>
              <w:snapToGrid w:val="0"/>
              <w:spacing w:after="120"/>
              <w:ind w:left="1168" w:hanging="432"/>
              <w:contextualSpacing w:val="0"/>
              <w:rPr>
                <w:rFonts w:ascii="Arial" w:hAnsi="Arial" w:cs="Arial"/>
                <w:sz w:val="22"/>
                <w:szCs w:val="22"/>
              </w:rPr>
            </w:pPr>
            <w:r w:rsidRPr="00905A2E">
              <w:rPr>
                <w:rFonts w:ascii="Arial" w:hAnsi="Arial" w:cs="Arial"/>
                <w:sz w:val="22"/>
                <w:szCs w:val="22"/>
                <w:lang w:val="ru"/>
              </w:rPr>
              <w:t xml:space="preserve">работа с партнерами, связанными и не связанными с МОК, в целях улучшения доступности и совместимости существующих данных и информации. Она будет способствовать развитию глобальной системы океанографических данных и информации, которая будет называться «Системой океанографических данных и информации МОК», используя, по возможности, </w:t>
            </w:r>
            <w:proofErr w:type="gramStart"/>
            <w:r w:rsidRPr="00905A2E">
              <w:rPr>
                <w:rFonts w:ascii="Arial" w:hAnsi="Arial" w:cs="Arial"/>
                <w:sz w:val="22"/>
                <w:szCs w:val="22"/>
                <w:lang w:val="ru"/>
              </w:rPr>
              <w:t>уже существующие</w:t>
            </w:r>
            <w:proofErr w:type="gramEnd"/>
            <w:r w:rsidRPr="00905A2E">
              <w:rPr>
                <w:rFonts w:ascii="Arial" w:hAnsi="Arial" w:cs="Arial"/>
                <w:sz w:val="22"/>
                <w:szCs w:val="22"/>
                <w:lang w:val="ru"/>
              </w:rPr>
              <w:t xml:space="preserve"> решения;</w:t>
            </w:r>
          </w:p>
          <w:p w14:paraId="49C7268E" w14:textId="77777777" w:rsidR="002E3F5E" w:rsidRPr="00905A2E" w:rsidRDefault="002E3F5E" w:rsidP="00905A2E">
            <w:pPr>
              <w:pStyle w:val="ListParagraph1"/>
              <w:numPr>
                <w:ilvl w:val="0"/>
                <w:numId w:val="62"/>
              </w:numPr>
              <w:snapToGrid w:val="0"/>
              <w:spacing w:after="120"/>
              <w:ind w:left="1168" w:hanging="432"/>
              <w:contextualSpacing w:val="0"/>
              <w:rPr>
                <w:rFonts w:ascii="Arial" w:hAnsi="Arial" w:cs="Arial"/>
                <w:sz w:val="22"/>
                <w:szCs w:val="22"/>
              </w:rPr>
            </w:pPr>
            <w:r w:rsidRPr="00905A2E">
              <w:rPr>
                <w:rFonts w:ascii="Arial" w:hAnsi="Arial" w:cs="Arial"/>
                <w:sz w:val="22"/>
                <w:szCs w:val="22"/>
                <w:lang w:val="ru"/>
              </w:rPr>
              <w:t>начало его разработки с использованием существующих «компонентов экосистемы», таких как, в частности, Каталог источников ОДИС (</w:t>
            </w:r>
            <w:proofErr w:type="spellStart"/>
            <w:r w:rsidRPr="00905A2E">
              <w:rPr>
                <w:rFonts w:ascii="Arial" w:hAnsi="Arial" w:cs="Arial"/>
                <w:sz w:val="22"/>
                <w:szCs w:val="22"/>
                <w:lang w:val="ru"/>
              </w:rPr>
              <w:t>ОДИСКат</w:t>
            </w:r>
            <w:proofErr w:type="spellEnd"/>
            <w:r w:rsidRPr="00905A2E">
              <w:rPr>
                <w:rFonts w:ascii="Arial" w:hAnsi="Arial" w:cs="Arial"/>
                <w:sz w:val="22"/>
                <w:szCs w:val="22"/>
                <w:lang w:val="ru"/>
              </w:rPr>
              <w:t>), проект «</w:t>
            </w:r>
            <w:proofErr w:type="spellStart"/>
            <w:r w:rsidRPr="00905A2E">
              <w:rPr>
                <w:rFonts w:ascii="Arial" w:hAnsi="Arial" w:cs="Arial"/>
                <w:sz w:val="22"/>
                <w:szCs w:val="22"/>
                <w:lang w:val="ru"/>
              </w:rPr>
              <w:t>Инфохаб</w:t>
            </w:r>
            <w:proofErr w:type="spellEnd"/>
            <w:r w:rsidRPr="00905A2E">
              <w:rPr>
                <w:rFonts w:ascii="Arial" w:hAnsi="Arial" w:cs="Arial"/>
                <w:sz w:val="22"/>
                <w:szCs w:val="22"/>
                <w:lang w:val="ru"/>
              </w:rPr>
              <w:t>-Океан» и все продукты и услуги МООД в области данных и информации, а также добавление новых компонентов в рамках и вне программы МООД по мере их появления и в соответствии с совместимостью с экосистемой ОДИС.</w:t>
            </w:r>
          </w:p>
          <w:p w14:paraId="781EEA07" w14:textId="77777777" w:rsidR="002E3F5E" w:rsidRPr="00905A2E" w:rsidRDefault="002E3F5E" w:rsidP="00905A2E">
            <w:pPr>
              <w:pStyle w:val="ListParagraph1"/>
              <w:tabs>
                <w:tab w:val="left" w:pos="709"/>
              </w:tabs>
              <w:snapToGrid w:val="0"/>
              <w:spacing w:after="120"/>
              <w:ind w:left="0"/>
              <w:contextualSpacing w:val="0"/>
              <w:jc w:val="center"/>
              <w:rPr>
                <w:rFonts w:ascii="Arial" w:hAnsi="Arial" w:cs="Arial"/>
                <w:sz w:val="22"/>
                <w:szCs w:val="22"/>
              </w:rPr>
            </w:pPr>
            <w:r w:rsidRPr="00905A2E">
              <w:rPr>
                <w:rFonts w:ascii="Arial" w:hAnsi="Arial" w:cs="Arial"/>
                <w:sz w:val="22"/>
                <w:szCs w:val="22"/>
                <w:lang w:val="ru"/>
              </w:rPr>
              <w:t xml:space="preserve">Приложение 2 к </w:t>
            </w:r>
            <w:proofErr w:type="spellStart"/>
            <w:r w:rsidRPr="00905A2E">
              <w:rPr>
                <w:rFonts w:ascii="Arial" w:hAnsi="Arial" w:cs="Arial"/>
                <w:sz w:val="22"/>
                <w:szCs w:val="22"/>
                <w:u w:val="single"/>
                <w:lang w:val="ru"/>
              </w:rPr>
              <w:t>Реш</w:t>
            </w:r>
            <w:proofErr w:type="spellEnd"/>
            <w:r w:rsidRPr="00905A2E">
              <w:rPr>
                <w:rFonts w:ascii="Arial" w:hAnsi="Arial" w:cs="Arial"/>
                <w:sz w:val="22"/>
                <w:szCs w:val="22"/>
                <w:u w:val="single"/>
                <w:lang w:val="ru"/>
              </w:rPr>
              <w:t>. A-31/3.4</w:t>
            </w:r>
          </w:p>
          <w:p w14:paraId="55050394" w14:textId="77777777" w:rsidR="002E3F5E" w:rsidRPr="00905A2E" w:rsidRDefault="002E3F5E" w:rsidP="00905A2E">
            <w:pPr>
              <w:pStyle w:val="ListParagraph1"/>
              <w:tabs>
                <w:tab w:val="left" w:pos="709"/>
              </w:tabs>
              <w:snapToGrid w:val="0"/>
              <w:spacing w:after="120"/>
              <w:ind w:left="0"/>
              <w:contextualSpacing w:val="0"/>
              <w:jc w:val="center"/>
              <w:rPr>
                <w:rFonts w:ascii="Arial" w:hAnsi="Arial" w:cs="Arial"/>
                <w:b/>
                <w:bCs/>
                <w:sz w:val="22"/>
                <w:szCs w:val="22"/>
              </w:rPr>
            </w:pPr>
            <w:r w:rsidRPr="00905A2E">
              <w:rPr>
                <w:rFonts w:ascii="Arial" w:hAnsi="Arial" w:cs="Arial"/>
                <w:b/>
                <w:bCs/>
                <w:sz w:val="22"/>
                <w:szCs w:val="22"/>
                <w:lang w:val="ru"/>
              </w:rPr>
              <w:t xml:space="preserve">Круг ведения Руководящей группы МООД </w:t>
            </w:r>
            <w:r w:rsidRPr="00905A2E">
              <w:rPr>
                <w:rFonts w:ascii="Arial" w:hAnsi="Arial" w:cs="Arial"/>
                <w:sz w:val="22"/>
                <w:szCs w:val="22"/>
                <w:lang w:val="ru"/>
              </w:rPr>
              <w:br/>
            </w:r>
            <w:r w:rsidRPr="00905A2E">
              <w:rPr>
                <w:rFonts w:ascii="Arial" w:hAnsi="Arial" w:cs="Arial"/>
                <w:b/>
                <w:bCs/>
                <w:sz w:val="22"/>
                <w:szCs w:val="22"/>
                <w:lang w:val="ru"/>
              </w:rPr>
              <w:t>для Системы океанографических данных и информации МОК (ОДИС)</w:t>
            </w:r>
          </w:p>
          <w:p w14:paraId="3C673A7A" w14:textId="77777777" w:rsidR="002E3F5E" w:rsidRPr="00905A2E" w:rsidRDefault="002E3F5E" w:rsidP="00905A2E">
            <w:pPr>
              <w:pStyle w:val="ListParagraph1"/>
              <w:tabs>
                <w:tab w:val="left" w:pos="709"/>
              </w:tabs>
              <w:snapToGrid w:val="0"/>
              <w:spacing w:after="120"/>
              <w:ind w:left="760"/>
              <w:contextualSpacing w:val="0"/>
              <w:rPr>
                <w:rFonts w:ascii="Arial" w:hAnsi="Arial" w:cs="Arial"/>
                <w:sz w:val="22"/>
                <w:szCs w:val="22"/>
              </w:rPr>
            </w:pPr>
            <w:r w:rsidRPr="00905A2E">
              <w:rPr>
                <w:rFonts w:ascii="Arial" w:hAnsi="Arial" w:cs="Arial"/>
                <w:sz w:val="22"/>
                <w:szCs w:val="22"/>
                <w:u w:val="single"/>
                <w:lang w:val="ru"/>
              </w:rPr>
              <w:t>Задачи</w:t>
            </w:r>
            <w:r w:rsidRPr="00905A2E">
              <w:rPr>
                <w:rFonts w:ascii="Arial" w:hAnsi="Arial" w:cs="Arial"/>
                <w:sz w:val="22"/>
                <w:szCs w:val="22"/>
                <w:lang w:val="ru"/>
              </w:rPr>
              <w:t>: </w:t>
            </w:r>
          </w:p>
          <w:p w14:paraId="5F3B41DF" w14:textId="77777777" w:rsidR="002E3F5E" w:rsidRPr="00905A2E" w:rsidRDefault="002E3F5E" w:rsidP="00905A2E">
            <w:pPr>
              <w:pStyle w:val="ListParagraph1"/>
              <w:numPr>
                <w:ilvl w:val="0"/>
                <w:numId w:val="63"/>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предложить видение, стратегию, рабочий план и график реализации проекта ОДИС;</w:t>
            </w:r>
          </w:p>
          <w:p w14:paraId="7F5AE2E5" w14:textId="77777777" w:rsidR="002E3F5E" w:rsidRPr="00905A2E" w:rsidRDefault="002E3F5E" w:rsidP="00905A2E">
            <w:pPr>
              <w:pStyle w:val="ListParagraph1"/>
              <w:numPr>
                <w:ilvl w:val="0"/>
                <w:numId w:val="63"/>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давать консультации по техническим аспектам;</w:t>
            </w:r>
          </w:p>
          <w:p w14:paraId="5CBF780E" w14:textId="77777777" w:rsidR="002E3F5E" w:rsidRPr="00905A2E" w:rsidRDefault="002E3F5E" w:rsidP="00905A2E">
            <w:pPr>
              <w:pStyle w:val="ListParagraph1"/>
              <w:numPr>
                <w:ilvl w:val="0"/>
                <w:numId w:val="63"/>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 xml:space="preserve">создать форум заинтересованных сторон для обеспечения активного </w:t>
            </w:r>
            <w:r w:rsidRPr="00905A2E">
              <w:rPr>
                <w:rFonts w:ascii="Arial" w:hAnsi="Arial" w:cs="Arial"/>
                <w:sz w:val="22"/>
                <w:szCs w:val="22"/>
                <w:lang w:val="ru"/>
              </w:rPr>
              <w:lastRenderedPageBreak/>
              <w:t>участия представителей узлов-платформ ОДИС и других участников;</w:t>
            </w:r>
          </w:p>
          <w:p w14:paraId="386D9D82" w14:textId="77777777" w:rsidR="002E3F5E" w:rsidRPr="00905A2E" w:rsidRDefault="002E3F5E" w:rsidP="00905A2E">
            <w:pPr>
              <w:pStyle w:val="ListParagraph1"/>
              <w:numPr>
                <w:ilvl w:val="0"/>
                <w:numId w:val="63"/>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представлять МОК и другим партнерам доклады о ходе осуществления проекта ОДИС;</w:t>
            </w:r>
          </w:p>
          <w:p w14:paraId="604057B2" w14:textId="77777777" w:rsidR="002E3F5E" w:rsidRPr="00905A2E" w:rsidRDefault="002E3F5E" w:rsidP="00905A2E">
            <w:pPr>
              <w:pStyle w:val="ListParagraph1"/>
              <w:numPr>
                <w:ilvl w:val="0"/>
                <w:numId w:val="63"/>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давать руководящие указания руководителю проекта и техническому руководителю проекта;</w:t>
            </w:r>
          </w:p>
          <w:p w14:paraId="1F712ED8" w14:textId="77777777" w:rsidR="002E3F5E" w:rsidRPr="00905A2E" w:rsidRDefault="002E3F5E" w:rsidP="00905A2E">
            <w:pPr>
              <w:pStyle w:val="ListParagraph1"/>
              <w:numPr>
                <w:ilvl w:val="0"/>
                <w:numId w:val="63"/>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определить источники финансирования для дальнейшего развития ОДИС.</w:t>
            </w:r>
          </w:p>
          <w:p w14:paraId="541ECC84" w14:textId="77777777" w:rsidR="002E3F5E" w:rsidRPr="00905A2E" w:rsidRDefault="002E3F5E" w:rsidP="00905A2E">
            <w:pPr>
              <w:pStyle w:val="ListParagraph1"/>
              <w:tabs>
                <w:tab w:val="left" w:pos="709"/>
                <w:tab w:val="left" w:pos="743"/>
              </w:tabs>
              <w:snapToGrid w:val="0"/>
              <w:spacing w:after="120"/>
              <w:ind w:left="743"/>
              <w:contextualSpacing w:val="0"/>
              <w:rPr>
                <w:rFonts w:ascii="Arial" w:hAnsi="Arial" w:cs="Arial"/>
                <w:sz w:val="22"/>
                <w:szCs w:val="22"/>
              </w:rPr>
            </w:pPr>
            <w:r w:rsidRPr="00905A2E">
              <w:rPr>
                <w:rFonts w:ascii="Arial" w:hAnsi="Arial" w:cs="Arial"/>
                <w:sz w:val="22"/>
                <w:szCs w:val="22"/>
                <w:u w:val="single"/>
                <w:lang w:val="ru"/>
              </w:rPr>
              <w:t>Членство</w:t>
            </w:r>
            <w:r w:rsidRPr="00905A2E">
              <w:rPr>
                <w:rFonts w:ascii="Arial" w:hAnsi="Arial" w:cs="Arial"/>
                <w:sz w:val="22"/>
                <w:szCs w:val="22"/>
                <w:lang w:val="ru"/>
              </w:rPr>
              <w:t>: В Руководящую группу будут входить, в частности:</w:t>
            </w:r>
          </w:p>
          <w:p w14:paraId="3C98B8B3" w14:textId="77777777" w:rsidR="002E3F5E" w:rsidRPr="00905A2E" w:rsidRDefault="002E3F5E" w:rsidP="00905A2E">
            <w:pPr>
              <w:pStyle w:val="ListParagraph1"/>
              <w:numPr>
                <w:ilvl w:val="0"/>
                <w:numId w:val="64"/>
              </w:numPr>
              <w:snapToGrid w:val="0"/>
              <w:spacing w:after="120"/>
              <w:ind w:left="1168" w:hanging="380"/>
              <w:contextualSpacing w:val="0"/>
              <w:rPr>
                <w:rFonts w:ascii="Arial" w:hAnsi="Arial" w:cs="Arial"/>
                <w:sz w:val="22"/>
                <w:szCs w:val="22"/>
              </w:rPr>
            </w:pPr>
            <w:r w:rsidRPr="00905A2E">
              <w:rPr>
                <w:rFonts w:ascii="Arial" w:hAnsi="Arial" w:cs="Arial"/>
                <w:sz w:val="22"/>
                <w:szCs w:val="22"/>
                <w:lang w:val="ru"/>
              </w:rPr>
              <w:t>представители программ МОК;</w:t>
            </w:r>
          </w:p>
          <w:p w14:paraId="49F26F36" w14:textId="77777777" w:rsidR="002E3F5E" w:rsidRPr="00905A2E" w:rsidRDefault="002E3F5E" w:rsidP="00905A2E">
            <w:pPr>
              <w:pStyle w:val="ListParagraph1"/>
              <w:numPr>
                <w:ilvl w:val="0"/>
                <w:numId w:val="64"/>
              </w:numPr>
              <w:snapToGrid w:val="0"/>
              <w:spacing w:after="120"/>
              <w:ind w:left="1168" w:hanging="380"/>
              <w:contextualSpacing w:val="0"/>
              <w:rPr>
                <w:rFonts w:ascii="Arial" w:hAnsi="Arial" w:cs="Arial"/>
                <w:sz w:val="22"/>
                <w:szCs w:val="22"/>
              </w:rPr>
            </w:pPr>
            <w:r w:rsidRPr="00905A2E">
              <w:rPr>
                <w:rFonts w:ascii="Arial" w:hAnsi="Arial" w:cs="Arial"/>
                <w:sz w:val="22"/>
                <w:szCs w:val="22"/>
                <w:lang w:val="ru"/>
              </w:rPr>
              <w:t>руководитель проекта;</w:t>
            </w:r>
          </w:p>
          <w:p w14:paraId="74A14FB1" w14:textId="77777777" w:rsidR="002E3F5E" w:rsidRPr="00905A2E" w:rsidRDefault="002E3F5E" w:rsidP="00905A2E">
            <w:pPr>
              <w:pStyle w:val="ListParagraph1"/>
              <w:numPr>
                <w:ilvl w:val="0"/>
                <w:numId w:val="64"/>
              </w:numPr>
              <w:snapToGrid w:val="0"/>
              <w:spacing w:after="120"/>
              <w:ind w:left="1168" w:hanging="380"/>
              <w:contextualSpacing w:val="0"/>
              <w:rPr>
                <w:rFonts w:ascii="Arial" w:hAnsi="Arial" w:cs="Arial"/>
                <w:sz w:val="22"/>
                <w:szCs w:val="22"/>
              </w:rPr>
            </w:pPr>
            <w:r w:rsidRPr="00905A2E">
              <w:rPr>
                <w:rFonts w:ascii="Arial" w:hAnsi="Arial" w:cs="Arial"/>
                <w:sz w:val="22"/>
                <w:szCs w:val="22"/>
                <w:lang w:val="ru"/>
              </w:rPr>
              <w:t>технический руководитель проекта;</w:t>
            </w:r>
          </w:p>
          <w:p w14:paraId="6B7B3AC6" w14:textId="77777777" w:rsidR="002E3F5E" w:rsidRPr="00905A2E" w:rsidRDefault="002E3F5E" w:rsidP="00905A2E">
            <w:pPr>
              <w:pStyle w:val="ListParagraph1"/>
              <w:numPr>
                <w:ilvl w:val="0"/>
                <w:numId w:val="64"/>
              </w:numPr>
              <w:snapToGrid w:val="0"/>
              <w:spacing w:after="120"/>
              <w:ind w:left="1168" w:hanging="380"/>
              <w:contextualSpacing w:val="0"/>
              <w:rPr>
                <w:rFonts w:ascii="Arial" w:hAnsi="Arial" w:cs="Arial"/>
                <w:sz w:val="22"/>
                <w:szCs w:val="22"/>
              </w:rPr>
            </w:pPr>
            <w:r w:rsidRPr="00905A2E">
              <w:rPr>
                <w:rFonts w:ascii="Arial" w:hAnsi="Arial" w:cs="Arial"/>
                <w:sz w:val="22"/>
                <w:szCs w:val="22"/>
                <w:lang w:val="ru"/>
              </w:rPr>
              <w:t>приглашенные эксперты;</w:t>
            </w:r>
          </w:p>
          <w:p w14:paraId="718AB955" w14:textId="77777777" w:rsidR="002E3F5E" w:rsidRPr="00905A2E" w:rsidRDefault="002E3F5E" w:rsidP="00905A2E">
            <w:pPr>
              <w:pStyle w:val="ListParagraph1"/>
              <w:numPr>
                <w:ilvl w:val="0"/>
                <w:numId w:val="64"/>
              </w:numPr>
              <w:snapToGrid w:val="0"/>
              <w:spacing w:after="120"/>
              <w:ind w:left="1168" w:hanging="380"/>
              <w:contextualSpacing w:val="0"/>
              <w:jc w:val="left"/>
              <w:rPr>
                <w:rFonts w:ascii="Arial" w:hAnsi="Arial" w:cs="Arial"/>
                <w:sz w:val="22"/>
                <w:szCs w:val="22"/>
              </w:rPr>
            </w:pPr>
            <w:r w:rsidRPr="00905A2E">
              <w:rPr>
                <w:rFonts w:ascii="Arial" w:hAnsi="Arial" w:cs="Arial"/>
                <w:sz w:val="22"/>
                <w:szCs w:val="22"/>
                <w:lang w:val="ru"/>
              </w:rPr>
              <w:t>представители основных групп заинтересованных сторон (пользователей), включая региональные/международные организации;</w:t>
            </w:r>
          </w:p>
          <w:p w14:paraId="71F4F85F" w14:textId="77777777" w:rsidR="002E3F5E" w:rsidRPr="00905A2E" w:rsidRDefault="002E3F5E" w:rsidP="00905A2E">
            <w:pPr>
              <w:pStyle w:val="ListParagraph1"/>
              <w:numPr>
                <w:ilvl w:val="0"/>
                <w:numId w:val="64"/>
              </w:numPr>
              <w:snapToGrid w:val="0"/>
              <w:spacing w:after="120"/>
              <w:ind w:left="1168" w:hanging="380"/>
              <w:contextualSpacing w:val="0"/>
              <w:rPr>
                <w:rFonts w:ascii="Arial" w:hAnsi="Arial" w:cs="Arial"/>
                <w:sz w:val="22"/>
                <w:szCs w:val="22"/>
              </w:rPr>
            </w:pPr>
            <w:r w:rsidRPr="00905A2E">
              <w:rPr>
                <w:rFonts w:ascii="Arial" w:hAnsi="Arial" w:cs="Arial"/>
                <w:sz w:val="22"/>
                <w:szCs w:val="22"/>
                <w:lang w:val="ru"/>
              </w:rPr>
              <w:t>представитель Секретариата МООД;</w:t>
            </w:r>
          </w:p>
          <w:p w14:paraId="5DE95683" w14:textId="77777777" w:rsidR="002E3F5E" w:rsidRPr="00905A2E" w:rsidRDefault="002E3F5E" w:rsidP="00905A2E">
            <w:pPr>
              <w:pStyle w:val="ListParagraph1"/>
              <w:numPr>
                <w:ilvl w:val="0"/>
                <w:numId w:val="64"/>
              </w:numPr>
              <w:snapToGrid w:val="0"/>
              <w:spacing w:after="120"/>
              <w:ind w:left="1168" w:hanging="380"/>
              <w:contextualSpacing w:val="0"/>
              <w:rPr>
                <w:rFonts w:ascii="Arial" w:hAnsi="Arial" w:cs="Arial"/>
                <w:sz w:val="22"/>
                <w:szCs w:val="22"/>
              </w:rPr>
            </w:pPr>
            <w:r w:rsidRPr="00905A2E">
              <w:rPr>
                <w:rFonts w:ascii="Arial" w:hAnsi="Arial" w:cs="Arial"/>
                <w:sz w:val="22"/>
                <w:szCs w:val="22"/>
                <w:lang w:val="ru"/>
              </w:rPr>
              <w:t>представитель Группы по координации проведения Десятилетия.</w:t>
            </w:r>
          </w:p>
          <w:p w14:paraId="5BA8BF1F" w14:textId="77777777" w:rsidR="002E3F5E" w:rsidRPr="00905A2E" w:rsidRDefault="002E3F5E" w:rsidP="00905A2E">
            <w:pPr>
              <w:pStyle w:val="ListParagraph1"/>
              <w:tabs>
                <w:tab w:val="left" w:pos="709"/>
              </w:tabs>
              <w:snapToGrid w:val="0"/>
              <w:spacing w:after="120"/>
              <w:ind w:left="0"/>
              <w:contextualSpacing w:val="0"/>
              <w:jc w:val="center"/>
              <w:rPr>
                <w:rFonts w:ascii="Arial" w:hAnsi="Arial" w:cs="Arial"/>
                <w:b/>
                <w:bCs/>
                <w:sz w:val="22"/>
                <w:szCs w:val="22"/>
              </w:rPr>
            </w:pPr>
            <w:r w:rsidRPr="00905A2E">
              <w:rPr>
                <w:rFonts w:ascii="Arial" w:hAnsi="Arial" w:cs="Arial"/>
                <w:b/>
                <w:bCs/>
                <w:sz w:val="22"/>
                <w:szCs w:val="22"/>
                <w:lang w:val="ru"/>
              </w:rPr>
              <w:t>III - Пересмотр политики МОК в области обмена океанографическими данными (2013 г., 2019 г.)</w:t>
            </w:r>
          </w:p>
          <w:p w14:paraId="73B8F8CD" w14:textId="77777777" w:rsidR="009C3E2A" w:rsidRPr="00905A2E" w:rsidRDefault="009C3E2A" w:rsidP="00905A2E">
            <w:pPr>
              <w:pStyle w:val="ListParagraph1"/>
              <w:numPr>
                <w:ilvl w:val="0"/>
                <w:numId w:val="70"/>
              </w:numPr>
              <w:snapToGrid w:val="0"/>
              <w:spacing w:after="120"/>
              <w:ind w:hanging="408"/>
              <w:contextualSpacing w:val="0"/>
              <w:rPr>
                <w:rFonts w:ascii="Arial" w:hAnsi="Arial" w:cs="Arial"/>
                <w:sz w:val="22"/>
                <w:szCs w:val="22"/>
              </w:rPr>
            </w:pPr>
            <w:r w:rsidRPr="00905A2E">
              <w:rPr>
                <w:rFonts w:ascii="Arial" w:hAnsi="Arial" w:cs="Arial"/>
                <w:sz w:val="22"/>
                <w:szCs w:val="22"/>
                <w:u w:val="single"/>
                <w:lang w:val="ru"/>
              </w:rPr>
              <w:t>рассмотрев</w:t>
            </w:r>
            <w:r w:rsidRPr="00905A2E">
              <w:rPr>
                <w:rFonts w:ascii="Arial" w:hAnsi="Arial" w:cs="Arial"/>
                <w:sz w:val="22"/>
                <w:szCs w:val="22"/>
                <w:lang w:val="ru"/>
              </w:rPr>
              <w:t xml:space="preserve"> предлагаемые меры, содержащиеся в документе IOC/A-31/3.4.</w:t>
            </w:r>
            <w:proofErr w:type="gramStart"/>
            <w:r w:rsidRPr="00905A2E">
              <w:rPr>
                <w:rFonts w:ascii="Arial" w:hAnsi="Arial" w:cs="Arial"/>
                <w:sz w:val="22"/>
                <w:szCs w:val="22"/>
                <w:lang w:val="ru"/>
              </w:rPr>
              <w:t>2.Doc</w:t>
            </w:r>
            <w:proofErr w:type="gramEnd"/>
            <w:r w:rsidRPr="00905A2E">
              <w:rPr>
                <w:rFonts w:ascii="Arial" w:hAnsi="Arial" w:cs="Arial"/>
                <w:sz w:val="22"/>
                <w:szCs w:val="22"/>
                <w:lang w:val="ru"/>
              </w:rPr>
              <w:t>(2),</w:t>
            </w:r>
          </w:p>
          <w:p w14:paraId="1A2DC9EF" w14:textId="77777777" w:rsidR="002E3F5E" w:rsidRPr="00905A2E" w:rsidRDefault="002E3F5E" w:rsidP="00905A2E">
            <w:pPr>
              <w:pStyle w:val="ListParagraph1"/>
              <w:numPr>
                <w:ilvl w:val="0"/>
                <w:numId w:val="70"/>
              </w:numPr>
              <w:snapToGrid w:val="0"/>
              <w:spacing w:after="120"/>
              <w:ind w:hanging="408"/>
              <w:contextualSpacing w:val="0"/>
              <w:rPr>
                <w:rFonts w:ascii="Arial" w:hAnsi="Arial" w:cs="Arial"/>
                <w:sz w:val="22"/>
                <w:szCs w:val="22"/>
              </w:rPr>
            </w:pPr>
            <w:r w:rsidRPr="00905A2E">
              <w:rPr>
                <w:rFonts w:ascii="Arial" w:hAnsi="Arial" w:cs="Arial"/>
                <w:sz w:val="22"/>
                <w:szCs w:val="22"/>
                <w:u w:val="single"/>
                <w:lang w:val="ru"/>
              </w:rPr>
              <w:t>ссылаясь</w:t>
            </w:r>
            <w:r w:rsidRPr="00905A2E">
              <w:rPr>
                <w:rFonts w:ascii="Arial" w:hAnsi="Arial" w:cs="Arial"/>
                <w:sz w:val="22"/>
                <w:szCs w:val="22"/>
                <w:lang w:val="ru"/>
              </w:rPr>
              <w:t xml:space="preserve"> на </w:t>
            </w:r>
            <w:hyperlink r:id="rId70" w:history="1">
              <w:r w:rsidRPr="00905A2E">
                <w:rPr>
                  <w:rStyle w:val="Hyperlink"/>
                  <w:rFonts w:ascii="Arial" w:hAnsi="Arial" w:cs="Arial"/>
                  <w:sz w:val="22"/>
                  <w:szCs w:val="22"/>
                  <w:lang w:val="ru"/>
                </w:rPr>
                <w:t>Резолюцию МОК XXII-6</w:t>
              </w:r>
            </w:hyperlink>
            <w:r w:rsidRPr="00905A2E">
              <w:rPr>
                <w:rFonts w:ascii="Arial" w:hAnsi="Arial" w:cs="Arial"/>
                <w:sz w:val="22"/>
                <w:szCs w:val="22"/>
                <w:lang w:val="ru"/>
              </w:rPr>
              <w:t xml:space="preserve">, согласно которой в 2003 г. была разработана политика МОК в области обмена океанографическими данными, и </w:t>
            </w:r>
            <w:hyperlink r:id="rId71" w:history="1">
              <w:r w:rsidRPr="00905A2E">
                <w:rPr>
                  <w:rStyle w:val="Hyperlink"/>
                  <w:rFonts w:ascii="Arial" w:hAnsi="Arial" w:cs="Arial"/>
                  <w:sz w:val="22"/>
                  <w:szCs w:val="22"/>
                  <w:lang w:val="ru"/>
                </w:rPr>
                <w:t>Решение IOC-XXX/7.2.1 (II)</w:t>
              </w:r>
            </w:hyperlink>
            <w:r w:rsidRPr="00905A2E">
              <w:rPr>
                <w:rFonts w:ascii="Arial" w:hAnsi="Arial" w:cs="Arial"/>
                <w:sz w:val="22"/>
                <w:szCs w:val="22"/>
                <w:lang w:val="ru"/>
              </w:rPr>
              <w:t>, на основании которого в 2019 г. в статью 5 были внесены поправки,</w:t>
            </w:r>
          </w:p>
          <w:p w14:paraId="69A89A3B" w14:textId="77777777" w:rsidR="002E3F5E" w:rsidRPr="00905A2E" w:rsidRDefault="002E3F5E" w:rsidP="00905A2E">
            <w:pPr>
              <w:pStyle w:val="ListParagraph1"/>
              <w:numPr>
                <w:ilvl w:val="0"/>
                <w:numId w:val="70"/>
              </w:numPr>
              <w:snapToGrid w:val="0"/>
              <w:spacing w:after="120"/>
              <w:ind w:hanging="408"/>
              <w:contextualSpacing w:val="0"/>
              <w:rPr>
                <w:rFonts w:ascii="Arial" w:hAnsi="Arial" w:cs="Arial"/>
                <w:sz w:val="22"/>
                <w:szCs w:val="22"/>
              </w:rPr>
            </w:pPr>
            <w:r w:rsidRPr="00905A2E">
              <w:rPr>
                <w:rFonts w:ascii="Arial" w:hAnsi="Arial" w:cs="Arial"/>
                <w:sz w:val="22"/>
                <w:szCs w:val="22"/>
                <w:u w:val="single"/>
                <w:lang w:val="ru"/>
              </w:rPr>
              <w:t>отмечая</w:t>
            </w:r>
            <w:r w:rsidRPr="00905A2E">
              <w:rPr>
                <w:rFonts w:ascii="Arial" w:hAnsi="Arial" w:cs="Arial"/>
                <w:sz w:val="22"/>
                <w:szCs w:val="22"/>
                <w:lang w:val="ru"/>
              </w:rPr>
              <w:t>, что партнерские и родственные организации меняют свою политику в области данных, что может послужить моделью для обновления политики МОК в области данных,</w:t>
            </w:r>
          </w:p>
          <w:p w14:paraId="0431C36C" w14:textId="77777777" w:rsidR="002E3F5E" w:rsidRPr="00905A2E" w:rsidRDefault="002E3F5E" w:rsidP="00905A2E">
            <w:pPr>
              <w:pStyle w:val="ListParagraph1"/>
              <w:numPr>
                <w:ilvl w:val="0"/>
                <w:numId w:val="70"/>
              </w:numPr>
              <w:snapToGrid w:val="0"/>
              <w:spacing w:after="120"/>
              <w:ind w:hanging="408"/>
              <w:contextualSpacing w:val="0"/>
              <w:rPr>
                <w:rFonts w:ascii="Arial" w:hAnsi="Arial" w:cs="Arial"/>
                <w:sz w:val="22"/>
                <w:szCs w:val="22"/>
              </w:rPr>
            </w:pPr>
            <w:r w:rsidRPr="00905A2E">
              <w:rPr>
                <w:rFonts w:ascii="Arial" w:hAnsi="Arial" w:cs="Arial"/>
                <w:sz w:val="22"/>
                <w:szCs w:val="22"/>
                <w:u w:val="single"/>
                <w:lang w:val="ru"/>
              </w:rPr>
              <w:t>отмечая также</w:t>
            </w:r>
            <w:r w:rsidRPr="00905A2E">
              <w:rPr>
                <w:rFonts w:ascii="Arial" w:hAnsi="Arial" w:cs="Arial"/>
                <w:sz w:val="22"/>
                <w:szCs w:val="22"/>
                <w:lang w:val="ru"/>
              </w:rPr>
              <w:t xml:space="preserve">, что принципы обмена данными и лицензирования признаются и принимаются по всему миру, например, Принципы FAIR и лицензии </w:t>
            </w:r>
            <w:proofErr w:type="spellStart"/>
            <w:r w:rsidRPr="00905A2E">
              <w:rPr>
                <w:rFonts w:ascii="Arial" w:hAnsi="Arial" w:cs="Arial"/>
                <w:sz w:val="22"/>
                <w:szCs w:val="22"/>
                <w:lang w:val="ru"/>
              </w:rPr>
              <w:t>Creative</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Commons</w:t>
            </w:r>
            <w:proofErr w:type="spellEnd"/>
            <w:r w:rsidRPr="00905A2E">
              <w:rPr>
                <w:rFonts w:ascii="Arial" w:hAnsi="Arial" w:cs="Arial"/>
                <w:sz w:val="22"/>
                <w:szCs w:val="22"/>
                <w:lang w:val="ru"/>
              </w:rPr>
              <w:t>,</w:t>
            </w:r>
          </w:p>
          <w:p w14:paraId="0422AEA0" w14:textId="77777777" w:rsidR="002E3F5E" w:rsidRPr="00905A2E" w:rsidRDefault="002E3F5E" w:rsidP="00905A2E">
            <w:pPr>
              <w:pStyle w:val="ListParagraph1"/>
              <w:numPr>
                <w:ilvl w:val="0"/>
                <w:numId w:val="70"/>
              </w:numPr>
              <w:snapToGrid w:val="0"/>
              <w:spacing w:after="120"/>
              <w:ind w:hanging="408"/>
              <w:contextualSpacing w:val="0"/>
              <w:rPr>
                <w:rFonts w:ascii="Arial" w:hAnsi="Arial" w:cs="Arial"/>
                <w:sz w:val="22"/>
                <w:szCs w:val="22"/>
              </w:rPr>
            </w:pPr>
            <w:r w:rsidRPr="00905A2E">
              <w:rPr>
                <w:rFonts w:ascii="Arial" w:hAnsi="Arial" w:cs="Arial"/>
                <w:sz w:val="22"/>
                <w:szCs w:val="22"/>
                <w:u w:val="single"/>
                <w:lang w:val="ru"/>
              </w:rPr>
              <w:t>постановляет</w:t>
            </w:r>
            <w:r w:rsidRPr="00905A2E">
              <w:rPr>
                <w:rFonts w:ascii="Arial" w:hAnsi="Arial" w:cs="Arial"/>
                <w:sz w:val="22"/>
                <w:szCs w:val="22"/>
                <w:lang w:val="ru"/>
              </w:rPr>
              <w:t xml:space="preserve"> учредить межсессионную рабочую группу МОК по пересмотру политики МОК в области обмена океанографическими данными (2003 г., 2019 г.) с кругом ведения, приведенным в Приложении 3 к настоящему решению;</w:t>
            </w:r>
          </w:p>
          <w:p w14:paraId="4191DFEE" w14:textId="77777777" w:rsidR="002E3F5E" w:rsidRPr="00905A2E" w:rsidRDefault="002E3F5E" w:rsidP="00905A2E">
            <w:pPr>
              <w:pStyle w:val="ListParagraph1"/>
              <w:tabs>
                <w:tab w:val="left" w:pos="709"/>
              </w:tabs>
              <w:snapToGrid w:val="0"/>
              <w:spacing w:after="120"/>
              <w:ind w:left="0"/>
              <w:contextualSpacing w:val="0"/>
              <w:jc w:val="center"/>
              <w:rPr>
                <w:rFonts w:ascii="Arial" w:hAnsi="Arial" w:cs="Arial"/>
                <w:sz w:val="22"/>
                <w:szCs w:val="22"/>
              </w:rPr>
            </w:pPr>
            <w:r w:rsidRPr="00905A2E">
              <w:rPr>
                <w:rFonts w:ascii="Arial" w:hAnsi="Arial" w:cs="Arial"/>
                <w:sz w:val="22"/>
                <w:szCs w:val="22"/>
                <w:lang w:val="ru"/>
              </w:rPr>
              <w:t xml:space="preserve">Приложение 3 к </w:t>
            </w:r>
            <w:proofErr w:type="spellStart"/>
            <w:r w:rsidRPr="00905A2E">
              <w:rPr>
                <w:rFonts w:ascii="Arial" w:hAnsi="Arial" w:cs="Arial"/>
                <w:sz w:val="22"/>
                <w:szCs w:val="22"/>
                <w:u w:val="single"/>
                <w:lang w:val="ru"/>
              </w:rPr>
              <w:t>Реш</w:t>
            </w:r>
            <w:proofErr w:type="spellEnd"/>
            <w:r w:rsidRPr="00905A2E">
              <w:rPr>
                <w:rFonts w:ascii="Arial" w:hAnsi="Arial" w:cs="Arial"/>
                <w:sz w:val="22"/>
                <w:szCs w:val="22"/>
                <w:u w:val="single"/>
                <w:lang w:val="ru"/>
              </w:rPr>
              <w:t>. A-31/3.4</w:t>
            </w:r>
          </w:p>
          <w:p w14:paraId="144882F5" w14:textId="77777777" w:rsidR="002E3F5E" w:rsidRPr="00905A2E" w:rsidRDefault="002E3F5E" w:rsidP="00905A2E">
            <w:pPr>
              <w:pStyle w:val="ListParagraph1"/>
              <w:tabs>
                <w:tab w:val="left" w:pos="709"/>
              </w:tabs>
              <w:snapToGrid w:val="0"/>
              <w:spacing w:after="120"/>
              <w:ind w:left="0"/>
              <w:contextualSpacing w:val="0"/>
              <w:jc w:val="center"/>
              <w:rPr>
                <w:rFonts w:ascii="Arial" w:hAnsi="Arial" w:cs="Arial"/>
                <w:b/>
                <w:bCs/>
                <w:sz w:val="22"/>
                <w:szCs w:val="22"/>
              </w:rPr>
            </w:pPr>
            <w:r w:rsidRPr="00905A2E">
              <w:rPr>
                <w:rFonts w:ascii="Arial" w:hAnsi="Arial" w:cs="Arial"/>
                <w:b/>
                <w:bCs/>
                <w:sz w:val="22"/>
                <w:szCs w:val="22"/>
                <w:lang w:val="ru"/>
              </w:rPr>
              <w:t xml:space="preserve">Круг ведения Межсессионной рабочей группы МОК по пересмотру </w:t>
            </w:r>
            <w:r w:rsidRPr="00905A2E">
              <w:rPr>
                <w:rFonts w:ascii="Arial" w:hAnsi="Arial" w:cs="Arial"/>
                <w:sz w:val="22"/>
                <w:szCs w:val="22"/>
                <w:lang w:val="ru"/>
              </w:rPr>
              <w:br/>
            </w:r>
            <w:r w:rsidRPr="00905A2E">
              <w:rPr>
                <w:rFonts w:ascii="Arial" w:hAnsi="Arial" w:cs="Arial"/>
                <w:b/>
                <w:bCs/>
                <w:sz w:val="22"/>
                <w:szCs w:val="22"/>
                <w:lang w:val="ru"/>
              </w:rPr>
              <w:t>политики МОК в области обмена океанографическими данными (МРГ-ДАТАПОЛИТИКА)</w:t>
            </w:r>
          </w:p>
          <w:p w14:paraId="3CD4AE25" w14:textId="77777777" w:rsidR="002E3F5E" w:rsidRPr="00905A2E" w:rsidRDefault="002E3F5E" w:rsidP="00905A2E">
            <w:pPr>
              <w:pStyle w:val="ListParagraph1"/>
              <w:tabs>
                <w:tab w:val="left" w:pos="709"/>
              </w:tabs>
              <w:snapToGrid w:val="0"/>
              <w:spacing w:after="120"/>
              <w:ind w:left="743"/>
              <w:contextualSpacing w:val="0"/>
              <w:rPr>
                <w:rFonts w:ascii="Arial" w:hAnsi="Arial" w:cs="Arial"/>
                <w:sz w:val="22"/>
                <w:szCs w:val="22"/>
              </w:rPr>
            </w:pPr>
            <w:r w:rsidRPr="00905A2E">
              <w:rPr>
                <w:rFonts w:ascii="Arial" w:hAnsi="Arial" w:cs="Arial"/>
                <w:sz w:val="22"/>
                <w:szCs w:val="22"/>
                <w:u w:val="single"/>
                <w:lang w:val="ru"/>
              </w:rPr>
              <w:t>Задачи</w:t>
            </w:r>
            <w:r w:rsidRPr="00905A2E">
              <w:rPr>
                <w:rFonts w:ascii="Arial" w:hAnsi="Arial" w:cs="Arial"/>
                <w:sz w:val="22"/>
                <w:szCs w:val="22"/>
                <w:lang w:val="ru"/>
              </w:rPr>
              <w:t>: Данная рабочая группа:</w:t>
            </w:r>
          </w:p>
          <w:p w14:paraId="4629A3AC" w14:textId="77777777" w:rsidR="002E3F5E" w:rsidRPr="00905A2E" w:rsidRDefault="00A33541" w:rsidP="00905A2E">
            <w:pPr>
              <w:pStyle w:val="ListParagraph1"/>
              <w:numPr>
                <w:ilvl w:val="0"/>
                <w:numId w:val="65"/>
              </w:numPr>
              <w:snapToGrid w:val="0"/>
              <w:spacing w:after="120"/>
              <w:ind w:left="1166" w:hanging="443"/>
              <w:contextualSpacing w:val="0"/>
              <w:jc w:val="left"/>
              <w:rPr>
                <w:rFonts w:ascii="Arial" w:hAnsi="Arial" w:cs="Arial"/>
                <w:sz w:val="22"/>
                <w:szCs w:val="22"/>
              </w:rPr>
            </w:pPr>
            <w:r w:rsidRPr="00905A2E">
              <w:rPr>
                <w:rFonts w:ascii="Arial" w:hAnsi="Arial" w:cs="Arial"/>
                <w:sz w:val="22"/>
                <w:szCs w:val="22"/>
                <w:lang w:val="ru"/>
              </w:rPr>
              <w:t>создаст перечень существующих международных, национальных и организационных политик в области данных;</w:t>
            </w:r>
          </w:p>
          <w:p w14:paraId="4678DC58" w14:textId="77777777" w:rsidR="002E3F5E" w:rsidRPr="00905A2E" w:rsidRDefault="00A33541" w:rsidP="00905A2E">
            <w:pPr>
              <w:pStyle w:val="ListParagraph1"/>
              <w:numPr>
                <w:ilvl w:val="0"/>
                <w:numId w:val="65"/>
              </w:numPr>
              <w:snapToGrid w:val="0"/>
              <w:spacing w:after="120"/>
              <w:ind w:left="1166" w:hanging="443"/>
              <w:contextualSpacing w:val="0"/>
              <w:jc w:val="left"/>
              <w:rPr>
                <w:rFonts w:ascii="Arial" w:hAnsi="Arial" w:cs="Arial"/>
                <w:sz w:val="22"/>
                <w:szCs w:val="22"/>
              </w:rPr>
            </w:pPr>
            <w:r w:rsidRPr="00905A2E">
              <w:rPr>
                <w:rFonts w:ascii="Arial" w:hAnsi="Arial" w:cs="Arial"/>
                <w:sz w:val="22"/>
                <w:szCs w:val="22"/>
                <w:lang w:val="ru"/>
              </w:rPr>
              <w:t>выполнит обзор и сравнение существующих международных, национальных и организационных политик в области данных;</w:t>
            </w:r>
          </w:p>
          <w:p w14:paraId="25A9F429" w14:textId="77777777" w:rsidR="002E3F5E" w:rsidRPr="00905A2E" w:rsidRDefault="00A33541" w:rsidP="00905A2E">
            <w:pPr>
              <w:pStyle w:val="ListParagraph1"/>
              <w:numPr>
                <w:ilvl w:val="0"/>
                <w:numId w:val="65"/>
              </w:numPr>
              <w:snapToGrid w:val="0"/>
              <w:spacing w:after="120"/>
              <w:ind w:left="1166" w:hanging="443"/>
              <w:contextualSpacing w:val="0"/>
              <w:jc w:val="left"/>
              <w:rPr>
                <w:rFonts w:ascii="Arial" w:hAnsi="Arial" w:cs="Arial"/>
                <w:sz w:val="22"/>
                <w:szCs w:val="22"/>
              </w:rPr>
            </w:pPr>
            <w:r w:rsidRPr="00905A2E">
              <w:rPr>
                <w:rFonts w:ascii="Arial" w:hAnsi="Arial" w:cs="Arial"/>
                <w:sz w:val="22"/>
                <w:szCs w:val="22"/>
                <w:lang w:val="ru"/>
              </w:rPr>
              <w:t xml:space="preserve">разработает глоссарий с четкими определениями (например, открытые данные </w:t>
            </w:r>
            <w:proofErr w:type="spellStart"/>
            <w:r w:rsidRPr="00905A2E">
              <w:rPr>
                <w:rFonts w:ascii="Arial" w:hAnsi="Arial" w:cs="Arial"/>
                <w:sz w:val="22"/>
                <w:szCs w:val="22"/>
                <w:lang w:val="ru"/>
              </w:rPr>
              <w:t>vs</w:t>
            </w:r>
            <w:proofErr w:type="spellEnd"/>
            <w:r w:rsidRPr="00905A2E">
              <w:rPr>
                <w:rFonts w:ascii="Arial" w:hAnsi="Arial" w:cs="Arial"/>
                <w:sz w:val="22"/>
                <w:szCs w:val="22"/>
                <w:lang w:val="ru"/>
              </w:rPr>
              <w:t xml:space="preserve"> бесплатные и неограниченные; данные </w:t>
            </w:r>
            <w:proofErr w:type="spellStart"/>
            <w:r w:rsidRPr="00905A2E">
              <w:rPr>
                <w:rFonts w:ascii="Arial" w:hAnsi="Arial" w:cs="Arial"/>
                <w:sz w:val="22"/>
                <w:szCs w:val="22"/>
                <w:lang w:val="ru"/>
              </w:rPr>
              <w:t>vs</w:t>
            </w:r>
            <w:proofErr w:type="spellEnd"/>
            <w:r w:rsidRPr="00905A2E">
              <w:rPr>
                <w:rFonts w:ascii="Arial" w:hAnsi="Arial" w:cs="Arial"/>
                <w:sz w:val="22"/>
                <w:szCs w:val="22"/>
                <w:lang w:val="ru"/>
              </w:rPr>
              <w:t xml:space="preserve"> метаданные </w:t>
            </w:r>
            <w:proofErr w:type="spellStart"/>
            <w:r w:rsidRPr="00905A2E">
              <w:rPr>
                <w:rFonts w:ascii="Arial" w:hAnsi="Arial" w:cs="Arial"/>
                <w:sz w:val="22"/>
                <w:szCs w:val="22"/>
                <w:lang w:val="ru"/>
              </w:rPr>
              <w:t>vs</w:t>
            </w:r>
            <w:proofErr w:type="spellEnd"/>
            <w:r w:rsidRPr="00905A2E">
              <w:rPr>
                <w:rFonts w:ascii="Arial" w:hAnsi="Arial" w:cs="Arial"/>
                <w:sz w:val="22"/>
                <w:szCs w:val="22"/>
                <w:lang w:val="ru"/>
              </w:rPr>
              <w:t xml:space="preserve"> </w:t>
            </w:r>
            <w:r w:rsidRPr="00905A2E">
              <w:rPr>
                <w:rFonts w:ascii="Arial" w:hAnsi="Arial" w:cs="Arial"/>
                <w:sz w:val="22"/>
                <w:szCs w:val="22"/>
                <w:lang w:val="ru"/>
              </w:rPr>
              <w:lastRenderedPageBreak/>
              <w:t>информация, варианты лицензий);</w:t>
            </w:r>
          </w:p>
          <w:p w14:paraId="04089AB8" w14:textId="77777777" w:rsidR="002E3F5E" w:rsidRPr="00905A2E" w:rsidRDefault="00A33541" w:rsidP="00905A2E">
            <w:pPr>
              <w:pStyle w:val="ListParagraph1"/>
              <w:numPr>
                <w:ilvl w:val="0"/>
                <w:numId w:val="65"/>
              </w:numPr>
              <w:snapToGrid w:val="0"/>
              <w:spacing w:after="120"/>
              <w:ind w:left="1166" w:hanging="443"/>
              <w:contextualSpacing w:val="0"/>
              <w:jc w:val="left"/>
              <w:rPr>
                <w:rFonts w:ascii="Arial" w:hAnsi="Arial" w:cs="Arial"/>
                <w:sz w:val="22"/>
                <w:szCs w:val="22"/>
              </w:rPr>
            </w:pPr>
            <w:r w:rsidRPr="00905A2E">
              <w:rPr>
                <w:rFonts w:ascii="Arial" w:hAnsi="Arial" w:cs="Arial"/>
                <w:sz w:val="22"/>
                <w:szCs w:val="22"/>
                <w:lang w:val="ru"/>
              </w:rPr>
              <w:t>изучит вопрос о расширении сферы охвата и названия политики МОК в области обмена океанографическими данными;</w:t>
            </w:r>
          </w:p>
          <w:p w14:paraId="592445CE" w14:textId="77777777" w:rsidR="002E3F5E" w:rsidRPr="00905A2E" w:rsidRDefault="00A33541" w:rsidP="00905A2E">
            <w:pPr>
              <w:pStyle w:val="ListParagraph1"/>
              <w:numPr>
                <w:ilvl w:val="0"/>
                <w:numId w:val="65"/>
              </w:numPr>
              <w:snapToGrid w:val="0"/>
              <w:spacing w:after="120"/>
              <w:ind w:left="1166" w:hanging="443"/>
              <w:contextualSpacing w:val="0"/>
              <w:jc w:val="left"/>
              <w:rPr>
                <w:rFonts w:ascii="Arial" w:hAnsi="Arial" w:cs="Arial"/>
                <w:sz w:val="22"/>
                <w:szCs w:val="22"/>
              </w:rPr>
            </w:pPr>
            <w:r w:rsidRPr="00905A2E">
              <w:rPr>
                <w:rFonts w:ascii="Arial" w:hAnsi="Arial" w:cs="Arial"/>
                <w:sz w:val="22"/>
                <w:szCs w:val="22"/>
                <w:lang w:val="ru"/>
              </w:rPr>
              <w:t>будет консультироваться с партнерскими и родственными организациями и признанными организациями, предоставляющими/ управляющими данными;</w:t>
            </w:r>
          </w:p>
          <w:p w14:paraId="5F96DC2E" w14:textId="77777777" w:rsidR="002E3F5E" w:rsidRPr="00905A2E" w:rsidRDefault="00A33541" w:rsidP="00905A2E">
            <w:pPr>
              <w:pStyle w:val="ListParagraph1"/>
              <w:numPr>
                <w:ilvl w:val="0"/>
                <w:numId w:val="65"/>
              </w:numPr>
              <w:snapToGrid w:val="0"/>
              <w:spacing w:after="120"/>
              <w:ind w:left="1166" w:hanging="443"/>
              <w:contextualSpacing w:val="0"/>
              <w:jc w:val="left"/>
              <w:rPr>
                <w:rFonts w:ascii="Arial" w:hAnsi="Arial" w:cs="Arial"/>
                <w:sz w:val="22"/>
                <w:szCs w:val="22"/>
              </w:rPr>
            </w:pPr>
            <w:r w:rsidRPr="00905A2E">
              <w:rPr>
                <w:rFonts w:ascii="Arial" w:hAnsi="Arial" w:cs="Arial"/>
                <w:sz w:val="22"/>
                <w:szCs w:val="22"/>
                <w:lang w:val="ru"/>
              </w:rPr>
              <w:t>организует всеобъемлющие консультации по предлагаемой пересмотренной политике МОК в области океанографических данных с государствами-членами, глобальными и региональными программами МОК;</w:t>
            </w:r>
          </w:p>
          <w:p w14:paraId="3989C394" w14:textId="77777777" w:rsidR="002E3F5E" w:rsidRPr="00905A2E" w:rsidRDefault="00A33541" w:rsidP="00905A2E">
            <w:pPr>
              <w:pStyle w:val="ListParagraph1"/>
              <w:numPr>
                <w:ilvl w:val="0"/>
                <w:numId w:val="65"/>
              </w:numPr>
              <w:snapToGrid w:val="0"/>
              <w:spacing w:after="120"/>
              <w:ind w:left="1166" w:hanging="443"/>
              <w:contextualSpacing w:val="0"/>
              <w:jc w:val="left"/>
              <w:rPr>
                <w:rFonts w:ascii="Arial" w:hAnsi="Arial" w:cs="Arial"/>
                <w:sz w:val="22"/>
                <w:szCs w:val="22"/>
              </w:rPr>
            </w:pPr>
            <w:r w:rsidRPr="00905A2E">
              <w:rPr>
                <w:rFonts w:ascii="Arial" w:hAnsi="Arial" w:cs="Arial"/>
                <w:sz w:val="22"/>
                <w:szCs w:val="22"/>
                <w:lang w:val="ru"/>
              </w:rPr>
              <w:t>представит пересмотренную политику МОК в области обмена океанографическими данными Ассамблее МОК на ее 32-й сессии в 2023 г.</w:t>
            </w:r>
          </w:p>
          <w:p w14:paraId="7520C9B2" w14:textId="77777777" w:rsidR="002E3F5E" w:rsidRPr="00905A2E" w:rsidRDefault="002E3F5E" w:rsidP="00905A2E">
            <w:pPr>
              <w:pStyle w:val="ListParagraph1"/>
              <w:tabs>
                <w:tab w:val="left" w:pos="709"/>
              </w:tabs>
              <w:snapToGrid w:val="0"/>
              <w:spacing w:after="120"/>
              <w:ind w:left="743"/>
              <w:contextualSpacing w:val="0"/>
              <w:rPr>
                <w:rFonts w:ascii="Arial" w:hAnsi="Arial" w:cs="Arial"/>
                <w:sz w:val="22"/>
                <w:szCs w:val="22"/>
              </w:rPr>
            </w:pPr>
            <w:r w:rsidRPr="00905A2E">
              <w:rPr>
                <w:rFonts w:ascii="Arial" w:hAnsi="Arial" w:cs="Arial"/>
                <w:sz w:val="22"/>
                <w:szCs w:val="22"/>
                <w:u w:val="single"/>
                <w:lang w:val="ru"/>
              </w:rPr>
              <w:t>Порядок</w:t>
            </w:r>
            <w:r w:rsidRPr="00905A2E">
              <w:rPr>
                <w:rFonts w:ascii="Arial" w:hAnsi="Arial" w:cs="Arial"/>
                <w:sz w:val="22"/>
                <w:szCs w:val="22"/>
                <w:lang w:val="ru"/>
              </w:rPr>
              <w:t>: МРГ-ДАТАПОЛИТИКА планирует провести не менее трех совещаний (вторая половина 2021 года, первая половина 2022 года). Группа может собираться в режиме онлайн, очно или в комбинированном формате, в зависимости от ситуации. Участие в очных совещаниях будет оплачиваться самостоятельно.</w:t>
            </w:r>
          </w:p>
          <w:p w14:paraId="05E6B611" w14:textId="77777777" w:rsidR="002E3F5E" w:rsidRPr="00905A2E" w:rsidRDefault="002E3F5E" w:rsidP="00905A2E">
            <w:pPr>
              <w:pStyle w:val="ListParagraph1"/>
              <w:tabs>
                <w:tab w:val="left" w:pos="709"/>
              </w:tabs>
              <w:snapToGrid w:val="0"/>
              <w:spacing w:after="120"/>
              <w:ind w:left="743"/>
              <w:contextualSpacing w:val="0"/>
              <w:rPr>
                <w:rFonts w:ascii="Arial" w:hAnsi="Arial" w:cs="Arial"/>
                <w:sz w:val="22"/>
                <w:szCs w:val="22"/>
              </w:rPr>
            </w:pPr>
            <w:r w:rsidRPr="00905A2E">
              <w:rPr>
                <w:rFonts w:ascii="Arial" w:hAnsi="Arial" w:cs="Arial"/>
                <w:sz w:val="22"/>
                <w:szCs w:val="22"/>
                <w:u w:val="single"/>
                <w:lang w:val="ru"/>
              </w:rPr>
              <w:t>Членство</w:t>
            </w:r>
            <w:r w:rsidRPr="00905A2E">
              <w:rPr>
                <w:rFonts w:ascii="Arial" w:hAnsi="Arial" w:cs="Arial"/>
                <w:sz w:val="22"/>
                <w:szCs w:val="22"/>
                <w:lang w:val="ru"/>
              </w:rPr>
              <w:t>: В МРГ-ДАТАПОЛИТИКА войдут, в частности:</w:t>
            </w:r>
          </w:p>
          <w:p w14:paraId="7EE35C26" w14:textId="77777777" w:rsidR="002E3F5E" w:rsidRPr="00905A2E" w:rsidRDefault="002E3F5E" w:rsidP="00905A2E">
            <w:pPr>
              <w:pStyle w:val="ListParagraph1"/>
              <w:numPr>
                <w:ilvl w:val="0"/>
                <w:numId w:val="66"/>
              </w:numPr>
              <w:snapToGrid w:val="0"/>
              <w:spacing w:after="120"/>
              <w:ind w:left="1082"/>
              <w:contextualSpacing w:val="0"/>
              <w:rPr>
                <w:rFonts w:ascii="Arial" w:hAnsi="Arial" w:cs="Arial"/>
                <w:sz w:val="22"/>
                <w:szCs w:val="22"/>
              </w:rPr>
            </w:pPr>
            <w:r w:rsidRPr="00905A2E">
              <w:rPr>
                <w:rFonts w:ascii="Arial" w:hAnsi="Arial" w:cs="Arial"/>
                <w:sz w:val="22"/>
                <w:szCs w:val="22"/>
                <w:lang w:val="ru"/>
              </w:rPr>
              <w:t>председатель рабочей группы (назначается группой);</w:t>
            </w:r>
          </w:p>
          <w:p w14:paraId="735323EC" w14:textId="77777777" w:rsidR="002E3F5E" w:rsidRPr="00905A2E" w:rsidRDefault="002E3F5E" w:rsidP="00905A2E">
            <w:pPr>
              <w:pStyle w:val="ListParagraph1"/>
              <w:numPr>
                <w:ilvl w:val="0"/>
                <w:numId w:val="66"/>
              </w:numPr>
              <w:snapToGrid w:val="0"/>
              <w:spacing w:after="120"/>
              <w:ind w:left="1082"/>
              <w:contextualSpacing w:val="0"/>
              <w:rPr>
                <w:rFonts w:ascii="Arial" w:hAnsi="Arial" w:cs="Arial"/>
                <w:sz w:val="22"/>
                <w:szCs w:val="22"/>
              </w:rPr>
            </w:pPr>
            <w:r w:rsidRPr="00905A2E">
              <w:rPr>
                <w:rFonts w:ascii="Arial" w:hAnsi="Arial" w:cs="Arial"/>
                <w:sz w:val="22"/>
                <w:szCs w:val="22"/>
                <w:lang w:val="ru"/>
              </w:rPr>
              <w:t>приглашенные эксперты из глобальных сообществ, занимающихся вопросами данных и информации, включая учреждения ООН;</w:t>
            </w:r>
          </w:p>
          <w:p w14:paraId="57961A55" w14:textId="77777777" w:rsidR="002E3F5E" w:rsidRPr="00905A2E" w:rsidRDefault="002E3F5E" w:rsidP="00905A2E">
            <w:pPr>
              <w:pStyle w:val="ListParagraph1"/>
              <w:numPr>
                <w:ilvl w:val="0"/>
                <w:numId w:val="66"/>
              </w:numPr>
              <w:snapToGrid w:val="0"/>
              <w:spacing w:after="120"/>
              <w:ind w:left="1082"/>
              <w:contextualSpacing w:val="0"/>
              <w:rPr>
                <w:rFonts w:ascii="Arial" w:hAnsi="Arial" w:cs="Arial"/>
                <w:sz w:val="22"/>
                <w:szCs w:val="22"/>
              </w:rPr>
            </w:pPr>
            <w:r w:rsidRPr="00905A2E">
              <w:rPr>
                <w:rFonts w:ascii="Arial" w:hAnsi="Arial" w:cs="Arial"/>
                <w:sz w:val="22"/>
                <w:szCs w:val="22"/>
                <w:lang w:val="ru"/>
              </w:rPr>
              <w:t>представители программ и проектов МОК;</w:t>
            </w:r>
          </w:p>
          <w:p w14:paraId="347D03A0" w14:textId="77777777" w:rsidR="002E3F5E" w:rsidRPr="00905A2E" w:rsidRDefault="002E3F5E" w:rsidP="00905A2E">
            <w:pPr>
              <w:pStyle w:val="ListParagraph1"/>
              <w:numPr>
                <w:ilvl w:val="0"/>
                <w:numId w:val="66"/>
              </w:numPr>
              <w:snapToGrid w:val="0"/>
              <w:spacing w:after="120"/>
              <w:ind w:left="1077" w:hanging="357"/>
              <w:contextualSpacing w:val="0"/>
              <w:rPr>
                <w:rFonts w:ascii="Arial" w:hAnsi="Arial" w:cs="Arial"/>
                <w:sz w:val="22"/>
                <w:szCs w:val="22"/>
              </w:rPr>
            </w:pPr>
            <w:r w:rsidRPr="00905A2E">
              <w:rPr>
                <w:rFonts w:ascii="Arial" w:hAnsi="Arial" w:cs="Arial"/>
                <w:sz w:val="22"/>
                <w:szCs w:val="22"/>
                <w:lang w:val="ru"/>
              </w:rPr>
              <w:t>Секретариат МОК (включая МООД).</w:t>
            </w:r>
          </w:p>
          <w:p w14:paraId="3B00D54F" w14:textId="77777777" w:rsidR="002E3F5E" w:rsidRPr="00905A2E" w:rsidRDefault="002E3F5E" w:rsidP="00905A2E">
            <w:pPr>
              <w:pStyle w:val="ListParagraph1"/>
              <w:tabs>
                <w:tab w:val="left" w:pos="709"/>
              </w:tabs>
              <w:snapToGrid w:val="0"/>
              <w:spacing w:after="120"/>
              <w:ind w:left="0"/>
              <w:contextualSpacing w:val="0"/>
              <w:jc w:val="center"/>
              <w:rPr>
                <w:rFonts w:ascii="Arial" w:hAnsi="Arial" w:cs="Arial"/>
                <w:b/>
                <w:bCs/>
                <w:sz w:val="22"/>
                <w:szCs w:val="22"/>
              </w:rPr>
            </w:pPr>
            <w:r w:rsidRPr="00905A2E">
              <w:rPr>
                <w:rFonts w:ascii="Arial" w:hAnsi="Arial" w:cs="Arial"/>
                <w:b/>
                <w:bCs/>
                <w:sz w:val="22"/>
                <w:szCs w:val="22"/>
                <w:lang w:val="ru"/>
              </w:rPr>
              <w:t xml:space="preserve">IV - Бюро ЮНЕСКО/МОК по проектам МООД </w:t>
            </w:r>
          </w:p>
          <w:p w14:paraId="2A041CC7" w14:textId="77777777" w:rsidR="009C3E2A" w:rsidRPr="00905A2E" w:rsidRDefault="009C3E2A" w:rsidP="00905A2E">
            <w:pPr>
              <w:pStyle w:val="ListParagraph1"/>
              <w:numPr>
                <w:ilvl w:val="0"/>
                <w:numId w:val="70"/>
              </w:numPr>
              <w:snapToGrid w:val="0"/>
              <w:spacing w:after="120"/>
              <w:ind w:hanging="422"/>
              <w:contextualSpacing w:val="0"/>
              <w:rPr>
                <w:rFonts w:ascii="Arial" w:hAnsi="Arial" w:cs="Arial"/>
                <w:sz w:val="22"/>
                <w:szCs w:val="22"/>
              </w:rPr>
            </w:pPr>
            <w:r w:rsidRPr="00905A2E">
              <w:rPr>
                <w:rFonts w:ascii="Arial" w:hAnsi="Arial" w:cs="Arial"/>
                <w:sz w:val="22"/>
                <w:szCs w:val="22"/>
                <w:u w:val="single"/>
                <w:lang w:val="ru"/>
              </w:rPr>
              <w:t>рассмотрев</w:t>
            </w:r>
            <w:r w:rsidRPr="00905A2E">
              <w:rPr>
                <w:rFonts w:ascii="Arial" w:hAnsi="Arial" w:cs="Arial"/>
                <w:sz w:val="22"/>
                <w:szCs w:val="22"/>
                <w:lang w:val="ru"/>
              </w:rPr>
              <w:t xml:space="preserve"> Предложение о продлении МОВ между ВЛИЗ и МОК в отношении Бюро МОК по проектам МООД, содержащееся в документе IOC/A-31/3.4.</w:t>
            </w:r>
            <w:proofErr w:type="gramStart"/>
            <w:r w:rsidRPr="00905A2E">
              <w:rPr>
                <w:rFonts w:ascii="Arial" w:hAnsi="Arial" w:cs="Arial"/>
                <w:sz w:val="22"/>
                <w:szCs w:val="22"/>
                <w:lang w:val="ru"/>
              </w:rPr>
              <w:t>2.Doc</w:t>
            </w:r>
            <w:proofErr w:type="gramEnd"/>
            <w:r w:rsidRPr="00905A2E">
              <w:rPr>
                <w:rFonts w:ascii="Arial" w:hAnsi="Arial" w:cs="Arial"/>
                <w:sz w:val="22"/>
                <w:szCs w:val="22"/>
                <w:lang w:val="ru"/>
              </w:rPr>
              <w:t xml:space="preserve">(3), </w:t>
            </w:r>
          </w:p>
          <w:p w14:paraId="7AD0D967" w14:textId="77777777" w:rsidR="002E3F5E" w:rsidRPr="00905A2E" w:rsidRDefault="002E3F5E" w:rsidP="00905A2E">
            <w:pPr>
              <w:pStyle w:val="ListParagraph1"/>
              <w:numPr>
                <w:ilvl w:val="0"/>
                <w:numId w:val="70"/>
              </w:numPr>
              <w:snapToGrid w:val="0"/>
              <w:spacing w:after="120"/>
              <w:ind w:left="714" w:hanging="422"/>
              <w:contextualSpacing w:val="0"/>
              <w:rPr>
                <w:rFonts w:ascii="Arial" w:hAnsi="Arial" w:cs="Arial"/>
                <w:sz w:val="22"/>
                <w:szCs w:val="22"/>
              </w:rPr>
            </w:pPr>
            <w:r w:rsidRPr="00905A2E">
              <w:rPr>
                <w:rFonts w:ascii="Arial" w:hAnsi="Arial" w:cs="Arial"/>
                <w:sz w:val="22"/>
                <w:szCs w:val="22"/>
                <w:u w:val="single"/>
                <w:lang w:val="ru"/>
              </w:rPr>
              <w:t>ссылаясь на</w:t>
            </w:r>
            <w:r w:rsidRPr="00905A2E">
              <w:rPr>
                <w:rFonts w:ascii="Arial" w:hAnsi="Arial" w:cs="Arial"/>
                <w:sz w:val="22"/>
                <w:szCs w:val="22"/>
                <w:lang w:val="ru"/>
              </w:rPr>
              <w:t>:</w:t>
            </w:r>
          </w:p>
          <w:p w14:paraId="39313FD3" w14:textId="77777777" w:rsidR="002E3F5E" w:rsidRPr="00905A2E" w:rsidRDefault="009C3E2A" w:rsidP="00905A2E">
            <w:pPr>
              <w:pStyle w:val="ListParagraph1"/>
              <w:numPr>
                <w:ilvl w:val="0"/>
                <w:numId w:val="67"/>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Резолюцию МОК XXII-7, в которой было принято предложение правительства Фландрии (Королевство Бельгия) и города Остенде о размещении Бюро по проектам МООД;</w:t>
            </w:r>
          </w:p>
          <w:p w14:paraId="316A61C9" w14:textId="74C7717F" w:rsidR="002E3F5E" w:rsidRPr="00905A2E" w:rsidRDefault="009C3E2A" w:rsidP="00905A2E">
            <w:pPr>
              <w:pStyle w:val="ListParagraph1"/>
              <w:numPr>
                <w:ilvl w:val="0"/>
                <w:numId w:val="67"/>
              </w:numPr>
              <w:snapToGrid w:val="0"/>
              <w:spacing w:after="120"/>
              <w:ind w:left="1168" w:hanging="425"/>
              <w:contextualSpacing w:val="0"/>
              <w:rPr>
                <w:rFonts w:ascii="Arial" w:hAnsi="Arial" w:cs="Arial"/>
                <w:sz w:val="22"/>
                <w:szCs w:val="22"/>
              </w:rPr>
            </w:pPr>
            <w:r w:rsidRPr="00905A2E">
              <w:rPr>
                <w:rFonts w:ascii="Arial" w:hAnsi="Arial" w:cs="Arial"/>
                <w:sz w:val="22"/>
                <w:szCs w:val="22"/>
                <w:lang w:val="ru"/>
              </w:rPr>
              <w:t xml:space="preserve">Резолюцию МОК XXII-1, в которой были приняты Руководящие принципы создания децентрализованных бюро МОК, впоследствии опубликованные в документе </w:t>
            </w:r>
            <w:hyperlink r:id="rId72" w:history="1">
              <w:r w:rsidRPr="00905A2E">
                <w:rPr>
                  <w:rStyle w:val="Hyperlink"/>
                  <w:rFonts w:ascii="Arial" w:hAnsi="Arial" w:cs="Arial"/>
                  <w:sz w:val="22"/>
                  <w:szCs w:val="22"/>
                  <w:lang w:val="ru"/>
                </w:rPr>
                <w:t>IOC/INF-1193</w:t>
              </w:r>
            </w:hyperlink>
            <w:r w:rsidRPr="00905A2E">
              <w:rPr>
                <w:rFonts w:ascii="Arial" w:hAnsi="Arial" w:cs="Arial"/>
                <w:sz w:val="22"/>
                <w:szCs w:val="22"/>
                <w:lang w:val="ru"/>
              </w:rPr>
              <w:t>;</w:t>
            </w:r>
          </w:p>
          <w:p w14:paraId="59363795" w14:textId="77777777" w:rsidR="002E3F5E" w:rsidRPr="00905A2E" w:rsidRDefault="002E3F5E" w:rsidP="00905A2E">
            <w:pPr>
              <w:pStyle w:val="ListParagraph1"/>
              <w:numPr>
                <w:ilvl w:val="0"/>
                <w:numId w:val="70"/>
              </w:numPr>
              <w:snapToGrid w:val="0"/>
              <w:spacing w:after="120"/>
              <w:ind w:left="714" w:hanging="430"/>
              <w:contextualSpacing w:val="0"/>
              <w:rPr>
                <w:rFonts w:ascii="Arial" w:hAnsi="Arial" w:cs="Arial"/>
                <w:sz w:val="22"/>
                <w:szCs w:val="22"/>
              </w:rPr>
            </w:pPr>
            <w:r w:rsidRPr="00905A2E">
              <w:rPr>
                <w:rFonts w:ascii="Arial" w:hAnsi="Arial" w:cs="Arial"/>
                <w:sz w:val="22"/>
                <w:szCs w:val="22"/>
                <w:u w:val="single"/>
                <w:lang w:val="ru"/>
              </w:rPr>
              <w:t>с удовлетворением отмечая</w:t>
            </w:r>
            <w:r w:rsidRPr="00905A2E">
              <w:rPr>
                <w:rFonts w:ascii="Arial" w:hAnsi="Arial" w:cs="Arial"/>
                <w:sz w:val="22"/>
                <w:szCs w:val="22"/>
                <w:lang w:val="ru"/>
              </w:rPr>
              <w:t>:</w:t>
            </w:r>
          </w:p>
          <w:p w14:paraId="0FFF279F" w14:textId="77777777" w:rsidR="002E3F5E" w:rsidRPr="00905A2E" w:rsidRDefault="002E3F5E" w:rsidP="00905A2E">
            <w:pPr>
              <w:pStyle w:val="ListParagraph1"/>
              <w:numPr>
                <w:ilvl w:val="0"/>
                <w:numId w:val="68"/>
              </w:numPr>
              <w:snapToGrid w:val="0"/>
              <w:spacing w:after="120"/>
              <w:ind w:left="1168" w:hanging="442"/>
              <w:contextualSpacing w:val="0"/>
              <w:rPr>
                <w:rFonts w:ascii="Arial" w:hAnsi="Arial" w:cs="Arial"/>
                <w:sz w:val="22"/>
                <w:szCs w:val="22"/>
              </w:rPr>
            </w:pPr>
            <w:bookmarkStart w:id="130" w:name="_Hlk70587639"/>
            <w:r w:rsidRPr="00905A2E">
              <w:rPr>
                <w:rFonts w:ascii="Arial" w:hAnsi="Arial" w:cs="Arial"/>
                <w:sz w:val="22"/>
                <w:szCs w:val="22"/>
                <w:lang w:val="ru"/>
              </w:rPr>
              <w:t>положительные результаты обзора Бюро МОК по проектам МООД (2020 г. представлен в документе IOC/A-31/3.4.</w:t>
            </w:r>
            <w:proofErr w:type="gramStart"/>
            <w:r w:rsidRPr="00905A2E">
              <w:rPr>
                <w:rFonts w:ascii="Arial" w:hAnsi="Arial" w:cs="Arial"/>
                <w:sz w:val="22"/>
                <w:szCs w:val="22"/>
                <w:lang w:val="ru"/>
              </w:rPr>
              <w:t>2.Doc</w:t>
            </w:r>
            <w:proofErr w:type="gramEnd"/>
            <w:r w:rsidRPr="00905A2E">
              <w:rPr>
                <w:rFonts w:ascii="Arial" w:hAnsi="Arial" w:cs="Arial"/>
                <w:sz w:val="22"/>
                <w:szCs w:val="22"/>
                <w:lang w:val="ru"/>
              </w:rPr>
              <w:t xml:space="preserve"> 3)</w:t>
            </w:r>
            <w:bookmarkEnd w:id="130"/>
            <w:r w:rsidRPr="00905A2E">
              <w:rPr>
                <w:rFonts w:ascii="Arial" w:hAnsi="Arial" w:cs="Arial"/>
                <w:sz w:val="22"/>
                <w:szCs w:val="22"/>
                <w:lang w:val="ru"/>
              </w:rPr>
              <w:t>;</w:t>
            </w:r>
          </w:p>
          <w:p w14:paraId="4A9FC618" w14:textId="77777777" w:rsidR="002E3F5E" w:rsidRPr="00905A2E" w:rsidRDefault="002E3F5E" w:rsidP="00905A2E">
            <w:pPr>
              <w:pStyle w:val="ListParagraph1"/>
              <w:numPr>
                <w:ilvl w:val="0"/>
                <w:numId w:val="68"/>
              </w:numPr>
              <w:snapToGrid w:val="0"/>
              <w:spacing w:after="120"/>
              <w:ind w:left="1168" w:hanging="442"/>
              <w:contextualSpacing w:val="0"/>
              <w:rPr>
                <w:rFonts w:ascii="Arial" w:hAnsi="Arial" w:cs="Arial"/>
                <w:sz w:val="22"/>
                <w:szCs w:val="22"/>
              </w:rPr>
            </w:pPr>
            <w:r w:rsidRPr="00905A2E">
              <w:rPr>
                <w:rFonts w:ascii="Arial" w:hAnsi="Arial" w:cs="Arial"/>
                <w:sz w:val="22"/>
                <w:szCs w:val="22"/>
                <w:lang w:val="ru"/>
              </w:rPr>
              <w:t>что Бюро МОК по проектам МООД успешно выполняет свои задачи по:</w:t>
            </w:r>
          </w:p>
          <w:p w14:paraId="6E7F5D8F" w14:textId="77777777" w:rsidR="002E3F5E" w:rsidRPr="00905A2E" w:rsidRDefault="004D7AE1" w:rsidP="00905A2E">
            <w:pPr>
              <w:pStyle w:val="ListParagraph1"/>
              <w:numPr>
                <w:ilvl w:val="0"/>
                <w:numId w:val="71"/>
              </w:numPr>
              <w:snapToGrid w:val="0"/>
              <w:spacing w:after="120"/>
              <w:ind w:left="1592" w:hanging="395"/>
              <w:contextualSpacing w:val="0"/>
              <w:rPr>
                <w:rFonts w:ascii="Arial" w:hAnsi="Arial" w:cs="Arial"/>
                <w:sz w:val="22"/>
                <w:szCs w:val="22"/>
              </w:rPr>
            </w:pPr>
            <w:r w:rsidRPr="00905A2E">
              <w:rPr>
                <w:rFonts w:ascii="Arial" w:hAnsi="Arial" w:cs="Arial"/>
                <w:sz w:val="22"/>
                <w:szCs w:val="22"/>
                <w:lang w:val="ru"/>
              </w:rPr>
              <w:tab/>
              <w:t>успешной разработке и размещению продуктов/услуг, связанных с данными/информацией, таких как веб-сайты и базы данных;</w:t>
            </w:r>
          </w:p>
          <w:p w14:paraId="273524CC" w14:textId="77777777" w:rsidR="002E3F5E" w:rsidRPr="00905A2E" w:rsidRDefault="004D7AE1" w:rsidP="00905A2E">
            <w:pPr>
              <w:pStyle w:val="ListParagraph1"/>
              <w:numPr>
                <w:ilvl w:val="0"/>
                <w:numId w:val="71"/>
              </w:numPr>
              <w:snapToGrid w:val="0"/>
              <w:spacing w:after="120"/>
              <w:ind w:left="1592" w:hanging="395"/>
              <w:contextualSpacing w:val="0"/>
              <w:rPr>
                <w:rFonts w:ascii="Arial" w:hAnsi="Arial" w:cs="Arial"/>
                <w:sz w:val="22"/>
                <w:szCs w:val="22"/>
              </w:rPr>
            </w:pPr>
            <w:r w:rsidRPr="00905A2E">
              <w:rPr>
                <w:rFonts w:ascii="Arial" w:hAnsi="Arial" w:cs="Arial"/>
                <w:sz w:val="22"/>
                <w:szCs w:val="22"/>
                <w:lang w:val="ru"/>
              </w:rPr>
              <w:tab/>
              <w:t>успешной разработке и размещению системы обучения Глобальная Академия «Океан-инструктор»;</w:t>
            </w:r>
          </w:p>
          <w:p w14:paraId="3CD164AD" w14:textId="77777777" w:rsidR="002E3F5E" w:rsidRPr="00905A2E" w:rsidRDefault="004D7AE1" w:rsidP="00905A2E">
            <w:pPr>
              <w:pStyle w:val="ListParagraph1"/>
              <w:numPr>
                <w:ilvl w:val="0"/>
                <w:numId w:val="71"/>
              </w:numPr>
              <w:snapToGrid w:val="0"/>
              <w:spacing w:after="120"/>
              <w:ind w:left="1592" w:hanging="395"/>
              <w:contextualSpacing w:val="0"/>
              <w:rPr>
                <w:rFonts w:ascii="Arial" w:hAnsi="Arial" w:cs="Arial"/>
                <w:sz w:val="22"/>
                <w:szCs w:val="22"/>
              </w:rPr>
            </w:pPr>
            <w:r w:rsidRPr="00905A2E">
              <w:rPr>
                <w:rFonts w:ascii="Arial" w:hAnsi="Arial" w:cs="Arial"/>
                <w:sz w:val="22"/>
                <w:szCs w:val="22"/>
                <w:lang w:val="ru"/>
              </w:rPr>
              <w:tab/>
              <w:t>непрерывному управлению превосходным международным конференц-центром;</w:t>
            </w:r>
          </w:p>
          <w:p w14:paraId="48100E06" w14:textId="77777777" w:rsidR="002E3F5E" w:rsidRPr="00905A2E" w:rsidRDefault="002E3F5E" w:rsidP="00905A2E">
            <w:pPr>
              <w:pStyle w:val="ListParagraph1"/>
              <w:numPr>
                <w:ilvl w:val="0"/>
                <w:numId w:val="68"/>
              </w:numPr>
              <w:snapToGrid w:val="0"/>
              <w:spacing w:after="120"/>
              <w:ind w:left="1168" w:hanging="442"/>
              <w:contextualSpacing w:val="0"/>
              <w:rPr>
                <w:rFonts w:ascii="Arial" w:hAnsi="Arial" w:cs="Arial"/>
                <w:sz w:val="22"/>
                <w:szCs w:val="22"/>
              </w:rPr>
            </w:pPr>
            <w:r w:rsidRPr="00905A2E">
              <w:rPr>
                <w:rFonts w:ascii="Arial" w:hAnsi="Arial" w:cs="Arial"/>
                <w:sz w:val="22"/>
                <w:szCs w:val="22"/>
                <w:lang w:val="ru"/>
              </w:rPr>
              <w:lastRenderedPageBreak/>
              <w:t>значительную финансовую поддержку, оказываемую правительством Фландрии (Королевство Бельгия) МОК в целом и Бюро МОК по проектам МООД в частности, а также замечательную поддержку в натуральной форме, предоставляемую Морским институтом Фландрии (ВЛИЗ);</w:t>
            </w:r>
          </w:p>
          <w:p w14:paraId="2AF6D978" w14:textId="77777777" w:rsidR="002E3F5E" w:rsidRPr="00905A2E" w:rsidRDefault="002E3F5E" w:rsidP="00905A2E">
            <w:pPr>
              <w:pStyle w:val="ListParagraph1"/>
              <w:numPr>
                <w:ilvl w:val="0"/>
                <w:numId w:val="68"/>
              </w:numPr>
              <w:snapToGrid w:val="0"/>
              <w:spacing w:after="120"/>
              <w:ind w:left="1168" w:hanging="442"/>
              <w:contextualSpacing w:val="0"/>
              <w:rPr>
                <w:rFonts w:ascii="Arial" w:hAnsi="Arial" w:cs="Arial"/>
                <w:sz w:val="22"/>
                <w:szCs w:val="22"/>
              </w:rPr>
            </w:pPr>
            <w:r w:rsidRPr="00905A2E">
              <w:rPr>
                <w:rFonts w:ascii="Arial" w:hAnsi="Arial" w:cs="Arial"/>
                <w:sz w:val="22"/>
                <w:szCs w:val="22"/>
                <w:lang w:val="ru"/>
              </w:rPr>
              <w:t>взаимодополняющий характер мероприятий, проводимых Бюро по проектам, и финансовую помощь, оказываемую правительством Фландрии (Королевство Бельгия) через Целевой фонд ЮНЕСКО-Фландрии по поддержке мероприятий ЮНЕСКО в области естественных наук (ФЮСТ);</w:t>
            </w:r>
          </w:p>
          <w:p w14:paraId="5B01898A" w14:textId="77777777" w:rsidR="002E3F5E" w:rsidRPr="00905A2E" w:rsidRDefault="002E3F5E" w:rsidP="00905A2E">
            <w:pPr>
              <w:pStyle w:val="ListParagraph1"/>
              <w:numPr>
                <w:ilvl w:val="0"/>
                <w:numId w:val="68"/>
              </w:numPr>
              <w:snapToGrid w:val="0"/>
              <w:spacing w:after="120"/>
              <w:ind w:left="1168" w:hanging="442"/>
              <w:contextualSpacing w:val="0"/>
              <w:rPr>
                <w:rFonts w:ascii="Arial" w:hAnsi="Arial" w:cs="Arial"/>
                <w:sz w:val="22"/>
                <w:szCs w:val="22"/>
              </w:rPr>
            </w:pPr>
            <w:r w:rsidRPr="00905A2E">
              <w:rPr>
                <w:rFonts w:ascii="Arial" w:hAnsi="Arial" w:cs="Arial"/>
                <w:sz w:val="22"/>
                <w:szCs w:val="22"/>
                <w:lang w:val="ru"/>
              </w:rPr>
              <w:t>вклад Бюро МОК по проектам МООД (в качестве секретариата МООД и механизма для проведения совещаний и подготовки кадров) в дальнейшее развитие сетей океанографических данных и информации в развивающихся регионах;</w:t>
            </w:r>
          </w:p>
          <w:p w14:paraId="65064EC5" w14:textId="77777777" w:rsidR="002E3F5E" w:rsidRPr="00905A2E" w:rsidRDefault="002E3F5E" w:rsidP="00905A2E">
            <w:pPr>
              <w:pStyle w:val="ListParagraph1"/>
              <w:numPr>
                <w:ilvl w:val="0"/>
                <w:numId w:val="68"/>
              </w:numPr>
              <w:snapToGrid w:val="0"/>
              <w:spacing w:after="120"/>
              <w:ind w:left="1168" w:hanging="445"/>
              <w:contextualSpacing w:val="0"/>
              <w:rPr>
                <w:rFonts w:ascii="Arial" w:hAnsi="Arial" w:cs="Arial"/>
                <w:sz w:val="22"/>
                <w:szCs w:val="22"/>
              </w:rPr>
            </w:pPr>
            <w:r w:rsidRPr="00905A2E">
              <w:rPr>
                <w:rFonts w:ascii="Arial" w:hAnsi="Arial" w:cs="Arial"/>
                <w:sz w:val="22"/>
                <w:szCs w:val="22"/>
                <w:lang w:val="ru"/>
              </w:rPr>
              <w:t>эффективное и результативное управление Бюро по проектам и профессионализм его сотрудников;</w:t>
            </w:r>
          </w:p>
          <w:p w14:paraId="3E08BB07" w14:textId="77777777" w:rsidR="002E3F5E" w:rsidRPr="00905A2E" w:rsidRDefault="002E3F5E" w:rsidP="00905A2E">
            <w:pPr>
              <w:pStyle w:val="ListParagraph1"/>
              <w:numPr>
                <w:ilvl w:val="0"/>
                <w:numId w:val="70"/>
              </w:numPr>
              <w:snapToGrid w:val="0"/>
              <w:spacing w:after="120"/>
              <w:ind w:hanging="436"/>
              <w:contextualSpacing w:val="0"/>
              <w:rPr>
                <w:rFonts w:ascii="Arial" w:hAnsi="Arial" w:cs="Arial"/>
                <w:sz w:val="22"/>
                <w:szCs w:val="22"/>
              </w:rPr>
            </w:pPr>
            <w:r w:rsidRPr="00905A2E">
              <w:rPr>
                <w:rFonts w:ascii="Arial" w:hAnsi="Arial" w:cs="Arial"/>
                <w:sz w:val="22"/>
                <w:szCs w:val="22"/>
                <w:u w:val="single"/>
                <w:lang w:val="ru"/>
              </w:rPr>
              <w:t>выражая</w:t>
            </w:r>
            <w:r w:rsidRPr="00905A2E">
              <w:rPr>
                <w:rFonts w:ascii="Arial" w:hAnsi="Arial" w:cs="Arial"/>
                <w:sz w:val="22"/>
                <w:szCs w:val="22"/>
                <w:lang w:val="ru"/>
              </w:rPr>
              <w:t xml:space="preserve"> свою глубокую признательность правительству Фландрии (Королевство Бельгия) и Морскому институту Фландрии (ВЛИЗ) за значительную поддержку, оказываемую как финансовой форме, так и в виде размещения Бюро по проектам с апреля 2005 года,</w:t>
            </w:r>
          </w:p>
          <w:p w14:paraId="6FFBBEC0" w14:textId="77777777" w:rsidR="002E3F5E" w:rsidRPr="00905A2E" w:rsidRDefault="002E3F5E" w:rsidP="00905A2E">
            <w:pPr>
              <w:pStyle w:val="ListParagraph1"/>
              <w:numPr>
                <w:ilvl w:val="0"/>
                <w:numId w:val="70"/>
              </w:numPr>
              <w:snapToGrid w:val="0"/>
              <w:spacing w:after="120"/>
              <w:ind w:hanging="436"/>
              <w:contextualSpacing w:val="0"/>
              <w:rPr>
                <w:rFonts w:ascii="Arial" w:hAnsi="Arial" w:cs="Arial"/>
                <w:sz w:val="22"/>
                <w:szCs w:val="22"/>
              </w:rPr>
            </w:pPr>
            <w:r w:rsidRPr="00905A2E">
              <w:rPr>
                <w:rFonts w:ascii="Arial" w:hAnsi="Arial" w:cs="Arial"/>
                <w:sz w:val="22"/>
                <w:szCs w:val="22"/>
                <w:u w:val="single"/>
                <w:lang w:val="ru"/>
              </w:rPr>
              <w:t>поощряет</w:t>
            </w:r>
            <w:r w:rsidRPr="00905A2E">
              <w:rPr>
                <w:rFonts w:ascii="Arial" w:hAnsi="Arial" w:cs="Arial"/>
                <w:sz w:val="22"/>
                <w:szCs w:val="22"/>
                <w:lang w:val="ru"/>
              </w:rPr>
              <w:t xml:space="preserve"> инициативу правительства Фландрии по размещению Бюро МОК по проектам МООД, а также призывает его продолжать оказывать финансовую поддержку и вносить вклад в натуральной форме;</w:t>
            </w:r>
          </w:p>
          <w:p w14:paraId="27D1C955" w14:textId="77777777" w:rsidR="002E3F5E" w:rsidRPr="00905A2E" w:rsidRDefault="008245B0" w:rsidP="00905A2E">
            <w:pPr>
              <w:pStyle w:val="ListParagraph1"/>
              <w:numPr>
                <w:ilvl w:val="0"/>
                <w:numId w:val="70"/>
              </w:numPr>
              <w:snapToGrid w:val="0"/>
              <w:spacing w:after="120"/>
              <w:ind w:left="714" w:hanging="436"/>
              <w:contextualSpacing w:val="0"/>
              <w:rPr>
                <w:rFonts w:ascii="Arial" w:hAnsi="Arial" w:cs="Arial"/>
                <w:sz w:val="22"/>
                <w:szCs w:val="22"/>
              </w:rPr>
            </w:pPr>
            <w:r w:rsidRPr="00905A2E">
              <w:rPr>
                <w:rFonts w:ascii="Arial" w:hAnsi="Arial" w:cs="Arial"/>
                <w:sz w:val="22"/>
                <w:szCs w:val="22"/>
                <w:u w:val="single"/>
                <w:lang w:val="ru"/>
              </w:rPr>
              <w:t>соглашается</w:t>
            </w:r>
            <w:r w:rsidRPr="00905A2E">
              <w:rPr>
                <w:rFonts w:ascii="Arial" w:hAnsi="Arial" w:cs="Arial"/>
                <w:sz w:val="22"/>
                <w:szCs w:val="22"/>
                <w:lang w:val="ru"/>
              </w:rPr>
              <w:t xml:space="preserve"> с </w:t>
            </w:r>
          </w:p>
          <w:p w14:paraId="362585D7" w14:textId="77777777" w:rsidR="00E66CBF" w:rsidRPr="00905A2E" w:rsidRDefault="00E66CBF" w:rsidP="00905A2E">
            <w:pPr>
              <w:pStyle w:val="ListParagraph1"/>
              <w:numPr>
                <w:ilvl w:val="0"/>
                <w:numId w:val="69"/>
              </w:numPr>
              <w:snapToGrid w:val="0"/>
              <w:spacing w:after="120"/>
              <w:ind w:left="1026"/>
              <w:contextualSpacing w:val="0"/>
              <w:rPr>
                <w:rFonts w:ascii="Arial" w:hAnsi="Arial" w:cs="Arial"/>
                <w:sz w:val="22"/>
                <w:szCs w:val="22"/>
              </w:rPr>
            </w:pPr>
            <w:r w:rsidRPr="00905A2E">
              <w:rPr>
                <w:rFonts w:ascii="Arial" w:hAnsi="Arial" w:cs="Arial"/>
                <w:sz w:val="22"/>
                <w:szCs w:val="22"/>
                <w:lang w:val="ru"/>
              </w:rPr>
              <w:t xml:space="preserve">продолжением деятельности Бюро МОК по проектам МООД; </w:t>
            </w:r>
          </w:p>
          <w:p w14:paraId="588C5947" w14:textId="77777777" w:rsidR="00FA4DD8" w:rsidRPr="00905A2E" w:rsidRDefault="001E0405" w:rsidP="00905A2E">
            <w:pPr>
              <w:pStyle w:val="ListParagraph1"/>
              <w:numPr>
                <w:ilvl w:val="0"/>
                <w:numId w:val="69"/>
              </w:numPr>
              <w:snapToGrid w:val="0"/>
              <w:spacing w:after="120"/>
              <w:ind w:left="1026"/>
              <w:contextualSpacing w:val="0"/>
              <w:rPr>
                <w:rFonts w:ascii="Arial" w:hAnsi="Arial" w:cs="Arial"/>
                <w:sz w:val="22"/>
                <w:szCs w:val="22"/>
              </w:rPr>
            </w:pPr>
            <w:r w:rsidRPr="00905A2E">
              <w:rPr>
                <w:rFonts w:ascii="Arial" w:hAnsi="Arial" w:cs="Arial"/>
                <w:sz w:val="22"/>
                <w:szCs w:val="22"/>
                <w:lang w:val="ru"/>
              </w:rPr>
              <w:t xml:space="preserve">возобновлением Меморандума о взаимопонимании между ЮНЕСКО/МОК и правительством Фландрии (Королевство Бельгия) через Морской институт Фландрии (ВЛИЗ), в соответствии с которым было создано Бюро МОК по проектам МООД в Остенде (Бельгия). </w:t>
            </w:r>
          </w:p>
        </w:tc>
      </w:tr>
    </w:tbl>
    <w:p w14:paraId="7C2D8AFC" w14:textId="77777777" w:rsidR="00B81190" w:rsidRPr="00905A2E" w:rsidRDefault="00B81190" w:rsidP="00244D74"/>
    <w:p w14:paraId="7A39D02B" w14:textId="15EAADAA" w:rsidR="00842073" w:rsidRPr="00905A2E" w:rsidRDefault="00905A2E" w:rsidP="00665078">
      <w:pPr>
        <w:pStyle w:val="ListParagraph1"/>
        <w:widowControl/>
        <w:numPr>
          <w:ilvl w:val="0"/>
          <w:numId w:val="10"/>
        </w:numPr>
        <w:tabs>
          <w:tab w:val="left" w:pos="709"/>
        </w:tabs>
        <w:snapToGrid w:val="0"/>
        <w:spacing w:after="240"/>
        <w:ind w:left="0" w:hanging="756"/>
        <w:contextualSpacing w:val="0"/>
        <w:rPr>
          <w:b/>
          <w:bCs/>
        </w:rPr>
      </w:pPr>
      <w:r>
        <w:rPr>
          <w:rFonts w:ascii="Arial" w:hAnsi="Arial" w:cs="Arial"/>
          <w:sz w:val="22"/>
          <w:szCs w:val="22"/>
          <w:lang w:val="ru"/>
        </w:rPr>
        <w:tab/>
      </w:r>
      <w:r w:rsidR="00842073"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6F3EDBF" w14:textId="77777777" w:rsidR="00842073" w:rsidRPr="00905A2E" w:rsidRDefault="0065434D" w:rsidP="00CA3C74">
      <w:pPr>
        <w:pStyle w:val="Heading3"/>
        <w:numPr>
          <w:ilvl w:val="2"/>
          <w:numId w:val="26"/>
        </w:numPr>
        <w:rPr>
          <w:b/>
        </w:rPr>
      </w:pPr>
      <w:bookmarkStart w:id="131" w:name="_Toc75181829"/>
      <w:r w:rsidRPr="00905A2E">
        <w:rPr>
          <w:b/>
          <w:lang w:val="ru"/>
        </w:rPr>
        <w:t>Вредоносное цветение водорослей: 15-я сессия МГВЦВ, 23–25 марта 2021 г.</w:t>
      </w:r>
      <w:r w:rsidRPr="00905A2E">
        <w:rPr>
          <w:bCs w:val="0"/>
          <w:lang w:val="ru"/>
        </w:rPr>
        <w:br/>
      </w:r>
      <w:r w:rsidRPr="00905A2E">
        <w:rPr>
          <w:bCs w:val="0"/>
          <w:sz w:val="20"/>
          <w:szCs w:val="20"/>
          <w:lang w:val="ru"/>
        </w:rPr>
        <w:t>[ст. 48.3 Правил процедуры]</w:t>
      </w:r>
      <w:bookmarkEnd w:id="131"/>
    </w:p>
    <w:tbl>
      <w:tblPr>
        <w:tblW w:w="9464" w:type="dxa"/>
        <w:tblLook w:val="0000" w:firstRow="0" w:lastRow="0" w:firstColumn="0" w:lastColumn="0" w:noHBand="0" w:noVBand="0"/>
      </w:tblPr>
      <w:tblGrid>
        <w:gridCol w:w="2276"/>
        <w:gridCol w:w="2399"/>
        <w:gridCol w:w="4789"/>
      </w:tblGrid>
      <w:tr w:rsidR="00842073" w:rsidRPr="00905A2E" w14:paraId="5A9565C9" w14:textId="77777777" w:rsidTr="00C22C24">
        <w:trPr>
          <w:trHeight w:val="304"/>
        </w:trPr>
        <w:tc>
          <w:tcPr>
            <w:tcW w:w="2276" w:type="dxa"/>
            <w:shd w:val="clear" w:color="auto" w:fill="CCFFCC"/>
            <w:tcMar>
              <w:top w:w="57" w:type="dxa"/>
              <w:bottom w:w="57" w:type="dxa"/>
            </w:tcMar>
          </w:tcPr>
          <w:p w14:paraId="26F4700F" w14:textId="77777777" w:rsidR="00842073" w:rsidRPr="00905A2E" w:rsidRDefault="00842073"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Доклад</w:t>
            </w:r>
          </w:p>
          <w:p w14:paraId="0A7BC7B8" w14:textId="77777777" w:rsidR="00842073" w:rsidRPr="00905A2E" w:rsidRDefault="00842073" w:rsidP="00B81190">
            <w:pPr>
              <w:rPr>
                <w:rFonts w:ascii="Arial" w:hAnsi="Arial" w:cs="Arial"/>
                <w:i/>
                <w:color w:val="000000"/>
                <w:sz w:val="20"/>
                <w:szCs w:val="20"/>
                <w:u w:val="single"/>
              </w:rPr>
            </w:pPr>
          </w:p>
        </w:tc>
        <w:tc>
          <w:tcPr>
            <w:tcW w:w="2399" w:type="dxa"/>
            <w:shd w:val="clear" w:color="auto" w:fill="auto"/>
            <w:tcMar>
              <w:top w:w="57" w:type="dxa"/>
              <w:bottom w:w="57" w:type="dxa"/>
            </w:tcMar>
          </w:tcPr>
          <w:p w14:paraId="49A99045" w14:textId="225A090E" w:rsidR="00842073" w:rsidRPr="00905A2E" w:rsidRDefault="00231A8A" w:rsidP="00B81190">
            <w:pPr>
              <w:rPr>
                <w:rFonts w:ascii="Arial" w:hAnsi="Arial" w:cs="Arial"/>
                <w:color w:val="000000"/>
                <w:sz w:val="20"/>
                <w:szCs w:val="20"/>
              </w:rPr>
            </w:pPr>
            <w:hyperlink r:id="rId73" w:history="1">
              <w:r w:rsidR="00DD2C3B" w:rsidRPr="00905A2E">
                <w:rPr>
                  <w:rStyle w:val="Hyperlink"/>
                  <w:rFonts w:ascii="Arial" w:hAnsi="Arial" w:cs="Arial"/>
                  <w:sz w:val="20"/>
                  <w:szCs w:val="20"/>
                  <w:lang w:val="ru"/>
                </w:rPr>
                <w:t>IOC/IPHAB-XV/3s</w:t>
              </w:r>
            </w:hyperlink>
          </w:p>
        </w:tc>
        <w:tc>
          <w:tcPr>
            <w:tcW w:w="4789" w:type="dxa"/>
            <w:shd w:val="clear" w:color="auto" w:fill="auto"/>
            <w:tcMar>
              <w:top w:w="57" w:type="dxa"/>
              <w:bottom w:w="57" w:type="dxa"/>
            </w:tcMar>
          </w:tcPr>
          <w:p w14:paraId="09108A46" w14:textId="77777777" w:rsidR="00842073" w:rsidRPr="00905A2E" w:rsidRDefault="00842073" w:rsidP="00B81190">
            <w:pPr>
              <w:rPr>
                <w:rFonts w:ascii="Arial" w:hAnsi="Arial" w:cs="Arial"/>
                <w:bCs/>
                <w:color w:val="000000"/>
                <w:sz w:val="20"/>
                <w:szCs w:val="20"/>
              </w:rPr>
            </w:pPr>
            <w:r w:rsidRPr="00905A2E">
              <w:rPr>
                <w:rFonts w:ascii="Arial" w:hAnsi="Arial" w:cs="Arial"/>
                <w:color w:val="000000"/>
                <w:sz w:val="20"/>
                <w:szCs w:val="20"/>
                <w:lang w:val="ru"/>
              </w:rPr>
              <w:t>Рабочее резюме доклада о 15-й сессии Межправительственной группы по вредоносному цветению водорослей, состоявшейся в режиме онлайн, 23–25 марта 2021 г.</w:t>
            </w:r>
          </w:p>
        </w:tc>
      </w:tr>
      <w:tr w:rsidR="005668FD" w:rsidRPr="00905A2E" w14:paraId="3FEC5717" w14:textId="77777777" w:rsidTr="00B10AFC">
        <w:trPr>
          <w:trHeight w:val="304"/>
        </w:trPr>
        <w:tc>
          <w:tcPr>
            <w:tcW w:w="2276" w:type="dxa"/>
            <w:shd w:val="clear" w:color="auto" w:fill="F7CAAC"/>
            <w:tcMar>
              <w:top w:w="57" w:type="dxa"/>
              <w:bottom w:w="57" w:type="dxa"/>
            </w:tcMar>
          </w:tcPr>
          <w:p w14:paraId="306EBF5D" w14:textId="77777777" w:rsidR="005668FD" w:rsidRPr="00905A2E" w:rsidRDefault="005668FD" w:rsidP="00B10AFC">
            <w:pPr>
              <w:rPr>
                <w:rFonts w:ascii="Arial" w:hAnsi="Arial" w:cs="Arial"/>
                <w:i/>
                <w:color w:val="000000"/>
                <w:sz w:val="20"/>
                <w:szCs w:val="20"/>
                <w:u w:val="single"/>
              </w:rPr>
            </w:pPr>
            <w:r w:rsidRPr="00905A2E">
              <w:rPr>
                <w:rFonts w:ascii="Arial" w:hAnsi="Arial" w:cs="Arial"/>
                <w:i/>
                <w:iCs/>
                <w:color w:val="000000"/>
                <w:sz w:val="20"/>
                <w:szCs w:val="20"/>
                <w:u w:val="single"/>
                <w:lang w:val="ru"/>
              </w:rPr>
              <w:t xml:space="preserve">Информационные документы: </w:t>
            </w:r>
          </w:p>
        </w:tc>
        <w:tc>
          <w:tcPr>
            <w:tcW w:w="2399" w:type="dxa"/>
            <w:shd w:val="clear" w:color="auto" w:fill="auto"/>
            <w:tcMar>
              <w:top w:w="57" w:type="dxa"/>
              <w:bottom w:w="57" w:type="dxa"/>
            </w:tcMar>
          </w:tcPr>
          <w:p w14:paraId="23B0297B" w14:textId="731A118F" w:rsidR="005668FD" w:rsidRPr="00905A2E" w:rsidRDefault="00231A8A" w:rsidP="00B10AFC">
            <w:pPr>
              <w:rPr>
                <w:rFonts w:ascii="Arial" w:hAnsi="Arial" w:cs="Arial"/>
                <w:color w:val="000000"/>
                <w:sz w:val="20"/>
                <w:szCs w:val="20"/>
              </w:rPr>
            </w:pPr>
            <w:hyperlink r:id="rId74" w:history="1">
              <w:r w:rsidR="003203D1" w:rsidRPr="00905A2E">
                <w:rPr>
                  <w:rStyle w:val="Hyperlink"/>
                  <w:rFonts w:ascii="Arial" w:hAnsi="Arial" w:cs="Arial"/>
                  <w:sz w:val="20"/>
                  <w:szCs w:val="20"/>
                  <w:lang w:val="ru"/>
                </w:rPr>
                <w:t>IOC/INF-1399</w:t>
              </w:r>
            </w:hyperlink>
          </w:p>
        </w:tc>
        <w:tc>
          <w:tcPr>
            <w:tcW w:w="4789" w:type="dxa"/>
            <w:shd w:val="clear" w:color="auto" w:fill="auto"/>
            <w:tcMar>
              <w:top w:w="57" w:type="dxa"/>
              <w:bottom w:w="57" w:type="dxa"/>
            </w:tcMar>
          </w:tcPr>
          <w:p w14:paraId="38340D3B" w14:textId="77777777" w:rsidR="005668FD" w:rsidRPr="00905A2E" w:rsidRDefault="005668FD" w:rsidP="005668FD">
            <w:pPr>
              <w:rPr>
                <w:rFonts w:ascii="Arial" w:hAnsi="Arial" w:cs="Arial"/>
                <w:bCs/>
                <w:color w:val="000000"/>
                <w:sz w:val="20"/>
                <w:szCs w:val="20"/>
              </w:rPr>
            </w:pPr>
            <w:r w:rsidRPr="00905A2E">
              <w:rPr>
                <w:rFonts w:ascii="Arial" w:hAnsi="Arial" w:cs="Arial"/>
                <w:color w:val="000000"/>
                <w:sz w:val="20"/>
                <w:szCs w:val="20"/>
                <w:lang w:val="ru"/>
              </w:rPr>
              <w:t>Глобальный доклад о состоянии ВЦВ. Научное резюме для директивных органов (2021 г.)</w:t>
            </w:r>
          </w:p>
        </w:tc>
      </w:tr>
    </w:tbl>
    <w:p w14:paraId="68D5F235" w14:textId="77777777" w:rsidR="00842073" w:rsidRPr="00905A2E" w:rsidRDefault="00842073" w:rsidP="00244D74"/>
    <w:p w14:paraId="72B9C7D2" w14:textId="671501BC" w:rsidR="006B6CE1"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6B6CE1" w:rsidRPr="00905A2E">
        <w:rPr>
          <w:rFonts w:ascii="Arial" w:hAnsi="Arial" w:cs="Arial"/>
          <w:sz w:val="22"/>
          <w:szCs w:val="22"/>
          <w:lang w:val="ru"/>
        </w:rPr>
        <w:t xml:space="preserve">Председатель Межправительственной группы МОК по вредоносному цветению водорослей (МГВЦВ) г-н Джо Силке представил основные результаты работы 15-й сессии Группы. Группа приняла восемь решений и одобрила две рекомендации для рассмотрения Ассамблеей на ее 31-й сессии. Решения касаются: (i) разработки региональной программы по ВЦВ с учетом разницы в поддержке от различных групп и сетей в зависимости от того, подчинены они региональному вспомогательному органу </w:t>
      </w:r>
      <w:r w:rsidR="006B6CE1" w:rsidRPr="00905A2E">
        <w:rPr>
          <w:rFonts w:ascii="Arial" w:hAnsi="Arial" w:cs="Arial"/>
          <w:sz w:val="22"/>
          <w:szCs w:val="22"/>
          <w:lang w:val="ru"/>
        </w:rPr>
        <w:lastRenderedPageBreak/>
        <w:t>МОК или нет; (</w:t>
      </w:r>
      <w:proofErr w:type="spellStart"/>
      <w:r w:rsidR="006B6CE1" w:rsidRPr="00905A2E">
        <w:rPr>
          <w:rFonts w:ascii="Arial" w:hAnsi="Arial" w:cs="Arial"/>
          <w:sz w:val="22"/>
          <w:szCs w:val="22"/>
          <w:lang w:val="ru"/>
        </w:rPr>
        <w:t>ii</w:t>
      </w:r>
      <w:proofErr w:type="spellEnd"/>
      <w:r w:rsidR="006B6CE1" w:rsidRPr="00905A2E">
        <w:rPr>
          <w:rFonts w:ascii="Arial" w:hAnsi="Arial" w:cs="Arial"/>
          <w:sz w:val="22"/>
          <w:szCs w:val="22"/>
          <w:lang w:val="ru"/>
        </w:rPr>
        <w:t>) консультаций Целевой группы по раннему обнаружению, предупреждению и прогнозированию случаев ВЦВ с новым кругом ведения; (</w:t>
      </w:r>
      <w:proofErr w:type="spellStart"/>
      <w:r w:rsidR="006B6CE1" w:rsidRPr="00905A2E">
        <w:rPr>
          <w:rFonts w:ascii="Arial" w:hAnsi="Arial" w:cs="Arial"/>
          <w:sz w:val="22"/>
          <w:szCs w:val="22"/>
          <w:lang w:val="ru"/>
        </w:rPr>
        <w:t>iii</w:t>
      </w:r>
      <w:proofErr w:type="spellEnd"/>
      <w:r w:rsidR="006B6CE1" w:rsidRPr="00905A2E">
        <w:rPr>
          <w:rFonts w:ascii="Arial" w:hAnsi="Arial" w:cs="Arial"/>
          <w:sz w:val="22"/>
          <w:szCs w:val="22"/>
          <w:lang w:val="ru"/>
        </w:rPr>
        <w:t>) продолжения работы Целевой группы по разработке информационной системы по вредоносному цветению водорослей и периодического Глобального доклада о состоянии ВЦВ с новым кругом ведения; (</w:t>
      </w:r>
      <w:proofErr w:type="spellStart"/>
      <w:r w:rsidR="006B6CE1" w:rsidRPr="00905A2E">
        <w:rPr>
          <w:rFonts w:ascii="Arial" w:hAnsi="Arial" w:cs="Arial"/>
          <w:sz w:val="22"/>
          <w:szCs w:val="22"/>
          <w:lang w:val="ru"/>
        </w:rPr>
        <w:t>iv</w:t>
      </w:r>
      <w:proofErr w:type="spellEnd"/>
      <w:r w:rsidR="006B6CE1" w:rsidRPr="00905A2E">
        <w:rPr>
          <w:rFonts w:ascii="Arial" w:hAnsi="Arial" w:cs="Arial"/>
          <w:sz w:val="22"/>
          <w:szCs w:val="22"/>
          <w:lang w:val="ru"/>
        </w:rPr>
        <w:t xml:space="preserve">) продолжения работы Целевой группы по разработке глобальной </w:t>
      </w:r>
      <w:proofErr w:type="spellStart"/>
      <w:r w:rsidR="006B6CE1" w:rsidRPr="00905A2E">
        <w:rPr>
          <w:rFonts w:ascii="Arial" w:hAnsi="Arial" w:cs="Arial"/>
          <w:sz w:val="22"/>
          <w:szCs w:val="22"/>
          <w:lang w:val="ru"/>
        </w:rPr>
        <w:t>межучрежденческой</w:t>
      </w:r>
      <w:proofErr w:type="spellEnd"/>
      <w:r w:rsidR="006B6CE1" w:rsidRPr="00905A2E">
        <w:rPr>
          <w:rFonts w:ascii="Arial" w:hAnsi="Arial" w:cs="Arial"/>
          <w:sz w:val="22"/>
          <w:szCs w:val="22"/>
          <w:lang w:val="ru"/>
        </w:rPr>
        <w:t xml:space="preserve"> стратегии в отношении </w:t>
      </w:r>
      <w:proofErr w:type="spellStart"/>
      <w:r w:rsidR="006B6CE1" w:rsidRPr="00905A2E">
        <w:rPr>
          <w:rFonts w:ascii="Arial" w:hAnsi="Arial" w:cs="Arial"/>
          <w:sz w:val="22"/>
          <w:szCs w:val="22"/>
          <w:lang w:val="ru"/>
        </w:rPr>
        <w:t>сигуатеры</w:t>
      </w:r>
      <w:proofErr w:type="spellEnd"/>
      <w:r w:rsidR="006B6CE1" w:rsidRPr="00905A2E">
        <w:rPr>
          <w:rFonts w:ascii="Arial" w:hAnsi="Arial" w:cs="Arial"/>
          <w:sz w:val="22"/>
          <w:szCs w:val="22"/>
          <w:lang w:val="ru"/>
        </w:rPr>
        <w:t xml:space="preserve"> в целях повышения эффективности исследований и управления с новым кругом ведения; (v) продолжения работы Целевой группы по вредоносным водорослям и опреснению морской воды для оценки и изучения целесообразности совместной оценки риска для пищевой безопасности ФОА и МОК (или того, что позволяют имеющиеся данные) в отношении токсинов в питьевой воде, поступающей с опреснительных установок; (</w:t>
      </w:r>
      <w:proofErr w:type="spellStart"/>
      <w:r w:rsidR="006B6CE1" w:rsidRPr="00905A2E">
        <w:rPr>
          <w:rFonts w:ascii="Arial" w:hAnsi="Arial" w:cs="Arial"/>
          <w:sz w:val="22"/>
          <w:szCs w:val="22"/>
          <w:lang w:val="ru"/>
        </w:rPr>
        <w:t>vi</w:t>
      </w:r>
      <w:proofErr w:type="spellEnd"/>
      <w:r w:rsidR="006B6CE1" w:rsidRPr="00905A2E">
        <w:rPr>
          <w:rFonts w:ascii="Arial" w:hAnsi="Arial" w:cs="Arial"/>
          <w:sz w:val="22"/>
          <w:szCs w:val="22"/>
          <w:lang w:val="ru"/>
        </w:rPr>
        <w:t xml:space="preserve">) продолжения работы Целевой группы по мониторингу, управлению и регулированию </w:t>
      </w:r>
      <w:proofErr w:type="spellStart"/>
      <w:r w:rsidR="006B6CE1" w:rsidRPr="00905A2E">
        <w:rPr>
          <w:rFonts w:ascii="Arial" w:hAnsi="Arial" w:cs="Arial"/>
          <w:sz w:val="22"/>
          <w:szCs w:val="22"/>
          <w:lang w:val="ru"/>
        </w:rPr>
        <w:t>биотоксинов</w:t>
      </w:r>
      <w:proofErr w:type="spellEnd"/>
      <w:r w:rsidR="006B6CE1" w:rsidRPr="00905A2E">
        <w:rPr>
          <w:rFonts w:ascii="Arial" w:hAnsi="Arial" w:cs="Arial"/>
          <w:sz w:val="22"/>
          <w:szCs w:val="22"/>
          <w:lang w:val="ru"/>
        </w:rPr>
        <w:t xml:space="preserve"> с новым кругом ведения; (</w:t>
      </w:r>
      <w:proofErr w:type="spellStart"/>
      <w:r w:rsidR="006B6CE1" w:rsidRPr="00905A2E">
        <w:rPr>
          <w:rFonts w:ascii="Arial" w:hAnsi="Arial" w:cs="Arial"/>
          <w:sz w:val="22"/>
          <w:szCs w:val="22"/>
          <w:lang w:val="ru"/>
        </w:rPr>
        <w:t>vii</w:t>
      </w:r>
      <w:proofErr w:type="spellEnd"/>
      <w:r w:rsidR="006B6CE1" w:rsidRPr="00905A2E">
        <w:rPr>
          <w:rFonts w:ascii="Arial" w:hAnsi="Arial" w:cs="Arial"/>
          <w:sz w:val="22"/>
          <w:szCs w:val="22"/>
          <w:lang w:val="ru"/>
        </w:rPr>
        <w:t>) продолжения работы Целевой группы по таксономии водорослей с новым кругом ведения; (</w:t>
      </w:r>
      <w:proofErr w:type="spellStart"/>
      <w:r w:rsidR="006B6CE1" w:rsidRPr="00905A2E">
        <w:rPr>
          <w:rFonts w:ascii="Arial" w:hAnsi="Arial" w:cs="Arial"/>
          <w:sz w:val="22"/>
          <w:szCs w:val="22"/>
          <w:lang w:val="ru"/>
        </w:rPr>
        <w:t>viii</w:t>
      </w:r>
      <w:proofErr w:type="spellEnd"/>
      <w:r w:rsidR="006B6CE1" w:rsidRPr="00905A2E">
        <w:rPr>
          <w:rFonts w:ascii="Arial" w:hAnsi="Arial" w:cs="Arial"/>
          <w:sz w:val="22"/>
          <w:szCs w:val="22"/>
          <w:lang w:val="ru"/>
        </w:rPr>
        <w:t xml:space="preserve">) продолжения работы Целевой группы по вредоносным водорослям и гибели рыбы с новым кругом ведения, переименованной в Целевую группу по микроводорослям, вызывающим гибель рыбы, и последствиям для экосистемы. </w:t>
      </w:r>
    </w:p>
    <w:p w14:paraId="5C33CB0F" w14:textId="2BF0853B" w:rsidR="007E592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bookmarkStart w:id="132" w:name="_Hlk69143088"/>
      <w:r>
        <w:rPr>
          <w:rFonts w:ascii="Arial" w:hAnsi="Arial" w:cs="Arial"/>
          <w:sz w:val="22"/>
          <w:szCs w:val="22"/>
          <w:lang w:val="ru"/>
        </w:rPr>
        <w:tab/>
      </w:r>
      <w:r w:rsidR="007E5920" w:rsidRPr="00905A2E">
        <w:rPr>
          <w:rFonts w:ascii="Arial" w:hAnsi="Arial" w:cs="Arial"/>
          <w:sz w:val="22"/>
          <w:szCs w:val="22"/>
          <w:lang w:val="ru"/>
        </w:rPr>
        <w:t>В дополнение к вышеизложенному Межправительственная группа представила Ассамблее запланированную межсессионную деятельность в виде плана работы и бюджета для Программы МОК по ВЦВ на 2022–2023 гг. и рекомендовала ей продолжить деятельность МГВЦВ в качестве основного технического вспомогательного органа с неизменным кругом ведения.</w:t>
      </w:r>
      <w:bookmarkEnd w:id="132"/>
    </w:p>
    <w:p w14:paraId="4A01DD62" w14:textId="4533EC8B" w:rsidR="006B6CE1"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7E5920" w:rsidRPr="00905A2E">
        <w:rPr>
          <w:rFonts w:ascii="Arial" w:hAnsi="Arial" w:cs="Arial"/>
          <w:sz w:val="22"/>
          <w:szCs w:val="22"/>
          <w:lang w:val="ru"/>
        </w:rPr>
        <w:t xml:space="preserve">Председатель МГВЦВ информировал Ассамблею о том, что Меморандум о взаимопонимании между ФАО, МАГАТЭ, МОК и ВОЗ по проблеме отравления </w:t>
      </w:r>
      <w:proofErr w:type="spellStart"/>
      <w:r w:rsidR="007E5920" w:rsidRPr="00905A2E">
        <w:rPr>
          <w:rFonts w:ascii="Arial" w:hAnsi="Arial" w:cs="Arial"/>
          <w:sz w:val="22"/>
          <w:szCs w:val="22"/>
          <w:lang w:val="ru"/>
        </w:rPr>
        <w:t>сигуатера</w:t>
      </w:r>
      <w:proofErr w:type="spellEnd"/>
      <w:r w:rsidR="007E5920" w:rsidRPr="00905A2E">
        <w:rPr>
          <w:rFonts w:ascii="Arial" w:hAnsi="Arial" w:cs="Arial"/>
          <w:sz w:val="22"/>
          <w:szCs w:val="22"/>
          <w:lang w:val="ru"/>
        </w:rPr>
        <w:t xml:space="preserve">, представленный 30-й сессии Ассамблеи в документе </w:t>
      </w:r>
      <w:hyperlink r:id="rId75" w:history="1">
        <w:r w:rsidR="007E5920" w:rsidRPr="00905A2E">
          <w:rPr>
            <w:rStyle w:val="Hyperlink"/>
            <w:rFonts w:ascii="Arial" w:hAnsi="Arial" w:cs="Arial"/>
            <w:sz w:val="22"/>
            <w:szCs w:val="22"/>
            <w:lang w:val="ru"/>
          </w:rPr>
          <w:t>IOC-XXX/Inf.4</w:t>
        </w:r>
      </w:hyperlink>
      <w:r w:rsidR="007E5920" w:rsidRPr="00905A2E">
        <w:rPr>
          <w:rFonts w:ascii="Arial" w:hAnsi="Arial" w:cs="Arial"/>
          <w:sz w:val="22"/>
          <w:szCs w:val="22"/>
          <w:lang w:val="ru"/>
        </w:rPr>
        <w:t>и впоследствии утвержденный Исполнительным советом ЮНЕСКО, все еще не подписан из-за задержек, вызванных организационными изменениями в ВОЗ.</w:t>
      </w:r>
    </w:p>
    <w:p w14:paraId="4496D7C3" w14:textId="74066E9A" w:rsidR="006B6CE1"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7E5920" w:rsidRPr="00905A2E">
        <w:rPr>
          <w:rFonts w:ascii="Arial" w:hAnsi="Arial" w:cs="Arial"/>
          <w:sz w:val="22"/>
          <w:szCs w:val="22"/>
          <w:lang w:val="ru"/>
        </w:rPr>
        <w:t xml:space="preserve">Ассамблея была проинформирована о том, что д-р Джо Силке (Ирландия) был переизбран на пост Председателя, а д-р Александра Сильва (Португалия) — на пост заместителя Председателя. </w:t>
      </w:r>
    </w:p>
    <w:p w14:paraId="69E0218A" w14:textId="77777777" w:rsidR="00B81190" w:rsidRPr="00905A2E" w:rsidRDefault="006B6CE1"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ab/>
        <w:t xml:space="preserve">Наконец, он обратил внимание Ассамблеи на заинтересованность ФАО в изучении возможности возвращения в качестве коспонсора МГВЦВ, как это указано в резолюции XVI-4 Ассамблеи МОК. </w:t>
      </w:r>
    </w:p>
    <w:tbl>
      <w:tblPr>
        <w:tblW w:w="0" w:type="auto"/>
        <w:tblInd w:w="108" w:type="dxa"/>
        <w:shd w:val="clear" w:color="auto" w:fill="CCFFCC"/>
        <w:tblLook w:val="0000" w:firstRow="0" w:lastRow="0" w:firstColumn="0" w:lastColumn="0" w:noHBand="0" w:noVBand="0"/>
      </w:tblPr>
      <w:tblGrid>
        <w:gridCol w:w="9100"/>
      </w:tblGrid>
      <w:tr w:rsidR="00B81190" w:rsidRPr="00905A2E" w14:paraId="3349C37A" w14:textId="77777777" w:rsidTr="00B81190">
        <w:tc>
          <w:tcPr>
            <w:tcW w:w="9315" w:type="dxa"/>
            <w:shd w:val="clear" w:color="auto" w:fill="CCFFCC"/>
            <w:tcMar>
              <w:top w:w="113" w:type="dxa"/>
              <w:bottom w:w="113" w:type="dxa"/>
            </w:tcMar>
          </w:tcPr>
          <w:p w14:paraId="567392D5" w14:textId="77777777" w:rsidR="00B81190" w:rsidRPr="00905A2E" w:rsidRDefault="00B81190" w:rsidP="00B81190">
            <w:pPr>
              <w:spacing w:after="240"/>
              <w:rPr>
                <w:rFonts w:ascii="Arial" w:eastAsia="Calibri" w:hAnsi="Arial" w:cs="Arial"/>
                <w:sz w:val="22"/>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A-31/3.4.3</w:t>
            </w:r>
            <w:r w:rsidRPr="00905A2E">
              <w:rPr>
                <w:rFonts w:ascii="Arial" w:eastAsia="Calibri" w:hAnsi="Arial" w:cs="Arial"/>
                <w:sz w:val="22"/>
                <w:lang w:val="ru"/>
              </w:rPr>
              <w:t xml:space="preserve">   </w:t>
            </w:r>
          </w:p>
          <w:p w14:paraId="2AD4DE35" w14:textId="77777777" w:rsidR="00B81190" w:rsidRPr="00905A2E" w:rsidRDefault="00B81190" w:rsidP="00B81190">
            <w:pPr>
              <w:jc w:val="center"/>
              <w:rPr>
                <w:rFonts w:ascii="Arial" w:eastAsia="Calibri" w:hAnsi="Arial" w:cs="Arial"/>
                <w:b/>
                <w:sz w:val="22"/>
              </w:rPr>
            </w:pPr>
            <w:r w:rsidRPr="00905A2E">
              <w:rPr>
                <w:rFonts w:ascii="Arial" w:hAnsi="Arial"/>
                <w:b/>
                <w:bCs/>
                <w:sz w:val="22"/>
                <w:lang w:val="ru"/>
              </w:rPr>
              <w:t>Вредоносное цветение водорослей</w:t>
            </w:r>
            <w:r w:rsidRPr="00905A2E">
              <w:rPr>
                <w:rFonts w:ascii="Arial" w:hAnsi="Arial"/>
                <w:b/>
                <w:bCs/>
                <w:color w:val="000000"/>
                <w:sz w:val="22"/>
                <w:szCs w:val="22"/>
                <w:lang w:val="ru"/>
              </w:rPr>
              <w:t xml:space="preserve"> </w:t>
            </w:r>
            <w:r w:rsidRPr="00905A2E">
              <w:rPr>
                <w:rFonts w:ascii="Arial" w:hAnsi="Arial"/>
                <w:color w:val="000000"/>
                <w:sz w:val="22"/>
                <w:szCs w:val="22"/>
                <w:lang w:val="ru"/>
              </w:rPr>
              <w:br/>
            </w:r>
          </w:p>
          <w:p w14:paraId="435D4F27" w14:textId="77777777" w:rsidR="00B81190" w:rsidRPr="00905A2E" w:rsidRDefault="00B81190" w:rsidP="00B81190">
            <w:pPr>
              <w:spacing w:after="240"/>
            </w:pPr>
            <w:r w:rsidRPr="00905A2E">
              <w:rPr>
                <w:rFonts w:ascii="Arial" w:hAnsi="Arial"/>
                <w:sz w:val="22"/>
                <w:lang w:val="ru"/>
              </w:rPr>
              <w:t>Ассамблея,</w:t>
            </w:r>
            <w:r w:rsidRPr="00905A2E">
              <w:rPr>
                <w:lang w:val="ru"/>
              </w:rPr>
              <w:t xml:space="preserve"> </w:t>
            </w:r>
          </w:p>
          <w:p w14:paraId="6DB251F9" w14:textId="77777777" w:rsidR="005668FD" w:rsidRPr="00905A2E" w:rsidRDefault="005668FD" w:rsidP="005668FD">
            <w:pPr>
              <w:numPr>
                <w:ilvl w:val="0"/>
                <w:numId w:val="29"/>
              </w:numPr>
              <w:tabs>
                <w:tab w:val="clear" w:pos="567"/>
              </w:tabs>
              <w:snapToGrid/>
              <w:spacing w:after="240"/>
              <w:jc w:val="both"/>
              <w:rPr>
                <w:rFonts w:ascii="Arial" w:hAnsi="Arial" w:cs="Arial"/>
                <w:iCs/>
                <w:sz w:val="22"/>
                <w:szCs w:val="22"/>
              </w:rPr>
            </w:pPr>
            <w:proofErr w:type="gramStart"/>
            <w:r w:rsidRPr="00905A2E">
              <w:rPr>
                <w:rFonts w:ascii="Arial" w:hAnsi="Arial" w:cs="Arial"/>
                <w:color w:val="000000"/>
                <w:sz w:val="22"/>
                <w:szCs w:val="22"/>
                <w:u w:val="single"/>
                <w:lang w:val="ru"/>
              </w:rPr>
              <w:t xml:space="preserve">рассмотрев </w:t>
            </w:r>
            <w:r w:rsidRPr="00905A2E">
              <w:rPr>
                <w:rFonts w:ascii="Arial" w:hAnsi="Arial" w:cs="Arial"/>
                <w:sz w:val="22"/>
                <w:szCs w:val="22"/>
                <w:lang w:val="ru"/>
              </w:rPr>
              <w:t xml:space="preserve"> рабочее</w:t>
            </w:r>
            <w:proofErr w:type="gramEnd"/>
            <w:r w:rsidRPr="00905A2E">
              <w:rPr>
                <w:rFonts w:ascii="Arial" w:hAnsi="Arial" w:cs="Arial"/>
                <w:sz w:val="22"/>
                <w:szCs w:val="22"/>
                <w:lang w:val="ru"/>
              </w:rPr>
              <w:t xml:space="preserve"> резюме доклада 15-й сессии Межправительственной группы МОК по вредоносному цветению водорослей (МГВЦВ), состоявшейся в режиме онлайн 23–25 марта 2021 г.;</w:t>
            </w:r>
          </w:p>
          <w:p w14:paraId="6CFFB03F" w14:textId="77777777" w:rsidR="005668FD" w:rsidRPr="00905A2E" w:rsidRDefault="005668FD" w:rsidP="005668FD">
            <w:pPr>
              <w:numPr>
                <w:ilvl w:val="0"/>
                <w:numId w:val="29"/>
              </w:numPr>
              <w:tabs>
                <w:tab w:val="clear" w:pos="567"/>
              </w:tabs>
              <w:snapToGrid/>
              <w:spacing w:after="240"/>
              <w:jc w:val="both"/>
              <w:rPr>
                <w:rFonts w:ascii="Arial" w:hAnsi="Arial" w:cs="Arial"/>
                <w:iCs/>
                <w:sz w:val="22"/>
                <w:szCs w:val="22"/>
              </w:rPr>
            </w:pPr>
            <w:r w:rsidRPr="00905A2E">
              <w:rPr>
                <w:rFonts w:ascii="Arial" w:hAnsi="Arial" w:cs="Arial"/>
                <w:sz w:val="22"/>
                <w:szCs w:val="22"/>
                <w:u w:val="single"/>
                <w:lang w:val="ru"/>
              </w:rPr>
              <w:t>одобряет</w:t>
            </w:r>
            <w:r w:rsidRPr="00905A2E">
              <w:rPr>
                <w:rFonts w:ascii="Arial" w:hAnsi="Arial" w:cs="Arial"/>
                <w:sz w:val="22"/>
                <w:szCs w:val="22"/>
                <w:lang w:val="ru"/>
              </w:rPr>
              <w:t xml:space="preserve"> рабочее резюме доклада IPHAB-XIV и содержащиеся в нем рекомендации (IOC/IPHAB-XV/3s);</w:t>
            </w:r>
          </w:p>
          <w:p w14:paraId="28194538" w14:textId="77777777" w:rsidR="005668FD" w:rsidRPr="00905A2E" w:rsidRDefault="005668FD" w:rsidP="005668FD">
            <w:pPr>
              <w:numPr>
                <w:ilvl w:val="0"/>
                <w:numId w:val="29"/>
              </w:numPr>
              <w:tabs>
                <w:tab w:val="clear" w:pos="567"/>
              </w:tabs>
              <w:snapToGrid/>
              <w:spacing w:after="240"/>
              <w:ind w:left="714" w:hanging="357"/>
              <w:jc w:val="both"/>
            </w:pPr>
            <w:r w:rsidRPr="00905A2E">
              <w:rPr>
                <w:rFonts w:ascii="Arial" w:hAnsi="Arial" w:cs="Arial"/>
                <w:sz w:val="22"/>
                <w:szCs w:val="22"/>
                <w:u w:val="single"/>
                <w:lang w:val="ru"/>
              </w:rPr>
              <w:t>принимает к сведению</w:t>
            </w:r>
            <w:r w:rsidRPr="00905A2E">
              <w:rPr>
                <w:rFonts w:ascii="Arial" w:hAnsi="Arial" w:cs="Arial"/>
                <w:sz w:val="22"/>
                <w:szCs w:val="22"/>
                <w:lang w:val="ru"/>
              </w:rPr>
              <w:t xml:space="preserve"> информацию, касающуюся статуса Меморандума о взаимопонимании ФАО-ВОЗ-МАГАТЭ-МОК в отношении отравления </w:t>
            </w:r>
            <w:proofErr w:type="spellStart"/>
            <w:r w:rsidRPr="00905A2E">
              <w:rPr>
                <w:rFonts w:ascii="Arial" w:hAnsi="Arial" w:cs="Arial"/>
                <w:sz w:val="22"/>
                <w:szCs w:val="22"/>
                <w:lang w:val="ru"/>
              </w:rPr>
              <w:t>сигуатера</w:t>
            </w:r>
            <w:proofErr w:type="spellEnd"/>
            <w:r w:rsidRPr="00905A2E">
              <w:rPr>
                <w:rFonts w:ascii="Arial" w:hAnsi="Arial" w:cs="Arial"/>
                <w:sz w:val="22"/>
                <w:szCs w:val="22"/>
                <w:lang w:val="ru"/>
              </w:rPr>
              <w:t xml:space="preserve">, </w:t>
            </w:r>
            <w:r w:rsidRPr="00905A2E">
              <w:rPr>
                <w:rFonts w:ascii="Arial" w:hAnsi="Arial" w:cs="Arial"/>
                <w:sz w:val="22"/>
                <w:szCs w:val="22"/>
                <w:lang w:val="ru"/>
              </w:rPr>
              <w:lastRenderedPageBreak/>
              <w:t xml:space="preserve">и </w:t>
            </w:r>
            <w:r w:rsidRPr="00905A2E">
              <w:rPr>
                <w:rFonts w:ascii="Arial" w:hAnsi="Arial" w:cs="Arial"/>
                <w:sz w:val="22"/>
                <w:szCs w:val="22"/>
                <w:u w:val="single"/>
                <w:lang w:val="ru"/>
              </w:rPr>
              <w:t>высоко оценивает</w:t>
            </w:r>
            <w:r w:rsidRPr="00905A2E">
              <w:rPr>
                <w:rFonts w:ascii="Arial" w:hAnsi="Arial" w:cs="Arial"/>
                <w:sz w:val="22"/>
                <w:szCs w:val="22"/>
                <w:lang w:val="ru"/>
              </w:rPr>
              <w:t xml:space="preserve"> сотрудничество между четырьмя организациями ООН в этой области;</w:t>
            </w:r>
          </w:p>
          <w:p w14:paraId="6C813136" w14:textId="5EB3A716" w:rsidR="00B81190" w:rsidRPr="00905A2E" w:rsidRDefault="00D14F30" w:rsidP="005668FD">
            <w:pPr>
              <w:numPr>
                <w:ilvl w:val="0"/>
                <w:numId w:val="29"/>
              </w:numPr>
              <w:tabs>
                <w:tab w:val="clear" w:pos="567"/>
              </w:tabs>
              <w:snapToGrid/>
              <w:ind w:left="714" w:hanging="357"/>
              <w:jc w:val="both"/>
            </w:pPr>
            <w:r w:rsidRPr="00905A2E">
              <w:rPr>
                <w:rFonts w:ascii="Arial" w:hAnsi="Arial" w:cs="Arial"/>
                <w:color w:val="000000"/>
                <w:sz w:val="22"/>
                <w:szCs w:val="22"/>
                <w:u w:val="single"/>
                <w:lang w:val="ru"/>
              </w:rPr>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tc>
      </w:tr>
    </w:tbl>
    <w:p w14:paraId="2FDCF7A9" w14:textId="77777777" w:rsidR="00B81190" w:rsidRPr="00905A2E" w:rsidRDefault="00B81190" w:rsidP="00244D74"/>
    <w:p w14:paraId="4B15EE27" w14:textId="35CE0F8B" w:rsidR="00842073"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b/>
          <w:bCs/>
          <w:sz w:val="22"/>
        </w:rPr>
      </w:pPr>
      <w:r>
        <w:rPr>
          <w:rFonts w:ascii="Arial" w:hAnsi="Arial" w:cs="Arial"/>
          <w:sz w:val="22"/>
          <w:szCs w:val="22"/>
          <w:lang w:val="ru"/>
        </w:rPr>
        <w:tab/>
      </w:r>
      <w:r w:rsidR="00842073"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35E2D41" w14:textId="77777777" w:rsidR="0065434D" w:rsidRPr="00905A2E" w:rsidRDefault="00B736F0" w:rsidP="00907CBB">
      <w:pPr>
        <w:pStyle w:val="Heading3"/>
        <w:numPr>
          <w:ilvl w:val="1"/>
          <w:numId w:val="26"/>
        </w:numPr>
      </w:pPr>
      <w:bookmarkStart w:id="133" w:name="_Toc67920996"/>
      <w:bookmarkStart w:id="134" w:name="_Toc75181830"/>
      <w:r w:rsidRPr="00905A2E">
        <w:rPr>
          <w:rFonts w:cs="Arial"/>
          <w:bCs w:val="0"/>
          <w:szCs w:val="22"/>
          <w:lang w:val="ru"/>
        </w:rPr>
        <w:t>ПРОГРАММНАЯ ДЕЯТЕЛЬНОСТЬ</w:t>
      </w:r>
      <w:bookmarkEnd w:id="133"/>
      <w:bookmarkEnd w:id="134"/>
    </w:p>
    <w:p w14:paraId="6EFADD58" w14:textId="77777777" w:rsidR="0065434D" w:rsidRPr="00905A2E" w:rsidRDefault="0065434D" w:rsidP="00CA3C74">
      <w:pPr>
        <w:pStyle w:val="Heading3"/>
        <w:numPr>
          <w:ilvl w:val="2"/>
          <w:numId w:val="26"/>
        </w:numPr>
        <w:rPr>
          <w:b/>
        </w:rPr>
      </w:pPr>
      <w:bookmarkStart w:id="135" w:name="_Toc75181831"/>
      <w:r w:rsidRPr="00905A2E">
        <w:rPr>
          <w:b/>
          <w:lang w:val="ru"/>
        </w:rPr>
        <w:t>Двухгодичная оценка, проводимая Рабочей группой по вопросам потребностей и вклада пользователей в продукты ГЕБКО</w:t>
      </w:r>
      <w:r w:rsidRPr="00905A2E">
        <w:rPr>
          <w:bCs w:val="0"/>
          <w:lang w:val="ru"/>
        </w:rPr>
        <w:br/>
      </w:r>
      <w:r w:rsidRPr="00905A2E">
        <w:rPr>
          <w:bCs w:val="0"/>
          <w:sz w:val="20"/>
          <w:szCs w:val="20"/>
          <w:lang w:val="ru"/>
        </w:rPr>
        <w:t>[Решения EC-XLIX/4.4 и EC-LI/4.5]</w:t>
      </w:r>
      <w:bookmarkEnd w:id="135"/>
    </w:p>
    <w:tbl>
      <w:tblPr>
        <w:tblW w:w="9464" w:type="dxa"/>
        <w:tblLook w:val="0000" w:firstRow="0" w:lastRow="0" w:firstColumn="0" w:lastColumn="0" w:noHBand="0" w:noVBand="0"/>
      </w:tblPr>
      <w:tblGrid>
        <w:gridCol w:w="2268"/>
        <w:gridCol w:w="2390"/>
        <w:gridCol w:w="4648"/>
        <w:gridCol w:w="158"/>
      </w:tblGrid>
      <w:tr w:rsidR="00842073" w:rsidRPr="00905A2E" w14:paraId="2E812C33" w14:textId="77777777" w:rsidTr="00CA3C74">
        <w:tc>
          <w:tcPr>
            <w:tcW w:w="2268" w:type="dxa"/>
            <w:shd w:val="clear" w:color="auto" w:fill="FFFF99"/>
            <w:tcMar>
              <w:top w:w="57" w:type="dxa"/>
              <w:bottom w:w="57" w:type="dxa"/>
            </w:tcMar>
          </w:tcPr>
          <w:p w14:paraId="290A64CB" w14:textId="77777777" w:rsidR="00842073" w:rsidRPr="00905A2E" w:rsidRDefault="00842073"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0EC981E9" w14:textId="17DC97BA" w:rsidR="00842073" w:rsidRPr="00905A2E" w:rsidRDefault="00231A8A" w:rsidP="00B81190">
            <w:pPr>
              <w:rPr>
                <w:rFonts w:ascii="Arial" w:hAnsi="Arial" w:cs="Arial"/>
                <w:color w:val="000000"/>
                <w:sz w:val="20"/>
                <w:szCs w:val="20"/>
              </w:rPr>
            </w:pPr>
            <w:hyperlink r:id="rId76" w:history="1">
              <w:r w:rsidR="003203D1" w:rsidRPr="00905A2E">
                <w:rPr>
                  <w:rStyle w:val="Hyperlink"/>
                  <w:rFonts w:ascii="Arial" w:hAnsi="Arial" w:cs="Arial"/>
                  <w:sz w:val="20"/>
                  <w:szCs w:val="20"/>
                  <w:lang w:val="ru"/>
                </w:rPr>
                <w:t>IOC/A-31/3.5.</w:t>
              </w:r>
              <w:proofErr w:type="gramStart"/>
              <w:r w:rsidR="003203D1" w:rsidRPr="00905A2E">
                <w:rPr>
                  <w:rStyle w:val="Hyperlink"/>
                  <w:rFonts w:ascii="Arial" w:hAnsi="Arial" w:cs="Arial"/>
                  <w:sz w:val="20"/>
                  <w:szCs w:val="20"/>
                  <w:lang w:val="ru"/>
                </w:rPr>
                <w:t>1.Doc</w:t>
              </w:r>
              <w:proofErr w:type="gramEnd"/>
            </w:hyperlink>
          </w:p>
        </w:tc>
        <w:tc>
          <w:tcPr>
            <w:tcW w:w="4806" w:type="dxa"/>
            <w:gridSpan w:val="2"/>
            <w:shd w:val="clear" w:color="auto" w:fill="FFFF99"/>
            <w:tcMar>
              <w:top w:w="57" w:type="dxa"/>
              <w:bottom w:w="57" w:type="dxa"/>
            </w:tcMar>
          </w:tcPr>
          <w:p w14:paraId="63898A07" w14:textId="77777777" w:rsidR="00842073" w:rsidRPr="00905A2E" w:rsidRDefault="00842073" w:rsidP="00B81190">
            <w:pPr>
              <w:spacing w:after="60"/>
              <w:rPr>
                <w:rFonts w:ascii="Arial" w:hAnsi="Arial" w:cs="Arial"/>
                <w:color w:val="000000"/>
                <w:sz w:val="20"/>
                <w:szCs w:val="20"/>
              </w:rPr>
            </w:pPr>
            <w:r w:rsidRPr="00905A2E">
              <w:rPr>
                <w:rFonts w:ascii="Arial" w:hAnsi="Arial" w:cs="Arial"/>
                <w:color w:val="000000"/>
                <w:sz w:val="20"/>
                <w:szCs w:val="20"/>
                <w:lang w:val="ru"/>
              </w:rPr>
              <w:t>Двухгодичная оценка Рабочей группой по вопросам потребностей и вклада пользователей в продукты ГЕБКО, 2021 г.</w:t>
            </w:r>
          </w:p>
        </w:tc>
      </w:tr>
      <w:tr w:rsidR="00C22C24" w:rsidRPr="00905A2E" w14:paraId="3682B670" w14:textId="77777777" w:rsidTr="00C22C24">
        <w:trPr>
          <w:gridAfter w:val="1"/>
          <w:wAfter w:w="158" w:type="dxa"/>
          <w:trHeight w:hRule="exact" w:val="60"/>
        </w:trPr>
        <w:tc>
          <w:tcPr>
            <w:tcW w:w="2268" w:type="dxa"/>
            <w:shd w:val="clear" w:color="auto" w:fill="auto"/>
            <w:tcMar>
              <w:top w:w="0" w:type="dxa"/>
              <w:bottom w:w="0" w:type="dxa"/>
            </w:tcMar>
          </w:tcPr>
          <w:p w14:paraId="2C896B75" w14:textId="77777777" w:rsidR="00C22C24" w:rsidRPr="00905A2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EEC338F" w14:textId="77777777" w:rsidR="00C22C24" w:rsidRPr="00905A2E" w:rsidRDefault="00C22C24" w:rsidP="00B10AFC">
            <w:pPr>
              <w:rPr>
                <w:rFonts w:ascii="Arial" w:hAnsi="Arial" w:cs="Arial"/>
                <w:color w:val="000000"/>
                <w:sz w:val="20"/>
                <w:szCs w:val="20"/>
              </w:rPr>
            </w:pPr>
          </w:p>
        </w:tc>
      </w:tr>
      <w:tr w:rsidR="001A17B4" w:rsidRPr="00905A2E" w14:paraId="0660FCC4" w14:textId="77777777" w:rsidTr="00B10AFC">
        <w:tc>
          <w:tcPr>
            <w:tcW w:w="2268" w:type="dxa"/>
            <w:shd w:val="clear" w:color="auto" w:fill="F7CAAC"/>
            <w:tcMar>
              <w:top w:w="57" w:type="dxa"/>
              <w:bottom w:w="57" w:type="dxa"/>
            </w:tcMar>
          </w:tcPr>
          <w:p w14:paraId="4F9DB716" w14:textId="77777777" w:rsidR="001A17B4" w:rsidRPr="00905A2E" w:rsidRDefault="001A17B4" w:rsidP="00F85535">
            <w:pPr>
              <w:rPr>
                <w:rFonts w:ascii="Arial" w:hAnsi="Arial" w:cs="Arial"/>
                <w:i/>
                <w:color w:val="000000"/>
                <w:sz w:val="20"/>
                <w:szCs w:val="20"/>
                <w:u w:val="single"/>
              </w:rPr>
            </w:pPr>
            <w:r w:rsidRPr="00905A2E">
              <w:rPr>
                <w:rFonts w:ascii="Arial" w:hAnsi="Arial" w:cs="Arial"/>
                <w:i/>
                <w:iCs/>
                <w:color w:val="000000"/>
                <w:sz w:val="20"/>
                <w:szCs w:val="20"/>
                <w:u w:val="single"/>
                <w:lang w:val="ru"/>
              </w:rPr>
              <w:t xml:space="preserve">Информационные документы: </w:t>
            </w:r>
          </w:p>
        </w:tc>
        <w:tc>
          <w:tcPr>
            <w:tcW w:w="2390" w:type="dxa"/>
            <w:shd w:val="clear" w:color="auto" w:fill="auto"/>
            <w:tcMar>
              <w:top w:w="57" w:type="dxa"/>
              <w:bottom w:w="57" w:type="dxa"/>
            </w:tcMar>
          </w:tcPr>
          <w:p w14:paraId="70859D02" w14:textId="77777777" w:rsidR="001A17B4" w:rsidRPr="00905A2E" w:rsidRDefault="00231A8A" w:rsidP="00F85535">
            <w:pPr>
              <w:rPr>
                <w:rFonts w:ascii="Arial" w:hAnsi="Arial" w:cs="Arial"/>
                <w:color w:val="000000"/>
                <w:sz w:val="20"/>
                <w:szCs w:val="20"/>
              </w:rPr>
            </w:pPr>
            <w:hyperlink r:id="rId77" w:history="1">
              <w:r w:rsidR="00665078" w:rsidRPr="00905A2E">
                <w:rPr>
                  <w:rStyle w:val="Hyperlink"/>
                  <w:rFonts w:ascii="Arial" w:hAnsi="Arial" w:cs="Arial"/>
                  <w:sz w:val="20"/>
                  <w:szCs w:val="20"/>
                  <w:lang w:val="ru"/>
                </w:rPr>
                <w:t>EC-LI/2 Приложение 7</w:t>
              </w:r>
            </w:hyperlink>
          </w:p>
        </w:tc>
        <w:tc>
          <w:tcPr>
            <w:tcW w:w="4806" w:type="dxa"/>
            <w:gridSpan w:val="2"/>
            <w:shd w:val="clear" w:color="auto" w:fill="auto"/>
            <w:tcMar>
              <w:top w:w="57" w:type="dxa"/>
              <w:bottom w:w="57" w:type="dxa"/>
            </w:tcMar>
          </w:tcPr>
          <w:p w14:paraId="50E543A5" w14:textId="77777777" w:rsidR="001A17B4" w:rsidRPr="00905A2E" w:rsidRDefault="001A17B4" w:rsidP="00F85535">
            <w:pPr>
              <w:spacing w:after="60"/>
              <w:rPr>
                <w:rFonts w:ascii="Arial" w:hAnsi="Arial" w:cs="Arial"/>
                <w:color w:val="000000"/>
                <w:sz w:val="20"/>
                <w:szCs w:val="20"/>
              </w:rPr>
            </w:pPr>
            <w:r w:rsidRPr="00905A2E">
              <w:rPr>
                <w:rFonts w:ascii="Arial" w:hAnsi="Arial" w:cs="Arial"/>
                <w:color w:val="000000"/>
                <w:sz w:val="20"/>
                <w:szCs w:val="20"/>
                <w:lang w:val="ru"/>
              </w:rPr>
              <w:t>Первый доклад регулярной рабочей группы МОК по вопросам потребностей и вклада пользователей в продукты ГЕБКО, 2018 г.</w:t>
            </w:r>
          </w:p>
        </w:tc>
      </w:tr>
    </w:tbl>
    <w:p w14:paraId="51CDAD4A" w14:textId="77777777" w:rsidR="00842073" w:rsidRPr="00905A2E" w:rsidRDefault="00842073" w:rsidP="00244D74"/>
    <w:p w14:paraId="5A7DD1AA" w14:textId="3D371C3E" w:rsidR="001A17B4"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992464" w:rsidRPr="00905A2E">
        <w:rPr>
          <w:rFonts w:ascii="Arial" w:hAnsi="Arial" w:cs="Arial"/>
          <w:sz w:val="22"/>
          <w:szCs w:val="22"/>
          <w:lang w:val="ru"/>
        </w:rPr>
        <w:t xml:space="preserve">Данный пункт повестки дня представил заместитель Председателя МОК </w:t>
      </w:r>
      <w:proofErr w:type="spellStart"/>
      <w:r w:rsidR="00992464" w:rsidRPr="00905A2E">
        <w:rPr>
          <w:rFonts w:ascii="Arial" w:hAnsi="Arial" w:cs="Arial"/>
          <w:sz w:val="22"/>
          <w:szCs w:val="22"/>
          <w:lang w:val="ru"/>
        </w:rPr>
        <w:t>Фредерико</w:t>
      </w:r>
      <w:proofErr w:type="spellEnd"/>
      <w:r w:rsidR="00992464" w:rsidRPr="00905A2E">
        <w:rPr>
          <w:rFonts w:ascii="Arial" w:hAnsi="Arial" w:cs="Arial"/>
          <w:sz w:val="22"/>
          <w:szCs w:val="22"/>
          <w:lang w:val="ru"/>
        </w:rPr>
        <w:t xml:space="preserve"> </w:t>
      </w:r>
      <w:proofErr w:type="spellStart"/>
      <w:r w:rsidR="00992464" w:rsidRPr="00905A2E">
        <w:rPr>
          <w:rFonts w:ascii="Arial" w:hAnsi="Arial" w:cs="Arial"/>
          <w:sz w:val="22"/>
          <w:szCs w:val="22"/>
          <w:lang w:val="ru"/>
        </w:rPr>
        <w:t>Сараива</w:t>
      </w:r>
      <w:proofErr w:type="spellEnd"/>
      <w:r w:rsidR="00992464" w:rsidRPr="00905A2E">
        <w:rPr>
          <w:rFonts w:ascii="Arial" w:hAnsi="Arial" w:cs="Arial"/>
          <w:sz w:val="22"/>
          <w:szCs w:val="22"/>
          <w:lang w:val="ru"/>
        </w:rPr>
        <w:t xml:space="preserve"> </w:t>
      </w:r>
      <w:proofErr w:type="spellStart"/>
      <w:r w:rsidR="00992464" w:rsidRPr="00905A2E">
        <w:rPr>
          <w:rFonts w:ascii="Arial" w:hAnsi="Arial" w:cs="Arial"/>
          <w:sz w:val="22"/>
          <w:szCs w:val="22"/>
          <w:lang w:val="ru"/>
        </w:rPr>
        <w:t>Ногейра</w:t>
      </w:r>
      <w:proofErr w:type="spellEnd"/>
      <w:r w:rsidR="00992464" w:rsidRPr="00905A2E">
        <w:rPr>
          <w:rFonts w:ascii="Arial" w:hAnsi="Arial" w:cs="Arial"/>
          <w:sz w:val="22"/>
          <w:szCs w:val="22"/>
          <w:lang w:val="ru"/>
        </w:rPr>
        <w:t>, выступающий в качестве председателя Рабочей группы МОК по вопросам потребностей и вклада пользователей в продукты Генеральной батиметрической карты океана (ГЕБКО). Он напомнил, что на своей 51-й сессии в 2018 году Исполнительный совет МОК принял решение о продлении полномочий Рабочей группы с целью: (i) сбора, интеграции и оценки потребностей пользователей для информационного обеспечения разработки нынешних и будущих продуктов ГЕБКО; (</w:t>
      </w:r>
      <w:proofErr w:type="spellStart"/>
      <w:r w:rsidR="00992464" w:rsidRPr="00905A2E">
        <w:rPr>
          <w:rFonts w:ascii="Arial" w:hAnsi="Arial" w:cs="Arial"/>
          <w:sz w:val="22"/>
          <w:szCs w:val="22"/>
          <w:lang w:val="ru"/>
        </w:rPr>
        <w:t>ii</w:t>
      </w:r>
      <w:proofErr w:type="spellEnd"/>
      <w:r w:rsidR="00992464" w:rsidRPr="00905A2E">
        <w:rPr>
          <w:rFonts w:ascii="Arial" w:hAnsi="Arial" w:cs="Arial"/>
          <w:sz w:val="22"/>
          <w:szCs w:val="22"/>
          <w:lang w:val="ru"/>
        </w:rPr>
        <w:t xml:space="preserve">) рассмотрения путей усиления вклада программ МОК и деятельности государств-членов в данные и продукты ГЕБКО. </w:t>
      </w:r>
    </w:p>
    <w:p w14:paraId="27E1422C" w14:textId="06433AB6" w:rsidR="00B8119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A17B4" w:rsidRPr="00905A2E">
        <w:rPr>
          <w:rFonts w:ascii="Arial" w:hAnsi="Arial" w:cs="Arial"/>
          <w:sz w:val="22"/>
          <w:szCs w:val="22"/>
          <w:lang w:val="ru"/>
        </w:rPr>
        <w:t xml:space="preserve">Группа была создана в соответствии с циркулярным письмом МОК № </w:t>
      </w:r>
      <w:hyperlink r:id="rId78" w:history="1">
        <w:r w:rsidR="001A17B4" w:rsidRPr="00905A2E">
          <w:rPr>
            <w:rStyle w:val="Hyperlink"/>
            <w:rFonts w:ascii="Arial" w:hAnsi="Arial" w:cs="Arial"/>
            <w:sz w:val="22"/>
            <w:szCs w:val="22"/>
            <w:lang w:val="ru"/>
          </w:rPr>
          <w:t>2791</w:t>
        </w:r>
      </w:hyperlink>
      <w:r w:rsidR="001A17B4" w:rsidRPr="00905A2E">
        <w:rPr>
          <w:rFonts w:ascii="Arial" w:hAnsi="Arial" w:cs="Arial"/>
          <w:sz w:val="22"/>
          <w:szCs w:val="22"/>
          <w:lang w:val="ru"/>
        </w:rPr>
        <w:t xml:space="preserve"> от 2020 года и включала представителей ГЕБКО, программ МОК, региональных вспомогательных органов МОК, а также представителей государств-членов. В документе IOC/AP-31/3.5.</w:t>
      </w:r>
      <w:proofErr w:type="gramStart"/>
      <w:r w:rsidR="001A17B4" w:rsidRPr="00905A2E">
        <w:rPr>
          <w:rFonts w:ascii="Arial" w:hAnsi="Arial" w:cs="Arial"/>
          <w:sz w:val="22"/>
          <w:szCs w:val="22"/>
          <w:lang w:val="ru"/>
        </w:rPr>
        <w:t>1.Doc</w:t>
      </w:r>
      <w:proofErr w:type="gramEnd"/>
      <w:r w:rsidR="001A17B4" w:rsidRPr="00905A2E">
        <w:rPr>
          <w:rFonts w:ascii="Arial" w:hAnsi="Arial" w:cs="Arial"/>
          <w:sz w:val="22"/>
          <w:szCs w:val="22"/>
          <w:lang w:val="ru"/>
        </w:rPr>
        <w:t xml:space="preserve"> представлен доклад рабочей группы, подготовленный на основе опроса, проведенного в режиме онлайн среди членов группы и более широкого сообщества. Результаты опроса и рекомендации были подготовлены Секретариатом и окончательно рассмотрены Рабочей группой.</w:t>
      </w:r>
    </w:p>
    <w:tbl>
      <w:tblPr>
        <w:tblW w:w="0" w:type="auto"/>
        <w:tblInd w:w="108" w:type="dxa"/>
        <w:shd w:val="clear" w:color="auto" w:fill="CCFFCC"/>
        <w:tblLook w:val="0000" w:firstRow="0" w:lastRow="0" w:firstColumn="0" w:lastColumn="0" w:noHBand="0" w:noVBand="0"/>
      </w:tblPr>
      <w:tblGrid>
        <w:gridCol w:w="9100"/>
      </w:tblGrid>
      <w:tr w:rsidR="00B81190" w:rsidRPr="00905A2E" w14:paraId="54543305" w14:textId="77777777" w:rsidTr="00B81190">
        <w:tc>
          <w:tcPr>
            <w:tcW w:w="9315" w:type="dxa"/>
            <w:shd w:val="clear" w:color="auto" w:fill="CCFFCC"/>
            <w:tcMar>
              <w:top w:w="113" w:type="dxa"/>
              <w:bottom w:w="113" w:type="dxa"/>
            </w:tcMar>
          </w:tcPr>
          <w:p w14:paraId="07B45C8B" w14:textId="77777777" w:rsidR="00B81190" w:rsidRPr="00905A2E" w:rsidRDefault="00B81190" w:rsidP="00B81190">
            <w:pPr>
              <w:spacing w:after="240"/>
              <w:rPr>
                <w:rFonts w:ascii="Arial" w:eastAsia="Calibri" w:hAnsi="Arial" w:cs="Arial"/>
                <w:sz w:val="22"/>
                <w:u w:val="single"/>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A-31/3.5.1</w:t>
            </w:r>
          </w:p>
          <w:p w14:paraId="2D4EE9B5" w14:textId="77777777" w:rsidR="00B81190" w:rsidRPr="00905A2E" w:rsidRDefault="00B81190" w:rsidP="00B81190">
            <w:pPr>
              <w:jc w:val="center"/>
              <w:rPr>
                <w:rFonts w:ascii="Arial" w:eastAsia="Calibri" w:hAnsi="Arial" w:cs="Arial"/>
                <w:b/>
                <w:sz w:val="22"/>
              </w:rPr>
            </w:pPr>
            <w:r w:rsidRPr="00905A2E">
              <w:rPr>
                <w:rFonts w:ascii="Arial" w:hAnsi="Arial"/>
                <w:b/>
                <w:bCs/>
                <w:sz w:val="22"/>
                <w:lang w:val="ru"/>
              </w:rPr>
              <w:t xml:space="preserve">Двухгодичная оценка, проводимая Рабочей группой </w:t>
            </w:r>
            <w:r w:rsidRPr="00905A2E">
              <w:rPr>
                <w:rFonts w:ascii="Arial" w:hAnsi="Arial"/>
                <w:sz w:val="22"/>
                <w:lang w:val="ru"/>
              </w:rPr>
              <w:br/>
            </w:r>
            <w:r w:rsidRPr="00905A2E">
              <w:rPr>
                <w:rFonts w:ascii="Arial" w:hAnsi="Arial"/>
                <w:b/>
                <w:bCs/>
                <w:sz w:val="22"/>
                <w:lang w:val="ru"/>
              </w:rPr>
              <w:t>по вопросам потребностей и вклада пользователей в продукты ГЕБКО</w:t>
            </w:r>
            <w:r w:rsidRPr="00905A2E">
              <w:rPr>
                <w:rFonts w:ascii="Arial" w:hAnsi="Arial"/>
                <w:color w:val="000000"/>
                <w:sz w:val="22"/>
                <w:szCs w:val="22"/>
                <w:lang w:val="ru"/>
              </w:rPr>
              <w:br/>
            </w:r>
          </w:p>
          <w:p w14:paraId="47689AD9" w14:textId="77777777" w:rsidR="00B81190" w:rsidRPr="00905A2E" w:rsidRDefault="00B81190" w:rsidP="00B81190">
            <w:pPr>
              <w:spacing w:after="240"/>
              <w:rPr>
                <w:sz w:val="22"/>
                <w:szCs w:val="22"/>
              </w:rPr>
            </w:pPr>
            <w:r w:rsidRPr="00905A2E">
              <w:rPr>
                <w:rFonts w:ascii="Arial" w:hAnsi="Arial"/>
                <w:sz w:val="22"/>
                <w:szCs w:val="22"/>
                <w:lang w:val="ru"/>
              </w:rPr>
              <w:t>Ассамблея,</w:t>
            </w:r>
            <w:r w:rsidRPr="00905A2E">
              <w:rPr>
                <w:sz w:val="22"/>
                <w:szCs w:val="22"/>
                <w:lang w:val="ru"/>
              </w:rPr>
              <w:t xml:space="preserve"> </w:t>
            </w:r>
          </w:p>
          <w:p w14:paraId="1309455C" w14:textId="77777777" w:rsidR="00B81190" w:rsidRPr="00905A2E" w:rsidRDefault="001A17B4" w:rsidP="00907CBB">
            <w:pPr>
              <w:numPr>
                <w:ilvl w:val="0"/>
                <w:numId w:val="30"/>
              </w:numPr>
              <w:tabs>
                <w:tab w:val="clear" w:pos="567"/>
              </w:tabs>
              <w:snapToGrid/>
              <w:spacing w:after="240"/>
              <w:jc w:val="both"/>
              <w:rPr>
                <w:rFonts w:ascii="Arial" w:hAnsi="Arial" w:cs="Arial"/>
                <w:sz w:val="22"/>
                <w:szCs w:val="22"/>
              </w:rPr>
            </w:pPr>
            <w:r w:rsidRPr="00905A2E">
              <w:rPr>
                <w:rFonts w:ascii="Arial" w:hAnsi="Arial" w:cs="Arial"/>
                <w:sz w:val="22"/>
                <w:szCs w:val="22"/>
                <w:lang w:val="ru"/>
              </w:rPr>
              <w:lastRenderedPageBreak/>
              <w:t xml:space="preserve">ссылаясь, помимо прочего, на </w:t>
            </w:r>
            <w:hyperlink r:id="rId79" w:history="1">
              <w:r w:rsidRPr="00905A2E">
                <w:rPr>
                  <w:rStyle w:val="Hyperlink"/>
                  <w:rFonts w:ascii="Arial" w:hAnsi="Arial" w:cs="Arial"/>
                  <w:sz w:val="22"/>
                  <w:szCs w:val="22"/>
                  <w:lang w:val="ru"/>
                </w:rPr>
                <w:t>Решение EC-LI/4.5</w:t>
              </w:r>
            </w:hyperlink>
            <w:r w:rsidRPr="00905A2E">
              <w:rPr>
                <w:rFonts w:ascii="Arial" w:hAnsi="Arial" w:cs="Arial"/>
                <w:sz w:val="22"/>
                <w:szCs w:val="22"/>
                <w:lang w:val="ru"/>
              </w:rPr>
              <w:t xml:space="preserve"> о проведении Обзора потребностей и потенциального вклада пользователей в продукты ГЕБКО на двухгодичной основе,  </w:t>
            </w:r>
          </w:p>
          <w:p w14:paraId="65B69BAF" w14:textId="5F39FA7E" w:rsidR="00B81190" w:rsidRPr="00905A2E" w:rsidRDefault="001A17B4" w:rsidP="00907CBB">
            <w:pPr>
              <w:numPr>
                <w:ilvl w:val="0"/>
                <w:numId w:val="30"/>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Рассмотрев</w:t>
            </w:r>
            <w:r w:rsidRPr="00905A2E">
              <w:rPr>
                <w:rFonts w:ascii="Arial" w:hAnsi="Arial" w:cs="Arial"/>
                <w:sz w:val="22"/>
                <w:szCs w:val="22"/>
                <w:lang w:val="ru"/>
              </w:rPr>
              <w:t xml:space="preserve"> доклад рабочей группы, представленный в документе IOC/A-31/3.5.</w:t>
            </w:r>
            <w:proofErr w:type="gramStart"/>
            <w:r w:rsidRPr="00905A2E">
              <w:rPr>
                <w:rFonts w:ascii="Arial" w:hAnsi="Arial" w:cs="Arial"/>
                <w:sz w:val="22"/>
                <w:szCs w:val="22"/>
                <w:lang w:val="ru"/>
              </w:rPr>
              <w:t>1.Doc</w:t>
            </w:r>
            <w:proofErr w:type="gramEnd"/>
            <w:r w:rsidRPr="00905A2E">
              <w:rPr>
                <w:rFonts w:ascii="Arial" w:hAnsi="Arial" w:cs="Arial"/>
                <w:sz w:val="22"/>
                <w:szCs w:val="22"/>
                <w:lang w:val="ru"/>
              </w:rPr>
              <w:t>,</w:t>
            </w:r>
          </w:p>
          <w:p w14:paraId="297F6A6F" w14:textId="77777777" w:rsidR="00890D6D" w:rsidRPr="00905A2E" w:rsidRDefault="00890D6D" w:rsidP="00907CBB">
            <w:pPr>
              <w:numPr>
                <w:ilvl w:val="0"/>
                <w:numId w:val="30"/>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признавая</w:t>
            </w:r>
            <w:r w:rsidRPr="00905A2E">
              <w:rPr>
                <w:rFonts w:ascii="Arial" w:hAnsi="Arial" w:cs="Arial"/>
                <w:sz w:val="22"/>
                <w:szCs w:val="22"/>
                <w:lang w:val="ru"/>
              </w:rPr>
              <w:t xml:space="preserve"> постоянную потребность научного сообщества МОК в батиметрических продуктах и важность доступа к высококачественной батиметрии не только для навигации, но и для других целей, включая науки об океане, предупреждение о цунами и обеспечение готовности к ним, а также моделирование климата,</w:t>
            </w:r>
          </w:p>
          <w:p w14:paraId="1822E058" w14:textId="77777777" w:rsidR="00890D6D" w:rsidRPr="00905A2E" w:rsidRDefault="00890D6D" w:rsidP="00907CBB">
            <w:pPr>
              <w:numPr>
                <w:ilvl w:val="0"/>
                <w:numId w:val="30"/>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отмечая</w:t>
            </w:r>
            <w:r w:rsidRPr="00905A2E">
              <w:rPr>
                <w:rFonts w:ascii="Arial" w:hAnsi="Arial" w:cs="Arial"/>
                <w:sz w:val="22"/>
                <w:szCs w:val="22"/>
                <w:lang w:val="ru"/>
              </w:rPr>
              <w:t>, что значительные объемы батиметрических данных собираются научным и коммерческим сектором для целей, отличных от усовершенствования карт, но их нелегко обнаружить или сделать доступными для вторичных целей,</w:t>
            </w:r>
          </w:p>
          <w:p w14:paraId="0D055668" w14:textId="77777777" w:rsidR="00890D6D" w:rsidRPr="00905A2E" w:rsidRDefault="00890D6D" w:rsidP="00907CBB">
            <w:pPr>
              <w:numPr>
                <w:ilvl w:val="0"/>
                <w:numId w:val="30"/>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принимает к сведению</w:t>
            </w:r>
            <w:r w:rsidRPr="00905A2E">
              <w:rPr>
                <w:rFonts w:ascii="Arial" w:hAnsi="Arial" w:cs="Arial"/>
                <w:sz w:val="22"/>
                <w:szCs w:val="22"/>
                <w:lang w:val="ru"/>
              </w:rPr>
              <w:t xml:space="preserve"> выводы Рабочей группы, содержащиеся в </w:t>
            </w:r>
            <w:r w:rsidRPr="00905A2E">
              <w:rPr>
                <w:rFonts w:ascii="Arial" w:hAnsi="Arial" w:cs="Arial"/>
                <w:color w:val="000000"/>
                <w:sz w:val="22"/>
                <w:szCs w:val="22"/>
                <w:lang w:val="ru"/>
              </w:rPr>
              <w:t>документе IOC/A-31/3.5.</w:t>
            </w:r>
            <w:proofErr w:type="gramStart"/>
            <w:r w:rsidRPr="00905A2E">
              <w:rPr>
                <w:rFonts w:ascii="Arial" w:hAnsi="Arial" w:cs="Arial"/>
                <w:color w:val="000000"/>
                <w:sz w:val="22"/>
                <w:szCs w:val="22"/>
                <w:lang w:val="ru"/>
              </w:rPr>
              <w:t>1.Doc</w:t>
            </w:r>
            <w:proofErr w:type="gramEnd"/>
            <w:r w:rsidRPr="00905A2E">
              <w:rPr>
                <w:rFonts w:ascii="Arial" w:hAnsi="Arial" w:cs="Arial"/>
                <w:sz w:val="22"/>
                <w:szCs w:val="22"/>
                <w:lang w:val="ru"/>
              </w:rPr>
              <w:t>;</w:t>
            </w:r>
          </w:p>
          <w:p w14:paraId="20D07D5E" w14:textId="77777777" w:rsidR="00890D6D" w:rsidRPr="00905A2E" w:rsidRDefault="00890D6D" w:rsidP="00CA3C74">
            <w:pPr>
              <w:numPr>
                <w:ilvl w:val="0"/>
                <w:numId w:val="30"/>
              </w:numPr>
              <w:tabs>
                <w:tab w:val="clear" w:pos="567"/>
              </w:tabs>
              <w:snapToGrid/>
              <w:spacing w:after="120"/>
              <w:jc w:val="both"/>
              <w:rPr>
                <w:rFonts w:ascii="Arial" w:hAnsi="Arial" w:cs="Arial"/>
                <w:sz w:val="22"/>
                <w:szCs w:val="22"/>
              </w:rPr>
            </w:pPr>
            <w:r w:rsidRPr="00905A2E">
              <w:rPr>
                <w:rFonts w:ascii="Arial" w:hAnsi="Arial" w:cs="Arial"/>
                <w:sz w:val="22"/>
                <w:szCs w:val="22"/>
                <w:u w:val="single"/>
                <w:lang w:val="ru"/>
              </w:rPr>
              <w:t>просит</w:t>
            </w:r>
            <w:r w:rsidRPr="00905A2E">
              <w:rPr>
                <w:rFonts w:ascii="Arial" w:hAnsi="Arial" w:cs="Arial"/>
                <w:sz w:val="22"/>
                <w:szCs w:val="22"/>
                <w:lang w:val="ru"/>
              </w:rPr>
              <w:t xml:space="preserve"> Исполнительного секретаря:</w:t>
            </w:r>
          </w:p>
          <w:p w14:paraId="796651B7" w14:textId="77777777" w:rsidR="00890D6D" w:rsidRPr="00905A2E" w:rsidRDefault="00890D6D" w:rsidP="00CA3C74">
            <w:pPr>
              <w:pStyle w:val="ListParagraph"/>
              <w:numPr>
                <w:ilvl w:val="0"/>
                <w:numId w:val="54"/>
              </w:numPr>
              <w:tabs>
                <w:tab w:val="clear" w:pos="567"/>
              </w:tabs>
              <w:snapToGrid/>
              <w:spacing w:after="120"/>
              <w:ind w:left="1110" w:hanging="444"/>
              <w:contextualSpacing w:val="0"/>
              <w:jc w:val="both"/>
              <w:rPr>
                <w:rFonts w:cs="Arial"/>
                <w:szCs w:val="22"/>
              </w:rPr>
            </w:pPr>
            <w:r w:rsidRPr="00905A2E">
              <w:rPr>
                <w:rFonts w:cs="Arial"/>
                <w:szCs w:val="22"/>
                <w:lang w:val="ru"/>
              </w:rPr>
              <w:t xml:space="preserve">передать заключение по этому обзору Международной гидрографической организации (МГО) и Руководящему комитету ГЕБКО; </w:t>
            </w:r>
          </w:p>
          <w:p w14:paraId="6559E020" w14:textId="77777777" w:rsidR="00890D6D" w:rsidRPr="00905A2E" w:rsidRDefault="00890D6D" w:rsidP="00CA3C74">
            <w:pPr>
              <w:pStyle w:val="ListParagraph"/>
              <w:numPr>
                <w:ilvl w:val="0"/>
                <w:numId w:val="54"/>
              </w:numPr>
              <w:tabs>
                <w:tab w:val="clear" w:pos="567"/>
              </w:tabs>
              <w:snapToGrid/>
              <w:spacing w:after="120"/>
              <w:ind w:left="1110" w:hanging="444"/>
              <w:contextualSpacing w:val="0"/>
              <w:jc w:val="both"/>
              <w:rPr>
                <w:rFonts w:cs="Arial"/>
                <w:szCs w:val="22"/>
              </w:rPr>
            </w:pPr>
            <w:r w:rsidRPr="00905A2E">
              <w:rPr>
                <w:rFonts w:cs="Arial"/>
                <w:szCs w:val="22"/>
                <w:lang w:val="ru"/>
              </w:rPr>
              <w:t>определить пути и средства привлечения большего количества респондентов, особенно представляющих интересы программ МОК, а также региональных вспомогательных органов, к будущим оценкам, проводимым рабочей группой;</w:t>
            </w:r>
          </w:p>
          <w:p w14:paraId="43F81533" w14:textId="77777777" w:rsidR="00890D6D" w:rsidRPr="00905A2E" w:rsidRDefault="00890D6D" w:rsidP="00CA3C74">
            <w:pPr>
              <w:pStyle w:val="ListParagraph"/>
              <w:numPr>
                <w:ilvl w:val="0"/>
                <w:numId w:val="54"/>
              </w:numPr>
              <w:tabs>
                <w:tab w:val="clear" w:pos="567"/>
              </w:tabs>
              <w:snapToGrid/>
              <w:spacing w:after="240"/>
              <w:ind w:left="1110" w:hanging="444"/>
              <w:contextualSpacing w:val="0"/>
              <w:jc w:val="both"/>
              <w:rPr>
                <w:rFonts w:cs="Arial"/>
                <w:szCs w:val="22"/>
              </w:rPr>
            </w:pPr>
            <w:r w:rsidRPr="00905A2E">
              <w:rPr>
                <w:rFonts w:cs="Arial"/>
                <w:szCs w:val="22"/>
                <w:lang w:val="ru"/>
              </w:rPr>
              <w:t>поделиться результатами обзора с соответствующими сообществами МОК;</w:t>
            </w:r>
          </w:p>
          <w:p w14:paraId="1F521CBF" w14:textId="77777777" w:rsidR="00890D6D" w:rsidRPr="00905A2E" w:rsidRDefault="00890D6D" w:rsidP="00890D6D">
            <w:pPr>
              <w:numPr>
                <w:ilvl w:val="0"/>
                <w:numId w:val="30"/>
              </w:numPr>
              <w:tabs>
                <w:tab w:val="clear" w:pos="567"/>
              </w:tabs>
              <w:snapToGrid/>
              <w:spacing w:after="240"/>
              <w:jc w:val="both"/>
              <w:rPr>
                <w:rFonts w:ascii="Arial" w:hAnsi="Arial" w:cs="Arial"/>
                <w:sz w:val="22"/>
                <w:szCs w:val="22"/>
                <w:u w:val="single"/>
              </w:rPr>
            </w:pPr>
            <w:r w:rsidRPr="00905A2E">
              <w:rPr>
                <w:rFonts w:ascii="Arial" w:hAnsi="Arial" w:cs="Arial"/>
                <w:sz w:val="22"/>
                <w:szCs w:val="22"/>
                <w:u w:val="single"/>
                <w:lang w:val="ru"/>
              </w:rPr>
              <w:t>постановляет</w:t>
            </w:r>
            <w:r w:rsidRPr="00905A2E">
              <w:rPr>
                <w:rFonts w:ascii="Arial" w:hAnsi="Arial" w:cs="Arial"/>
                <w:sz w:val="22"/>
                <w:szCs w:val="22"/>
                <w:lang w:val="ru"/>
              </w:rPr>
              <w:t xml:space="preserve"> проводить обзор потребностей и потенциального вклада пользователей в продукты ГЕБКО на трехгодичной основе, при этом следующая оценка должна быть представлена руководящему органу МОК в 2024 году;</w:t>
            </w:r>
          </w:p>
          <w:p w14:paraId="2C258F59" w14:textId="77777777" w:rsidR="00890D6D" w:rsidRPr="00905A2E" w:rsidRDefault="00890D6D" w:rsidP="00CA3C74">
            <w:pPr>
              <w:numPr>
                <w:ilvl w:val="0"/>
                <w:numId w:val="30"/>
              </w:numPr>
              <w:tabs>
                <w:tab w:val="clear" w:pos="567"/>
              </w:tabs>
              <w:snapToGrid/>
              <w:spacing w:after="120"/>
              <w:jc w:val="both"/>
              <w:rPr>
                <w:rFonts w:ascii="Arial" w:hAnsi="Arial" w:cs="Arial"/>
                <w:sz w:val="22"/>
                <w:szCs w:val="22"/>
                <w:u w:val="single"/>
              </w:rPr>
            </w:pPr>
            <w:r w:rsidRPr="00905A2E">
              <w:rPr>
                <w:rFonts w:ascii="Arial" w:hAnsi="Arial" w:cs="Arial"/>
                <w:sz w:val="22"/>
                <w:szCs w:val="22"/>
                <w:u w:val="single"/>
                <w:lang w:val="ru"/>
              </w:rPr>
              <w:t>призывает</w:t>
            </w:r>
            <w:r w:rsidRPr="00905A2E">
              <w:rPr>
                <w:rFonts w:ascii="Arial" w:hAnsi="Arial" w:cs="Arial"/>
                <w:sz w:val="22"/>
                <w:szCs w:val="22"/>
                <w:lang w:val="ru"/>
              </w:rPr>
              <w:t xml:space="preserve"> государства-члены:</w:t>
            </w:r>
          </w:p>
          <w:p w14:paraId="37F91982" w14:textId="77777777" w:rsidR="00890D6D" w:rsidRPr="00905A2E" w:rsidRDefault="00890D6D" w:rsidP="00CA3C74">
            <w:pPr>
              <w:pStyle w:val="ListParagraph"/>
              <w:numPr>
                <w:ilvl w:val="0"/>
                <w:numId w:val="55"/>
              </w:numPr>
              <w:tabs>
                <w:tab w:val="clear" w:pos="567"/>
              </w:tabs>
              <w:snapToGrid/>
              <w:spacing w:after="120"/>
              <w:ind w:left="1124" w:hanging="434"/>
              <w:contextualSpacing w:val="0"/>
              <w:jc w:val="both"/>
              <w:rPr>
                <w:rFonts w:cs="Arial"/>
                <w:szCs w:val="22"/>
              </w:rPr>
            </w:pPr>
            <w:r w:rsidRPr="00905A2E">
              <w:rPr>
                <w:rFonts w:cs="Arial"/>
                <w:szCs w:val="22"/>
                <w:lang w:val="ru"/>
              </w:rPr>
              <w:t xml:space="preserve">сотрудничать для продвижения картирования кампаний в масштабах бассейна и ускорения достижения целей ГЕБКО и общих знаний об океане, в частности, путем поддержки и вклада в проект «Морское дно 2030» фонда </w:t>
            </w:r>
            <w:proofErr w:type="spellStart"/>
            <w:r w:rsidRPr="00905A2E">
              <w:rPr>
                <w:rFonts w:cs="Arial"/>
                <w:szCs w:val="22"/>
                <w:lang w:val="ru"/>
              </w:rPr>
              <w:t>Nippon</w:t>
            </w:r>
            <w:proofErr w:type="spellEnd"/>
            <w:r w:rsidRPr="00905A2E">
              <w:rPr>
                <w:rFonts w:cs="Arial"/>
                <w:szCs w:val="22"/>
                <w:lang w:val="ru"/>
              </w:rPr>
              <w:t xml:space="preserve"> </w:t>
            </w:r>
            <w:proofErr w:type="spellStart"/>
            <w:r w:rsidRPr="00905A2E">
              <w:rPr>
                <w:rFonts w:cs="Arial"/>
                <w:szCs w:val="22"/>
                <w:lang w:val="ru"/>
              </w:rPr>
              <w:t>Foundation</w:t>
            </w:r>
            <w:proofErr w:type="spellEnd"/>
            <w:r w:rsidRPr="00905A2E">
              <w:rPr>
                <w:rFonts w:cs="Arial"/>
                <w:szCs w:val="22"/>
                <w:lang w:val="ru"/>
              </w:rPr>
              <w:t xml:space="preserve"> и ГЕБКО; </w:t>
            </w:r>
          </w:p>
          <w:p w14:paraId="6A545156" w14:textId="77777777" w:rsidR="00890D6D" w:rsidRPr="00905A2E" w:rsidRDefault="00890D6D" w:rsidP="00CA3C74">
            <w:pPr>
              <w:pStyle w:val="ListParagraph"/>
              <w:numPr>
                <w:ilvl w:val="0"/>
                <w:numId w:val="55"/>
              </w:numPr>
              <w:tabs>
                <w:tab w:val="clear" w:pos="567"/>
              </w:tabs>
              <w:snapToGrid/>
              <w:spacing w:after="120"/>
              <w:ind w:left="1124" w:hanging="434"/>
              <w:contextualSpacing w:val="0"/>
              <w:jc w:val="both"/>
              <w:rPr>
                <w:rFonts w:cs="Arial"/>
                <w:szCs w:val="22"/>
              </w:rPr>
            </w:pPr>
            <w:r w:rsidRPr="00905A2E">
              <w:rPr>
                <w:rFonts w:cs="Arial"/>
                <w:szCs w:val="22"/>
                <w:lang w:val="ru"/>
              </w:rPr>
              <w:t xml:space="preserve">содействовать развитию потенциала ГЕБКО, включая возможности обучения; </w:t>
            </w:r>
          </w:p>
          <w:p w14:paraId="3FC14A87" w14:textId="77777777" w:rsidR="00890D6D" w:rsidRPr="00905A2E" w:rsidRDefault="00890D6D" w:rsidP="00CA3C74">
            <w:pPr>
              <w:pStyle w:val="ListParagraph"/>
              <w:numPr>
                <w:ilvl w:val="0"/>
                <w:numId w:val="55"/>
              </w:numPr>
              <w:tabs>
                <w:tab w:val="clear" w:pos="567"/>
              </w:tabs>
              <w:snapToGrid/>
              <w:spacing w:after="240"/>
              <w:ind w:left="1124" w:hanging="434"/>
              <w:jc w:val="both"/>
              <w:rPr>
                <w:rFonts w:cs="Arial"/>
                <w:szCs w:val="22"/>
              </w:rPr>
            </w:pPr>
            <w:r w:rsidRPr="00905A2E">
              <w:rPr>
                <w:rFonts w:cs="Arial"/>
                <w:szCs w:val="22"/>
                <w:lang w:val="ru"/>
              </w:rPr>
              <w:t>активно участвовать в следующей оценке, которая будет проводиться Рабочей группой;</w:t>
            </w:r>
          </w:p>
          <w:p w14:paraId="7554E14D" w14:textId="4733674A" w:rsidR="00B81190" w:rsidRPr="00905A2E" w:rsidRDefault="00042AC4" w:rsidP="00907CBB">
            <w:pPr>
              <w:numPr>
                <w:ilvl w:val="0"/>
                <w:numId w:val="30"/>
              </w:numPr>
              <w:tabs>
                <w:tab w:val="clear" w:pos="567"/>
              </w:tabs>
              <w:snapToGrid/>
              <w:ind w:left="714" w:hanging="357"/>
              <w:jc w:val="both"/>
            </w:pPr>
            <w:r w:rsidRPr="00905A2E">
              <w:rPr>
                <w:rFonts w:ascii="Arial" w:hAnsi="Arial"/>
                <w:color w:val="000000"/>
                <w:sz w:val="22"/>
                <w:u w:val="single"/>
                <w:lang w:val="ru"/>
              </w:rPr>
              <w:t>соглашается</w:t>
            </w:r>
            <w:r w:rsidRPr="00905A2E">
              <w:rPr>
                <w:rFonts w:ascii="Arial" w:hAnsi="Arial"/>
                <w:color w:val="000000"/>
                <w:sz w:val="22"/>
                <w:lang w:val="ru"/>
              </w:rPr>
              <w:t xml:space="preserve"> с тем, что регулярный бюджет для этой деятельности будет определен в рамках </w:t>
            </w:r>
            <w:r w:rsidRPr="00905A2E">
              <w:rPr>
                <w:rFonts w:ascii="Arial" w:hAnsi="Arial"/>
                <w:color w:val="000000"/>
                <w:sz w:val="22"/>
                <w:szCs w:val="22"/>
                <w:lang w:val="ru"/>
              </w:rPr>
              <w:t>Резолюции А-31</w:t>
            </w:r>
            <w:proofErr w:type="gramStart"/>
            <w:r w:rsidRPr="00905A2E">
              <w:rPr>
                <w:rFonts w:ascii="Arial" w:hAnsi="Arial"/>
                <w:color w:val="000000"/>
                <w:sz w:val="22"/>
                <w:szCs w:val="22"/>
                <w:lang w:val="ru"/>
              </w:rPr>
              <w:t>/[</w:t>
            </w:r>
            <w:proofErr w:type="gramEnd"/>
            <w:r w:rsidRPr="00905A2E">
              <w:rPr>
                <w:rFonts w:ascii="Arial" w:hAnsi="Arial"/>
                <w:color w:val="000000"/>
                <w:sz w:val="22"/>
                <w:szCs w:val="22"/>
                <w:lang w:val="ru"/>
              </w:rPr>
              <w:t>4.4] по аспектам деятельности Комиссии, касающимся управления и подготовки программы и бюджета.</w:t>
            </w:r>
          </w:p>
        </w:tc>
      </w:tr>
    </w:tbl>
    <w:p w14:paraId="3D361DF5" w14:textId="77777777" w:rsidR="00B81190" w:rsidRPr="00905A2E" w:rsidRDefault="00B81190" w:rsidP="00244D74"/>
    <w:p w14:paraId="6028235B" w14:textId="5C3016D5" w:rsidR="00842073"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42073" w:rsidRPr="00905A2E">
        <w:rPr>
          <w:rFonts w:ascii="Arial" w:hAnsi="Arial" w:cs="Arial"/>
          <w:sz w:val="22"/>
          <w:szCs w:val="22"/>
          <w:lang w:val="ru"/>
        </w:rPr>
        <w:t xml:space="preserve">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w:t>
      </w:r>
      <w:r w:rsidR="00842073" w:rsidRPr="00905A2E">
        <w:rPr>
          <w:rFonts w:ascii="Arial" w:hAnsi="Arial" w:cs="Arial"/>
          <w:sz w:val="22"/>
          <w:szCs w:val="22"/>
          <w:lang w:val="ru"/>
        </w:rPr>
        <w:lastRenderedPageBreak/>
        <w:t>в информационное приложение к докладу настоящей сессии выразили следующие государства-члены: ___________.</w:t>
      </w:r>
    </w:p>
    <w:p w14:paraId="7EE154B6" w14:textId="77777777" w:rsidR="0065434D" w:rsidRPr="00905A2E" w:rsidRDefault="0065434D" w:rsidP="00CA3C74">
      <w:pPr>
        <w:pStyle w:val="Heading3"/>
        <w:numPr>
          <w:ilvl w:val="2"/>
          <w:numId w:val="26"/>
        </w:numPr>
        <w:rPr>
          <w:b/>
        </w:rPr>
      </w:pPr>
      <w:bookmarkStart w:id="136" w:name="_Toc75181832"/>
      <w:r w:rsidRPr="00905A2E">
        <w:rPr>
          <w:b/>
          <w:lang w:val="ru"/>
        </w:rPr>
        <w:t>Рабочий план Глобальной системы наблюдений за океаном</w:t>
      </w:r>
      <w:r w:rsidRPr="00905A2E">
        <w:rPr>
          <w:bCs w:val="0"/>
          <w:lang w:val="ru"/>
        </w:rPr>
        <w:br/>
      </w:r>
      <w:r w:rsidRPr="00905A2E">
        <w:rPr>
          <w:bCs w:val="0"/>
          <w:sz w:val="20"/>
          <w:szCs w:val="20"/>
          <w:lang w:val="ru"/>
        </w:rPr>
        <w:t>[ст. 8.1 (a) Правил процедуры; EC-LI/Dec.5.3; IOC-XXX/</w:t>
      </w:r>
      <w:proofErr w:type="spellStart"/>
      <w:r w:rsidRPr="00905A2E">
        <w:rPr>
          <w:bCs w:val="0"/>
          <w:sz w:val="20"/>
          <w:szCs w:val="20"/>
          <w:lang w:val="ru"/>
        </w:rPr>
        <w:t>Реш</w:t>
      </w:r>
      <w:proofErr w:type="spellEnd"/>
      <w:r w:rsidRPr="00905A2E">
        <w:rPr>
          <w:bCs w:val="0"/>
          <w:sz w:val="20"/>
          <w:szCs w:val="20"/>
          <w:lang w:val="ru"/>
        </w:rPr>
        <w:t>. 7.1.1]</w:t>
      </w:r>
      <w:bookmarkEnd w:id="136"/>
    </w:p>
    <w:tbl>
      <w:tblPr>
        <w:tblW w:w="9464" w:type="dxa"/>
        <w:tblLook w:val="0000" w:firstRow="0" w:lastRow="0" w:firstColumn="0" w:lastColumn="0" w:noHBand="0" w:noVBand="0"/>
      </w:tblPr>
      <w:tblGrid>
        <w:gridCol w:w="2268"/>
        <w:gridCol w:w="2235"/>
        <w:gridCol w:w="4961"/>
      </w:tblGrid>
      <w:tr w:rsidR="00842073" w:rsidRPr="00905A2E" w14:paraId="2901B318" w14:textId="77777777" w:rsidTr="00D36B60">
        <w:tc>
          <w:tcPr>
            <w:tcW w:w="2268" w:type="dxa"/>
            <w:shd w:val="clear" w:color="auto" w:fill="FFFF99"/>
            <w:tcMar>
              <w:top w:w="57" w:type="dxa"/>
              <w:bottom w:w="57" w:type="dxa"/>
            </w:tcMar>
          </w:tcPr>
          <w:p w14:paraId="257BD795" w14:textId="77777777" w:rsidR="00842073" w:rsidRPr="00905A2E" w:rsidRDefault="00842073" w:rsidP="00B81190">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r w:rsidRPr="00905A2E">
              <w:rPr>
                <w:rFonts w:ascii="Arial" w:hAnsi="Arial" w:cs="Arial"/>
                <w:i/>
                <w:iCs/>
                <w:color w:val="000000"/>
                <w:sz w:val="20"/>
                <w:szCs w:val="20"/>
                <w:lang w:val="ru"/>
              </w:rPr>
              <w:t>:</w:t>
            </w:r>
          </w:p>
        </w:tc>
        <w:tc>
          <w:tcPr>
            <w:tcW w:w="2235" w:type="dxa"/>
            <w:shd w:val="clear" w:color="auto" w:fill="FFFF99"/>
            <w:tcMar>
              <w:top w:w="57" w:type="dxa"/>
              <w:bottom w:w="57" w:type="dxa"/>
            </w:tcMar>
          </w:tcPr>
          <w:p w14:paraId="1B0A4693" w14:textId="2A3107E8" w:rsidR="00842073" w:rsidRPr="00905A2E" w:rsidRDefault="00231A8A" w:rsidP="00B81190">
            <w:pPr>
              <w:rPr>
                <w:rFonts w:ascii="Arial" w:hAnsi="Arial" w:cs="Arial"/>
                <w:color w:val="000000"/>
                <w:sz w:val="20"/>
                <w:szCs w:val="20"/>
              </w:rPr>
            </w:pPr>
            <w:hyperlink r:id="rId80" w:history="1">
              <w:r w:rsidR="00A86344" w:rsidRPr="00905A2E">
                <w:rPr>
                  <w:rStyle w:val="Hyperlink"/>
                  <w:rFonts w:ascii="Arial" w:hAnsi="Arial" w:cs="Arial"/>
                  <w:sz w:val="20"/>
                  <w:szCs w:val="20"/>
                  <w:lang w:val="ru"/>
                </w:rPr>
                <w:t>IOC/A-31/3.5.</w:t>
              </w:r>
              <w:proofErr w:type="gramStart"/>
              <w:r w:rsidR="00A86344" w:rsidRPr="00905A2E">
                <w:rPr>
                  <w:rStyle w:val="Hyperlink"/>
                  <w:rFonts w:ascii="Arial" w:hAnsi="Arial" w:cs="Arial"/>
                  <w:sz w:val="20"/>
                  <w:szCs w:val="20"/>
                  <w:lang w:val="ru"/>
                </w:rPr>
                <w:t>2.Doc</w:t>
              </w:r>
              <w:proofErr w:type="gramEnd"/>
            </w:hyperlink>
          </w:p>
        </w:tc>
        <w:tc>
          <w:tcPr>
            <w:tcW w:w="4961" w:type="dxa"/>
            <w:shd w:val="clear" w:color="auto" w:fill="FFFF99"/>
            <w:tcMar>
              <w:top w:w="57" w:type="dxa"/>
              <w:bottom w:w="57" w:type="dxa"/>
            </w:tcMar>
          </w:tcPr>
          <w:p w14:paraId="744227E7" w14:textId="77777777" w:rsidR="00842073" w:rsidRPr="00905A2E" w:rsidRDefault="00842073" w:rsidP="00B81190">
            <w:pPr>
              <w:spacing w:after="60"/>
              <w:rPr>
                <w:rFonts w:ascii="Arial" w:hAnsi="Arial" w:cs="Arial"/>
                <w:color w:val="000000"/>
                <w:sz w:val="20"/>
                <w:szCs w:val="20"/>
              </w:rPr>
            </w:pPr>
            <w:r w:rsidRPr="00905A2E">
              <w:rPr>
                <w:rFonts w:ascii="Arial" w:hAnsi="Arial" w:cs="Arial"/>
                <w:color w:val="000000"/>
                <w:sz w:val="20"/>
                <w:szCs w:val="20"/>
                <w:lang w:val="ru"/>
              </w:rPr>
              <w:t xml:space="preserve">Рабочее резюме Плана реализации Глобальной системы наблюдений за океаном </w:t>
            </w:r>
          </w:p>
        </w:tc>
      </w:tr>
    </w:tbl>
    <w:p w14:paraId="41406208" w14:textId="77777777" w:rsidR="00842073" w:rsidRPr="00905A2E" w:rsidRDefault="00842073" w:rsidP="00842073">
      <w:pPr>
        <w:pStyle w:val="ListParagraph"/>
        <w:ind w:left="0"/>
        <w:rPr>
          <w:b/>
          <w:bCs/>
        </w:rPr>
      </w:pPr>
    </w:p>
    <w:p w14:paraId="5DFD9D3A" w14:textId="3BE8C47E" w:rsidR="00CD493E"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CD493E" w:rsidRPr="00905A2E">
        <w:rPr>
          <w:rFonts w:ascii="Arial" w:hAnsi="Arial" w:cs="Arial"/>
          <w:sz w:val="22"/>
          <w:szCs w:val="22"/>
          <w:lang w:val="ru"/>
        </w:rPr>
        <w:t xml:space="preserve">Данный пункт повестки дня представила д-р Аня </w:t>
      </w:r>
      <w:proofErr w:type="spellStart"/>
      <w:r w:rsidR="00CD493E" w:rsidRPr="00905A2E">
        <w:rPr>
          <w:rFonts w:ascii="Arial" w:hAnsi="Arial" w:cs="Arial"/>
          <w:sz w:val="22"/>
          <w:szCs w:val="22"/>
          <w:lang w:val="ru"/>
        </w:rPr>
        <w:t>Уэйт</w:t>
      </w:r>
      <w:proofErr w:type="spellEnd"/>
      <w:r w:rsidR="00CD493E" w:rsidRPr="00905A2E">
        <w:rPr>
          <w:rFonts w:ascii="Arial" w:hAnsi="Arial" w:cs="Arial"/>
          <w:sz w:val="22"/>
          <w:szCs w:val="22"/>
          <w:lang w:val="ru"/>
        </w:rPr>
        <w:t>, сопредседатель Руководящего комитета ГСНО. Она напомнила, что Ассамблея на своей 30-й сессии в 2019 году приняла Стратегию Глобальной системы наблюдений за океаном на период до 2030 года (</w:t>
      </w:r>
      <w:hyperlink r:id="rId81" w:history="1">
        <w:r w:rsidR="00CD493E" w:rsidRPr="00905A2E">
          <w:rPr>
            <w:rStyle w:val="Hyperlink"/>
            <w:rFonts w:ascii="Arial" w:hAnsi="Arial" w:cs="Arial"/>
            <w:sz w:val="22"/>
            <w:szCs w:val="22"/>
            <w:lang w:val="ru"/>
          </w:rPr>
          <w:t>IOC/BRO/2019/5/</w:t>
        </w:r>
        <w:proofErr w:type="spellStart"/>
        <w:r w:rsidR="00CD493E" w:rsidRPr="00905A2E">
          <w:rPr>
            <w:rStyle w:val="Hyperlink"/>
            <w:rFonts w:ascii="Arial" w:hAnsi="Arial" w:cs="Arial"/>
            <w:sz w:val="22"/>
            <w:szCs w:val="22"/>
            <w:lang w:val="ru"/>
          </w:rPr>
          <w:t>rev</w:t>
        </w:r>
        <w:proofErr w:type="spellEnd"/>
      </w:hyperlink>
      <w:r w:rsidR="00CD493E" w:rsidRPr="00905A2E">
        <w:rPr>
          <w:rFonts w:ascii="Arial" w:hAnsi="Arial" w:cs="Arial"/>
          <w:sz w:val="22"/>
          <w:szCs w:val="22"/>
          <w:lang w:val="ru"/>
        </w:rPr>
        <w:t xml:space="preserve">.), которая в настоящее время является основой для работы основной группы ГСНО, групп экспертов и координационных групп, а также для внутреннего плана реализации основной группы. Она также напомнила, что упразднение СКОММ в конце 2019 года расширило сферу деятельности ГСНО за счет включения в нее бывшей Координационной группы СКОММ по наблюдениям и сетей наблюдений, технического координационного центра </w:t>
      </w:r>
      <w:proofErr w:type="spellStart"/>
      <w:r w:rsidR="00CD493E" w:rsidRPr="00905A2E">
        <w:rPr>
          <w:rFonts w:ascii="Arial" w:hAnsi="Arial" w:cs="Arial"/>
          <w:sz w:val="22"/>
          <w:szCs w:val="22"/>
          <w:lang w:val="ru"/>
        </w:rPr>
        <w:t>OceanOPS</w:t>
      </w:r>
      <w:proofErr w:type="spellEnd"/>
      <w:r w:rsidR="00CD493E" w:rsidRPr="00905A2E">
        <w:rPr>
          <w:rFonts w:ascii="Arial" w:hAnsi="Arial" w:cs="Arial"/>
          <w:sz w:val="22"/>
          <w:szCs w:val="22"/>
          <w:lang w:val="ru"/>
        </w:rPr>
        <w:t xml:space="preserve"> (ранее известного как СКОММОПС) и Группы экспертов по оперативным системам океанического прогнозирования. ГСНО участвовала в работе Объединенного совета по сотрудничеству ВМО и МОК и Комиссии ВМО по инфраструктуре с целью определения функциональных связей со структурами ВМО и стратегических совместных действий, которые оказывают наибольшее потенциальное воздействие на устойчивые наблюдения за океаном в рамках подхода, основанного на земной системе.</w:t>
      </w:r>
    </w:p>
    <w:p w14:paraId="6585AF7B" w14:textId="6BC6EAD1" w:rsidR="00CD493E"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CD493E" w:rsidRPr="00905A2E">
        <w:rPr>
          <w:rFonts w:ascii="Arial" w:hAnsi="Arial" w:cs="Arial"/>
          <w:sz w:val="22"/>
          <w:szCs w:val="22"/>
          <w:lang w:val="ru"/>
        </w:rPr>
        <w:t>Она провела обзор состояния системы устойчивых наблюдений за океаном, о чем свидетельствуют регулярные отчеты сетей ГСНО, а также исследования развивающихся биологических и экологических сетей наблюдений за океаном.</w:t>
      </w:r>
    </w:p>
    <w:p w14:paraId="54A9F3B9" w14:textId="492B33FC" w:rsidR="00064472"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ru"/>
        </w:rPr>
        <w:tab/>
      </w:r>
      <w:r w:rsidR="00064472" w:rsidRPr="00905A2E">
        <w:rPr>
          <w:rFonts w:ascii="Arial" w:hAnsi="Arial"/>
          <w:sz w:val="22"/>
          <w:szCs w:val="22"/>
          <w:lang w:val="ru"/>
        </w:rPr>
        <w:t xml:space="preserve">Руководящий комитет ГСНО сосредоточился на ряде приоритетов, главным из которых является разработка и реализация трех взаимосвязанных программ ГСНО в рамках Десятилетия науки об океане, которые позволят создать более интегрированную и оперативную систему наблюдений к 2030 году. </w:t>
      </w:r>
      <w:r w:rsidR="00064472" w:rsidRPr="00905A2E">
        <w:rPr>
          <w:rFonts w:ascii="Arial" w:hAnsi="Arial"/>
          <w:sz w:val="22"/>
          <w:lang w:val="ru"/>
        </w:rPr>
        <w:t>Целью программы</w:t>
      </w:r>
      <w:r w:rsidR="00064472" w:rsidRPr="00905A2E">
        <w:rPr>
          <w:rFonts w:ascii="Arial" w:hAnsi="Arial"/>
          <w:i/>
          <w:iCs/>
          <w:sz w:val="22"/>
          <w:lang w:val="ru"/>
        </w:rPr>
        <w:t xml:space="preserve"> «Совместное</w:t>
      </w:r>
      <w:r w:rsidR="00064472" w:rsidRPr="00905A2E">
        <w:rPr>
          <w:rFonts w:ascii="Arial" w:hAnsi="Arial"/>
          <w:sz w:val="22"/>
          <w:lang w:val="ru"/>
        </w:rPr>
        <w:t xml:space="preserve"> </w:t>
      </w:r>
      <w:r w:rsidR="00064472" w:rsidRPr="00905A2E">
        <w:rPr>
          <w:rFonts w:ascii="Arial" w:hAnsi="Arial"/>
          <w:i/>
          <w:iCs/>
          <w:sz w:val="22"/>
          <w:szCs w:val="22"/>
          <w:lang w:val="ru"/>
        </w:rPr>
        <w:t>проектирование</w:t>
      </w:r>
      <w:r w:rsidR="00064472" w:rsidRPr="00905A2E">
        <w:rPr>
          <w:rFonts w:ascii="Arial" w:hAnsi="Arial"/>
          <w:i/>
          <w:iCs/>
          <w:sz w:val="22"/>
          <w:lang w:val="ru"/>
        </w:rPr>
        <w:t xml:space="preserve"> наблюдений</w:t>
      </w:r>
      <w:r w:rsidR="00064472" w:rsidRPr="00905A2E">
        <w:rPr>
          <w:rFonts w:ascii="Arial" w:hAnsi="Arial"/>
          <w:i/>
          <w:iCs/>
          <w:sz w:val="22"/>
          <w:szCs w:val="22"/>
          <w:lang w:val="ru"/>
        </w:rPr>
        <w:t xml:space="preserve"> за океаном</w:t>
      </w:r>
      <w:r w:rsidR="00064472" w:rsidRPr="00905A2E">
        <w:rPr>
          <w:rFonts w:ascii="Arial" w:hAnsi="Arial"/>
          <w:sz w:val="22"/>
          <w:szCs w:val="22"/>
          <w:lang w:val="ru"/>
        </w:rPr>
        <w:t xml:space="preserve">» является преобразование процесса оценки и проектирования системы наблюдений за океаном с созданием интегрированной и гибкой системы, разработанной совместно с заинтересованными сторонами, связанными наблюдениями, моделированием и ключевыми пользователями. Крупномасштабная программа </w:t>
      </w:r>
      <w:proofErr w:type="spellStart"/>
      <w:r w:rsidR="00064472" w:rsidRPr="00905A2E">
        <w:rPr>
          <w:rFonts w:ascii="Arial" w:hAnsi="Arial"/>
          <w:i/>
          <w:iCs/>
          <w:sz w:val="22"/>
          <w:lang w:val="ru"/>
        </w:rPr>
        <w:t>CoastPredict</w:t>
      </w:r>
      <w:proofErr w:type="spellEnd"/>
      <w:r w:rsidR="00064472" w:rsidRPr="00905A2E">
        <w:rPr>
          <w:rFonts w:ascii="Arial" w:hAnsi="Arial"/>
          <w:sz w:val="22"/>
          <w:szCs w:val="22"/>
          <w:lang w:val="ru"/>
        </w:rPr>
        <w:t xml:space="preserve">, основным партнером которой является ГСНО, изменит науку о наблюдении и прогнозировании в глобальных прибрежных водах океана, от речных водосборов, в том числе в населенных пунктах, до вод склона континентальной отмели. Программа </w:t>
      </w:r>
      <w:r w:rsidR="00064472" w:rsidRPr="00905A2E">
        <w:rPr>
          <w:rFonts w:ascii="Arial" w:hAnsi="Arial"/>
          <w:sz w:val="22"/>
          <w:lang w:val="ru"/>
        </w:rPr>
        <w:t>«</w:t>
      </w:r>
      <w:r w:rsidR="00064472" w:rsidRPr="00905A2E">
        <w:rPr>
          <w:rFonts w:ascii="Arial" w:hAnsi="Arial"/>
          <w:i/>
          <w:iCs/>
          <w:sz w:val="22"/>
          <w:lang w:val="ru"/>
        </w:rPr>
        <w:t>Наблюдаем вместе</w:t>
      </w:r>
      <w:r w:rsidR="00064472" w:rsidRPr="00905A2E">
        <w:rPr>
          <w:rFonts w:ascii="Arial" w:hAnsi="Arial"/>
          <w:sz w:val="22"/>
          <w:lang w:val="ru"/>
        </w:rPr>
        <w:t>»</w:t>
      </w:r>
      <w:r w:rsidR="00064472" w:rsidRPr="00905A2E">
        <w:rPr>
          <w:rFonts w:ascii="Arial" w:hAnsi="Arial"/>
          <w:sz w:val="22"/>
          <w:szCs w:val="22"/>
          <w:lang w:val="ru"/>
        </w:rPr>
        <w:t xml:space="preserve"> направлена на упрощение доступа к океанографическим данным и повышение их доступности за счет объединения наблюдателей за океаном и сообществ, на благо которых они осуществляют свою деятельность, посредством усиления поддержки как новых, так и существующих проектов на уровне сообществ. ГСНО также намерена играть ведущую роль в поддержке всех программ и проектов, связанных с наблюдениями за океаном, в рамках Десятилетия науки об океане. </w:t>
      </w:r>
    </w:p>
    <w:p w14:paraId="16F7EB95" w14:textId="19761F4B" w:rsidR="008E62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ru"/>
        </w:rPr>
        <w:tab/>
      </w:r>
      <w:r w:rsidR="008E62AF" w:rsidRPr="00905A2E">
        <w:rPr>
          <w:rFonts w:ascii="Arial" w:hAnsi="Arial"/>
          <w:sz w:val="22"/>
          <w:szCs w:val="22"/>
          <w:lang w:val="ru"/>
        </w:rPr>
        <w:t>Десятая сессия Руководящего комитета ГСНО состоялась в режиме онлайн 26–29 апреля 2021 года.</w:t>
      </w:r>
      <w:r w:rsidR="008E62AF" w:rsidRPr="00905A2E">
        <w:rPr>
          <w:lang w:val="ru"/>
        </w:rPr>
        <w:t xml:space="preserve"> </w:t>
      </w:r>
      <w:r w:rsidR="008E62AF" w:rsidRPr="00905A2E">
        <w:rPr>
          <w:rFonts w:ascii="Arial" w:hAnsi="Arial"/>
          <w:sz w:val="22"/>
          <w:szCs w:val="22"/>
          <w:lang w:val="ru"/>
        </w:rPr>
        <w:t>Опираясь на свою Стратегию на период до 2030 года, План реализации, охватывающий все элементы Основной группы, и опрос заинтересованных сторон о структурах поддержки устойчивых наблюдений за океаном на глобальном и региональном уровне, Руководящий комитет настроен на изменения.</w:t>
      </w:r>
    </w:p>
    <w:p w14:paraId="401571C5" w14:textId="639B446E" w:rsidR="008E62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lastRenderedPageBreak/>
        <w:tab/>
      </w:r>
      <w:r w:rsidR="008E62AF" w:rsidRPr="00905A2E">
        <w:rPr>
          <w:rFonts w:ascii="Arial" w:hAnsi="Arial" w:cs="Arial"/>
          <w:sz w:val="22"/>
          <w:szCs w:val="22"/>
          <w:lang w:val="ru"/>
        </w:rPr>
        <w:t>Он инициирует трехсторонний подход к совершенствованию управления и вспомогательных структур: разработка процесса изменений с участием заинтересованных сторон, критическая оценка внутренней архитектуры, чтобы она в большей степени соответствовала целям и ключевым функциям, и обращение к своим коспонсорам с просьбой разработать индивидуальные или совместные способы изучения и развития процесса управления ГСНО, которые будут охватывать дополнительные заинтересованные стороны и будут открыты для рекомендаций.</w:t>
      </w:r>
    </w:p>
    <w:p w14:paraId="11BA66B7" w14:textId="569D150A" w:rsidR="008E62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E62AF" w:rsidRPr="00905A2E">
        <w:rPr>
          <w:rFonts w:ascii="Arial" w:hAnsi="Arial" w:cs="Arial"/>
          <w:sz w:val="22"/>
          <w:szCs w:val="22"/>
          <w:lang w:val="ru"/>
        </w:rPr>
        <w:t xml:space="preserve">Руководящий комитет сосредоточит внимание на региональной поддержке ГСНО, критически рассматривая региональные альянсы ГСНО, проекты ГСНО с региональным охватом и их связь как с глобальными сетями, так и с деятельностью по устойчивым наблюдениям за океаном на национальном уровне, используя принципы </w:t>
      </w:r>
      <w:proofErr w:type="spellStart"/>
      <w:r w:rsidR="008E62AF" w:rsidRPr="00905A2E">
        <w:rPr>
          <w:rFonts w:ascii="Arial" w:hAnsi="Arial" w:cs="Arial"/>
          <w:sz w:val="22"/>
          <w:szCs w:val="22"/>
          <w:lang w:val="ru"/>
        </w:rPr>
        <w:t>субсидиарности</w:t>
      </w:r>
      <w:proofErr w:type="spellEnd"/>
      <w:r w:rsidR="008E62AF" w:rsidRPr="00905A2E">
        <w:rPr>
          <w:rFonts w:ascii="Arial" w:hAnsi="Arial" w:cs="Arial"/>
          <w:sz w:val="22"/>
          <w:szCs w:val="22"/>
          <w:lang w:val="ru"/>
        </w:rPr>
        <w:t xml:space="preserve"> и резонанса для определения наилучших масштабов деятельности для осуществления изменений и поддержки заинтересованных сторон, которые будут включать региональные структуры управления океаном.</w:t>
      </w:r>
    </w:p>
    <w:p w14:paraId="37032D48" w14:textId="633CFBBE" w:rsidR="008E62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E62AF" w:rsidRPr="00905A2E">
        <w:rPr>
          <w:rFonts w:ascii="Arial" w:hAnsi="Arial" w:cs="Arial"/>
          <w:sz w:val="22"/>
          <w:szCs w:val="22"/>
          <w:lang w:val="ru"/>
        </w:rPr>
        <w:t>Наконец, ГСНО будет работать над улучшением понимания и использования основных океанических переменных (ООП) в качестве стратегических активов ГСНО. Цели будут включать лучшее понимание и реагирование на использование ООП и основных климатических переменных, повышение их полезности для обзора состояния развития системы наблюдения и пробелов, а также возможности направления обзоров системы наблюдения.</w:t>
      </w:r>
    </w:p>
    <w:p w14:paraId="0FED02D8" w14:textId="3592A36E" w:rsidR="00B81190"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E62AF" w:rsidRPr="00905A2E">
        <w:rPr>
          <w:rFonts w:ascii="Arial" w:hAnsi="Arial" w:cs="Arial"/>
          <w:sz w:val="22"/>
          <w:szCs w:val="22"/>
          <w:lang w:val="ru"/>
        </w:rPr>
        <w:t>Руководящий комитет также рассмотрел План реализации ГСНО, который впервые объединил действия всех членов Основной группы ГСНО, обеспечивая наглядность реализации Стратегии Глобальной системы наблюдений за океаном на период до 2030 года, позволил определить приоритеты и выявить пробелы, способствовал созданию деятельности, согласованной внутри ГСНО, а также определил потребности в ресурсах и партнерские связи.</w:t>
      </w:r>
    </w:p>
    <w:tbl>
      <w:tblPr>
        <w:tblW w:w="0" w:type="auto"/>
        <w:tblInd w:w="108" w:type="dxa"/>
        <w:shd w:val="clear" w:color="auto" w:fill="CCFFCC"/>
        <w:tblLook w:val="0000" w:firstRow="0" w:lastRow="0" w:firstColumn="0" w:lastColumn="0" w:noHBand="0" w:noVBand="0"/>
      </w:tblPr>
      <w:tblGrid>
        <w:gridCol w:w="9100"/>
      </w:tblGrid>
      <w:tr w:rsidR="00B81190" w:rsidRPr="00905A2E" w14:paraId="4BB4C752" w14:textId="77777777" w:rsidTr="00B81190">
        <w:tc>
          <w:tcPr>
            <w:tcW w:w="9315" w:type="dxa"/>
            <w:shd w:val="clear" w:color="auto" w:fill="CCFFCC"/>
            <w:tcMar>
              <w:top w:w="113" w:type="dxa"/>
              <w:bottom w:w="113" w:type="dxa"/>
            </w:tcMar>
          </w:tcPr>
          <w:p w14:paraId="1292CA39" w14:textId="77777777" w:rsidR="00B81190" w:rsidRPr="00905A2E" w:rsidRDefault="00B81190" w:rsidP="00B81190">
            <w:pPr>
              <w:spacing w:after="240"/>
              <w:rPr>
                <w:rFonts w:ascii="Arial" w:eastAsia="Calibri" w:hAnsi="Arial" w:cs="Arial"/>
                <w:sz w:val="22"/>
                <w:u w:val="single"/>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A-31/3.5.2</w:t>
            </w:r>
          </w:p>
          <w:p w14:paraId="2464B790" w14:textId="77777777" w:rsidR="00B81190" w:rsidRPr="00905A2E" w:rsidRDefault="00B81190" w:rsidP="00CA3C74">
            <w:pPr>
              <w:numPr>
                <w:ilvl w:val="0"/>
                <w:numId w:val="57"/>
              </w:numPr>
              <w:jc w:val="center"/>
              <w:rPr>
                <w:rFonts w:ascii="Arial" w:eastAsia="Calibri" w:hAnsi="Arial" w:cs="Arial"/>
                <w:b/>
                <w:sz w:val="22"/>
              </w:rPr>
            </w:pPr>
            <w:r w:rsidRPr="00905A2E">
              <w:rPr>
                <w:rFonts w:ascii="Arial" w:hAnsi="Arial"/>
                <w:b/>
                <w:bCs/>
                <w:sz w:val="22"/>
                <w:lang w:val="ru"/>
              </w:rPr>
              <w:t>Рабочий план Глобальной системы наблюдений за океаном</w:t>
            </w:r>
            <w:r w:rsidRPr="00905A2E">
              <w:rPr>
                <w:rFonts w:ascii="Arial" w:hAnsi="Arial"/>
                <w:color w:val="000000"/>
                <w:sz w:val="22"/>
                <w:szCs w:val="22"/>
                <w:lang w:val="ru"/>
              </w:rPr>
              <w:br/>
            </w:r>
          </w:p>
          <w:p w14:paraId="46E2D465" w14:textId="77777777" w:rsidR="00B81190" w:rsidRPr="00905A2E" w:rsidRDefault="00B81190" w:rsidP="00B81190">
            <w:pPr>
              <w:spacing w:after="240"/>
            </w:pPr>
            <w:r w:rsidRPr="00905A2E">
              <w:rPr>
                <w:rFonts w:ascii="Arial" w:hAnsi="Arial"/>
                <w:sz w:val="22"/>
                <w:lang w:val="ru"/>
              </w:rPr>
              <w:t>Ассамблея,</w:t>
            </w:r>
            <w:r w:rsidRPr="00905A2E">
              <w:rPr>
                <w:lang w:val="ru"/>
              </w:rPr>
              <w:t xml:space="preserve"> </w:t>
            </w:r>
          </w:p>
          <w:p w14:paraId="06FB12AB" w14:textId="77777777" w:rsidR="00B81190" w:rsidRPr="00905A2E" w:rsidRDefault="00B81190" w:rsidP="00907CBB">
            <w:pPr>
              <w:numPr>
                <w:ilvl w:val="0"/>
                <w:numId w:val="31"/>
              </w:numPr>
              <w:tabs>
                <w:tab w:val="clear" w:pos="567"/>
              </w:tabs>
              <w:snapToGrid/>
              <w:spacing w:after="240"/>
              <w:jc w:val="both"/>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документ IOC/A-31/3.5.</w:t>
            </w:r>
            <w:proofErr w:type="gramStart"/>
            <w:r w:rsidRPr="00905A2E">
              <w:rPr>
                <w:rFonts w:ascii="Arial" w:hAnsi="Arial" w:cs="Arial"/>
                <w:color w:val="000000"/>
                <w:sz w:val="22"/>
                <w:szCs w:val="22"/>
                <w:lang w:val="ru"/>
              </w:rPr>
              <w:t>2.Doc</w:t>
            </w:r>
            <w:proofErr w:type="gramEnd"/>
            <w:r w:rsidRPr="00905A2E">
              <w:rPr>
                <w:rFonts w:ascii="Arial" w:hAnsi="Arial" w:cs="Arial"/>
                <w:color w:val="000000"/>
                <w:sz w:val="22"/>
                <w:szCs w:val="22"/>
                <w:lang w:val="ru"/>
              </w:rPr>
              <w:t xml:space="preserve"> </w:t>
            </w:r>
            <w:r w:rsidRPr="00905A2E">
              <w:rPr>
                <w:rFonts w:ascii="Arial" w:hAnsi="Arial" w:cs="Arial"/>
                <w:i/>
                <w:iCs/>
                <w:color w:val="000000"/>
                <w:sz w:val="22"/>
                <w:szCs w:val="22"/>
                <w:lang w:val="ru"/>
              </w:rPr>
              <w:t>«Рабочее резюме Плана реализации ГСНО»,</w:t>
            </w:r>
          </w:p>
          <w:p w14:paraId="6907D3C7" w14:textId="77777777" w:rsidR="003C15C5" w:rsidRPr="00905A2E" w:rsidRDefault="003C15C5" w:rsidP="003C15C5">
            <w:pPr>
              <w:numPr>
                <w:ilvl w:val="0"/>
                <w:numId w:val="31"/>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благодарит</w:t>
            </w:r>
            <w:r w:rsidRPr="00905A2E">
              <w:rPr>
                <w:rFonts w:ascii="Arial" w:hAnsi="Arial" w:cs="Arial"/>
                <w:color w:val="000000"/>
                <w:sz w:val="22"/>
                <w:szCs w:val="22"/>
                <w:lang w:val="ru"/>
              </w:rPr>
              <w:t xml:space="preserve"> Руководящий комитет ГСНО за определение предлагаемых стратегических действий в плане реализации;</w:t>
            </w:r>
          </w:p>
          <w:p w14:paraId="6C547931" w14:textId="77777777" w:rsidR="008E62AF" w:rsidRPr="00905A2E" w:rsidRDefault="008E62AF" w:rsidP="008E62AF">
            <w:pPr>
              <w:numPr>
                <w:ilvl w:val="0"/>
                <w:numId w:val="31"/>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выражает свою признательность</w:t>
            </w:r>
            <w:r w:rsidRPr="00905A2E">
              <w:rPr>
                <w:rFonts w:ascii="Arial" w:hAnsi="Arial" w:cs="Arial"/>
                <w:color w:val="000000"/>
                <w:sz w:val="22"/>
                <w:szCs w:val="22"/>
                <w:lang w:val="ru"/>
              </w:rPr>
              <w:t xml:space="preserve"> за планирование вклада в Десятилетие науки об океане в рамках программ ГСНО «</w:t>
            </w:r>
            <w:r w:rsidRPr="00905A2E">
              <w:rPr>
                <w:rFonts w:ascii="Arial" w:hAnsi="Arial" w:cs="Arial"/>
                <w:i/>
                <w:iCs/>
                <w:color w:val="000000"/>
                <w:sz w:val="22"/>
                <w:szCs w:val="22"/>
                <w:lang w:val="ru"/>
              </w:rPr>
              <w:t>Совместное планирование наблюдений за океаном</w:t>
            </w:r>
            <w:r w:rsidRPr="00905A2E">
              <w:rPr>
                <w:rFonts w:ascii="Arial" w:hAnsi="Arial" w:cs="Arial"/>
                <w:color w:val="000000"/>
                <w:sz w:val="22"/>
                <w:szCs w:val="22"/>
                <w:lang w:val="ru"/>
              </w:rPr>
              <w:t>» и «</w:t>
            </w:r>
            <w:r w:rsidRPr="00905A2E">
              <w:rPr>
                <w:rFonts w:ascii="Arial" w:hAnsi="Arial" w:cs="Arial"/>
                <w:i/>
                <w:iCs/>
                <w:color w:val="000000"/>
                <w:sz w:val="22"/>
                <w:szCs w:val="22"/>
                <w:lang w:val="ru"/>
              </w:rPr>
              <w:t>Наблюдаем вместе</w:t>
            </w:r>
            <w:r w:rsidRPr="00905A2E">
              <w:rPr>
                <w:rFonts w:ascii="Arial" w:hAnsi="Arial" w:cs="Arial"/>
                <w:color w:val="000000"/>
                <w:sz w:val="22"/>
                <w:szCs w:val="22"/>
                <w:lang w:val="ru"/>
              </w:rPr>
              <w:t>» (подробно описанных в качестве зарегистрированных мероприятий МОК в проекте резолюции А-31/[3.7]), а также программы «</w:t>
            </w:r>
            <w:proofErr w:type="spellStart"/>
            <w:r w:rsidRPr="00905A2E">
              <w:rPr>
                <w:rFonts w:ascii="Arial" w:hAnsi="Arial" w:cs="Arial"/>
                <w:i/>
                <w:iCs/>
                <w:color w:val="000000"/>
                <w:sz w:val="22"/>
                <w:szCs w:val="22"/>
                <w:lang w:val="ru"/>
              </w:rPr>
              <w:t>CoastPredict</w:t>
            </w:r>
            <w:proofErr w:type="spellEnd"/>
            <w:r w:rsidRPr="00905A2E">
              <w:rPr>
                <w:rFonts w:ascii="Arial" w:hAnsi="Arial" w:cs="Arial"/>
                <w:i/>
                <w:iCs/>
                <w:color w:val="000000"/>
                <w:sz w:val="22"/>
                <w:szCs w:val="22"/>
                <w:lang w:val="ru"/>
              </w:rPr>
              <w:t>»</w:t>
            </w:r>
            <w:r w:rsidRPr="00905A2E">
              <w:rPr>
                <w:rFonts w:ascii="Arial" w:hAnsi="Arial" w:cs="Arial"/>
                <w:color w:val="000000"/>
                <w:sz w:val="22"/>
                <w:szCs w:val="22"/>
                <w:lang w:val="ru"/>
              </w:rPr>
              <w:t>;</w:t>
            </w:r>
          </w:p>
          <w:p w14:paraId="7FBA4F53" w14:textId="77777777" w:rsidR="008E62AF" w:rsidRPr="00905A2E" w:rsidRDefault="008E62AF" w:rsidP="000718CA">
            <w:pPr>
              <w:numPr>
                <w:ilvl w:val="0"/>
                <w:numId w:val="31"/>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принимает</w:t>
            </w:r>
            <w:r w:rsidRPr="00905A2E">
              <w:rPr>
                <w:rFonts w:ascii="Arial" w:hAnsi="Arial" w:cs="Arial"/>
                <w:color w:val="000000"/>
                <w:sz w:val="22"/>
                <w:szCs w:val="22"/>
                <w:lang w:val="ru"/>
              </w:rPr>
              <w:t xml:space="preserve"> </w:t>
            </w:r>
            <w:r w:rsidRPr="00905A2E">
              <w:rPr>
                <w:rFonts w:ascii="Arial" w:hAnsi="Arial" w:cs="Arial"/>
                <w:i/>
                <w:iCs/>
                <w:color w:val="000000"/>
                <w:sz w:val="22"/>
                <w:szCs w:val="22"/>
                <w:lang w:val="ru"/>
              </w:rPr>
              <w:t>рабочее резюме Плана реализации ГСНО</w:t>
            </w:r>
            <w:r w:rsidRPr="00905A2E">
              <w:rPr>
                <w:rFonts w:ascii="Arial" w:hAnsi="Arial" w:cs="Arial"/>
                <w:color w:val="000000"/>
                <w:sz w:val="22"/>
                <w:szCs w:val="22"/>
                <w:lang w:val="ru"/>
              </w:rPr>
              <w:t xml:space="preserve"> (IOC/A-31/3.5.</w:t>
            </w:r>
            <w:proofErr w:type="gramStart"/>
            <w:r w:rsidRPr="00905A2E">
              <w:rPr>
                <w:rFonts w:ascii="Arial" w:hAnsi="Arial" w:cs="Arial"/>
                <w:color w:val="000000"/>
                <w:sz w:val="22"/>
                <w:szCs w:val="22"/>
                <w:lang w:val="ru"/>
              </w:rPr>
              <w:t>2.Doc</w:t>
            </w:r>
            <w:proofErr w:type="gramEnd"/>
            <w:r w:rsidRPr="00905A2E">
              <w:rPr>
                <w:rFonts w:ascii="Arial" w:hAnsi="Arial" w:cs="Arial"/>
                <w:color w:val="000000"/>
                <w:sz w:val="22"/>
                <w:szCs w:val="22"/>
                <w:lang w:val="ru"/>
              </w:rPr>
              <w:t xml:space="preserve">) в качестве плана работы ГСНО на 2022–2023 гг.; </w:t>
            </w:r>
          </w:p>
          <w:p w14:paraId="29820D2D" w14:textId="172C95D1" w:rsidR="008E62AF" w:rsidRPr="00905A2E" w:rsidRDefault="008E62AF" w:rsidP="008E62AF">
            <w:pPr>
              <w:numPr>
                <w:ilvl w:val="0"/>
                <w:numId w:val="31"/>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отмечает</w:t>
            </w:r>
            <w:r w:rsidRPr="00905A2E">
              <w:rPr>
                <w:rFonts w:ascii="Arial" w:hAnsi="Arial" w:cs="Arial"/>
                <w:sz w:val="22"/>
                <w:szCs w:val="22"/>
                <w:lang w:val="ru"/>
              </w:rPr>
              <w:t xml:space="preserve"> большую амбициозность данного плана реализации, его определенные последствия для ресурсов, которые, если будут учтены все уровни приоритетов, потребуют более чем двукратного увеличения кадровой </w:t>
            </w:r>
            <w:r w:rsidRPr="00905A2E">
              <w:rPr>
                <w:rFonts w:ascii="Arial" w:hAnsi="Arial" w:cs="Arial"/>
                <w:sz w:val="22"/>
                <w:szCs w:val="22"/>
                <w:lang w:val="ru"/>
              </w:rPr>
              <w:lastRenderedPageBreak/>
              <w:t>поддержки в среднесрочной перспективе, а также необходимость укрепления партнерских отношений и структур обеспечения поддержки;</w:t>
            </w:r>
          </w:p>
          <w:p w14:paraId="7D405215" w14:textId="77777777" w:rsidR="00064472" w:rsidRPr="00905A2E" w:rsidRDefault="00064472" w:rsidP="00064472">
            <w:pPr>
              <w:numPr>
                <w:ilvl w:val="0"/>
                <w:numId w:val="31"/>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выражает признательность</w:t>
            </w:r>
            <w:r w:rsidRPr="00905A2E">
              <w:rPr>
                <w:rFonts w:ascii="Arial" w:hAnsi="Arial" w:cs="Arial"/>
                <w:sz w:val="22"/>
                <w:szCs w:val="22"/>
                <w:lang w:val="ru"/>
              </w:rPr>
              <w:t xml:space="preserve"> государствам-членам и организациям, сделавшим взносы и внесшим вклад в натурально форме для распределенного Бюро ГСНО;</w:t>
            </w:r>
          </w:p>
          <w:p w14:paraId="2799EE8F" w14:textId="77777777" w:rsidR="008E62AF" w:rsidRPr="00905A2E" w:rsidRDefault="008E62AF" w:rsidP="008E62AF">
            <w:pPr>
              <w:numPr>
                <w:ilvl w:val="0"/>
                <w:numId w:val="31"/>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предлагает</w:t>
            </w:r>
            <w:r w:rsidRPr="00905A2E">
              <w:rPr>
                <w:rFonts w:ascii="Arial" w:hAnsi="Arial" w:cs="Arial"/>
                <w:sz w:val="22"/>
                <w:szCs w:val="22"/>
                <w:lang w:val="ru"/>
              </w:rPr>
              <w:t xml:space="preserve"> организациям-коспонсорам ГСНО рассмотреть вопрос о том, каким образом они будут поддерживать реализацию ГСНО, и совместно с МОК разработать способы изучения и изменения процесса управления ГСНО, которые приведут к повышению качества консультаций и оперативной поддержки, будут охватывать дополнительные заинтересованные стороны и будут открыты для рекомендаций в рамках процесса изменения системы управления;</w:t>
            </w:r>
          </w:p>
          <w:p w14:paraId="5761B266" w14:textId="04B4823F" w:rsidR="008E62AF" w:rsidRPr="00905A2E" w:rsidRDefault="008E62AF" w:rsidP="008E62AF">
            <w:pPr>
              <w:numPr>
                <w:ilvl w:val="0"/>
                <w:numId w:val="31"/>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настоятельно призывает</w:t>
            </w:r>
            <w:r w:rsidRPr="00905A2E">
              <w:rPr>
                <w:rFonts w:ascii="Arial" w:hAnsi="Arial" w:cs="Arial"/>
                <w:sz w:val="22"/>
                <w:szCs w:val="22"/>
                <w:lang w:val="ru"/>
              </w:rPr>
              <w:t xml:space="preserve"> государства-члены сотрудничать с Бюро ГСНО, чтобы определить, как они могут помочь в реализации и чего их вклад позволит нам вместе достичь;</w:t>
            </w:r>
          </w:p>
          <w:p w14:paraId="5A05D3B6" w14:textId="31682DFB" w:rsidR="00B81190" w:rsidRPr="00905A2E" w:rsidRDefault="00042AC4" w:rsidP="00907CBB">
            <w:pPr>
              <w:numPr>
                <w:ilvl w:val="0"/>
                <w:numId w:val="31"/>
              </w:numPr>
              <w:tabs>
                <w:tab w:val="clear" w:pos="567"/>
              </w:tabs>
              <w:snapToGrid/>
              <w:ind w:left="714" w:hanging="357"/>
              <w:jc w:val="both"/>
            </w:pPr>
            <w:r w:rsidRPr="00905A2E">
              <w:rPr>
                <w:rFonts w:ascii="Arial" w:hAnsi="Arial" w:cs="Arial"/>
                <w:color w:val="000000"/>
                <w:sz w:val="22"/>
                <w:szCs w:val="22"/>
                <w:u w:val="single"/>
                <w:lang w:val="ru"/>
              </w:rPr>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p w14:paraId="2C97D319" w14:textId="77777777" w:rsidR="003C15C5" w:rsidRPr="00905A2E" w:rsidRDefault="003C15C5" w:rsidP="003C15C5">
            <w:pPr>
              <w:tabs>
                <w:tab w:val="clear" w:pos="567"/>
              </w:tabs>
              <w:snapToGrid/>
              <w:ind w:left="714"/>
              <w:jc w:val="both"/>
            </w:pPr>
          </w:p>
          <w:p w14:paraId="578A21B9" w14:textId="77777777" w:rsidR="003C15C5" w:rsidRPr="00905A2E" w:rsidRDefault="003C15C5" w:rsidP="00CA3C74">
            <w:pPr>
              <w:numPr>
                <w:ilvl w:val="0"/>
                <w:numId w:val="57"/>
              </w:numPr>
              <w:jc w:val="center"/>
              <w:rPr>
                <w:rFonts w:ascii="Arial" w:eastAsia="Calibri" w:hAnsi="Arial" w:cs="Arial"/>
                <w:b/>
                <w:sz w:val="22"/>
                <w:szCs w:val="22"/>
              </w:rPr>
            </w:pPr>
            <w:r w:rsidRPr="00905A2E">
              <w:rPr>
                <w:rFonts w:ascii="Arial" w:hAnsi="Arial" w:cs="Arial"/>
                <w:sz w:val="22"/>
                <w:szCs w:val="22"/>
                <w:lang w:val="ru"/>
              </w:rPr>
              <w:t xml:space="preserve"> </w:t>
            </w:r>
            <w:r w:rsidRPr="00905A2E">
              <w:rPr>
                <w:rFonts w:ascii="Arial" w:hAnsi="Arial" w:cs="Arial"/>
                <w:b/>
                <w:bCs/>
                <w:sz w:val="22"/>
                <w:szCs w:val="22"/>
                <w:lang w:val="ru"/>
              </w:rPr>
              <w:t>Региональное членство в Руководящем комитете ГСНО</w:t>
            </w:r>
            <w:r w:rsidRPr="00905A2E">
              <w:rPr>
                <w:rFonts w:ascii="Arial" w:hAnsi="Arial" w:cs="Arial"/>
                <w:color w:val="000000"/>
                <w:sz w:val="22"/>
                <w:szCs w:val="22"/>
                <w:lang w:val="ru"/>
              </w:rPr>
              <w:br/>
            </w:r>
          </w:p>
          <w:p w14:paraId="693CA686" w14:textId="77777777" w:rsidR="003C15C5" w:rsidRPr="00905A2E" w:rsidRDefault="003C15C5" w:rsidP="003C15C5">
            <w:pPr>
              <w:numPr>
                <w:ilvl w:val="0"/>
                <w:numId w:val="31"/>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напоминая о</w:t>
            </w:r>
            <w:r w:rsidRPr="00905A2E">
              <w:rPr>
                <w:rFonts w:ascii="Arial" w:hAnsi="Arial" w:cs="Arial"/>
                <w:color w:val="000000"/>
                <w:sz w:val="22"/>
                <w:szCs w:val="22"/>
                <w:lang w:val="ru"/>
              </w:rPr>
              <w:t xml:space="preserve"> назначении региональных членов РК ГСНО, определенном в резолюции МОК XXVI-8, а также о циркулярном письме МОК, в котором тот приглашает государства-члены на 31-ю Ассамблею и просит предложить кандидатуры экспертов для назначения избирательными группами государств-членов,</w:t>
            </w:r>
          </w:p>
          <w:p w14:paraId="56CD473B" w14:textId="77777777" w:rsidR="003C15C5" w:rsidRPr="00905A2E" w:rsidRDefault="003C15C5" w:rsidP="003C15C5">
            <w:pPr>
              <w:numPr>
                <w:ilvl w:val="0"/>
                <w:numId w:val="31"/>
              </w:numPr>
              <w:tabs>
                <w:tab w:val="clear" w:pos="567"/>
              </w:tabs>
              <w:snapToGrid/>
              <w:ind w:left="714" w:hanging="357"/>
              <w:jc w:val="both"/>
              <w:rPr>
                <w:rFonts w:ascii="Arial" w:hAnsi="Arial" w:cs="Arial"/>
                <w:sz w:val="22"/>
                <w:szCs w:val="22"/>
              </w:rPr>
            </w:pPr>
            <w:r w:rsidRPr="00905A2E">
              <w:rPr>
                <w:rFonts w:ascii="Arial" w:hAnsi="Arial"/>
                <w:sz w:val="22"/>
                <w:u w:val="single"/>
                <w:lang w:val="ru"/>
              </w:rPr>
              <w:t>отмечает</w:t>
            </w:r>
            <w:r w:rsidRPr="00905A2E">
              <w:rPr>
                <w:rFonts w:ascii="Arial" w:hAnsi="Arial"/>
                <w:sz w:val="22"/>
                <w:szCs w:val="22"/>
                <w:lang w:val="ru"/>
              </w:rPr>
              <w:t xml:space="preserve"> назначение каждой избирательной группой государств-членов регионального эксперта в качестве члена РК ГСНО на 2022–2023 гг.:</w:t>
            </w:r>
          </w:p>
          <w:p w14:paraId="1C32997F" w14:textId="77777777" w:rsidR="003C15C5" w:rsidRPr="00905A2E" w:rsidRDefault="003C15C5" w:rsidP="003C15C5">
            <w:pPr>
              <w:numPr>
                <w:ilvl w:val="0"/>
                <w:numId w:val="59"/>
              </w:numPr>
              <w:tabs>
                <w:tab w:val="clear" w:pos="567"/>
              </w:tabs>
              <w:snapToGrid/>
              <w:jc w:val="both"/>
              <w:rPr>
                <w:rFonts w:ascii="Arial" w:hAnsi="Arial" w:cs="Arial"/>
                <w:sz w:val="22"/>
                <w:szCs w:val="22"/>
              </w:rPr>
            </w:pPr>
            <w:r w:rsidRPr="00905A2E">
              <w:rPr>
                <w:rFonts w:ascii="Arial" w:hAnsi="Arial" w:cs="Arial"/>
                <w:sz w:val="22"/>
                <w:szCs w:val="22"/>
                <w:lang w:val="ru"/>
              </w:rPr>
              <w:t>_____________ (Группа I)</w:t>
            </w:r>
          </w:p>
          <w:p w14:paraId="5C3768AA" w14:textId="77777777" w:rsidR="003C15C5" w:rsidRPr="00905A2E" w:rsidRDefault="003C15C5" w:rsidP="003C15C5">
            <w:pPr>
              <w:numPr>
                <w:ilvl w:val="0"/>
                <w:numId w:val="59"/>
              </w:numPr>
              <w:tabs>
                <w:tab w:val="clear" w:pos="567"/>
              </w:tabs>
              <w:snapToGrid/>
              <w:jc w:val="both"/>
              <w:rPr>
                <w:rFonts w:ascii="Arial" w:hAnsi="Arial" w:cs="Arial"/>
                <w:sz w:val="22"/>
                <w:szCs w:val="22"/>
              </w:rPr>
            </w:pPr>
            <w:r w:rsidRPr="00905A2E">
              <w:rPr>
                <w:rFonts w:ascii="Arial" w:hAnsi="Arial" w:cs="Arial"/>
                <w:sz w:val="22"/>
                <w:szCs w:val="22"/>
                <w:lang w:val="ru"/>
              </w:rPr>
              <w:t>_____________ (Группа II)</w:t>
            </w:r>
          </w:p>
          <w:p w14:paraId="54B71F31" w14:textId="77777777" w:rsidR="003C15C5" w:rsidRPr="00905A2E" w:rsidRDefault="003C15C5" w:rsidP="003C15C5">
            <w:pPr>
              <w:numPr>
                <w:ilvl w:val="0"/>
                <w:numId w:val="59"/>
              </w:numPr>
              <w:tabs>
                <w:tab w:val="clear" w:pos="567"/>
              </w:tabs>
              <w:snapToGrid/>
              <w:jc w:val="both"/>
              <w:rPr>
                <w:rFonts w:ascii="Arial" w:hAnsi="Arial" w:cs="Arial"/>
                <w:sz w:val="22"/>
                <w:szCs w:val="22"/>
              </w:rPr>
            </w:pPr>
            <w:r w:rsidRPr="00905A2E">
              <w:rPr>
                <w:rFonts w:ascii="Arial" w:hAnsi="Arial" w:cs="Arial"/>
                <w:sz w:val="22"/>
                <w:szCs w:val="22"/>
                <w:lang w:val="ru"/>
              </w:rPr>
              <w:t>_____________ (Группа III)</w:t>
            </w:r>
          </w:p>
          <w:p w14:paraId="1034880D" w14:textId="77777777" w:rsidR="003C15C5" w:rsidRPr="00905A2E" w:rsidRDefault="003C15C5" w:rsidP="003C15C5">
            <w:pPr>
              <w:numPr>
                <w:ilvl w:val="0"/>
                <w:numId w:val="59"/>
              </w:numPr>
              <w:tabs>
                <w:tab w:val="clear" w:pos="567"/>
              </w:tabs>
              <w:snapToGrid/>
              <w:jc w:val="both"/>
              <w:rPr>
                <w:rFonts w:ascii="Arial" w:hAnsi="Arial" w:cs="Arial"/>
                <w:sz w:val="22"/>
                <w:szCs w:val="22"/>
              </w:rPr>
            </w:pPr>
            <w:r w:rsidRPr="00905A2E">
              <w:rPr>
                <w:rFonts w:ascii="Arial" w:hAnsi="Arial" w:cs="Arial"/>
                <w:sz w:val="22"/>
                <w:szCs w:val="22"/>
                <w:lang w:val="ru"/>
              </w:rPr>
              <w:t>_____________ (Группа IV)</w:t>
            </w:r>
          </w:p>
          <w:p w14:paraId="4A5407C1" w14:textId="77777777" w:rsidR="003C15C5" w:rsidRPr="00905A2E" w:rsidRDefault="003C15C5" w:rsidP="003C15C5">
            <w:pPr>
              <w:numPr>
                <w:ilvl w:val="0"/>
                <w:numId w:val="59"/>
              </w:numPr>
              <w:tabs>
                <w:tab w:val="clear" w:pos="567"/>
              </w:tabs>
              <w:snapToGrid/>
              <w:jc w:val="both"/>
              <w:rPr>
                <w:rFonts w:ascii="Arial" w:hAnsi="Arial" w:cs="Arial"/>
                <w:sz w:val="22"/>
                <w:szCs w:val="22"/>
              </w:rPr>
            </w:pPr>
            <w:r w:rsidRPr="00905A2E">
              <w:rPr>
                <w:rFonts w:ascii="Arial" w:hAnsi="Arial" w:cs="Arial"/>
                <w:sz w:val="22"/>
                <w:szCs w:val="22"/>
                <w:lang w:val="ru"/>
              </w:rPr>
              <w:t>_____________ (Группа V)</w:t>
            </w:r>
          </w:p>
          <w:p w14:paraId="14BA5753" w14:textId="77777777" w:rsidR="003C15C5" w:rsidRPr="00905A2E" w:rsidRDefault="003C15C5" w:rsidP="005668FD">
            <w:pPr>
              <w:tabs>
                <w:tab w:val="clear" w:pos="567"/>
              </w:tabs>
              <w:snapToGrid/>
              <w:jc w:val="both"/>
            </w:pPr>
          </w:p>
        </w:tc>
      </w:tr>
    </w:tbl>
    <w:p w14:paraId="714F6928" w14:textId="77777777" w:rsidR="00B81190" w:rsidRPr="00905A2E" w:rsidRDefault="00B81190" w:rsidP="00842073">
      <w:pPr>
        <w:pStyle w:val="ListParagraph"/>
        <w:ind w:left="0"/>
        <w:rPr>
          <w:b/>
          <w:bCs/>
        </w:rPr>
      </w:pPr>
    </w:p>
    <w:p w14:paraId="0E82119B" w14:textId="55949305" w:rsidR="00842073"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81190"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EEA1458" w14:textId="77777777" w:rsidR="0065434D" w:rsidRPr="00905A2E" w:rsidRDefault="0065434D" w:rsidP="00CA3C74">
      <w:pPr>
        <w:pStyle w:val="Heading3"/>
        <w:numPr>
          <w:ilvl w:val="2"/>
          <w:numId w:val="26"/>
        </w:numPr>
        <w:rPr>
          <w:b/>
        </w:rPr>
      </w:pPr>
      <w:bookmarkStart w:id="137" w:name="_Hlk69142609"/>
      <w:bookmarkStart w:id="138" w:name="_Toc75181833"/>
      <w:r w:rsidRPr="00905A2E">
        <w:rPr>
          <w:b/>
          <w:lang w:val="ru"/>
        </w:rPr>
        <w:t>Пересмотр стратегии МОК в области развития потенциала</w:t>
      </w:r>
      <w:r w:rsidRPr="00905A2E">
        <w:rPr>
          <w:bCs w:val="0"/>
          <w:lang w:val="ru"/>
        </w:rPr>
        <w:br/>
      </w:r>
      <w:r w:rsidRPr="00905A2E">
        <w:rPr>
          <w:bCs w:val="0"/>
          <w:sz w:val="20"/>
          <w:szCs w:val="20"/>
          <w:lang w:val="ru"/>
        </w:rPr>
        <w:t>[Резолюция XXVIII-2]</w:t>
      </w:r>
      <w:bookmarkEnd w:id="138"/>
    </w:p>
    <w:tbl>
      <w:tblPr>
        <w:tblW w:w="9306" w:type="dxa"/>
        <w:tblLook w:val="0000" w:firstRow="0" w:lastRow="0" w:firstColumn="0" w:lastColumn="0" w:noHBand="0" w:noVBand="0"/>
      </w:tblPr>
      <w:tblGrid>
        <w:gridCol w:w="2268"/>
        <w:gridCol w:w="8"/>
        <w:gridCol w:w="1943"/>
        <w:gridCol w:w="4789"/>
        <w:gridCol w:w="298"/>
      </w:tblGrid>
      <w:tr w:rsidR="00FA7CCB" w:rsidRPr="00905A2E" w14:paraId="79D2B20F" w14:textId="77777777" w:rsidTr="00425091">
        <w:trPr>
          <w:gridAfter w:val="1"/>
          <w:wAfter w:w="298" w:type="dxa"/>
          <w:trHeight w:val="304"/>
        </w:trPr>
        <w:tc>
          <w:tcPr>
            <w:tcW w:w="2276" w:type="dxa"/>
            <w:gridSpan w:val="2"/>
            <w:shd w:val="clear" w:color="auto" w:fill="FFFF99"/>
            <w:tcMar>
              <w:top w:w="57" w:type="dxa"/>
              <w:bottom w:w="57" w:type="dxa"/>
            </w:tcMar>
          </w:tcPr>
          <w:p w14:paraId="651B2DD0" w14:textId="77777777" w:rsidR="00FA7CCB" w:rsidRPr="00905A2E" w:rsidRDefault="00425091" w:rsidP="00425091">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p>
        </w:tc>
        <w:tc>
          <w:tcPr>
            <w:tcW w:w="1943" w:type="dxa"/>
            <w:shd w:val="clear" w:color="auto" w:fill="FFFF99"/>
            <w:tcMar>
              <w:top w:w="57" w:type="dxa"/>
              <w:bottom w:w="57" w:type="dxa"/>
            </w:tcMar>
          </w:tcPr>
          <w:p w14:paraId="5EB96717" w14:textId="78837F50" w:rsidR="00FA7CCB" w:rsidRPr="00905A2E" w:rsidRDefault="00231A8A" w:rsidP="00EA4A13">
            <w:pPr>
              <w:ind w:right="-105"/>
              <w:rPr>
                <w:rFonts w:ascii="Arial" w:hAnsi="Arial" w:cs="Arial"/>
                <w:color w:val="000000"/>
                <w:sz w:val="20"/>
                <w:szCs w:val="20"/>
              </w:rPr>
            </w:pPr>
            <w:hyperlink r:id="rId82" w:history="1">
              <w:r w:rsidR="002B08CE" w:rsidRPr="00905A2E">
                <w:rPr>
                  <w:rStyle w:val="Hyperlink"/>
                  <w:rFonts w:ascii="Arial" w:hAnsi="Arial" w:cs="Arial"/>
                  <w:sz w:val="20"/>
                  <w:szCs w:val="20"/>
                  <w:lang w:val="ru"/>
                </w:rPr>
                <w:t>IOC/A-31/3.5.</w:t>
              </w:r>
              <w:proofErr w:type="gramStart"/>
              <w:r w:rsidR="002B08CE" w:rsidRPr="00905A2E">
                <w:rPr>
                  <w:rStyle w:val="Hyperlink"/>
                  <w:rFonts w:ascii="Arial" w:hAnsi="Arial" w:cs="Arial"/>
                  <w:sz w:val="20"/>
                  <w:szCs w:val="20"/>
                  <w:lang w:val="ru"/>
                </w:rPr>
                <w:t>3.Doc</w:t>
              </w:r>
              <w:proofErr w:type="gramEnd"/>
            </w:hyperlink>
          </w:p>
        </w:tc>
        <w:tc>
          <w:tcPr>
            <w:tcW w:w="4789" w:type="dxa"/>
            <w:shd w:val="clear" w:color="auto" w:fill="FFFF99"/>
            <w:tcMar>
              <w:top w:w="57" w:type="dxa"/>
              <w:bottom w:w="57" w:type="dxa"/>
            </w:tcMar>
          </w:tcPr>
          <w:p w14:paraId="09B4D817" w14:textId="77777777" w:rsidR="00FA7CCB" w:rsidRPr="00905A2E" w:rsidRDefault="00425091" w:rsidP="00907CBB">
            <w:pPr>
              <w:rPr>
                <w:rFonts w:ascii="Arial" w:hAnsi="Arial" w:cs="Arial"/>
                <w:bCs/>
                <w:color w:val="000000"/>
                <w:sz w:val="20"/>
                <w:szCs w:val="20"/>
              </w:rPr>
            </w:pPr>
            <w:r w:rsidRPr="00905A2E">
              <w:rPr>
                <w:rFonts w:ascii="Arial" w:hAnsi="Arial" w:cs="Arial"/>
                <w:color w:val="000000"/>
                <w:sz w:val="20"/>
                <w:szCs w:val="20"/>
                <w:lang w:val="ru"/>
              </w:rPr>
              <w:t xml:space="preserve">Основные выводы и рекомендации Группы экспертов по развитию потенциала для пересмотра стратегии МОК в области развития потенциала </w:t>
            </w:r>
          </w:p>
        </w:tc>
      </w:tr>
      <w:tr w:rsidR="00425091" w:rsidRPr="00905A2E" w14:paraId="4FA44F82" w14:textId="77777777" w:rsidTr="00425091">
        <w:trPr>
          <w:trHeight w:hRule="exact" w:val="60"/>
        </w:trPr>
        <w:tc>
          <w:tcPr>
            <w:tcW w:w="2268" w:type="dxa"/>
            <w:shd w:val="clear" w:color="auto" w:fill="auto"/>
            <w:tcMar>
              <w:top w:w="0" w:type="dxa"/>
              <w:bottom w:w="0" w:type="dxa"/>
            </w:tcMar>
          </w:tcPr>
          <w:p w14:paraId="2305E323" w14:textId="77777777" w:rsidR="00425091" w:rsidRPr="00905A2E" w:rsidRDefault="00425091" w:rsidP="00B10AFC">
            <w:pPr>
              <w:rPr>
                <w:rFonts w:ascii="Arial" w:hAnsi="Arial" w:cs="Arial"/>
                <w:i/>
                <w:color w:val="000000"/>
                <w:sz w:val="20"/>
                <w:szCs w:val="20"/>
                <w:u w:val="single"/>
              </w:rPr>
            </w:pPr>
          </w:p>
        </w:tc>
        <w:tc>
          <w:tcPr>
            <w:tcW w:w="7038" w:type="dxa"/>
            <w:gridSpan w:val="4"/>
            <w:shd w:val="clear" w:color="auto" w:fill="auto"/>
            <w:tcMar>
              <w:top w:w="0" w:type="dxa"/>
              <w:bottom w:w="0" w:type="dxa"/>
            </w:tcMar>
          </w:tcPr>
          <w:p w14:paraId="33E76898" w14:textId="77777777" w:rsidR="00425091" w:rsidRPr="00905A2E" w:rsidRDefault="00425091" w:rsidP="00B10AFC">
            <w:pPr>
              <w:rPr>
                <w:rFonts w:ascii="Arial" w:hAnsi="Arial" w:cs="Arial"/>
                <w:color w:val="000000"/>
                <w:sz w:val="20"/>
                <w:szCs w:val="20"/>
              </w:rPr>
            </w:pPr>
          </w:p>
        </w:tc>
      </w:tr>
      <w:tr w:rsidR="00425091" w:rsidRPr="00905A2E" w14:paraId="1CB31CCC" w14:textId="77777777" w:rsidTr="00425091">
        <w:trPr>
          <w:gridAfter w:val="1"/>
          <w:wAfter w:w="298" w:type="dxa"/>
          <w:trHeight w:val="304"/>
        </w:trPr>
        <w:tc>
          <w:tcPr>
            <w:tcW w:w="2276" w:type="dxa"/>
            <w:gridSpan w:val="2"/>
            <w:shd w:val="clear" w:color="auto" w:fill="CCFFCC"/>
            <w:tcMar>
              <w:top w:w="57" w:type="dxa"/>
              <w:bottom w:w="57" w:type="dxa"/>
            </w:tcMar>
          </w:tcPr>
          <w:p w14:paraId="6D8B0238" w14:textId="77777777" w:rsidR="00425091" w:rsidRPr="00905A2E" w:rsidRDefault="00425091" w:rsidP="00425091">
            <w:pPr>
              <w:rPr>
                <w:rFonts w:ascii="Arial" w:hAnsi="Arial" w:cs="Arial"/>
                <w:i/>
                <w:color w:val="000000"/>
                <w:sz w:val="20"/>
                <w:szCs w:val="20"/>
                <w:u w:val="single"/>
              </w:rPr>
            </w:pPr>
            <w:r w:rsidRPr="00905A2E">
              <w:rPr>
                <w:rFonts w:ascii="Arial" w:hAnsi="Arial" w:cs="Arial"/>
                <w:i/>
                <w:iCs/>
                <w:color w:val="000000"/>
                <w:sz w:val="20"/>
                <w:szCs w:val="20"/>
                <w:u w:val="single"/>
                <w:lang w:val="ru"/>
              </w:rPr>
              <w:lastRenderedPageBreak/>
              <w:t>Доклад</w:t>
            </w:r>
          </w:p>
          <w:p w14:paraId="08E10FF0" w14:textId="77777777" w:rsidR="00425091" w:rsidRPr="00905A2E" w:rsidRDefault="00425091" w:rsidP="00425091">
            <w:pPr>
              <w:rPr>
                <w:rFonts w:ascii="Arial" w:hAnsi="Arial" w:cs="Arial"/>
                <w:i/>
                <w:color w:val="000000"/>
                <w:sz w:val="20"/>
                <w:szCs w:val="20"/>
                <w:u w:val="single"/>
              </w:rPr>
            </w:pPr>
          </w:p>
        </w:tc>
        <w:tc>
          <w:tcPr>
            <w:tcW w:w="1943" w:type="dxa"/>
            <w:shd w:val="clear" w:color="auto" w:fill="auto"/>
            <w:tcMar>
              <w:top w:w="57" w:type="dxa"/>
              <w:bottom w:w="57" w:type="dxa"/>
            </w:tcMar>
          </w:tcPr>
          <w:p w14:paraId="3D2D2BC0" w14:textId="77777777" w:rsidR="00425091" w:rsidRPr="00905A2E" w:rsidRDefault="00231A8A" w:rsidP="00425091">
            <w:pPr>
              <w:rPr>
                <w:rFonts w:ascii="Arial" w:hAnsi="Arial" w:cs="Arial"/>
                <w:color w:val="000000"/>
                <w:sz w:val="20"/>
                <w:szCs w:val="20"/>
                <w:shd w:val="clear" w:color="auto" w:fill="FFFFFF"/>
              </w:rPr>
            </w:pPr>
            <w:hyperlink r:id="rId83" w:history="1">
              <w:r w:rsidR="00665078" w:rsidRPr="00905A2E">
                <w:rPr>
                  <w:rStyle w:val="Hyperlink"/>
                  <w:rFonts w:ascii="Arial" w:hAnsi="Arial" w:cs="Arial"/>
                  <w:sz w:val="20"/>
                  <w:szCs w:val="20"/>
                  <w:shd w:val="clear" w:color="auto" w:fill="FFFFFF"/>
                  <w:lang w:val="ru"/>
                </w:rPr>
                <w:t>IOC/INF-1396</w:t>
              </w:r>
            </w:hyperlink>
          </w:p>
        </w:tc>
        <w:tc>
          <w:tcPr>
            <w:tcW w:w="4789" w:type="dxa"/>
            <w:shd w:val="clear" w:color="auto" w:fill="auto"/>
            <w:tcMar>
              <w:top w:w="57" w:type="dxa"/>
              <w:bottom w:w="57" w:type="dxa"/>
            </w:tcMar>
          </w:tcPr>
          <w:p w14:paraId="08F43C1F" w14:textId="4A11D4FA" w:rsidR="00425091" w:rsidRPr="00905A2E" w:rsidRDefault="002B08CE" w:rsidP="00425091">
            <w:pPr>
              <w:rPr>
                <w:rFonts w:ascii="Arial" w:hAnsi="Arial" w:cs="Arial"/>
                <w:bCs/>
                <w:color w:val="000000"/>
                <w:sz w:val="20"/>
                <w:szCs w:val="20"/>
              </w:rPr>
            </w:pPr>
            <w:bookmarkStart w:id="139" w:name="_Hlk68250931"/>
            <w:r w:rsidRPr="00905A2E">
              <w:rPr>
                <w:rFonts w:ascii="Arial" w:hAnsi="Arial" w:cs="Arial"/>
                <w:color w:val="000000"/>
                <w:sz w:val="20"/>
                <w:szCs w:val="20"/>
                <w:lang w:val="ru"/>
              </w:rPr>
              <w:t>Доклад Целевой группы ГЭ-РП, касающийся пересмотра Стратегии МОК в области развития потенциала на 2015–202</w:t>
            </w:r>
            <w:bookmarkEnd w:id="139"/>
            <w:r w:rsidRPr="00905A2E">
              <w:rPr>
                <w:rFonts w:ascii="Arial" w:hAnsi="Arial" w:cs="Arial"/>
                <w:color w:val="000000"/>
                <w:sz w:val="20"/>
                <w:szCs w:val="20"/>
                <w:lang w:val="ru"/>
              </w:rPr>
              <w:t>1 гг.</w:t>
            </w:r>
          </w:p>
        </w:tc>
      </w:tr>
    </w:tbl>
    <w:p w14:paraId="1E64860B" w14:textId="77777777" w:rsidR="00842073" w:rsidRPr="00905A2E" w:rsidRDefault="00842073" w:rsidP="00244D74"/>
    <w:p w14:paraId="117715DC" w14:textId="3FD8FB69" w:rsidR="00E76206"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76206" w:rsidRPr="00905A2E">
        <w:rPr>
          <w:rFonts w:ascii="Arial" w:hAnsi="Arial" w:cs="Arial"/>
          <w:sz w:val="22"/>
          <w:szCs w:val="22"/>
          <w:lang w:val="ru"/>
        </w:rPr>
        <w:t xml:space="preserve">Данный пункт повестки дня представил сопредседатель Группы экспертов МОК по развитию потенциала (ГЭ-РП) г-н Алан Эванс, в том числе от лица другого сопредседателя ГЭ-РП г-на Ариэля </w:t>
      </w:r>
      <w:proofErr w:type="spellStart"/>
      <w:r w:rsidR="00E76206" w:rsidRPr="00905A2E">
        <w:rPr>
          <w:rFonts w:ascii="Arial" w:hAnsi="Arial" w:cs="Arial"/>
          <w:sz w:val="22"/>
          <w:szCs w:val="22"/>
          <w:lang w:val="ru"/>
        </w:rPr>
        <w:t>Троиси</w:t>
      </w:r>
      <w:proofErr w:type="spellEnd"/>
      <w:r w:rsidR="00E76206" w:rsidRPr="00905A2E">
        <w:rPr>
          <w:rFonts w:ascii="Arial" w:hAnsi="Arial" w:cs="Arial"/>
          <w:sz w:val="22"/>
          <w:szCs w:val="22"/>
          <w:lang w:val="ru"/>
        </w:rPr>
        <w:t xml:space="preserve">. В начале своего выступления он отметил, что данный пункт повестки дня не включает результаты 2-й оценки потребностей развития потенциала МОК, а также полные итоги второго совещания заседания ГЭ-РП МОК в связи с ограниченной повесткой дня этой Ассамблеи. Он сослался на веб-сайт </w:t>
      </w:r>
      <w:hyperlink r:id="rId84" w:history="1">
        <w:r w:rsidR="00E76206" w:rsidRPr="00905A2E">
          <w:rPr>
            <w:rStyle w:val="Hyperlink"/>
            <w:rFonts w:ascii="Arial" w:hAnsi="Arial" w:cs="Arial"/>
            <w:sz w:val="22"/>
            <w:szCs w:val="22"/>
            <w:lang w:val="ru"/>
          </w:rPr>
          <w:t>https://surveys.ioc-cd.org</w:t>
        </w:r>
      </w:hyperlink>
      <w:r w:rsidR="00E76206" w:rsidRPr="00905A2E">
        <w:rPr>
          <w:rFonts w:ascii="Arial" w:hAnsi="Arial" w:cs="Arial"/>
          <w:sz w:val="22"/>
          <w:szCs w:val="22"/>
          <w:lang w:val="ru"/>
        </w:rPr>
        <w:t>, на котором опубликованы результаты исследования.</w:t>
      </w:r>
    </w:p>
    <w:p w14:paraId="208E65CD" w14:textId="0231C7C3" w:rsidR="00E76206"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76206" w:rsidRPr="00905A2E">
        <w:rPr>
          <w:rFonts w:ascii="Arial" w:hAnsi="Arial" w:cs="Arial"/>
          <w:sz w:val="22"/>
          <w:szCs w:val="22"/>
          <w:lang w:val="ru"/>
        </w:rPr>
        <w:t>Он упомянул документы IOC/A-31/3.5.</w:t>
      </w:r>
      <w:proofErr w:type="gramStart"/>
      <w:r w:rsidR="00E76206" w:rsidRPr="00905A2E">
        <w:rPr>
          <w:rFonts w:ascii="Arial" w:hAnsi="Arial" w:cs="Arial"/>
          <w:sz w:val="22"/>
          <w:szCs w:val="22"/>
          <w:lang w:val="ru"/>
        </w:rPr>
        <w:t>3.Doc</w:t>
      </w:r>
      <w:proofErr w:type="gramEnd"/>
      <w:r w:rsidR="00E76206" w:rsidRPr="00905A2E">
        <w:rPr>
          <w:rFonts w:ascii="Arial" w:hAnsi="Arial" w:cs="Arial"/>
          <w:sz w:val="22"/>
          <w:szCs w:val="22"/>
          <w:lang w:val="ru"/>
        </w:rPr>
        <w:t xml:space="preserve"> и IOC/INF-1396. Он отметил, что нынешняя стратегия МОК по РП была разработана на период 2015–2021 годов и, соответственно, в конце декабря 2021 года срок ее действия «истекает». Он напомнил о решении </w:t>
      </w:r>
      <w:hyperlink r:id="rId85" w:history="1">
        <w:r w:rsidR="00E76206" w:rsidRPr="00905A2E">
          <w:rPr>
            <w:rStyle w:val="Hyperlink"/>
            <w:rFonts w:ascii="Arial" w:hAnsi="Arial" w:cs="Arial"/>
            <w:sz w:val="22"/>
            <w:szCs w:val="22"/>
            <w:lang w:val="ru"/>
          </w:rPr>
          <w:t>IOC-XXX/</w:t>
        </w:r>
        <w:proofErr w:type="spellStart"/>
        <w:r w:rsidR="00E76206" w:rsidRPr="00905A2E">
          <w:rPr>
            <w:rStyle w:val="Hyperlink"/>
            <w:rFonts w:ascii="Arial" w:hAnsi="Arial" w:cs="Arial"/>
            <w:sz w:val="22"/>
            <w:szCs w:val="22"/>
            <w:lang w:val="ru"/>
          </w:rPr>
          <w:t>Реш</w:t>
        </w:r>
        <w:proofErr w:type="spellEnd"/>
        <w:r w:rsidR="00E76206" w:rsidRPr="00905A2E">
          <w:rPr>
            <w:rStyle w:val="Hyperlink"/>
            <w:rFonts w:ascii="Arial" w:hAnsi="Arial" w:cs="Arial"/>
            <w:sz w:val="22"/>
            <w:szCs w:val="22"/>
            <w:lang w:val="ru"/>
          </w:rPr>
          <w:t>. 11.1</w:t>
        </w:r>
      </w:hyperlink>
      <w:r w:rsidR="00E76206" w:rsidRPr="00905A2E">
        <w:rPr>
          <w:rFonts w:ascii="Arial" w:hAnsi="Arial" w:cs="Arial"/>
          <w:sz w:val="22"/>
          <w:szCs w:val="22"/>
          <w:lang w:val="ru"/>
        </w:rPr>
        <w:t>(Группа экспертов МОК по развитию потенциала). Он проинформировал Ассамблею о том, что вторая сессия ГЭ-РП состоялась 26 октября 2020 года и прошла в режиме онлайн. Группа приняла решение учредить целевую группу ГЭ-РП, которая призвана определить, какие изменения действующей стратегии МОК по РП (2015–2021 гг.) могут потребоваться, и представить доклад для рассмотрения на 31-й сессии Ассамблеи МОК (2021 г.). Целевая группа приняла во внимание: (i) Глобальный доклад о состоянии океанографии (ГДСО); (</w:t>
      </w:r>
      <w:proofErr w:type="spellStart"/>
      <w:r w:rsidR="00E76206" w:rsidRPr="00905A2E">
        <w:rPr>
          <w:rFonts w:ascii="Arial" w:hAnsi="Arial" w:cs="Arial"/>
          <w:sz w:val="22"/>
          <w:szCs w:val="22"/>
          <w:lang w:val="ru"/>
        </w:rPr>
        <w:t>ii</w:t>
      </w:r>
      <w:proofErr w:type="spellEnd"/>
      <w:r w:rsidR="00E76206" w:rsidRPr="00905A2E">
        <w:rPr>
          <w:rFonts w:ascii="Arial" w:hAnsi="Arial" w:cs="Arial"/>
          <w:sz w:val="22"/>
          <w:szCs w:val="22"/>
          <w:lang w:val="ru"/>
        </w:rPr>
        <w:t>) результаты второго опроса МОК на тему развития потенциала (сентябрь 2020 г. — январь 2021 г.); (</w:t>
      </w:r>
      <w:proofErr w:type="spellStart"/>
      <w:r w:rsidR="00E76206" w:rsidRPr="00905A2E">
        <w:rPr>
          <w:rFonts w:ascii="Arial" w:hAnsi="Arial" w:cs="Arial"/>
          <w:sz w:val="22"/>
          <w:szCs w:val="22"/>
          <w:lang w:val="ru"/>
        </w:rPr>
        <w:t>iii</w:t>
      </w:r>
      <w:proofErr w:type="spellEnd"/>
      <w:r w:rsidR="00E76206" w:rsidRPr="00905A2E">
        <w:rPr>
          <w:rFonts w:ascii="Arial" w:hAnsi="Arial" w:cs="Arial"/>
          <w:sz w:val="22"/>
          <w:szCs w:val="22"/>
          <w:lang w:val="ru"/>
        </w:rPr>
        <w:t>) главу о развитии потенциала Плана осуществления Десятилетия ООН, посвященного науке об океане в интересах устойчивого развития (2021–2030 гг.); (</w:t>
      </w:r>
      <w:proofErr w:type="spellStart"/>
      <w:r w:rsidR="00E76206" w:rsidRPr="00905A2E">
        <w:rPr>
          <w:rFonts w:ascii="Arial" w:hAnsi="Arial" w:cs="Arial"/>
          <w:sz w:val="22"/>
          <w:szCs w:val="22"/>
          <w:lang w:val="ru"/>
        </w:rPr>
        <w:t>iv</w:t>
      </w:r>
      <w:proofErr w:type="spellEnd"/>
      <w:r w:rsidR="00E76206" w:rsidRPr="00905A2E">
        <w:rPr>
          <w:rFonts w:ascii="Arial" w:hAnsi="Arial" w:cs="Arial"/>
          <w:sz w:val="22"/>
          <w:szCs w:val="22"/>
          <w:lang w:val="ru"/>
        </w:rPr>
        <w:t xml:space="preserve">) материалы консультаций с глобальными и региональными программами МОК, связанными с развитием потенциала. Целевая группа собиралась дважды в режиме онлайн (в декабре 2020 года и в феврале 2021 года). </w:t>
      </w:r>
    </w:p>
    <w:p w14:paraId="11E42AE3" w14:textId="4AC9246F" w:rsidR="00E76206"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76206" w:rsidRPr="00905A2E">
        <w:rPr>
          <w:rFonts w:ascii="Arial" w:hAnsi="Arial" w:cs="Arial"/>
          <w:sz w:val="22"/>
          <w:szCs w:val="22"/>
          <w:lang w:val="ru"/>
        </w:rPr>
        <w:t>Результаты обзора, проведенного Целевой группой, определили жизненно важные элементы, которые должны быть включены в пересмотренную стратегию МОК в области РП, с тем чтобы она обеспечивала соответствующее развитие потенциала в поддержку существующих и новых инициатив, включая Десятилетие ООН, посвященное науке об океане. Она должна быть составлена таким образом, чтобы ее форма и структура были легко воспринимаемыми и могли заинтересовать целевую аудиторию прочесть документ. Необходимо также рассмотреть вопрос о том, как способствовать повышению наглядности и распространению пересмотренной стратегии МОК в области РП, с тем чтобы она стала признанным руководством в осуществлении деятельности по развитию потенциала. Одним из вариантов может быть создание сопроводительного краткого документа, включающего ключевые сообщения для более широкого охвата аудитории.</w:t>
      </w:r>
    </w:p>
    <w:p w14:paraId="794E0FE4" w14:textId="218790B1" w:rsidR="00E76206"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76206" w:rsidRPr="00905A2E">
        <w:rPr>
          <w:rFonts w:ascii="Arial" w:hAnsi="Arial" w:cs="Arial"/>
          <w:sz w:val="22"/>
          <w:szCs w:val="22"/>
          <w:lang w:val="ru"/>
        </w:rPr>
        <w:t xml:space="preserve">Целевая группа рекомендовала ГЭ-РП продолжить работу по пересмотру стратегии МОК по РП на 2023–2030 гг. Действующая стратегия может быть продлена до 2023 года, чтобы обеспечить достаточное количество времени для проработки этого важного вопроса. Круг ведения ГЭ-РП должен быть пересмотрен, чтобы позволить продолжить работу по пересмотру стратегии МОК в области развития потенциала и подготовке предложения для представления на 32-й сессии Ассамблеи МОК в июне 2023 года. </w:t>
      </w:r>
    </w:p>
    <w:p w14:paraId="42C49E55" w14:textId="68C6A306" w:rsidR="00FA7CCB"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76206" w:rsidRPr="00905A2E">
        <w:rPr>
          <w:rFonts w:ascii="Arial" w:hAnsi="Arial" w:cs="Arial"/>
          <w:sz w:val="22"/>
          <w:szCs w:val="22"/>
          <w:lang w:val="ru"/>
        </w:rPr>
        <w:t>Впоследствии ГЭ-РП рассмотрела результаты работы Целевой группы и ее рекомендации, на основании которых был подготовлен приведенный ниже проект решения, представленный на рассмотрение Ассамблеей.</w:t>
      </w:r>
    </w:p>
    <w:tbl>
      <w:tblPr>
        <w:tblW w:w="0" w:type="auto"/>
        <w:tblInd w:w="108" w:type="dxa"/>
        <w:shd w:val="clear" w:color="auto" w:fill="CCFFCC"/>
        <w:tblLook w:val="0000" w:firstRow="0" w:lastRow="0" w:firstColumn="0" w:lastColumn="0" w:noHBand="0" w:noVBand="0"/>
      </w:tblPr>
      <w:tblGrid>
        <w:gridCol w:w="9100"/>
      </w:tblGrid>
      <w:tr w:rsidR="00FA7CCB" w:rsidRPr="00905A2E" w14:paraId="6F9CF167" w14:textId="77777777" w:rsidTr="00907CBB">
        <w:tc>
          <w:tcPr>
            <w:tcW w:w="9315" w:type="dxa"/>
            <w:shd w:val="clear" w:color="auto" w:fill="CCFFCC"/>
            <w:tcMar>
              <w:top w:w="113" w:type="dxa"/>
              <w:bottom w:w="113" w:type="dxa"/>
            </w:tcMar>
          </w:tcPr>
          <w:p w14:paraId="0BFAEA24" w14:textId="77777777" w:rsidR="00FA7CCB" w:rsidRPr="00905A2E" w:rsidRDefault="00FA7CCB" w:rsidP="00907CBB">
            <w:pPr>
              <w:spacing w:after="240"/>
              <w:rPr>
                <w:rFonts w:ascii="Arial" w:eastAsia="Calibri" w:hAnsi="Arial" w:cs="Arial"/>
                <w:sz w:val="22"/>
                <w:szCs w:val="22"/>
                <w:u w:val="single"/>
              </w:rPr>
            </w:pPr>
            <w:proofErr w:type="spellStart"/>
            <w:r w:rsidRPr="00905A2E">
              <w:rPr>
                <w:rFonts w:ascii="Arial" w:eastAsia="Calibri" w:hAnsi="Arial" w:cs="Arial"/>
                <w:sz w:val="22"/>
                <w:szCs w:val="22"/>
                <w:u w:val="single"/>
                <w:lang w:val="ru"/>
              </w:rPr>
              <w:t>Реш</w:t>
            </w:r>
            <w:proofErr w:type="spellEnd"/>
            <w:r w:rsidRPr="00905A2E">
              <w:rPr>
                <w:rFonts w:ascii="Arial" w:eastAsia="Calibri" w:hAnsi="Arial" w:cs="Arial"/>
                <w:sz w:val="22"/>
                <w:szCs w:val="22"/>
                <w:u w:val="single"/>
                <w:lang w:val="ru"/>
              </w:rPr>
              <w:t>. A-31/3.5.3</w:t>
            </w:r>
          </w:p>
          <w:p w14:paraId="33F51097" w14:textId="62DADDA5" w:rsidR="00FA7CCB" w:rsidRPr="00905A2E" w:rsidRDefault="00C61244" w:rsidP="00907CBB">
            <w:pPr>
              <w:jc w:val="center"/>
              <w:rPr>
                <w:rFonts w:ascii="Arial" w:eastAsia="Calibri" w:hAnsi="Arial" w:cs="Arial"/>
                <w:b/>
                <w:sz w:val="22"/>
                <w:szCs w:val="22"/>
              </w:rPr>
            </w:pPr>
            <w:r w:rsidRPr="00905A2E">
              <w:rPr>
                <w:rFonts w:ascii="Arial" w:hAnsi="Arial" w:cs="Arial"/>
                <w:b/>
                <w:bCs/>
                <w:sz w:val="22"/>
                <w:szCs w:val="22"/>
                <w:lang w:val="ru"/>
              </w:rPr>
              <w:lastRenderedPageBreak/>
              <w:t>Пересмотр стратегии МОК в области развития потенциала</w:t>
            </w:r>
            <w:r w:rsidRPr="00905A2E">
              <w:rPr>
                <w:rFonts w:ascii="Arial" w:hAnsi="Arial" w:cs="Arial"/>
                <w:color w:val="000000"/>
                <w:sz w:val="22"/>
                <w:szCs w:val="22"/>
                <w:lang w:val="ru"/>
              </w:rPr>
              <w:br/>
            </w:r>
          </w:p>
          <w:p w14:paraId="5B8A3C75" w14:textId="77777777" w:rsidR="00FA7CCB" w:rsidRPr="00905A2E" w:rsidRDefault="00FA7CCB" w:rsidP="00907CBB">
            <w:pPr>
              <w:spacing w:after="240"/>
              <w:rPr>
                <w:rFonts w:ascii="Arial" w:hAnsi="Arial" w:cs="Arial"/>
                <w:sz w:val="22"/>
                <w:szCs w:val="22"/>
              </w:rPr>
            </w:pPr>
            <w:r w:rsidRPr="00905A2E">
              <w:rPr>
                <w:rFonts w:ascii="Arial" w:hAnsi="Arial" w:cs="Arial"/>
                <w:sz w:val="22"/>
                <w:szCs w:val="22"/>
                <w:lang w:val="ru"/>
              </w:rPr>
              <w:t xml:space="preserve">Ассамблея, </w:t>
            </w:r>
          </w:p>
          <w:p w14:paraId="613E38E8" w14:textId="77777777" w:rsidR="00E76206" w:rsidRPr="00905A2E" w:rsidRDefault="00E76206" w:rsidP="00E76206">
            <w:pPr>
              <w:numPr>
                <w:ilvl w:val="0"/>
                <w:numId w:val="32"/>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признавая</w:t>
            </w:r>
            <w:r w:rsidRPr="00905A2E">
              <w:rPr>
                <w:rFonts w:ascii="Arial" w:hAnsi="Arial" w:cs="Arial"/>
                <w:sz w:val="22"/>
                <w:szCs w:val="22"/>
                <w:lang w:val="ru"/>
              </w:rPr>
              <w:t xml:space="preserve"> важность развития потенциала как одной из шести функций Среднесрочной стратегии МОК (2014</w:t>
            </w:r>
            <w:r w:rsidRPr="00905A2E">
              <w:rPr>
                <w:rFonts w:ascii="Arial" w:hAnsi="Arial" w:cs="Arial"/>
                <w:b/>
                <w:bCs/>
                <w:sz w:val="22"/>
                <w:szCs w:val="22"/>
                <w:lang w:val="ru"/>
              </w:rPr>
              <w:t>–</w:t>
            </w:r>
            <w:r w:rsidRPr="00905A2E">
              <w:rPr>
                <w:rFonts w:ascii="Arial" w:hAnsi="Arial" w:cs="Arial"/>
                <w:sz w:val="22"/>
                <w:szCs w:val="22"/>
                <w:lang w:val="ru"/>
              </w:rPr>
              <w:t>2021 гг.), позволяющей всем государствам-членам участвовать в океанических исследованиях и службах, имеющих жизненно важное значение для устойчивого развития и благосостояния людей на планете, и извлекать из них пользу,</w:t>
            </w:r>
          </w:p>
          <w:p w14:paraId="2B1A0568" w14:textId="77777777" w:rsidR="00E76206" w:rsidRPr="00905A2E" w:rsidRDefault="00DA1D13" w:rsidP="00E76206">
            <w:pPr>
              <w:numPr>
                <w:ilvl w:val="0"/>
                <w:numId w:val="32"/>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ссылаясь на</w:t>
            </w:r>
            <w:r w:rsidRPr="00905A2E">
              <w:rPr>
                <w:rFonts w:ascii="Arial" w:hAnsi="Arial" w:cs="Arial"/>
                <w:sz w:val="22"/>
                <w:szCs w:val="22"/>
                <w:lang w:val="ru"/>
              </w:rPr>
              <w:t xml:space="preserve"> </w:t>
            </w:r>
            <w:hyperlink r:id="rId86" w:history="1">
              <w:r w:rsidRPr="00905A2E">
                <w:rPr>
                  <w:rStyle w:val="Hyperlink"/>
                  <w:rFonts w:ascii="Arial" w:hAnsi="Arial" w:cs="Arial"/>
                  <w:sz w:val="22"/>
                  <w:szCs w:val="22"/>
                  <w:lang w:val="ru"/>
                </w:rPr>
                <w:t>Резолюцию XXVIII-2</w:t>
              </w:r>
            </w:hyperlink>
            <w:r w:rsidRPr="00905A2E">
              <w:rPr>
                <w:rFonts w:ascii="Arial" w:hAnsi="Arial" w:cs="Arial"/>
                <w:sz w:val="22"/>
                <w:szCs w:val="22"/>
                <w:lang w:val="ru"/>
              </w:rPr>
              <w:t>, в которой она приняла Стратегию МОК в области развития потенциала (2015</w:t>
            </w:r>
            <w:r w:rsidRPr="00905A2E">
              <w:rPr>
                <w:rFonts w:ascii="Arial" w:hAnsi="Arial" w:cs="Arial"/>
                <w:b/>
                <w:bCs/>
                <w:sz w:val="22"/>
                <w:szCs w:val="22"/>
                <w:lang w:val="ru"/>
              </w:rPr>
              <w:t>–</w:t>
            </w:r>
            <w:r w:rsidRPr="00905A2E">
              <w:rPr>
                <w:rFonts w:ascii="Arial" w:hAnsi="Arial" w:cs="Arial"/>
                <w:sz w:val="22"/>
                <w:szCs w:val="22"/>
                <w:lang w:val="ru"/>
              </w:rPr>
              <w:t xml:space="preserve">2021 гг.) на своей 28-й сессии, </w:t>
            </w:r>
          </w:p>
          <w:p w14:paraId="204E3A8E" w14:textId="77777777" w:rsidR="00E76206" w:rsidRPr="00905A2E" w:rsidRDefault="00E76206" w:rsidP="00E76206">
            <w:pPr>
              <w:numPr>
                <w:ilvl w:val="0"/>
                <w:numId w:val="32"/>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доклад Целевой группы ГЭ-РП, касающийся пересмотра Стратегии МОК в области развития потенциала на 2015</w:t>
            </w:r>
            <w:r w:rsidRPr="00905A2E">
              <w:rPr>
                <w:rFonts w:ascii="Arial" w:hAnsi="Arial" w:cs="Arial"/>
                <w:b/>
                <w:bCs/>
                <w:color w:val="000000"/>
                <w:sz w:val="22"/>
                <w:szCs w:val="22"/>
                <w:lang w:val="ru"/>
              </w:rPr>
              <w:t>–</w:t>
            </w:r>
            <w:r w:rsidRPr="00905A2E">
              <w:rPr>
                <w:rFonts w:ascii="Arial" w:hAnsi="Arial" w:cs="Arial"/>
                <w:color w:val="000000"/>
                <w:sz w:val="22"/>
                <w:szCs w:val="22"/>
                <w:lang w:val="ru"/>
              </w:rPr>
              <w:t>2021 гг.,</w:t>
            </w:r>
          </w:p>
          <w:p w14:paraId="74290FE8" w14:textId="77777777" w:rsidR="00E76206" w:rsidRPr="00905A2E" w:rsidRDefault="00E76206" w:rsidP="00E76206">
            <w:pPr>
              <w:numPr>
                <w:ilvl w:val="0"/>
                <w:numId w:val="32"/>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постановляет</w:t>
            </w:r>
            <w:r w:rsidRPr="00905A2E">
              <w:rPr>
                <w:rFonts w:ascii="Arial" w:hAnsi="Arial" w:cs="Arial"/>
                <w:color w:val="000000"/>
                <w:sz w:val="22"/>
                <w:szCs w:val="22"/>
                <w:lang w:val="ru"/>
              </w:rPr>
              <w:t xml:space="preserve"> продлить срок действия нынешней </w:t>
            </w:r>
            <w:r w:rsidRPr="00905A2E">
              <w:rPr>
                <w:rFonts w:ascii="Arial" w:hAnsi="Arial" w:cs="Arial"/>
                <w:sz w:val="22"/>
                <w:szCs w:val="22"/>
                <w:lang w:val="ru"/>
              </w:rPr>
              <w:t>Стратегии МОК в области развития потенциала до июля 2023 г.,</w:t>
            </w:r>
          </w:p>
          <w:p w14:paraId="66542B91" w14:textId="77777777" w:rsidR="00E76206" w:rsidRPr="00905A2E" w:rsidRDefault="00E76206" w:rsidP="00E76206">
            <w:pPr>
              <w:numPr>
                <w:ilvl w:val="0"/>
                <w:numId w:val="32"/>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постановляет</w:t>
            </w:r>
            <w:r w:rsidRPr="00905A2E">
              <w:rPr>
                <w:rFonts w:ascii="Arial" w:hAnsi="Arial" w:cs="Arial"/>
                <w:color w:val="000000"/>
                <w:sz w:val="22"/>
                <w:szCs w:val="22"/>
                <w:lang w:val="ru"/>
              </w:rPr>
              <w:t xml:space="preserve"> также пересмотреть круг ведения Группы экспертов МОК по развитию потенциала следующим образом:</w:t>
            </w:r>
          </w:p>
          <w:p w14:paraId="46185648"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t>оказывать помощь глобальным и региональным программам в последовательном проведении оценок потребностей в развитии потенциала;</w:t>
            </w:r>
          </w:p>
          <w:p w14:paraId="2EB2E49F"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t>оказывать помощь глобальным и региональным программам в разработке программных и региональных планов работы по развитию потенциала на основе стратегии МОК по РП и соответствующих оценок потребностей, опираясь на текущую деятельность и используя существующие возможности для обучения и подготовки кадров;</w:t>
            </w:r>
          </w:p>
          <w:p w14:paraId="1FF960C9"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t>предоставлять консультации глобальным и региональным программам по соответствующим методам и инструментам для повышения качества и воздействия усилий по РП;</w:t>
            </w:r>
          </w:p>
          <w:p w14:paraId="3D02BB43"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t>повторять опросы по РП через регулярные промежутки времени в 2022 году [и два раза в год], возможно, включая мониторинг/измерение воздействия реализации РП, также принимая во внимание другие методы, такие как региональные обзоры, научные конференции и т. д.;</w:t>
            </w:r>
          </w:p>
          <w:p w14:paraId="2CD6D4AE"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t>обеспечить координацию работы Группы экспертов и ее целевых групп с аспектами ГДСО и РП в рамках Десятилетия ООН, посвященного науке об океане в интересах устойчивого развития;</w:t>
            </w:r>
          </w:p>
          <w:p w14:paraId="48A9DACC"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t>консультировать Ассамблею в отношении информационно-координационного механизма (ИКМ) передачи морской технологии в соответствии с требованиями «</w:t>
            </w:r>
            <w:r w:rsidRPr="00905A2E">
              <w:rPr>
                <w:rFonts w:ascii="Arial" w:hAnsi="Arial" w:cs="Arial"/>
                <w:i/>
                <w:iCs/>
                <w:sz w:val="22"/>
                <w:szCs w:val="22"/>
                <w:lang w:val="ru"/>
              </w:rPr>
              <w:t>Критериев и руководящих принципов МОК по передаче морской технологии»</w:t>
            </w:r>
            <w:r w:rsidRPr="00905A2E">
              <w:rPr>
                <w:rFonts w:ascii="Arial" w:hAnsi="Arial" w:cs="Arial"/>
                <w:sz w:val="22"/>
                <w:szCs w:val="22"/>
                <w:lang w:val="ru"/>
              </w:rPr>
              <w:t xml:space="preserve"> (</w:t>
            </w:r>
            <w:hyperlink r:id="rId87" w:history="1">
              <w:r w:rsidRPr="00905A2E">
                <w:rPr>
                  <w:rStyle w:val="Hyperlink"/>
                  <w:rFonts w:ascii="Arial" w:hAnsi="Arial" w:cs="Arial"/>
                  <w:sz w:val="22"/>
                  <w:szCs w:val="22"/>
                  <w:lang w:val="ru"/>
                </w:rPr>
                <w:t>IOC/INF-1203</w:t>
              </w:r>
            </w:hyperlink>
            <w:r w:rsidRPr="00905A2E">
              <w:rPr>
                <w:rFonts w:ascii="Arial" w:hAnsi="Arial" w:cs="Arial"/>
                <w:sz w:val="22"/>
                <w:szCs w:val="22"/>
                <w:lang w:val="ru"/>
              </w:rPr>
              <w:t>), в максимально возможной степени используя существующие системы данных и информации и опираясь на проект «</w:t>
            </w:r>
            <w:proofErr w:type="spellStart"/>
            <w:r w:rsidRPr="00905A2E">
              <w:rPr>
                <w:rFonts w:ascii="Arial" w:hAnsi="Arial" w:cs="Arial"/>
                <w:sz w:val="22"/>
                <w:szCs w:val="22"/>
                <w:lang w:val="ru"/>
              </w:rPr>
              <w:t>Инфохаб</w:t>
            </w:r>
            <w:proofErr w:type="spellEnd"/>
            <w:r w:rsidRPr="00905A2E">
              <w:rPr>
                <w:rFonts w:ascii="Arial" w:hAnsi="Arial" w:cs="Arial"/>
                <w:sz w:val="22"/>
                <w:szCs w:val="22"/>
                <w:lang w:val="ru"/>
              </w:rPr>
              <w:t>-Океан» (2020–2023 гг.);</w:t>
            </w:r>
          </w:p>
          <w:p w14:paraId="373B97CE"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lastRenderedPageBreak/>
              <w:t>пересмотреть стратегию МОК в области развития потенциала и подготовить предложение для представления Ассамблее МОК на ее 32-й сессии;</w:t>
            </w:r>
          </w:p>
          <w:p w14:paraId="043B8F8F" w14:textId="77777777" w:rsidR="00E76206" w:rsidRPr="00905A2E" w:rsidRDefault="00E76206" w:rsidP="00E76206">
            <w:pPr>
              <w:numPr>
                <w:ilvl w:val="0"/>
                <w:numId w:val="45"/>
              </w:numPr>
              <w:tabs>
                <w:tab w:val="clear" w:pos="567"/>
                <w:tab w:val="left" w:pos="1457"/>
              </w:tabs>
              <w:snapToGrid/>
              <w:spacing w:after="240"/>
              <w:ind w:hanging="692"/>
              <w:jc w:val="both"/>
              <w:rPr>
                <w:rFonts w:ascii="Arial" w:hAnsi="Arial" w:cs="Arial"/>
                <w:sz w:val="22"/>
                <w:szCs w:val="22"/>
              </w:rPr>
            </w:pPr>
            <w:r w:rsidRPr="00905A2E">
              <w:rPr>
                <w:rFonts w:ascii="Arial" w:hAnsi="Arial" w:cs="Arial"/>
                <w:sz w:val="22"/>
                <w:szCs w:val="22"/>
                <w:lang w:val="ru"/>
              </w:rPr>
              <w:t>подготовить предложение по повышению наглядности и охвата пересмотренной стратегии МОК по РП, с тем чтобы целевая аудитория ознакомилась с документом и восприняла его как руководство по осуществлению деятельности в области развития потенциала, и представить его Ассамблее МОК на ее 32-й сессии;</w:t>
            </w:r>
          </w:p>
          <w:p w14:paraId="7BFF0CA1" w14:textId="77777777" w:rsidR="00E76206" w:rsidRPr="00905A2E" w:rsidRDefault="00E76206" w:rsidP="00CA3C74">
            <w:pPr>
              <w:numPr>
                <w:ilvl w:val="0"/>
                <w:numId w:val="32"/>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призывает</w:t>
            </w:r>
            <w:r w:rsidRPr="00905A2E">
              <w:rPr>
                <w:rFonts w:ascii="Arial" w:hAnsi="Arial" w:cs="Arial"/>
                <w:sz w:val="22"/>
                <w:szCs w:val="22"/>
                <w:lang w:val="ru"/>
              </w:rPr>
              <w:t xml:space="preserve"> региональные вспомогательные органы МОК, а также региональные компоненты глобальных программ:</w:t>
            </w:r>
          </w:p>
          <w:p w14:paraId="029478B9" w14:textId="77777777" w:rsidR="00E76206" w:rsidRPr="00905A2E" w:rsidRDefault="00E76206" w:rsidP="00CA3C74">
            <w:pPr>
              <w:numPr>
                <w:ilvl w:val="0"/>
                <w:numId w:val="46"/>
              </w:numPr>
              <w:tabs>
                <w:tab w:val="clear" w:pos="567"/>
              </w:tabs>
              <w:snapToGrid/>
              <w:spacing w:after="240"/>
              <w:ind w:left="1457" w:hanging="709"/>
              <w:jc w:val="both"/>
              <w:rPr>
                <w:rFonts w:ascii="Arial" w:hAnsi="Arial" w:cs="Arial"/>
                <w:sz w:val="22"/>
                <w:szCs w:val="22"/>
              </w:rPr>
            </w:pPr>
            <w:r w:rsidRPr="00905A2E">
              <w:rPr>
                <w:rFonts w:ascii="Arial" w:hAnsi="Arial" w:cs="Arial"/>
                <w:sz w:val="22"/>
                <w:szCs w:val="22"/>
                <w:lang w:val="ru"/>
              </w:rPr>
              <w:t xml:space="preserve">содействовать вкладу в исследование РП; </w:t>
            </w:r>
          </w:p>
          <w:p w14:paraId="14E80AFB" w14:textId="77777777" w:rsidR="00E76206" w:rsidRPr="00905A2E" w:rsidRDefault="00E76206" w:rsidP="00CA3C74">
            <w:pPr>
              <w:numPr>
                <w:ilvl w:val="0"/>
                <w:numId w:val="46"/>
              </w:numPr>
              <w:tabs>
                <w:tab w:val="clear" w:pos="567"/>
              </w:tabs>
              <w:snapToGrid/>
              <w:spacing w:after="240"/>
              <w:ind w:left="1457" w:hanging="709"/>
              <w:jc w:val="both"/>
              <w:rPr>
                <w:rFonts w:ascii="Arial" w:hAnsi="Arial" w:cs="Arial"/>
                <w:sz w:val="22"/>
                <w:szCs w:val="22"/>
              </w:rPr>
            </w:pPr>
            <w:r w:rsidRPr="00905A2E">
              <w:rPr>
                <w:rFonts w:ascii="Arial" w:hAnsi="Arial" w:cs="Arial"/>
                <w:sz w:val="22"/>
                <w:szCs w:val="22"/>
                <w:lang w:val="ru"/>
              </w:rPr>
              <w:t>выявлять усилия других организаций в области РП и стремиться к взаимодополняющему сотрудничеству;</w:t>
            </w:r>
          </w:p>
          <w:p w14:paraId="24F9F463" w14:textId="77777777" w:rsidR="00E76206" w:rsidRPr="00905A2E" w:rsidRDefault="00E76206" w:rsidP="00CA3C74">
            <w:pPr>
              <w:numPr>
                <w:ilvl w:val="0"/>
                <w:numId w:val="46"/>
              </w:numPr>
              <w:tabs>
                <w:tab w:val="clear" w:pos="567"/>
              </w:tabs>
              <w:snapToGrid/>
              <w:spacing w:after="240"/>
              <w:ind w:left="1457" w:hanging="709"/>
              <w:jc w:val="both"/>
              <w:rPr>
                <w:rFonts w:ascii="Arial" w:hAnsi="Arial" w:cs="Arial"/>
                <w:sz w:val="22"/>
                <w:szCs w:val="22"/>
              </w:rPr>
            </w:pPr>
            <w:r w:rsidRPr="00905A2E">
              <w:rPr>
                <w:rFonts w:ascii="Arial" w:hAnsi="Arial" w:cs="Arial"/>
                <w:sz w:val="22"/>
                <w:szCs w:val="22"/>
                <w:lang w:val="ru"/>
              </w:rPr>
              <w:t xml:space="preserve">обеспечивать связь с другими глобальными, региональными и национальными процессами и укреплять отношения с благотворительными организациями, частными партнерствами и другими региональными организациями; </w:t>
            </w:r>
          </w:p>
          <w:p w14:paraId="24214319" w14:textId="0175E5A0" w:rsidR="00E76206" w:rsidRPr="00905A2E" w:rsidRDefault="00E76206" w:rsidP="00665078">
            <w:pPr>
              <w:numPr>
                <w:ilvl w:val="0"/>
                <w:numId w:val="32"/>
              </w:numPr>
              <w:tabs>
                <w:tab w:val="clear" w:pos="567"/>
              </w:tabs>
              <w:snapToGrid/>
              <w:spacing w:after="240"/>
              <w:ind w:left="714" w:hanging="357"/>
              <w:jc w:val="both"/>
              <w:rPr>
                <w:rFonts w:ascii="Arial" w:hAnsi="Arial" w:cs="Arial"/>
                <w:sz w:val="22"/>
                <w:szCs w:val="22"/>
              </w:rPr>
            </w:pPr>
            <w:r w:rsidRPr="00905A2E">
              <w:rPr>
                <w:rFonts w:ascii="Arial" w:hAnsi="Arial" w:cs="Arial"/>
                <w:sz w:val="22"/>
                <w:szCs w:val="22"/>
                <w:u w:val="single"/>
                <w:lang w:val="ru"/>
              </w:rPr>
              <w:t>предлагает</w:t>
            </w:r>
            <w:r w:rsidRPr="00905A2E">
              <w:rPr>
                <w:rFonts w:ascii="Arial" w:hAnsi="Arial" w:cs="Arial"/>
                <w:sz w:val="22"/>
                <w:szCs w:val="22"/>
                <w:lang w:val="ru"/>
              </w:rPr>
              <w:t xml:space="preserve"> государствам-членам активно участвовать в проведении исследований и вносить вклад в деятельность МОК в области развития потенциала посредством финансовых взносов и/или вклада в натуральной форме;</w:t>
            </w:r>
          </w:p>
          <w:p w14:paraId="2B17D459" w14:textId="77777777" w:rsidR="00DA1335" w:rsidRPr="00905A2E" w:rsidRDefault="00DA1335" w:rsidP="00E76206">
            <w:pPr>
              <w:numPr>
                <w:ilvl w:val="0"/>
                <w:numId w:val="32"/>
              </w:numPr>
              <w:tabs>
                <w:tab w:val="clear" w:pos="567"/>
              </w:tabs>
              <w:snapToGrid/>
              <w:jc w:val="both"/>
              <w:rPr>
                <w:rFonts w:ascii="Arial" w:hAnsi="Arial" w:cs="Arial"/>
                <w:sz w:val="22"/>
                <w:szCs w:val="22"/>
              </w:rPr>
            </w:pPr>
            <w:r w:rsidRPr="00905A2E">
              <w:rPr>
                <w:rFonts w:ascii="Arial" w:hAnsi="Arial" w:cs="Arial"/>
                <w:color w:val="000000"/>
                <w:sz w:val="22"/>
                <w:szCs w:val="22"/>
                <w:u w:val="single"/>
                <w:lang w:val="ru"/>
              </w:rPr>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p w14:paraId="4C3A31FF" w14:textId="77777777" w:rsidR="00FA7CCB" w:rsidRPr="00905A2E" w:rsidRDefault="00FA7CCB" w:rsidP="00CA3C74">
            <w:pPr>
              <w:tabs>
                <w:tab w:val="clear" w:pos="567"/>
              </w:tabs>
              <w:snapToGrid/>
              <w:jc w:val="both"/>
              <w:rPr>
                <w:rFonts w:ascii="Arial" w:hAnsi="Arial" w:cs="Arial"/>
                <w:sz w:val="22"/>
                <w:szCs w:val="22"/>
              </w:rPr>
            </w:pPr>
          </w:p>
        </w:tc>
      </w:tr>
    </w:tbl>
    <w:p w14:paraId="72E60097" w14:textId="77777777" w:rsidR="00FA7CCB" w:rsidRPr="00905A2E" w:rsidRDefault="00FA7CCB" w:rsidP="00244D74"/>
    <w:p w14:paraId="7CB18A93" w14:textId="27691D62" w:rsidR="00FA7CCB"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FA7CCB"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21E34FE" w14:textId="77777777" w:rsidR="0065434D" w:rsidRPr="00905A2E" w:rsidRDefault="0065434D" w:rsidP="00CA3C74">
      <w:pPr>
        <w:pStyle w:val="Heading3"/>
        <w:numPr>
          <w:ilvl w:val="2"/>
          <w:numId w:val="26"/>
        </w:numPr>
        <w:rPr>
          <w:b/>
        </w:rPr>
      </w:pPr>
      <w:bookmarkStart w:id="140" w:name="_Toc75181834"/>
      <w:bookmarkEnd w:id="137"/>
      <w:r w:rsidRPr="00905A2E">
        <w:rPr>
          <w:b/>
          <w:lang w:val="ru"/>
        </w:rPr>
        <w:t>План действий и стратегия МОК по распространению знаний об океане</w:t>
      </w:r>
      <w:r w:rsidRPr="00905A2E">
        <w:rPr>
          <w:bCs w:val="0"/>
          <w:lang w:val="ru"/>
        </w:rPr>
        <w:br/>
      </w:r>
      <w:r w:rsidRPr="00905A2E">
        <w:rPr>
          <w:bCs w:val="0"/>
          <w:sz w:val="20"/>
          <w:szCs w:val="20"/>
          <w:lang w:val="ru"/>
        </w:rPr>
        <w:t>[решения IOC/EC-LI.4.9 и IOC-XXX/11.2]</w:t>
      </w:r>
      <w:bookmarkEnd w:id="140"/>
    </w:p>
    <w:tbl>
      <w:tblPr>
        <w:tblW w:w="9464" w:type="dxa"/>
        <w:tblLook w:val="0000" w:firstRow="0" w:lastRow="0" w:firstColumn="0" w:lastColumn="0" w:noHBand="0" w:noVBand="0"/>
      </w:tblPr>
      <w:tblGrid>
        <w:gridCol w:w="2268"/>
        <w:gridCol w:w="2390"/>
        <w:gridCol w:w="4648"/>
        <w:gridCol w:w="158"/>
      </w:tblGrid>
      <w:tr w:rsidR="007F361F" w:rsidRPr="00905A2E" w14:paraId="395DD388" w14:textId="77777777" w:rsidTr="00BC3121">
        <w:tc>
          <w:tcPr>
            <w:tcW w:w="2268" w:type="dxa"/>
            <w:shd w:val="clear" w:color="auto" w:fill="FFFF99"/>
            <w:tcMar>
              <w:top w:w="57" w:type="dxa"/>
              <w:bottom w:w="57" w:type="dxa"/>
            </w:tcMar>
          </w:tcPr>
          <w:p w14:paraId="1BE3DD66" w14:textId="77777777" w:rsidR="007F361F" w:rsidRPr="00905A2E" w:rsidRDefault="007F361F" w:rsidP="00BC3121">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0FB165D4" w14:textId="4FFBCEEF" w:rsidR="007F361F" w:rsidRPr="00905A2E" w:rsidRDefault="00231A8A" w:rsidP="00BC3121">
            <w:pPr>
              <w:rPr>
                <w:rFonts w:ascii="Arial" w:hAnsi="Arial" w:cs="Arial"/>
                <w:color w:val="000000"/>
                <w:sz w:val="20"/>
                <w:szCs w:val="20"/>
              </w:rPr>
            </w:pPr>
            <w:hyperlink r:id="rId88" w:history="1">
              <w:r w:rsidR="002B08CE" w:rsidRPr="00905A2E">
                <w:rPr>
                  <w:rStyle w:val="Hyperlink"/>
                  <w:rFonts w:ascii="Arial" w:hAnsi="Arial" w:cs="Arial"/>
                  <w:sz w:val="20"/>
                  <w:szCs w:val="20"/>
                  <w:lang w:val="ru"/>
                </w:rPr>
                <w:t>IOC/A-31/3.5.</w:t>
              </w:r>
              <w:proofErr w:type="gramStart"/>
              <w:r w:rsidR="002B08CE" w:rsidRPr="00905A2E">
                <w:rPr>
                  <w:rStyle w:val="Hyperlink"/>
                  <w:rFonts w:ascii="Arial" w:hAnsi="Arial" w:cs="Arial"/>
                  <w:sz w:val="20"/>
                  <w:szCs w:val="20"/>
                  <w:lang w:val="ru"/>
                </w:rPr>
                <w:t>4.Doc</w:t>
              </w:r>
              <w:proofErr w:type="gramEnd"/>
            </w:hyperlink>
          </w:p>
        </w:tc>
        <w:tc>
          <w:tcPr>
            <w:tcW w:w="4806" w:type="dxa"/>
            <w:gridSpan w:val="2"/>
            <w:shd w:val="clear" w:color="auto" w:fill="FFFF99"/>
            <w:tcMar>
              <w:top w:w="57" w:type="dxa"/>
              <w:bottom w:w="57" w:type="dxa"/>
            </w:tcMar>
          </w:tcPr>
          <w:p w14:paraId="239C2C57" w14:textId="77777777" w:rsidR="007F361F" w:rsidRPr="00905A2E" w:rsidRDefault="007F361F" w:rsidP="00BC3121">
            <w:pPr>
              <w:spacing w:after="60"/>
              <w:rPr>
                <w:rFonts w:ascii="Arial" w:hAnsi="Arial" w:cs="Arial"/>
                <w:color w:val="000000"/>
                <w:sz w:val="20"/>
                <w:szCs w:val="20"/>
              </w:rPr>
            </w:pPr>
            <w:r w:rsidRPr="00905A2E">
              <w:rPr>
                <w:rFonts w:ascii="Arial" w:hAnsi="Arial" w:cs="Arial"/>
                <w:color w:val="000000"/>
                <w:sz w:val="20"/>
                <w:szCs w:val="20"/>
                <w:lang w:val="ru"/>
              </w:rPr>
              <w:t>Пересмотренный проект Плана действий МОК по распространению знаний об океане на 2018–2021 гг.</w:t>
            </w:r>
          </w:p>
        </w:tc>
      </w:tr>
      <w:tr w:rsidR="00C22C24" w:rsidRPr="00905A2E" w14:paraId="4223D896" w14:textId="77777777" w:rsidTr="00C22C24">
        <w:trPr>
          <w:gridAfter w:val="1"/>
          <w:wAfter w:w="158" w:type="dxa"/>
          <w:trHeight w:hRule="exact" w:val="60"/>
        </w:trPr>
        <w:tc>
          <w:tcPr>
            <w:tcW w:w="2268" w:type="dxa"/>
            <w:shd w:val="clear" w:color="auto" w:fill="auto"/>
            <w:tcMar>
              <w:top w:w="0" w:type="dxa"/>
              <w:bottom w:w="0" w:type="dxa"/>
            </w:tcMar>
          </w:tcPr>
          <w:p w14:paraId="5F88DEA6" w14:textId="77777777" w:rsidR="00C22C24" w:rsidRPr="00905A2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0D262C5" w14:textId="77777777" w:rsidR="00C22C24" w:rsidRPr="00905A2E" w:rsidRDefault="00C22C24" w:rsidP="00B10AFC">
            <w:pPr>
              <w:rPr>
                <w:rFonts w:ascii="Arial" w:hAnsi="Arial" w:cs="Arial"/>
                <w:color w:val="000000"/>
                <w:sz w:val="20"/>
                <w:szCs w:val="20"/>
              </w:rPr>
            </w:pPr>
          </w:p>
        </w:tc>
      </w:tr>
      <w:tr w:rsidR="007F361F" w:rsidRPr="00905A2E" w14:paraId="62DE28DA" w14:textId="77777777" w:rsidTr="00B10AFC">
        <w:tc>
          <w:tcPr>
            <w:tcW w:w="2268" w:type="dxa"/>
            <w:shd w:val="clear" w:color="auto" w:fill="F7CAAC"/>
            <w:tcMar>
              <w:top w:w="57" w:type="dxa"/>
              <w:bottom w:w="57" w:type="dxa"/>
            </w:tcMar>
          </w:tcPr>
          <w:p w14:paraId="7438D518" w14:textId="77777777" w:rsidR="007F361F" w:rsidRPr="00905A2E" w:rsidRDefault="007F361F" w:rsidP="00BC3121">
            <w:pPr>
              <w:rPr>
                <w:rFonts w:ascii="Arial" w:hAnsi="Arial" w:cs="Arial"/>
                <w:i/>
                <w:color w:val="000000"/>
                <w:sz w:val="20"/>
                <w:szCs w:val="20"/>
                <w:u w:val="single"/>
              </w:rPr>
            </w:pPr>
            <w:r w:rsidRPr="00905A2E">
              <w:rPr>
                <w:rFonts w:ascii="Arial" w:hAnsi="Arial" w:cs="Arial"/>
                <w:i/>
                <w:iCs/>
                <w:color w:val="000000"/>
                <w:sz w:val="20"/>
                <w:szCs w:val="20"/>
                <w:u w:val="single"/>
                <w:lang w:val="ru"/>
              </w:rPr>
              <w:t xml:space="preserve">Информационные документы: </w:t>
            </w:r>
          </w:p>
        </w:tc>
        <w:tc>
          <w:tcPr>
            <w:tcW w:w="2390" w:type="dxa"/>
            <w:shd w:val="clear" w:color="auto" w:fill="auto"/>
            <w:tcMar>
              <w:top w:w="57" w:type="dxa"/>
              <w:bottom w:w="57" w:type="dxa"/>
            </w:tcMar>
          </w:tcPr>
          <w:p w14:paraId="4353FB6B" w14:textId="77777777" w:rsidR="007F361F" w:rsidRPr="00905A2E" w:rsidRDefault="00231A8A" w:rsidP="00BC3121">
            <w:pPr>
              <w:rPr>
                <w:rFonts w:ascii="Arial" w:hAnsi="Arial" w:cs="Arial"/>
                <w:i/>
                <w:iCs/>
                <w:color w:val="000000"/>
                <w:sz w:val="20"/>
                <w:szCs w:val="20"/>
              </w:rPr>
            </w:pPr>
            <w:hyperlink r:id="rId89" w:history="1">
              <w:r w:rsidR="00665078" w:rsidRPr="00905A2E">
                <w:rPr>
                  <w:rStyle w:val="Hyperlink"/>
                  <w:rFonts w:ascii="Arial" w:hAnsi="Arial" w:cs="Arial"/>
                  <w:sz w:val="20"/>
                  <w:szCs w:val="20"/>
                  <w:lang w:val="ru"/>
                </w:rPr>
                <w:t>IOC/EC-53/4.</w:t>
              </w:r>
              <w:proofErr w:type="gramStart"/>
              <w:r w:rsidR="00665078" w:rsidRPr="00905A2E">
                <w:rPr>
                  <w:rStyle w:val="Hyperlink"/>
                  <w:rFonts w:ascii="Arial" w:hAnsi="Arial" w:cs="Arial"/>
                  <w:sz w:val="20"/>
                  <w:szCs w:val="20"/>
                  <w:lang w:val="ru"/>
                </w:rPr>
                <w:t>5.Doc</w:t>
              </w:r>
              <w:proofErr w:type="gramEnd"/>
            </w:hyperlink>
          </w:p>
        </w:tc>
        <w:tc>
          <w:tcPr>
            <w:tcW w:w="4806" w:type="dxa"/>
            <w:gridSpan w:val="2"/>
            <w:shd w:val="clear" w:color="auto" w:fill="auto"/>
            <w:tcMar>
              <w:top w:w="57" w:type="dxa"/>
              <w:bottom w:w="57" w:type="dxa"/>
            </w:tcMar>
          </w:tcPr>
          <w:p w14:paraId="07E121E6" w14:textId="77777777" w:rsidR="007F361F" w:rsidRPr="00905A2E" w:rsidRDefault="007F361F" w:rsidP="00BC3121">
            <w:pPr>
              <w:spacing w:after="60"/>
              <w:rPr>
                <w:rFonts w:ascii="Arial" w:hAnsi="Arial" w:cs="Arial"/>
                <w:color w:val="000000"/>
                <w:sz w:val="20"/>
                <w:szCs w:val="20"/>
              </w:rPr>
            </w:pPr>
            <w:r w:rsidRPr="00905A2E">
              <w:rPr>
                <w:rFonts w:ascii="Arial" w:hAnsi="Arial" w:cs="Arial"/>
                <w:color w:val="000000"/>
                <w:sz w:val="20"/>
                <w:szCs w:val="20"/>
                <w:lang w:val="ru"/>
              </w:rPr>
              <w:t>Пересмотренный проект Плана действий МОК по распространению знаний об океане на 2018–2021 гг.</w:t>
            </w:r>
          </w:p>
        </w:tc>
      </w:tr>
      <w:tr w:rsidR="001C51BE" w:rsidRPr="00905A2E" w14:paraId="4A17B2BA" w14:textId="77777777" w:rsidTr="00B10AFC">
        <w:tc>
          <w:tcPr>
            <w:tcW w:w="2268" w:type="dxa"/>
            <w:shd w:val="clear" w:color="auto" w:fill="F7CAAC"/>
            <w:tcMar>
              <w:top w:w="57" w:type="dxa"/>
              <w:bottom w:w="57" w:type="dxa"/>
            </w:tcMar>
          </w:tcPr>
          <w:p w14:paraId="7FD22B27" w14:textId="77777777" w:rsidR="001C51BE" w:rsidRPr="00905A2E" w:rsidRDefault="001C51BE" w:rsidP="001C51BE">
            <w:pPr>
              <w:rPr>
                <w:rFonts w:ascii="Arial" w:hAnsi="Arial" w:cs="Arial"/>
                <w:i/>
                <w:color w:val="000000"/>
                <w:sz w:val="20"/>
                <w:szCs w:val="20"/>
                <w:u w:val="single"/>
              </w:rPr>
            </w:pPr>
          </w:p>
        </w:tc>
        <w:tc>
          <w:tcPr>
            <w:tcW w:w="2390" w:type="dxa"/>
            <w:shd w:val="clear" w:color="auto" w:fill="auto"/>
            <w:tcMar>
              <w:top w:w="57" w:type="dxa"/>
              <w:bottom w:w="57" w:type="dxa"/>
            </w:tcMar>
          </w:tcPr>
          <w:p w14:paraId="56A9B5FC" w14:textId="77777777" w:rsidR="001C51BE" w:rsidRPr="00905A2E" w:rsidRDefault="00231A8A" w:rsidP="001C51BE">
            <w:pPr>
              <w:rPr>
                <w:rFonts w:ascii="Arial" w:hAnsi="Arial" w:cs="Arial"/>
                <w:color w:val="000000"/>
                <w:sz w:val="20"/>
                <w:szCs w:val="20"/>
              </w:rPr>
            </w:pPr>
            <w:hyperlink r:id="rId90" w:history="1">
              <w:r w:rsidR="00A86344" w:rsidRPr="00905A2E">
                <w:rPr>
                  <w:rStyle w:val="Hyperlink"/>
                  <w:rFonts w:ascii="Arial" w:hAnsi="Arial" w:cs="Arial"/>
                  <w:sz w:val="20"/>
                  <w:szCs w:val="20"/>
                  <w:lang w:val="ru"/>
                </w:rPr>
                <w:t>IOC/2021/ODS/22</w:t>
              </w:r>
            </w:hyperlink>
          </w:p>
          <w:p w14:paraId="47B7764A" w14:textId="77777777" w:rsidR="000B66C2" w:rsidRPr="00905A2E" w:rsidRDefault="00667816" w:rsidP="001C51BE">
            <w:pPr>
              <w:rPr>
                <w:rFonts w:ascii="Arial" w:hAnsi="Arial" w:cs="Arial"/>
                <w:color w:val="000000"/>
                <w:sz w:val="20"/>
                <w:szCs w:val="20"/>
              </w:rPr>
            </w:pPr>
            <w:r w:rsidRPr="00905A2E">
              <w:rPr>
                <w:rFonts w:ascii="Arial" w:hAnsi="Arial" w:cs="Arial"/>
                <w:color w:val="000000"/>
                <w:sz w:val="20"/>
                <w:szCs w:val="20"/>
                <w:lang w:val="ru"/>
              </w:rPr>
              <w:t>(Серия материалов, посвященных Десятилетию науки об океане, 22)</w:t>
            </w:r>
          </w:p>
        </w:tc>
        <w:tc>
          <w:tcPr>
            <w:tcW w:w="4806" w:type="dxa"/>
            <w:gridSpan w:val="2"/>
            <w:shd w:val="clear" w:color="auto" w:fill="auto"/>
            <w:tcMar>
              <w:top w:w="57" w:type="dxa"/>
              <w:bottom w:w="57" w:type="dxa"/>
            </w:tcMar>
          </w:tcPr>
          <w:p w14:paraId="6441C461" w14:textId="77777777" w:rsidR="001C51BE" w:rsidRPr="00905A2E" w:rsidRDefault="001C51BE" w:rsidP="001C51BE">
            <w:pPr>
              <w:spacing w:after="60"/>
              <w:rPr>
                <w:rFonts w:ascii="Arial" w:hAnsi="Arial" w:cs="Arial"/>
                <w:i/>
                <w:iCs/>
                <w:color w:val="000000"/>
                <w:sz w:val="20"/>
                <w:szCs w:val="20"/>
              </w:rPr>
            </w:pPr>
            <w:r w:rsidRPr="00905A2E">
              <w:rPr>
                <w:rFonts w:ascii="Arial" w:hAnsi="Arial" w:cs="Arial"/>
                <w:color w:val="000000"/>
                <w:sz w:val="20"/>
                <w:szCs w:val="20"/>
                <w:lang w:val="ru"/>
              </w:rPr>
              <w:t>Рамочная программа действий по распространению знаний об океане в рамках Десятилетия ООН, посвященного науке об океане в интересах устойчивого развития 2021–2030 гг.</w:t>
            </w:r>
          </w:p>
        </w:tc>
      </w:tr>
    </w:tbl>
    <w:p w14:paraId="0A305C38" w14:textId="77777777" w:rsidR="006C6638" w:rsidRPr="00905A2E" w:rsidRDefault="006C6638" w:rsidP="006C6638"/>
    <w:p w14:paraId="7C4E913A" w14:textId="06990A47" w:rsidR="009F742B"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lastRenderedPageBreak/>
        <w:tab/>
      </w:r>
      <w:r w:rsidR="009F742B" w:rsidRPr="00905A2E">
        <w:rPr>
          <w:rFonts w:ascii="Arial" w:hAnsi="Arial" w:cs="Arial"/>
          <w:sz w:val="22"/>
          <w:szCs w:val="22"/>
          <w:lang w:val="ru"/>
        </w:rPr>
        <w:t xml:space="preserve">Данный пункт повестки дня представила г-жа Франческа Санторо, специалист программы по распространению знаний </w:t>
      </w:r>
      <w:proofErr w:type="gramStart"/>
      <w:r w:rsidR="009F742B" w:rsidRPr="00905A2E">
        <w:rPr>
          <w:rFonts w:ascii="Arial" w:hAnsi="Arial" w:cs="Arial"/>
          <w:sz w:val="22"/>
          <w:szCs w:val="22"/>
          <w:lang w:val="ru"/>
        </w:rPr>
        <w:t>о океане</w:t>
      </w:r>
      <w:proofErr w:type="gramEnd"/>
      <w:r w:rsidR="009F742B" w:rsidRPr="00905A2E">
        <w:rPr>
          <w:rFonts w:ascii="Arial" w:hAnsi="Arial" w:cs="Arial"/>
          <w:sz w:val="22"/>
          <w:szCs w:val="22"/>
          <w:lang w:val="ru"/>
        </w:rPr>
        <w:t xml:space="preserve">. Она напомнила, что повышение наглядности и осведомленности является одним из результатов Стратегии МОК в области развития потенциала (2015–2021 гг.), а содействие развитию программы МОК по распространению знаний об океане для обмена опытом сообществ практиков внутри и между регионами является одним из способов его достижения. </w:t>
      </w:r>
    </w:p>
    <w:p w14:paraId="6D2669CF" w14:textId="77777777" w:rsidR="009F742B" w:rsidRPr="00905A2E" w:rsidRDefault="009F742B"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ab/>
        <w:t xml:space="preserve">Затем она упомянула </w:t>
      </w:r>
      <w:hyperlink r:id="rId91" w:history="1">
        <w:r w:rsidRPr="00905A2E">
          <w:rPr>
            <w:rStyle w:val="Hyperlink"/>
            <w:rFonts w:ascii="Arial" w:hAnsi="Arial" w:cs="Arial"/>
            <w:sz w:val="22"/>
            <w:szCs w:val="22"/>
            <w:lang w:val="ru"/>
          </w:rPr>
          <w:t>Решение IOC/EC-LI.4.9</w:t>
        </w:r>
      </w:hyperlink>
      <w:r w:rsidRPr="00905A2E">
        <w:rPr>
          <w:rFonts w:ascii="Arial" w:hAnsi="Arial" w:cs="Arial"/>
          <w:sz w:val="22"/>
          <w:szCs w:val="22"/>
          <w:lang w:val="ru"/>
        </w:rPr>
        <w:t xml:space="preserve">в котором Исполнительный совет просил Секретариат разработать план действий по распространению знаний об океане, и </w:t>
      </w:r>
      <w:hyperlink r:id="rId92" w:history="1">
        <w:r w:rsidRPr="00905A2E">
          <w:rPr>
            <w:rStyle w:val="Hyperlink"/>
            <w:rFonts w:ascii="Arial" w:hAnsi="Arial" w:cs="Arial"/>
            <w:sz w:val="22"/>
            <w:szCs w:val="22"/>
            <w:lang w:val="ru"/>
          </w:rPr>
          <w:t>Решение IOC-XXX/11.2</w:t>
        </w:r>
      </w:hyperlink>
      <w:r w:rsidRPr="00905A2E">
        <w:rPr>
          <w:rFonts w:ascii="Arial" w:hAnsi="Arial" w:cs="Arial"/>
          <w:sz w:val="22"/>
          <w:szCs w:val="22"/>
          <w:lang w:val="ru"/>
        </w:rPr>
        <w:t xml:space="preserve">, постановившее распространить проект Плана действий МОК по распространению знаний об океане среди государств-членов, региональных вспомогательных органов МОК, а также глобальных программ для получения комментариев. Она описала процесс обзора, полученные комментарии и то, как они были учтены в новой версии Плана действий МОК по распространению знаний об океане, представленной в документе </w:t>
      </w:r>
      <w:hyperlink r:id="rId93" w:history="1">
        <w:r w:rsidRPr="00905A2E">
          <w:rPr>
            <w:rStyle w:val="Hyperlink"/>
            <w:rFonts w:ascii="Arial" w:hAnsi="Arial" w:cs="Arial"/>
            <w:sz w:val="22"/>
            <w:szCs w:val="22"/>
            <w:lang w:val="ru"/>
          </w:rPr>
          <w:t>IOC/EC-53/4.5.doc.</w:t>
        </w:r>
      </w:hyperlink>
      <w:r w:rsidRPr="00905A2E">
        <w:rPr>
          <w:rFonts w:ascii="Arial" w:hAnsi="Arial" w:cs="Arial"/>
          <w:sz w:val="22"/>
          <w:szCs w:val="22"/>
          <w:lang w:val="ru"/>
        </w:rPr>
        <w:t xml:space="preserve"> </w:t>
      </w:r>
    </w:p>
    <w:p w14:paraId="75B62142" w14:textId="382BF8D2" w:rsidR="009F742B"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9F742B" w:rsidRPr="00905A2E">
        <w:rPr>
          <w:rFonts w:ascii="Arial" w:hAnsi="Arial" w:cs="Arial"/>
          <w:sz w:val="22"/>
          <w:szCs w:val="22"/>
          <w:lang w:val="ru"/>
        </w:rPr>
        <w:t xml:space="preserve">Г-жа Санторо также напомнила о роли грамотности в связанных с океаном вопросах в контексте Десятилетия ООН, посвященного науке об океане, с особым упором на результат 7 и задачи 9 и 10 Плана проведения Десятилетия науки об океане и представила основные элементы Рамочной программы действий по распространению знаний об океане (IOC/2021/ODS/22). </w:t>
      </w:r>
    </w:p>
    <w:p w14:paraId="6726D2F1" w14:textId="09F55E85" w:rsidR="006C663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9F742B" w:rsidRPr="00905A2E">
        <w:rPr>
          <w:rFonts w:ascii="Arial" w:hAnsi="Arial" w:cs="Arial"/>
          <w:sz w:val="22"/>
          <w:szCs w:val="22"/>
          <w:lang w:val="ru"/>
        </w:rPr>
        <w:t xml:space="preserve">Г-жа Санторо также представила доклад о ходе осуществления деятельности МОК по распространению знаний об океане как на глобальном, так и на региональном уровнях, а также в сотрудничестве с другими секторами ЮНЕСКО. Она сообщила, что благодаря поддержке правительства Швеции удалось осуществить мероприятия, включенные в инициативу «Знания об океане – право каждого», выдвинутую на Конференции ООН по проблемам океанов 2017 года в качестве добровольного обязательства. Кроме того, по случаю Всемирного дня океанов в 2019 году был организован Виртуальный саммит по грамотности в связанных с океаном вопросах, а также запущена обновленная версия портала «Грамотность в связанных с океаном вопросах», который станет глобальным центром для экспертов и практиков в области грамотности в связанных с океаном вопросах. Тест «Знания об океане – право каждого»: завершена разработка инструментария в рамках сети ассоциированных школ ЮНЕСКО (Сеть ПАШ). При поддержке Национальной комиссии Италии по делам ЮНЕСКО, Секретариата по охране окружающей среды муниципалитета Сантос и проекта </w:t>
      </w:r>
      <w:proofErr w:type="spellStart"/>
      <w:r w:rsidR="009F742B" w:rsidRPr="00905A2E">
        <w:rPr>
          <w:rFonts w:ascii="Arial" w:hAnsi="Arial" w:cs="Arial"/>
          <w:sz w:val="22"/>
          <w:szCs w:val="22"/>
          <w:lang w:val="ru"/>
        </w:rPr>
        <w:t>Maré</w:t>
      </w:r>
      <w:proofErr w:type="spellEnd"/>
      <w:r w:rsidR="009F742B" w:rsidRPr="00905A2E">
        <w:rPr>
          <w:rFonts w:ascii="Arial" w:hAnsi="Arial" w:cs="Arial"/>
          <w:sz w:val="22"/>
          <w:szCs w:val="22"/>
          <w:lang w:val="ru"/>
        </w:rPr>
        <w:t xml:space="preserve"> de </w:t>
      </w:r>
      <w:proofErr w:type="spellStart"/>
      <w:r w:rsidR="009F742B" w:rsidRPr="00905A2E">
        <w:rPr>
          <w:rFonts w:ascii="Arial" w:hAnsi="Arial" w:cs="Arial"/>
          <w:sz w:val="22"/>
          <w:szCs w:val="22"/>
          <w:lang w:val="ru"/>
        </w:rPr>
        <w:t>Ciência</w:t>
      </w:r>
      <w:proofErr w:type="spellEnd"/>
      <w:r w:rsidR="009F742B" w:rsidRPr="00905A2E">
        <w:rPr>
          <w:rFonts w:ascii="Arial" w:hAnsi="Arial" w:cs="Arial"/>
          <w:sz w:val="22"/>
          <w:szCs w:val="22"/>
          <w:lang w:val="ru"/>
        </w:rPr>
        <w:t xml:space="preserve"> Федерального университета Сан-Паулу удалось выпустить соответственно итальянскую и португальскую версии инструментария. </w:t>
      </w:r>
    </w:p>
    <w:tbl>
      <w:tblPr>
        <w:tblW w:w="0" w:type="auto"/>
        <w:tblInd w:w="108" w:type="dxa"/>
        <w:shd w:val="clear" w:color="auto" w:fill="CCFFCC"/>
        <w:tblLook w:val="0000" w:firstRow="0" w:lastRow="0" w:firstColumn="0" w:lastColumn="0" w:noHBand="0" w:noVBand="0"/>
      </w:tblPr>
      <w:tblGrid>
        <w:gridCol w:w="9100"/>
      </w:tblGrid>
      <w:tr w:rsidR="006C6638" w:rsidRPr="00905A2E" w14:paraId="75E7D248" w14:textId="77777777" w:rsidTr="00907CBB">
        <w:tc>
          <w:tcPr>
            <w:tcW w:w="9315" w:type="dxa"/>
            <w:shd w:val="clear" w:color="auto" w:fill="CCFFCC"/>
            <w:tcMar>
              <w:top w:w="113" w:type="dxa"/>
              <w:bottom w:w="113" w:type="dxa"/>
            </w:tcMar>
          </w:tcPr>
          <w:p w14:paraId="57774C07" w14:textId="77777777" w:rsidR="006C6638" w:rsidRPr="00905A2E" w:rsidRDefault="006C6638" w:rsidP="00905A2E">
            <w:pPr>
              <w:spacing w:after="120"/>
              <w:rPr>
                <w:rFonts w:ascii="Arial" w:eastAsia="Calibri" w:hAnsi="Arial" w:cs="Arial"/>
                <w:sz w:val="22"/>
                <w:szCs w:val="22"/>
                <w:u w:val="single"/>
              </w:rPr>
            </w:pPr>
            <w:bookmarkStart w:id="141" w:name="_Hlk69233244"/>
            <w:proofErr w:type="spellStart"/>
            <w:r w:rsidRPr="00905A2E">
              <w:rPr>
                <w:rFonts w:ascii="Arial" w:eastAsia="Calibri" w:hAnsi="Arial" w:cs="Arial"/>
                <w:sz w:val="22"/>
                <w:szCs w:val="22"/>
                <w:u w:val="single"/>
                <w:lang w:val="ru"/>
              </w:rPr>
              <w:t>Реш</w:t>
            </w:r>
            <w:proofErr w:type="spellEnd"/>
            <w:r w:rsidRPr="00905A2E">
              <w:rPr>
                <w:rFonts w:ascii="Arial" w:eastAsia="Calibri" w:hAnsi="Arial" w:cs="Arial"/>
                <w:sz w:val="22"/>
                <w:szCs w:val="22"/>
                <w:u w:val="single"/>
                <w:lang w:val="ru"/>
              </w:rPr>
              <w:t>. A-31/3.5.4</w:t>
            </w:r>
          </w:p>
          <w:p w14:paraId="16AC98A3" w14:textId="699CA4C0" w:rsidR="006C6638" w:rsidRPr="00905A2E" w:rsidRDefault="006C6638" w:rsidP="00905A2E">
            <w:pPr>
              <w:spacing w:after="120"/>
              <w:jc w:val="center"/>
              <w:rPr>
                <w:rFonts w:ascii="Arial" w:eastAsia="Calibri" w:hAnsi="Arial" w:cs="Arial"/>
                <w:b/>
                <w:sz w:val="22"/>
                <w:szCs w:val="22"/>
              </w:rPr>
            </w:pPr>
            <w:r w:rsidRPr="00905A2E">
              <w:rPr>
                <w:rFonts w:ascii="Arial" w:hAnsi="Arial"/>
                <w:b/>
                <w:bCs/>
                <w:sz w:val="22"/>
                <w:lang w:val="ru"/>
              </w:rPr>
              <w:t>План действий и стратегия МОК по распространению знаний об океане</w:t>
            </w:r>
          </w:p>
          <w:p w14:paraId="766874DC" w14:textId="77777777" w:rsidR="006C6638" w:rsidRPr="00905A2E" w:rsidRDefault="006C6638" w:rsidP="00905A2E">
            <w:pPr>
              <w:spacing w:after="120"/>
              <w:rPr>
                <w:rFonts w:ascii="Arial" w:hAnsi="Arial" w:cs="Arial"/>
                <w:sz w:val="22"/>
                <w:szCs w:val="22"/>
              </w:rPr>
            </w:pPr>
            <w:r w:rsidRPr="00905A2E">
              <w:rPr>
                <w:rFonts w:ascii="Arial" w:hAnsi="Arial" w:cs="Arial"/>
                <w:sz w:val="22"/>
                <w:szCs w:val="22"/>
                <w:lang w:val="ru"/>
              </w:rPr>
              <w:t xml:space="preserve">Ассамблея, </w:t>
            </w:r>
          </w:p>
          <w:p w14:paraId="20581F59" w14:textId="77777777" w:rsidR="009F742B" w:rsidRPr="00905A2E" w:rsidRDefault="006C6638"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пересмотренный План действий МОК по распространению знаний об океане на 2018–2021 гг., предложенный в документе IOC/A-31/3.5.4.Doc, и сопровождающий его обзорный анализ (</w:t>
            </w:r>
            <w:hyperlink r:id="rId94" w:history="1">
              <w:r w:rsidRPr="00905A2E">
                <w:rPr>
                  <w:rStyle w:val="Hyperlink"/>
                  <w:rFonts w:ascii="Arial" w:hAnsi="Arial" w:cs="Arial"/>
                  <w:sz w:val="22"/>
                  <w:szCs w:val="22"/>
                  <w:lang w:val="ru"/>
                </w:rPr>
                <w:t>IOC/EC-53/4.5.Doc</w:t>
              </w:r>
            </w:hyperlink>
            <w:r w:rsidRPr="00905A2E">
              <w:rPr>
                <w:rFonts w:ascii="Arial" w:hAnsi="Arial" w:cs="Arial"/>
                <w:color w:val="000000"/>
                <w:sz w:val="22"/>
                <w:szCs w:val="22"/>
                <w:lang w:val="ru"/>
              </w:rPr>
              <w:t>),</w:t>
            </w:r>
          </w:p>
          <w:p w14:paraId="6FB763E2" w14:textId="77777777" w:rsidR="009F742B" w:rsidRPr="00905A2E" w:rsidRDefault="009F742B"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напоминая</w:t>
            </w:r>
            <w:r w:rsidRPr="00905A2E">
              <w:rPr>
                <w:rFonts w:ascii="Arial" w:hAnsi="Arial" w:cs="Arial"/>
                <w:color w:val="000000"/>
                <w:sz w:val="22"/>
                <w:szCs w:val="22"/>
                <w:lang w:val="ru"/>
              </w:rPr>
              <w:t xml:space="preserve"> о Стратегии МОК в области развития потенциала на 2015–2021 гг., в которой грамотность в связанных с океаном вопросах определена в качестве одного из основных видов деятельности для достижения результата 5 стратегии: повышение наглядности и осведомленности;</w:t>
            </w:r>
          </w:p>
          <w:p w14:paraId="697FCB09" w14:textId="77777777" w:rsidR="009F742B" w:rsidRPr="00905A2E" w:rsidRDefault="009F742B"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принимая</w:t>
            </w:r>
            <w:r w:rsidRPr="00905A2E">
              <w:rPr>
                <w:rFonts w:ascii="Arial" w:hAnsi="Arial" w:cs="Arial"/>
                <w:color w:val="000000"/>
                <w:sz w:val="22"/>
                <w:szCs w:val="22"/>
                <w:lang w:val="ru"/>
              </w:rPr>
              <w:t xml:space="preserve"> во внимание прогресс МОК в области грамотности в связанных с океаном вопросах и ту роль, которую она может играть в информировании об актуальности деятельности МОК для устойчивого развития, а также в </w:t>
            </w:r>
            <w:r w:rsidRPr="00905A2E">
              <w:rPr>
                <w:rFonts w:ascii="Arial" w:hAnsi="Arial" w:cs="Arial"/>
                <w:color w:val="000000"/>
                <w:sz w:val="22"/>
                <w:szCs w:val="22"/>
                <w:lang w:val="ru"/>
              </w:rPr>
              <w:lastRenderedPageBreak/>
              <w:t>осуществлении Повестки дня ООН в области устойчивого развития на период до 2030 года,</w:t>
            </w:r>
          </w:p>
          <w:p w14:paraId="669D14E0" w14:textId="72CE7B97" w:rsidR="009F742B" w:rsidRPr="00905A2E" w:rsidRDefault="009F742B"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принимая также во внимание</w:t>
            </w:r>
            <w:r w:rsidRPr="00905A2E">
              <w:rPr>
                <w:rFonts w:ascii="Arial" w:hAnsi="Arial" w:cs="Arial"/>
                <w:color w:val="000000"/>
                <w:sz w:val="22"/>
                <w:szCs w:val="22"/>
                <w:lang w:val="ru"/>
              </w:rPr>
              <w:t xml:space="preserve"> роль грамотности в связанных с океаном вопросах в контексте Десятилетия ООН, посвященного науке об океане в интересах устойчивого развития, в соответствии с описанием в предлагаемой Рамочной программе действий по распространению знаний об океане (</w:t>
            </w:r>
            <w:hyperlink r:id="rId95" w:history="1">
              <w:r w:rsidRPr="00905A2E">
                <w:rPr>
                  <w:rStyle w:val="Hyperlink"/>
                  <w:rFonts w:ascii="Arial" w:hAnsi="Arial" w:cs="Arial"/>
                  <w:sz w:val="22"/>
                  <w:szCs w:val="22"/>
                  <w:lang w:val="ru"/>
                </w:rPr>
                <w:t>IOC/2021/ODS/22</w:t>
              </w:r>
            </w:hyperlink>
            <w:r w:rsidRPr="00905A2E">
              <w:rPr>
                <w:rFonts w:ascii="Arial" w:hAnsi="Arial" w:cs="Arial"/>
                <w:color w:val="000000"/>
                <w:sz w:val="22"/>
                <w:szCs w:val="22"/>
                <w:lang w:val="ru"/>
              </w:rPr>
              <w:t xml:space="preserve">); </w:t>
            </w:r>
          </w:p>
          <w:p w14:paraId="3336B1D6" w14:textId="77777777" w:rsidR="009F742B" w:rsidRPr="00905A2E" w:rsidRDefault="009F742B"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будучи уверенной</w:t>
            </w:r>
            <w:r w:rsidRPr="00905A2E">
              <w:rPr>
                <w:rFonts w:ascii="Arial" w:hAnsi="Arial" w:cs="Arial"/>
                <w:color w:val="000000"/>
                <w:sz w:val="22"/>
                <w:szCs w:val="22"/>
                <w:lang w:val="ru"/>
              </w:rPr>
              <w:t>, что грамотность в связанных с океаном вопросах останется неотъемлемой частью стратегии МОК в области развития потенциала и после 2021 года,</w:t>
            </w:r>
          </w:p>
          <w:p w14:paraId="54513E20" w14:textId="77777777" w:rsidR="00D507A6" w:rsidRPr="00905A2E" w:rsidRDefault="00D507A6"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учреждает</w:t>
            </w:r>
            <w:r w:rsidRPr="00905A2E">
              <w:rPr>
                <w:rFonts w:ascii="Arial" w:hAnsi="Arial" w:cs="Arial"/>
                <w:color w:val="000000"/>
                <w:sz w:val="22"/>
                <w:szCs w:val="22"/>
                <w:lang w:val="ru"/>
              </w:rPr>
              <w:t xml:space="preserve"> Группу экспертов МОК по распространению знаний об океане с кругом ведения, представленным в приложении к настоящему решению, и </w:t>
            </w:r>
            <w:r w:rsidRPr="00905A2E">
              <w:rPr>
                <w:rFonts w:ascii="Arial" w:hAnsi="Arial" w:cs="Arial"/>
                <w:color w:val="000000"/>
                <w:sz w:val="22"/>
                <w:szCs w:val="22"/>
                <w:u w:val="single"/>
                <w:lang w:val="ru"/>
              </w:rPr>
              <w:t>предлагает</w:t>
            </w:r>
            <w:r w:rsidRPr="00905A2E">
              <w:rPr>
                <w:rFonts w:ascii="Arial" w:hAnsi="Arial" w:cs="Arial"/>
                <w:color w:val="000000"/>
                <w:sz w:val="22"/>
                <w:szCs w:val="22"/>
                <w:lang w:val="ru"/>
              </w:rPr>
              <w:t xml:space="preserve"> государствам-членам представить подходящих кандидатов в члены Группы;</w:t>
            </w:r>
          </w:p>
          <w:p w14:paraId="4BC9343B" w14:textId="77777777" w:rsidR="00010E65" w:rsidRPr="00905A2E" w:rsidRDefault="00010E65"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одобряет</w:t>
            </w:r>
            <w:r w:rsidRPr="00905A2E">
              <w:rPr>
                <w:rFonts w:ascii="Arial" w:hAnsi="Arial" w:cs="Arial"/>
                <w:color w:val="000000"/>
                <w:sz w:val="22"/>
                <w:szCs w:val="22"/>
                <w:lang w:val="ru"/>
              </w:rPr>
              <w:t xml:space="preserve"> План действий МОК по распространению знаний об океане на 2018–2021 годы, содержащийся в документе IOC/A-31/3.5.</w:t>
            </w:r>
            <w:proofErr w:type="gramStart"/>
            <w:r w:rsidRPr="00905A2E">
              <w:rPr>
                <w:rFonts w:ascii="Arial" w:hAnsi="Arial" w:cs="Arial"/>
                <w:color w:val="000000"/>
                <w:sz w:val="22"/>
                <w:szCs w:val="22"/>
                <w:lang w:val="ru"/>
              </w:rPr>
              <w:t>4.Doc</w:t>
            </w:r>
            <w:proofErr w:type="gramEnd"/>
            <w:r w:rsidRPr="00905A2E">
              <w:rPr>
                <w:rFonts w:ascii="Arial" w:hAnsi="Arial" w:cs="Arial"/>
                <w:color w:val="000000"/>
                <w:sz w:val="22"/>
                <w:szCs w:val="22"/>
                <w:lang w:val="ru"/>
              </w:rPr>
              <w:t>, в качестве руководящего документа для работы Группы экспертов МОК по распространению знаний об океане на следующие четыре года;</w:t>
            </w:r>
          </w:p>
          <w:p w14:paraId="00E596C6" w14:textId="77777777" w:rsidR="00010E65" w:rsidRPr="00905A2E" w:rsidRDefault="00010E65" w:rsidP="00905A2E">
            <w:pPr>
              <w:numPr>
                <w:ilvl w:val="0"/>
                <w:numId w:val="33"/>
              </w:numPr>
              <w:tabs>
                <w:tab w:val="clear" w:pos="567"/>
              </w:tabs>
              <w:spacing w:after="120"/>
              <w:jc w:val="both"/>
              <w:rPr>
                <w:rFonts w:ascii="Arial" w:hAnsi="Arial" w:cs="Arial"/>
                <w:color w:val="000000"/>
                <w:sz w:val="22"/>
                <w:szCs w:val="22"/>
              </w:rPr>
            </w:pPr>
            <w:r w:rsidRPr="00905A2E">
              <w:rPr>
                <w:rFonts w:ascii="Arial" w:hAnsi="Arial" w:cs="Arial"/>
                <w:color w:val="000000"/>
                <w:sz w:val="22"/>
                <w:szCs w:val="22"/>
                <w:u w:val="single"/>
                <w:lang w:val="ru"/>
              </w:rPr>
              <w:t>выражает признательность</w:t>
            </w:r>
            <w:r w:rsidRPr="00905A2E">
              <w:rPr>
                <w:rFonts w:ascii="Arial" w:hAnsi="Arial" w:cs="Arial"/>
                <w:color w:val="000000"/>
                <w:sz w:val="22"/>
                <w:szCs w:val="22"/>
                <w:lang w:val="ru"/>
              </w:rPr>
              <w:t xml:space="preserve"> правительству Швеции за финансовую поддержку деятельности МОК по распространению знаний об океане и призывает другие государства-члены последовать его примеру; </w:t>
            </w:r>
          </w:p>
          <w:p w14:paraId="02D5ED85" w14:textId="7668475D" w:rsidR="006C6638" w:rsidRPr="00905A2E" w:rsidRDefault="00DA1335" w:rsidP="00905A2E">
            <w:pPr>
              <w:numPr>
                <w:ilvl w:val="0"/>
                <w:numId w:val="33"/>
              </w:numPr>
              <w:tabs>
                <w:tab w:val="clear" w:pos="567"/>
              </w:tabs>
              <w:spacing w:after="120"/>
              <w:jc w:val="both"/>
              <w:rPr>
                <w:rFonts w:ascii="Arial" w:hAnsi="Arial" w:cs="Arial"/>
                <w:sz w:val="22"/>
                <w:szCs w:val="22"/>
              </w:rPr>
            </w:pPr>
            <w:r w:rsidRPr="00905A2E">
              <w:rPr>
                <w:rFonts w:ascii="Arial" w:hAnsi="Arial"/>
                <w:color w:val="000000"/>
                <w:sz w:val="22"/>
                <w:szCs w:val="22"/>
                <w:u w:val="single"/>
                <w:lang w:val="ru"/>
              </w:rPr>
              <w:t>Соглашается</w:t>
            </w:r>
            <w:r w:rsidRPr="00905A2E">
              <w:rPr>
                <w:rFonts w:ascii="Arial" w:hAnsi="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olor w:val="000000"/>
                <w:sz w:val="22"/>
                <w:szCs w:val="22"/>
                <w:lang w:val="ru"/>
              </w:rPr>
              <w:t>/[</w:t>
            </w:r>
            <w:proofErr w:type="gramEnd"/>
            <w:r w:rsidRPr="00905A2E">
              <w:rPr>
                <w:rFonts w:ascii="Arial" w:hAnsi="Arial"/>
                <w:color w:val="000000"/>
                <w:sz w:val="22"/>
                <w:szCs w:val="22"/>
                <w:lang w:val="ru"/>
              </w:rPr>
              <w:t>4.4] по аспектам деятельности Комиссии, касающимся управления и подготовки программы и бюджета.</w:t>
            </w:r>
          </w:p>
          <w:p w14:paraId="6405B4A6" w14:textId="77777777" w:rsidR="002F4904" w:rsidRPr="00905A2E" w:rsidRDefault="002F4904" w:rsidP="00905A2E">
            <w:pPr>
              <w:tabs>
                <w:tab w:val="clear" w:pos="567"/>
              </w:tabs>
              <w:spacing w:after="120"/>
              <w:jc w:val="center"/>
              <w:rPr>
                <w:rFonts w:ascii="Arial" w:eastAsia="Calibri" w:hAnsi="Arial" w:cs="Arial"/>
                <w:sz w:val="22"/>
                <w:szCs w:val="22"/>
                <w:u w:val="single"/>
              </w:rPr>
            </w:pPr>
            <w:bookmarkStart w:id="142" w:name="_Hlk69233227"/>
            <w:r w:rsidRPr="00905A2E">
              <w:rPr>
                <w:rFonts w:ascii="Arial" w:hAnsi="Arial" w:cs="Arial"/>
                <w:color w:val="000000"/>
                <w:sz w:val="22"/>
                <w:szCs w:val="22"/>
                <w:u w:val="single"/>
                <w:lang w:val="ru"/>
              </w:rPr>
              <w:t xml:space="preserve">Приложение к </w:t>
            </w:r>
            <w:proofErr w:type="spellStart"/>
            <w:r w:rsidRPr="00905A2E">
              <w:rPr>
                <w:rFonts w:ascii="Arial" w:hAnsi="Arial" w:cs="Arial"/>
                <w:sz w:val="22"/>
                <w:szCs w:val="22"/>
                <w:u w:val="single"/>
                <w:lang w:val="ru"/>
              </w:rPr>
              <w:t>Реш</w:t>
            </w:r>
            <w:proofErr w:type="spellEnd"/>
            <w:r w:rsidRPr="00905A2E">
              <w:rPr>
                <w:rFonts w:ascii="Arial" w:hAnsi="Arial" w:cs="Arial"/>
                <w:sz w:val="22"/>
                <w:szCs w:val="22"/>
                <w:u w:val="single"/>
                <w:lang w:val="ru"/>
              </w:rPr>
              <w:t>. A-31/3.5.4</w:t>
            </w:r>
          </w:p>
          <w:p w14:paraId="49F02586" w14:textId="77777777" w:rsidR="002F4904" w:rsidRPr="00905A2E" w:rsidRDefault="002F4904" w:rsidP="00905A2E">
            <w:pPr>
              <w:tabs>
                <w:tab w:val="clear" w:pos="567"/>
              </w:tabs>
              <w:spacing w:after="120"/>
              <w:ind w:left="720"/>
              <w:jc w:val="center"/>
              <w:rPr>
                <w:rFonts w:ascii="Arial" w:hAnsi="Arial" w:cs="Arial"/>
                <w:b/>
                <w:bCs/>
                <w:sz w:val="22"/>
                <w:szCs w:val="22"/>
              </w:rPr>
            </w:pPr>
            <w:r w:rsidRPr="00905A2E">
              <w:rPr>
                <w:rFonts w:ascii="Arial" w:hAnsi="Arial" w:cs="Arial"/>
                <w:b/>
                <w:bCs/>
                <w:sz w:val="22"/>
                <w:szCs w:val="22"/>
                <w:lang w:val="ru"/>
              </w:rPr>
              <w:t>Круг ведения Группы экспертов МОК по распространению знаний об океане</w:t>
            </w:r>
          </w:p>
          <w:p w14:paraId="1CDC4F69" w14:textId="77777777" w:rsidR="00637D8F" w:rsidRPr="00905A2E" w:rsidRDefault="00637D8F" w:rsidP="00905A2E">
            <w:pPr>
              <w:pStyle w:val="ListParagraph"/>
              <w:numPr>
                <w:ilvl w:val="0"/>
                <w:numId w:val="60"/>
              </w:numPr>
              <w:spacing w:after="120"/>
              <w:contextualSpacing w:val="0"/>
              <w:rPr>
                <w:rFonts w:cs="Arial"/>
                <w:szCs w:val="22"/>
              </w:rPr>
            </w:pPr>
            <w:r w:rsidRPr="00905A2E">
              <w:rPr>
                <w:rFonts w:cs="Arial"/>
                <w:szCs w:val="22"/>
                <w:lang w:val="ru"/>
              </w:rPr>
              <w:t>Группа будет состоять из 20 экспертов, представляющих различные и соответствующие дисциплины и заинтересованные стороны, отражая многосторонний характер грамотности в связанных с океаном вопросах с учетом географического и гендерного баланса. Эксперты будут отобраны после обращения к государствам-членам и партнерским организациям и получения предложений от Секретариата МОК. Группа экспертов изберет своего председателя и заместителя председателя;</w:t>
            </w:r>
          </w:p>
          <w:p w14:paraId="4ADF3ECB" w14:textId="77777777" w:rsidR="00637D8F" w:rsidRPr="00905A2E" w:rsidRDefault="00637D8F" w:rsidP="00905A2E">
            <w:pPr>
              <w:pStyle w:val="ListParagraph"/>
              <w:numPr>
                <w:ilvl w:val="0"/>
                <w:numId w:val="60"/>
              </w:numPr>
              <w:spacing w:after="120"/>
              <w:contextualSpacing w:val="0"/>
              <w:rPr>
                <w:rFonts w:cs="Arial"/>
                <w:szCs w:val="22"/>
              </w:rPr>
            </w:pPr>
            <w:r w:rsidRPr="00905A2E">
              <w:rPr>
                <w:rFonts w:cs="Arial"/>
                <w:szCs w:val="22"/>
                <w:lang w:val="ru"/>
              </w:rPr>
              <w:t>Группа экспертов будет обеспечивать руководство в определении масштабов, осуществлении и мониторинге портфеля мероприятий МОК по распространению знаний об океане, и в частности, отвечать за:</w:t>
            </w:r>
          </w:p>
          <w:p w14:paraId="7178CECE" w14:textId="77777777" w:rsidR="00637D8F" w:rsidRPr="00905A2E" w:rsidRDefault="00637D8F" w:rsidP="00905A2E">
            <w:pPr>
              <w:pStyle w:val="ListParagraph"/>
              <w:numPr>
                <w:ilvl w:val="1"/>
                <w:numId w:val="60"/>
              </w:numPr>
              <w:spacing w:after="120"/>
              <w:ind w:left="1416" w:hanging="504"/>
              <w:contextualSpacing w:val="0"/>
              <w:rPr>
                <w:rFonts w:cs="Arial"/>
                <w:szCs w:val="22"/>
              </w:rPr>
            </w:pPr>
            <w:r w:rsidRPr="00905A2E">
              <w:rPr>
                <w:rFonts w:cs="Arial"/>
                <w:szCs w:val="22"/>
                <w:lang w:val="ru"/>
              </w:rPr>
              <w:t>определение передового опыта в области грамотности в связанных с океаном вопросах на основе полученного государствами-членами опыта;</w:t>
            </w:r>
          </w:p>
          <w:p w14:paraId="42A2A59A" w14:textId="25C4D73C" w:rsidR="00637D8F" w:rsidRPr="00905A2E" w:rsidRDefault="00637D8F" w:rsidP="00905A2E">
            <w:pPr>
              <w:pStyle w:val="ListParagraph"/>
              <w:numPr>
                <w:ilvl w:val="1"/>
                <w:numId w:val="60"/>
              </w:numPr>
              <w:spacing w:after="120"/>
              <w:ind w:left="1416" w:hanging="504"/>
              <w:contextualSpacing w:val="0"/>
              <w:rPr>
                <w:rFonts w:cs="Arial"/>
                <w:szCs w:val="22"/>
              </w:rPr>
            </w:pPr>
            <w:r w:rsidRPr="00905A2E">
              <w:rPr>
                <w:rFonts w:cs="Arial"/>
                <w:szCs w:val="22"/>
                <w:lang w:val="ru"/>
              </w:rPr>
              <w:t>разработку глобальных и региональных программ по распространению знаний об океане в соответствии с Планом действий МОК по распространению знаний об океане (</w:t>
            </w:r>
            <w:hyperlink r:id="rId96" w:history="1">
              <w:r w:rsidRPr="00905A2E">
                <w:rPr>
                  <w:rStyle w:val="Hyperlink"/>
                  <w:rFonts w:cs="Arial"/>
                  <w:szCs w:val="22"/>
                  <w:lang w:val="ru"/>
                </w:rPr>
                <w:t>IOC/A-31/3.5.4.Doc</w:t>
              </w:r>
            </w:hyperlink>
            <w:r w:rsidRPr="00905A2E">
              <w:rPr>
                <w:rFonts w:cs="Arial"/>
                <w:color w:val="000000"/>
                <w:szCs w:val="22"/>
                <w:lang w:val="ru"/>
              </w:rPr>
              <w:t>)</w:t>
            </w:r>
            <w:r w:rsidRPr="00905A2E">
              <w:rPr>
                <w:rFonts w:cs="Arial"/>
                <w:szCs w:val="22"/>
                <w:lang w:val="ru"/>
              </w:rPr>
              <w:t xml:space="preserve"> и Рамочной программой действий по распространению знаний об океане в рамках Десятилетия ООН, посвященного науке об океане (IOC/INF-1400);</w:t>
            </w:r>
          </w:p>
          <w:p w14:paraId="74B7ED05" w14:textId="77777777" w:rsidR="00637D8F" w:rsidRPr="00905A2E" w:rsidRDefault="00637D8F" w:rsidP="00905A2E">
            <w:pPr>
              <w:pStyle w:val="ListParagraph"/>
              <w:numPr>
                <w:ilvl w:val="1"/>
                <w:numId w:val="60"/>
              </w:numPr>
              <w:spacing w:after="120"/>
              <w:ind w:left="1416" w:hanging="504"/>
              <w:contextualSpacing w:val="0"/>
              <w:rPr>
                <w:rFonts w:cs="Arial"/>
                <w:szCs w:val="22"/>
              </w:rPr>
            </w:pPr>
            <w:r w:rsidRPr="00905A2E">
              <w:rPr>
                <w:rFonts w:cs="Arial"/>
                <w:szCs w:val="22"/>
                <w:lang w:val="ru"/>
              </w:rPr>
              <w:t>координацию сетей по распространению грамотности в связанных с океаном вопросах на региональном, национальном и местном уровнях;</w:t>
            </w:r>
          </w:p>
          <w:p w14:paraId="4F0CBE1E" w14:textId="77777777" w:rsidR="00637D8F" w:rsidRPr="00905A2E" w:rsidRDefault="00637D8F" w:rsidP="00905A2E">
            <w:pPr>
              <w:pStyle w:val="ListParagraph"/>
              <w:numPr>
                <w:ilvl w:val="1"/>
                <w:numId w:val="60"/>
              </w:numPr>
              <w:spacing w:after="120"/>
              <w:ind w:left="1416" w:hanging="504"/>
              <w:contextualSpacing w:val="0"/>
              <w:rPr>
                <w:rFonts w:cs="Arial"/>
                <w:szCs w:val="22"/>
              </w:rPr>
            </w:pPr>
            <w:r w:rsidRPr="00905A2E">
              <w:rPr>
                <w:rFonts w:cs="Arial"/>
                <w:szCs w:val="22"/>
                <w:lang w:val="ru"/>
              </w:rPr>
              <w:lastRenderedPageBreak/>
              <w:t>определение порядка мобилизации финансовых ресурсов и ресурсов в натуральной форме для обеспечения возможности осуществления глобальных и региональных мероприятий по распространению знаний об океане;</w:t>
            </w:r>
          </w:p>
          <w:p w14:paraId="36E674EB" w14:textId="77777777" w:rsidR="00637D8F" w:rsidRPr="00905A2E" w:rsidRDefault="00637D8F" w:rsidP="00905A2E">
            <w:pPr>
              <w:pStyle w:val="ListParagraph"/>
              <w:numPr>
                <w:ilvl w:val="1"/>
                <w:numId w:val="60"/>
              </w:numPr>
              <w:spacing w:after="120"/>
              <w:ind w:left="1416" w:hanging="504"/>
              <w:contextualSpacing w:val="0"/>
              <w:rPr>
                <w:rFonts w:cs="Arial"/>
                <w:szCs w:val="22"/>
              </w:rPr>
            </w:pPr>
            <w:r w:rsidRPr="00905A2E">
              <w:rPr>
                <w:rFonts w:cs="Arial"/>
                <w:szCs w:val="22"/>
                <w:lang w:val="ru"/>
              </w:rPr>
              <w:t xml:space="preserve">выявление синергии с соответствующими секторами ЮНЕСКО, международными организациями, академическими учреждениями, НПО и ассоциациями частного сектора; </w:t>
            </w:r>
          </w:p>
          <w:p w14:paraId="4220240D" w14:textId="77777777" w:rsidR="00637D8F" w:rsidRPr="00905A2E" w:rsidRDefault="00637D8F" w:rsidP="00905A2E">
            <w:pPr>
              <w:pStyle w:val="ListParagraph"/>
              <w:numPr>
                <w:ilvl w:val="1"/>
                <w:numId w:val="60"/>
              </w:numPr>
              <w:spacing w:after="120"/>
              <w:ind w:left="1416" w:hanging="504"/>
              <w:contextualSpacing w:val="0"/>
              <w:rPr>
                <w:rFonts w:cs="Arial"/>
                <w:szCs w:val="22"/>
              </w:rPr>
            </w:pPr>
            <w:r w:rsidRPr="00905A2E">
              <w:rPr>
                <w:rFonts w:cs="Arial"/>
                <w:szCs w:val="22"/>
                <w:lang w:val="ru"/>
              </w:rPr>
              <w:t xml:space="preserve">координацию исследовательской деятельности в области грамотности в связанных с океаном вопросах, касающейся разработки инструментов и методологий и оценки воздействия инициатив в области грамотности в связанных с океаном вопросах; </w:t>
            </w:r>
          </w:p>
          <w:p w14:paraId="6613E7E7" w14:textId="77777777" w:rsidR="00637D8F" w:rsidRPr="00905A2E" w:rsidRDefault="00B679F9" w:rsidP="00905A2E">
            <w:pPr>
              <w:pStyle w:val="ListParagraph"/>
              <w:numPr>
                <w:ilvl w:val="0"/>
                <w:numId w:val="60"/>
              </w:numPr>
              <w:spacing w:after="120"/>
              <w:contextualSpacing w:val="0"/>
              <w:rPr>
                <w:rFonts w:cs="Arial"/>
                <w:szCs w:val="22"/>
              </w:rPr>
            </w:pPr>
            <w:r w:rsidRPr="00905A2E">
              <w:rPr>
                <w:rFonts w:cs="Arial"/>
                <w:szCs w:val="22"/>
                <w:lang w:val="ru"/>
              </w:rPr>
              <w:t xml:space="preserve">Группа экспертов будет готовить регулярные отчеты и сообщения для международного сообщества по распространению знаний об океане посредством информационных бюллетеней, параллельных мероприятий и т. д.; </w:t>
            </w:r>
          </w:p>
          <w:p w14:paraId="24B47950" w14:textId="77777777" w:rsidR="00637D8F" w:rsidRPr="00905A2E" w:rsidRDefault="00637D8F" w:rsidP="00905A2E">
            <w:pPr>
              <w:pStyle w:val="ListParagraph"/>
              <w:numPr>
                <w:ilvl w:val="0"/>
                <w:numId w:val="60"/>
              </w:numPr>
              <w:spacing w:after="120"/>
              <w:ind w:left="924" w:hanging="357"/>
              <w:contextualSpacing w:val="0"/>
            </w:pPr>
            <w:r w:rsidRPr="00905A2E">
              <w:rPr>
                <w:lang w:val="ru"/>
              </w:rPr>
              <w:t xml:space="preserve">Группа экспертов будет обеспечивать руководство применением и возможными изменениями Рамочной программы действий по распространению знаний об океане в рамках Десятилетия ООН, посвященного науке об океане, совместно с Консультативным советом по вопросам проведения Десятилетия и Группой по координации проведения Десятилетия; </w:t>
            </w:r>
          </w:p>
          <w:p w14:paraId="3A9EB739" w14:textId="77777777" w:rsidR="002F4904" w:rsidRPr="00905A2E" w:rsidRDefault="00B679F9" w:rsidP="00905A2E">
            <w:pPr>
              <w:pStyle w:val="ListParagraph"/>
              <w:numPr>
                <w:ilvl w:val="0"/>
                <w:numId w:val="60"/>
              </w:numPr>
              <w:spacing w:after="120"/>
              <w:contextualSpacing w:val="0"/>
            </w:pPr>
            <w:r w:rsidRPr="00905A2E">
              <w:rPr>
                <w:rFonts w:cs="Arial"/>
                <w:szCs w:val="22"/>
                <w:lang w:val="ru"/>
              </w:rPr>
              <w:t>Группа экспертов будет создана на первоначальный период в четыре года и представит доклад Ассамблее МОК на ее 33-й сессии, которая примет решение о продолжении или прекращении ее деятельности.</w:t>
            </w:r>
            <w:bookmarkEnd w:id="142"/>
          </w:p>
        </w:tc>
      </w:tr>
      <w:bookmarkEnd w:id="141"/>
    </w:tbl>
    <w:p w14:paraId="597B066C" w14:textId="77777777" w:rsidR="006C6638" w:rsidRPr="00905A2E" w:rsidRDefault="006C6638" w:rsidP="006C6638"/>
    <w:p w14:paraId="5FB23739" w14:textId="39694BB7" w:rsidR="006C663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6C6638"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2FD6551" w14:textId="77777777" w:rsidR="0065434D" w:rsidRPr="00905A2E" w:rsidRDefault="0065434D" w:rsidP="00CA3C74">
      <w:pPr>
        <w:pStyle w:val="Heading3"/>
        <w:numPr>
          <w:ilvl w:val="2"/>
          <w:numId w:val="26"/>
        </w:numPr>
        <w:rPr>
          <w:b/>
        </w:rPr>
      </w:pPr>
      <w:bookmarkStart w:id="143" w:name="_Toc75181835"/>
      <w:r w:rsidRPr="00905A2E">
        <w:rPr>
          <w:b/>
          <w:lang w:val="ru"/>
        </w:rPr>
        <w:t xml:space="preserve">Утверждение совместной стратегии сотрудничества ВМО и </w:t>
      </w:r>
      <w:proofErr w:type="gramStart"/>
      <w:r w:rsidRPr="00905A2E">
        <w:rPr>
          <w:b/>
          <w:lang w:val="ru"/>
        </w:rPr>
        <w:t>МОК</w:t>
      </w:r>
      <w:proofErr w:type="gramEnd"/>
      <w:r w:rsidRPr="00905A2E">
        <w:rPr>
          <w:b/>
          <w:lang w:val="ru"/>
        </w:rPr>
        <w:t xml:space="preserve"> и доклад </w:t>
      </w:r>
      <w:r w:rsidRPr="00905A2E">
        <w:rPr>
          <w:bCs w:val="0"/>
          <w:lang w:val="ru"/>
        </w:rPr>
        <w:br/>
      </w:r>
      <w:r w:rsidRPr="00905A2E">
        <w:rPr>
          <w:b/>
          <w:lang w:val="ru"/>
        </w:rPr>
        <w:t>о создании Совместного совета по сотрудничеству между ВМО и МОК</w:t>
      </w:r>
      <w:r w:rsidRPr="00905A2E">
        <w:rPr>
          <w:bCs w:val="0"/>
          <w:lang w:val="ru"/>
        </w:rPr>
        <w:br/>
      </w:r>
      <w:r w:rsidRPr="00905A2E">
        <w:rPr>
          <w:bCs w:val="0"/>
          <w:sz w:val="20"/>
          <w:szCs w:val="20"/>
          <w:lang w:val="ru"/>
        </w:rPr>
        <w:t>[Резолюция XXX-2]</w:t>
      </w:r>
      <w:bookmarkEnd w:id="143"/>
    </w:p>
    <w:tbl>
      <w:tblPr>
        <w:tblW w:w="9464" w:type="dxa"/>
        <w:tblLook w:val="0000" w:firstRow="0" w:lastRow="0" w:firstColumn="0" w:lastColumn="0" w:noHBand="0" w:noVBand="0"/>
      </w:tblPr>
      <w:tblGrid>
        <w:gridCol w:w="2268"/>
        <w:gridCol w:w="2390"/>
        <w:gridCol w:w="4806"/>
      </w:tblGrid>
      <w:tr w:rsidR="00B57213" w:rsidRPr="00905A2E" w14:paraId="28816B69" w14:textId="77777777" w:rsidTr="00907CBB">
        <w:tc>
          <w:tcPr>
            <w:tcW w:w="2268" w:type="dxa"/>
            <w:shd w:val="clear" w:color="auto" w:fill="FFFF99"/>
            <w:tcMar>
              <w:top w:w="57" w:type="dxa"/>
              <w:bottom w:w="57" w:type="dxa"/>
            </w:tcMar>
          </w:tcPr>
          <w:p w14:paraId="5E24A592" w14:textId="77777777" w:rsidR="00B57213" w:rsidRPr="00905A2E" w:rsidRDefault="00B57213" w:rsidP="00907CBB">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Рабочие документы</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3EF0C761" w14:textId="7014079D" w:rsidR="00B57213" w:rsidRPr="00905A2E" w:rsidRDefault="00231A8A" w:rsidP="00907CBB">
            <w:pPr>
              <w:rPr>
                <w:rFonts w:ascii="Arial" w:hAnsi="Arial" w:cs="Arial"/>
                <w:color w:val="000000"/>
                <w:sz w:val="20"/>
                <w:szCs w:val="20"/>
              </w:rPr>
            </w:pPr>
            <w:hyperlink r:id="rId97" w:history="1">
              <w:r w:rsidR="000718CA" w:rsidRPr="00905A2E">
                <w:rPr>
                  <w:rStyle w:val="Hyperlink"/>
                  <w:rFonts w:ascii="Arial" w:hAnsi="Arial" w:cs="Arial"/>
                  <w:sz w:val="20"/>
                  <w:szCs w:val="20"/>
                  <w:lang w:val="ru"/>
                </w:rPr>
                <w:t>IOC/A-31/3.5.</w:t>
              </w:r>
              <w:proofErr w:type="gramStart"/>
              <w:r w:rsidR="000718CA" w:rsidRPr="00905A2E">
                <w:rPr>
                  <w:rStyle w:val="Hyperlink"/>
                  <w:rFonts w:ascii="Arial" w:hAnsi="Arial" w:cs="Arial"/>
                  <w:sz w:val="20"/>
                  <w:szCs w:val="20"/>
                  <w:lang w:val="ru"/>
                </w:rPr>
                <w:t>5.Doc</w:t>
              </w:r>
              <w:proofErr w:type="gramEnd"/>
              <w:r w:rsidR="000718CA" w:rsidRPr="00905A2E">
                <w:rPr>
                  <w:rStyle w:val="Hyperlink"/>
                  <w:rFonts w:ascii="Arial" w:hAnsi="Arial" w:cs="Arial"/>
                  <w:sz w:val="20"/>
                  <w:szCs w:val="20"/>
                  <w:lang w:val="ru"/>
                </w:rPr>
                <w:t>(1)</w:t>
              </w:r>
            </w:hyperlink>
          </w:p>
        </w:tc>
        <w:tc>
          <w:tcPr>
            <w:tcW w:w="4806" w:type="dxa"/>
            <w:shd w:val="clear" w:color="auto" w:fill="FFFF99"/>
            <w:tcMar>
              <w:top w:w="57" w:type="dxa"/>
              <w:bottom w:w="57" w:type="dxa"/>
            </w:tcMar>
          </w:tcPr>
          <w:p w14:paraId="361D98F3" w14:textId="77777777" w:rsidR="00B57213" w:rsidRPr="00905A2E" w:rsidRDefault="00B57213" w:rsidP="00907CBB">
            <w:pPr>
              <w:spacing w:after="60"/>
              <w:rPr>
                <w:rFonts w:ascii="Arial" w:hAnsi="Arial" w:cs="Arial"/>
                <w:color w:val="000000"/>
                <w:sz w:val="20"/>
                <w:szCs w:val="20"/>
              </w:rPr>
            </w:pPr>
            <w:r w:rsidRPr="00905A2E">
              <w:rPr>
                <w:rFonts w:ascii="Arial" w:hAnsi="Arial" w:cs="Arial"/>
                <w:color w:val="000000"/>
                <w:sz w:val="20"/>
                <w:szCs w:val="20"/>
                <w:lang w:val="ru"/>
              </w:rPr>
              <w:t xml:space="preserve">Предлагаемая совместная стратегия сотрудничества ВМО и МОК </w:t>
            </w:r>
          </w:p>
        </w:tc>
      </w:tr>
      <w:tr w:rsidR="00B57213" w:rsidRPr="00905A2E" w14:paraId="679F19E7" w14:textId="77777777" w:rsidTr="00907CBB">
        <w:tc>
          <w:tcPr>
            <w:tcW w:w="2268" w:type="dxa"/>
            <w:shd w:val="clear" w:color="auto" w:fill="FFFF99"/>
            <w:tcMar>
              <w:top w:w="57" w:type="dxa"/>
              <w:bottom w:w="57" w:type="dxa"/>
            </w:tcMar>
          </w:tcPr>
          <w:p w14:paraId="0802596A" w14:textId="77777777" w:rsidR="00B57213" w:rsidRPr="00905A2E" w:rsidRDefault="00B57213" w:rsidP="00907CBB">
            <w:pPr>
              <w:rPr>
                <w:rFonts w:ascii="Arial" w:hAnsi="Arial" w:cs="Arial"/>
                <w:i/>
                <w:color w:val="000000"/>
                <w:sz w:val="20"/>
                <w:szCs w:val="20"/>
                <w:u w:val="single"/>
              </w:rPr>
            </w:pPr>
          </w:p>
        </w:tc>
        <w:tc>
          <w:tcPr>
            <w:tcW w:w="2390" w:type="dxa"/>
            <w:shd w:val="clear" w:color="auto" w:fill="FFFF99"/>
            <w:tcMar>
              <w:top w:w="57" w:type="dxa"/>
              <w:bottom w:w="57" w:type="dxa"/>
            </w:tcMar>
          </w:tcPr>
          <w:p w14:paraId="5D2CE8CF" w14:textId="2C499B6C" w:rsidR="00B57213" w:rsidRPr="00905A2E" w:rsidRDefault="00231A8A" w:rsidP="00907CBB">
            <w:pPr>
              <w:rPr>
                <w:rFonts w:ascii="Arial" w:hAnsi="Arial" w:cs="Arial"/>
                <w:color w:val="000000"/>
                <w:sz w:val="20"/>
                <w:szCs w:val="20"/>
              </w:rPr>
            </w:pPr>
            <w:hyperlink r:id="rId98" w:history="1">
              <w:r w:rsidR="00C448E3" w:rsidRPr="00905A2E">
                <w:rPr>
                  <w:rStyle w:val="Hyperlink"/>
                  <w:rFonts w:ascii="Arial" w:hAnsi="Arial" w:cs="Arial"/>
                  <w:sz w:val="20"/>
                  <w:szCs w:val="20"/>
                  <w:lang w:val="ru"/>
                </w:rPr>
                <w:t>IOC/A-31/3.5.</w:t>
              </w:r>
              <w:proofErr w:type="gramStart"/>
              <w:r w:rsidR="00C448E3" w:rsidRPr="00905A2E">
                <w:rPr>
                  <w:rStyle w:val="Hyperlink"/>
                  <w:rFonts w:ascii="Arial" w:hAnsi="Arial" w:cs="Arial"/>
                  <w:sz w:val="20"/>
                  <w:szCs w:val="20"/>
                  <w:lang w:val="ru"/>
                </w:rPr>
                <w:t>5.Doc</w:t>
              </w:r>
              <w:proofErr w:type="gramEnd"/>
              <w:r w:rsidR="00C448E3" w:rsidRPr="00905A2E">
                <w:rPr>
                  <w:rStyle w:val="Hyperlink"/>
                  <w:rFonts w:ascii="Arial" w:hAnsi="Arial" w:cs="Arial"/>
                  <w:sz w:val="20"/>
                  <w:szCs w:val="20"/>
                  <w:lang w:val="ru"/>
                </w:rPr>
                <w:t>(2)</w:t>
              </w:r>
            </w:hyperlink>
          </w:p>
        </w:tc>
        <w:tc>
          <w:tcPr>
            <w:tcW w:w="4806" w:type="dxa"/>
            <w:shd w:val="clear" w:color="auto" w:fill="FFFF99"/>
            <w:tcMar>
              <w:top w:w="57" w:type="dxa"/>
              <w:bottom w:w="57" w:type="dxa"/>
            </w:tcMar>
          </w:tcPr>
          <w:p w14:paraId="1EEC3AF9" w14:textId="77777777" w:rsidR="00B57213" w:rsidRPr="00905A2E" w:rsidRDefault="00D0066D" w:rsidP="00907CBB">
            <w:pPr>
              <w:spacing w:after="60"/>
              <w:rPr>
                <w:rFonts w:ascii="Arial" w:hAnsi="Arial" w:cs="Arial"/>
                <w:color w:val="000000"/>
                <w:sz w:val="20"/>
                <w:szCs w:val="20"/>
              </w:rPr>
            </w:pPr>
            <w:r w:rsidRPr="00905A2E">
              <w:rPr>
                <w:rFonts w:ascii="Arial" w:hAnsi="Arial" w:cs="Arial"/>
                <w:color w:val="000000"/>
                <w:sz w:val="20"/>
                <w:szCs w:val="20"/>
                <w:lang w:val="ru"/>
              </w:rPr>
              <w:t>Предлагаемые правила процедуры для Совместного совета по сотрудничеству между ВМО и МОК</w:t>
            </w:r>
          </w:p>
        </w:tc>
      </w:tr>
    </w:tbl>
    <w:p w14:paraId="5DB19CA4" w14:textId="77777777" w:rsidR="00842073" w:rsidRPr="00905A2E" w:rsidRDefault="00842073" w:rsidP="00BD69B1"/>
    <w:p w14:paraId="01D324BC" w14:textId="178A8FE3" w:rsidR="00BD69B1"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D0066D" w:rsidRPr="00905A2E">
        <w:rPr>
          <w:rFonts w:ascii="Arial" w:hAnsi="Arial" w:cs="Arial"/>
          <w:sz w:val="22"/>
          <w:szCs w:val="22"/>
          <w:lang w:val="ru"/>
        </w:rPr>
        <w:t xml:space="preserve">Данный пункт повестки дня представила сопредседатель </w:t>
      </w:r>
      <w:bookmarkStart w:id="144" w:name="_Hlk69212643"/>
      <w:r w:rsidR="00D0066D" w:rsidRPr="00905A2E">
        <w:rPr>
          <w:rFonts w:ascii="Arial" w:hAnsi="Arial" w:cs="Arial"/>
          <w:sz w:val="22"/>
          <w:szCs w:val="22"/>
          <w:lang w:val="ru"/>
        </w:rPr>
        <w:t>Совместного совета по сотрудничеству между ВМО и МОК (CCC)</w:t>
      </w:r>
      <w:bookmarkEnd w:id="144"/>
      <w:r w:rsidR="00D0066D" w:rsidRPr="00905A2E">
        <w:rPr>
          <w:rFonts w:ascii="Arial" w:hAnsi="Arial" w:cs="Arial"/>
          <w:sz w:val="22"/>
          <w:szCs w:val="22"/>
          <w:lang w:val="ru"/>
        </w:rPr>
        <w:t xml:space="preserve"> Моника </w:t>
      </w:r>
      <w:proofErr w:type="spellStart"/>
      <w:r w:rsidR="00D0066D" w:rsidRPr="00905A2E">
        <w:rPr>
          <w:rFonts w:ascii="Arial" w:hAnsi="Arial" w:cs="Arial"/>
          <w:sz w:val="22"/>
          <w:szCs w:val="22"/>
          <w:lang w:val="ru"/>
        </w:rPr>
        <w:t>Бройх</w:t>
      </w:r>
      <w:proofErr w:type="spellEnd"/>
      <w:r w:rsidR="00D0066D" w:rsidRPr="00905A2E">
        <w:rPr>
          <w:rFonts w:ascii="Arial" w:hAnsi="Arial" w:cs="Arial"/>
          <w:sz w:val="22"/>
          <w:szCs w:val="22"/>
          <w:lang w:val="ru"/>
        </w:rPr>
        <w:t xml:space="preserve">-Мориц. Она напомнила о многоуровневом круге ведения ССС, который включает предоставление стратегических консультаций руководящим органам МОК и ВМО, включая стратегию сотрудничества, предоставление научно-технических рекомендаций органам ВМО и МОК, включая предложение сквозных проектов, а также связь и консультации с соответствующими внешними заинтересованными сторонами. С мая по июнь 2020 года ССС провел первые девять сессий в режиме онлайн, определив ключевые моменты потенциального </w:t>
      </w:r>
      <w:proofErr w:type="spellStart"/>
      <w:r w:rsidR="00D0066D" w:rsidRPr="00905A2E">
        <w:rPr>
          <w:rFonts w:ascii="Arial" w:hAnsi="Arial" w:cs="Arial"/>
          <w:sz w:val="22"/>
          <w:szCs w:val="22"/>
          <w:lang w:val="ru"/>
        </w:rPr>
        <w:t>взаимоукрепляющего</w:t>
      </w:r>
      <w:proofErr w:type="spellEnd"/>
      <w:r w:rsidR="00D0066D" w:rsidRPr="00905A2E">
        <w:rPr>
          <w:rFonts w:ascii="Arial" w:hAnsi="Arial" w:cs="Arial"/>
          <w:sz w:val="22"/>
          <w:szCs w:val="22"/>
          <w:lang w:val="ru"/>
        </w:rPr>
        <w:t xml:space="preserve"> сотрудничества по всей цепочке создания ценности, начиная от наблюдений, систем данных, систем прогнозирования и заканчивая исследованиями и </w:t>
      </w:r>
      <w:r w:rsidR="00D0066D" w:rsidRPr="00905A2E">
        <w:rPr>
          <w:rFonts w:ascii="Arial" w:hAnsi="Arial" w:cs="Arial"/>
          <w:sz w:val="22"/>
          <w:szCs w:val="22"/>
          <w:lang w:val="ru"/>
        </w:rPr>
        <w:lastRenderedPageBreak/>
        <w:t>предоставлением услуг, при поддержке со стороны разработки передовой практики и стандартов, обучения и развития потенциала, а также региональных подходов.</w:t>
      </w:r>
    </w:p>
    <w:tbl>
      <w:tblPr>
        <w:tblW w:w="0" w:type="auto"/>
        <w:tblInd w:w="108" w:type="dxa"/>
        <w:shd w:val="clear" w:color="auto" w:fill="CCFFCC"/>
        <w:tblLook w:val="0000" w:firstRow="0" w:lastRow="0" w:firstColumn="0" w:lastColumn="0" w:noHBand="0" w:noVBand="0"/>
      </w:tblPr>
      <w:tblGrid>
        <w:gridCol w:w="9100"/>
      </w:tblGrid>
      <w:tr w:rsidR="00BD69B1" w:rsidRPr="00905A2E" w14:paraId="45DA4ABA" w14:textId="77777777" w:rsidTr="00907CBB">
        <w:tc>
          <w:tcPr>
            <w:tcW w:w="9315" w:type="dxa"/>
            <w:shd w:val="clear" w:color="auto" w:fill="CCFFCC"/>
            <w:tcMar>
              <w:top w:w="113" w:type="dxa"/>
              <w:bottom w:w="113" w:type="dxa"/>
            </w:tcMar>
          </w:tcPr>
          <w:p w14:paraId="1C34FC04" w14:textId="77777777" w:rsidR="00BD69B1" w:rsidRPr="00905A2E" w:rsidRDefault="00BD69B1" w:rsidP="00907CBB">
            <w:pPr>
              <w:spacing w:after="240"/>
              <w:rPr>
                <w:rFonts w:ascii="Arial" w:eastAsia="Calibri" w:hAnsi="Arial" w:cs="Arial"/>
                <w:sz w:val="22"/>
                <w:szCs w:val="22"/>
                <w:u w:val="single"/>
              </w:rPr>
            </w:pPr>
            <w:proofErr w:type="spellStart"/>
            <w:r w:rsidRPr="00905A2E">
              <w:rPr>
                <w:rFonts w:ascii="Arial" w:eastAsia="Calibri" w:hAnsi="Arial" w:cs="Arial"/>
                <w:sz w:val="22"/>
                <w:szCs w:val="22"/>
                <w:u w:val="single"/>
                <w:lang w:val="ru"/>
              </w:rPr>
              <w:t>Реш</w:t>
            </w:r>
            <w:proofErr w:type="spellEnd"/>
            <w:r w:rsidRPr="00905A2E">
              <w:rPr>
                <w:rFonts w:ascii="Arial" w:eastAsia="Calibri" w:hAnsi="Arial" w:cs="Arial"/>
                <w:sz w:val="22"/>
                <w:szCs w:val="22"/>
                <w:u w:val="single"/>
                <w:lang w:val="ru"/>
              </w:rPr>
              <w:t>. A-31/3.5.5</w:t>
            </w:r>
          </w:p>
          <w:p w14:paraId="37B4F661" w14:textId="77777777" w:rsidR="00BD69B1" w:rsidRPr="00905A2E" w:rsidRDefault="00F75E92" w:rsidP="00907CBB">
            <w:pPr>
              <w:jc w:val="center"/>
              <w:rPr>
                <w:rFonts w:ascii="Arial" w:eastAsia="Calibri" w:hAnsi="Arial" w:cs="Arial"/>
                <w:b/>
                <w:sz w:val="22"/>
                <w:szCs w:val="22"/>
              </w:rPr>
            </w:pPr>
            <w:r w:rsidRPr="00905A2E">
              <w:rPr>
                <w:rFonts w:ascii="Arial" w:hAnsi="Arial"/>
                <w:b/>
                <w:bCs/>
                <w:sz w:val="22"/>
                <w:lang w:val="ru"/>
              </w:rPr>
              <w:t xml:space="preserve">Утверждение совместной стратегии сотрудничества ВМО и </w:t>
            </w:r>
            <w:proofErr w:type="gramStart"/>
            <w:r w:rsidRPr="00905A2E">
              <w:rPr>
                <w:rFonts w:ascii="Arial" w:hAnsi="Arial"/>
                <w:b/>
                <w:bCs/>
                <w:sz w:val="22"/>
                <w:lang w:val="ru"/>
              </w:rPr>
              <w:t>МОК</w:t>
            </w:r>
            <w:proofErr w:type="gramEnd"/>
            <w:r w:rsidRPr="00905A2E">
              <w:rPr>
                <w:rFonts w:ascii="Arial" w:hAnsi="Arial"/>
                <w:b/>
                <w:bCs/>
                <w:sz w:val="22"/>
                <w:lang w:val="ru"/>
              </w:rPr>
              <w:t xml:space="preserve"> и доклад </w:t>
            </w:r>
            <w:r w:rsidRPr="00905A2E">
              <w:rPr>
                <w:rFonts w:ascii="Arial" w:hAnsi="Arial"/>
                <w:sz w:val="22"/>
                <w:lang w:val="ru"/>
              </w:rPr>
              <w:br/>
            </w:r>
            <w:r w:rsidRPr="00905A2E">
              <w:rPr>
                <w:rFonts w:ascii="Arial" w:hAnsi="Arial"/>
                <w:b/>
                <w:bCs/>
                <w:sz w:val="22"/>
                <w:lang w:val="ru"/>
              </w:rPr>
              <w:t>о создании Совместного совета по сотрудничеству между ВМО и МОК</w:t>
            </w:r>
            <w:r w:rsidRPr="00905A2E">
              <w:rPr>
                <w:rFonts w:ascii="Arial" w:hAnsi="Arial"/>
                <w:color w:val="000000"/>
                <w:sz w:val="22"/>
                <w:szCs w:val="22"/>
                <w:lang w:val="ru"/>
              </w:rPr>
              <w:br/>
            </w:r>
          </w:p>
          <w:p w14:paraId="345CB850" w14:textId="77777777" w:rsidR="00BD69B1" w:rsidRPr="00905A2E" w:rsidRDefault="00BD69B1" w:rsidP="00907CBB">
            <w:pPr>
              <w:spacing w:after="240"/>
              <w:rPr>
                <w:rFonts w:ascii="Arial" w:hAnsi="Arial" w:cs="Arial"/>
                <w:sz w:val="22"/>
                <w:szCs w:val="22"/>
              </w:rPr>
            </w:pPr>
            <w:r w:rsidRPr="00905A2E">
              <w:rPr>
                <w:rFonts w:ascii="Arial" w:hAnsi="Arial" w:cs="Arial"/>
                <w:sz w:val="22"/>
                <w:szCs w:val="22"/>
                <w:lang w:val="ru"/>
              </w:rPr>
              <w:t xml:space="preserve">Ассамблея, </w:t>
            </w:r>
          </w:p>
          <w:p w14:paraId="64179D11" w14:textId="77777777" w:rsidR="00D0066D" w:rsidRPr="00905A2E" w:rsidRDefault="00D0066D" w:rsidP="00D0066D">
            <w:pPr>
              <w:numPr>
                <w:ilvl w:val="0"/>
                <w:numId w:val="34"/>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ссылаясь на</w:t>
            </w:r>
            <w:r w:rsidRPr="00905A2E">
              <w:rPr>
                <w:rFonts w:ascii="Arial" w:hAnsi="Arial" w:cs="Arial"/>
                <w:color w:val="000000"/>
                <w:sz w:val="22"/>
                <w:szCs w:val="22"/>
                <w:lang w:val="ru"/>
              </w:rPr>
              <w:t xml:space="preserve"> </w:t>
            </w:r>
            <w:hyperlink r:id="rId99" w:history="1">
              <w:r w:rsidRPr="00905A2E">
                <w:rPr>
                  <w:rStyle w:val="Hyperlink"/>
                  <w:rFonts w:ascii="Arial" w:hAnsi="Arial" w:cs="Arial"/>
                  <w:sz w:val="22"/>
                  <w:szCs w:val="22"/>
                  <w:lang w:val="ru"/>
                </w:rPr>
                <w:t>Резолюцию МОК XXX-2</w:t>
              </w:r>
            </w:hyperlink>
            <w:r w:rsidRPr="00905A2E">
              <w:rPr>
                <w:rFonts w:ascii="Arial" w:hAnsi="Arial" w:cs="Arial"/>
                <w:color w:val="000000"/>
                <w:sz w:val="22"/>
                <w:szCs w:val="22"/>
                <w:lang w:val="ru"/>
              </w:rPr>
              <w:t>, в соответствии с которой был создан Совместный совет по сотрудничеству между ВМО и МОК (ССС) и которая просила Совет подготовить стратегию сотрудничества между ВМО и МОК для принятия в 2021 году,</w:t>
            </w:r>
          </w:p>
          <w:p w14:paraId="78F1845E" w14:textId="77777777" w:rsidR="00D0066D" w:rsidRPr="00905A2E" w:rsidRDefault="00D0066D" w:rsidP="00D0066D">
            <w:pPr>
              <w:numPr>
                <w:ilvl w:val="0"/>
                <w:numId w:val="34"/>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документ IOC/A-31/3.5.</w:t>
            </w:r>
            <w:proofErr w:type="gramStart"/>
            <w:r w:rsidRPr="00905A2E">
              <w:rPr>
                <w:rFonts w:ascii="Arial" w:hAnsi="Arial" w:cs="Arial"/>
                <w:color w:val="000000"/>
                <w:sz w:val="22"/>
                <w:szCs w:val="22"/>
                <w:lang w:val="ru"/>
              </w:rPr>
              <w:t>5.Doc</w:t>
            </w:r>
            <w:proofErr w:type="gramEnd"/>
            <w:r w:rsidRPr="00905A2E">
              <w:rPr>
                <w:rFonts w:ascii="Arial" w:hAnsi="Arial" w:cs="Arial"/>
                <w:color w:val="000000"/>
                <w:sz w:val="22"/>
                <w:szCs w:val="22"/>
                <w:lang w:val="ru"/>
              </w:rPr>
              <w:t>(1) «</w:t>
            </w:r>
            <w:r w:rsidRPr="00905A2E">
              <w:rPr>
                <w:rFonts w:ascii="Arial" w:hAnsi="Arial" w:cs="Arial"/>
                <w:i/>
                <w:iCs/>
                <w:color w:val="000000"/>
                <w:sz w:val="22"/>
                <w:szCs w:val="22"/>
                <w:lang w:val="ru"/>
              </w:rPr>
              <w:t>Предлагаемая совместная стратегия сотрудничества ВМО и МОК»</w:t>
            </w:r>
            <w:r w:rsidRPr="00905A2E">
              <w:rPr>
                <w:rFonts w:ascii="Arial" w:hAnsi="Arial" w:cs="Arial"/>
                <w:color w:val="000000"/>
                <w:sz w:val="22"/>
                <w:szCs w:val="22"/>
                <w:lang w:val="ru"/>
              </w:rPr>
              <w:t>,</w:t>
            </w:r>
          </w:p>
          <w:p w14:paraId="646FF944" w14:textId="77777777" w:rsidR="00D0066D" w:rsidRPr="00905A2E" w:rsidRDefault="00D0066D" w:rsidP="00D0066D">
            <w:pPr>
              <w:numPr>
                <w:ilvl w:val="0"/>
                <w:numId w:val="34"/>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рассмотрев также</w:t>
            </w:r>
            <w:r w:rsidRPr="00905A2E">
              <w:rPr>
                <w:rFonts w:ascii="Arial" w:hAnsi="Arial" w:cs="Arial"/>
                <w:color w:val="000000"/>
                <w:sz w:val="22"/>
                <w:szCs w:val="22"/>
                <w:lang w:val="ru"/>
              </w:rPr>
              <w:t xml:space="preserve"> документ IOC/A-31/3.5.</w:t>
            </w:r>
            <w:proofErr w:type="gramStart"/>
            <w:r w:rsidRPr="00905A2E">
              <w:rPr>
                <w:rFonts w:ascii="Arial" w:hAnsi="Arial" w:cs="Arial"/>
                <w:color w:val="000000"/>
                <w:sz w:val="22"/>
                <w:szCs w:val="22"/>
                <w:lang w:val="ru"/>
              </w:rPr>
              <w:t>5.Doc</w:t>
            </w:r>
            <w:proofErr w:type="gramEnd"/>
            <w:r w:rsidRPr="00905A2E">
              <w:rPr>
                <w:rFonts w:ascii="Arial" w:hAnsi="Arial" w:cs="Arial"/>
                <w:color w:val="000000"/>
                <w:sz w:val="22"/>
                <w:szCs w:val="22"/>
                <w:lang w:val="ru"/>
              </w:rPr>
              <w:t>(2) «</w:t>
            </w:r>
            <w:r w:rsidRPr="00905A2E">
              <w:rPr>
                <w:rFonts w:ascii="Arial" w:hAnsi="Arial" w:cs="Arial"/>
                <w:i/>
                <w:iCs/>
                <w:color w:val="000000"/>
                <w:sz w:val="22"/>
                <w:szCs w:val="22"/>
                <w:lang w:val="ru"/>
              </w:rPr>
              <w:t>Предлагаемые правила процедуры для Совместного совета по сотрудничеству между ВМО и МОК»,</w:t>
            </w:r>
          </w:p>
          <w:p w14:paraId="36BA8DEE" w14:textId="77777777" w:rsidR="00D0066D" w:rsidRPr="00905A2E" w:rsidRDefault="00D0066D" w:rsidP="00D0066D">
            <w:pPr>
              <w:numPr>
                <w:ilvl w:val="0"/>
                <w:numId w:val="34"/>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благодарит</w:t>
            </w:r>
            <w:r w:rsidRPr="00905A2E">
              <w:rPr>
                <w:rFonts w:ascii="Arial" w:hAnsi="Arial" w:cs="Arial"/>
                <w:sz w:val="22"/>
                <w:szCs w:val="22"/>
                <w:lang w:val="ru"/>
              </w:rPr>
              <w:t xml:space="preserve"> сопредседателей и членов ССС за их работу по разработке предложенной стратегии;</w:t>
            </w:r>
          </w:p>
          <w:p w14:paraId="2DE3B057" w14:textId="77777777" w:rsidR="00D0066D" w:rsidRPr="00905A2E" w:rsidRDefault="00D0066D" w:rsidP="00D0066D">
            <w:pPr>
              <w:numPr>
                <w:ilvl w:val="0"/>
                <w:numId w:val="34"/>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утверждает</w:t>
            </w:r>
            <w:r w:rsidRPr="00905A2E">
              <w:rPr>
                <w:rFonts w:ascii="Arial" w:hAnsi="Arial" w:cs="Arial"/>
                <w:sz w:val="22"/>
                <w:szCs w:val="22"/>
                <w:lang w:val="ru"/>
              </w:rPr>
              <w:t xml:space="preserve"> Совместную стратегию сотрудничества ВМО и МОК при условии ее параллельного утверждения Исполнительным советом ВМО на его 73-й сессии (14–25 июня 2021 г.);</w:t>
            </w:r>
          </w:p>
          <w:p w14:paraId="12F0BB05" w14:textId="77777777" w:rsidR="00D0066D" w:rsidRPr="00905A2E" w:rsidRDefault="00D0066D" w:rsidP="00D0066D">
            <w:pPr>
              <w:numPr>
                <w:ilvl w:val="0"/>
                <w:numId w:val="34"/>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утверждает</w:t>
            </w:r>
            <w:r w:rsidRPr="00905A2E">
              <w:rPr>
                <w:rFonts w:ascii="Arial" w:hAnsi="Arial" w:cs="Arial"/>
                <w:sz w:val="22"/>
                <w:szCs w:val="22"/>
                <w:lang w:val="ru"/>
              </w:rPr>
              <w:t xml:space="preserve"> Правила процедуры для Совместного совета по сотрудничеству между ВМО и МОК при условии их параллельного утверждения Исполнительным советом ВМО на его 73-й сессии и </w:t>
            </w:r>
            <w:r w:rsidRPr="00905A2E">
              <w:rPr>
                <w:rFonts w:ascii="Arial" w:hAnsi="Arial" w:cs="Arial"/>
                <w:sz w:val="22"/>
                <w:szCs w:val="22"/>
                <w:u w:val="single"/>
                <w:lang w:val="ru"/>
              </w:rPr>
              <w:t>соглашается</w:t>
            </w:r>
            <w:r w:rsidRPr="00905A2E">
              <w:rPr>
                <w:rFonts w:ascii="Arial" w:hAnsi="Arial" w:cs="Arial"/>
                <w:sz w:val="22"/>
                <w:szCs w:val="22"/>
                <w:lang w:val="ru"/>
              </w:rPr>
              <w:t xml:space="preserve"> регулярно пересматривать эти правила процедуры совместно с руководящими органами ВМО;</w:t>
            </w:r>
          </w:p>
          <w:p w14:paraId="3843783F" w14:textId="77777777" w:rsidR="00D0066D" w:rsidRPr="00905A2E" w:rsidRDefault="00D0066D" w:rsidP="00D0066D">
            <w:pPr>
              <w:numPr>
                <w:ilvl w:val="0"/>
                <w:numId w:val="34"/>
              </w:numPr>
              <w:tabs>
                <w:tab w:val="clear" w:pos="567"/>
              </w:tabs>
              <w:snapToGrid/>
              <w:spacing w:after="240"/>
              <w:jc w:val="both"/>
              <w:rPr>
                <w:rFonts w:ascii="Arial" w:hAnsi="Arial" w:cs="Arial"/>
                <w:sz w:val="22"/>
                <w:szCs w:val="22"/>
              </w:rPr>
            </w:pPr>
            <w:r w:rsidRPr="00905A2E">
              <w:rPr>
                <w:rFonts w:ascii="Arial" w:hAnsi="Arial" w:cs="Arial"/>
                <w:sz w:val="22"/>
                <w:szCs w:val="22"/>
                <w:u w:val="single"/>
                <w:lang w:val="ru"/>
              </w:rPr>
              <w:t>просит</w:t>
            </w:r>
            <w:r w:rsidRPr="00905A2E">
              <w:rPr>
                <w:rFonts w:ascii="Arial" w:hAnsi="Arial" w:cs="Arial"/>
                <w:sz w:val="22"/>
                <w:szCs w:val="22"/>
                <w:lang w:val="ru"/>
              </w:rPr>
              <w:t xml:space="preserve"> ССС продолжать работу в рамках МОК и ВМО для определения и популяризации приоритетных действий по реализации в поддержку Совместной стратегии сотрудничества между ВМО и МОК;</w:t>
            </w:r>
          </w:p>
          <w:p w14:paraId="0F68E307" w14:textId="03ECBC71" w:rsidR="00BD69B1" w:rsidRPr="00905A2E" w:rsidRDefault="00DA1335" w:rsidP="00D507A6">
            <w:pPr>
              <w:numPr>
                <w:ilvl w:val="0"/>
                <w:numId w:val="34"/>
              </w:numPr>
              <w:tabs>
                <w:tab w:val="clear" w:pos="567"/>
              </w:tabs>
              <w:snapToGrid/>
              <w:spacing w:after="240"/>
              <w:jc w:val="both"/>
              <w:rPr>
                <w:rFonts w:ascii="Arial" w:hAnsi="Arial" w:cs="Arial"/>
                <w:sz w:val="22"/>
                <w:szCs w:val="22"/>
              </w:rPr>
            </w:pPr>
            <w:r w:rsidRPr="00905A2E">
              <w:rPr>
                <w:rFonts w:ascii="Arial" w:hAnsi="Arial"/>
                <w:color w:val="000000"/>
                <w:sz w:val="22"/>
                <w:u w:val="single"/>
                <w:lang w:val="ru"/>
              </w:rPr>
              <w:t>Соглашается</w:t>
            </w:r>
            <w:r w:rsidRPr="00905A2E">
              <w:rPr>
                <w:rFonts w:ascii="Arial" w:hAnsi="Arial"/>
                <w:color w:val="000000"/>
                <w:sz w:val="22"/>
                <w:lang w:val="ru"/>
              </w:rPr>
              <w:t xml:space="preserve"> с тем, что регулярный бюджет для этой деятельности будет определен в рамках </w:t>
            </w:r>
            <w:r w:rsidRPr="00905A2E">
              <w:rPr>
                <w:rFonts w:ascii="Arial" w:hAnsi="Arial"/>
                <w:color w:val="000000"/>
                <w:sz w:val="22"/>
                <w:szCs w:val="22"/>
                <w:lang w:val="ru"/>
              </w:rPr>
              <w:t>Резолюции А-31</w:t>
            </w:r>
            <w:proofErr w:type="gramStart"/>
            <w:r w:rsidRPr="00905A2E">
              <w:rPr>
                <w:rFonts w:ascii="Arial" w:hAnsi="Arial"/>
                <w:color w:val="000000"/>
                <w:sz w:val="22"/>
                <w:szCs w:val="22"/>
                <w:lang w:val="ru"/>
              </w:rPr>
              <w:t>/[</w:t>
            </w:r>
            <w:proofErr w:type="gramEnd"/>
            <w:r w:rsidRPr="00905A2E">
              <w:rPr>
                <w:rFonts w:ascii="Arial" w:hAnsi="Arial"/>
                <w:color w:val="000000"/>
                <w:sz w:val="22"/>
                <w:szCs w:val="22"/>
                <w:lang w:val="ru"/>
              </w:rPr>
              <w:t>4.4] по аспектам деятельности Комиссии, касающимся</w:t>
            </w:r>
            <w:r w:rsidRPr="00905A2E">
              <w:rPr>
                <w:rFonts w:ascii="Arial" w:hAnsi="Arial"/>
                <w:color w:val="000000"/>
                <w:sz w:val="22"/>
                <w:lang w:val="ru"/>
              </w:rPr>
              <w:t xml:space="preserve"> управления и </w:t>
            </w:r>
            <w:r w:rsidRPr="00905A2E">
              <w:rPr>
                <w:rFonts w:ascii="Arial" w:hAnsi="Arial"/>
                <w:color w:val="000000"/>
                <w:sz w:val="22"/>
                <w:szCs w:val="22"/>
                <w:lang w:val="ru"/>
              </w:rPr>
              <w:t>подготовки программы</w:t>
            </w:r>
            <w:r w:rsidRPr="00905A2E">
              <w:rPr>
                <w:rFonts w:ascii="Arial" w:hAnsi="Arial"/>
                <w:color w:val="000000"/>
                <w:sz w:val="22"/>
                <w:lang w:val="ru"/>
              </w:rPr>
              <w:t xml:space="preserve"> и бюджета.</w:t>
            </w:r>
          </w:p>
        </w:tc>
      </w:tr>
    </w:tbl>
    <w:p w14:paraId="62718A79" w14:textId="77777777" w:rsidR="00BD69B1" w:rsidRPr="00905A2E" w:rsidRDefault="00BD69B1" w:rsidP="00885482">
      <w:pPr>
        <w:pStyle w:val="Marge"/>
        <w:tabs>
          <w:tab w:val="clear" w:pos="567"/>
        </w:tabs>
        <w:spacing w:after="0"/>
        <w:jc w:val="left"/>
        <w:rPr>
          <w:rFonts w:ascii="Arial" w:hAnsi="Arial"/>
          <w:b/>
          <w:bCs/>
          <w:sz w:val="22"/>
        </w:rPr>
      </w:pPr>
    </w:p>
    <w:p w14:paraId="38DA3A0B" w14:textId="39BEBA3A" w:rsidR="00BD69B1"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BD69B1"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6F19C07" w14:textId="77777777" w:rsidR="0065434D" w:rsidRPr="00905A2E" w:rsidRDefault="0065434D" w:rsidP="00CA3C74">
      <w:pPr>
        <w:pStyle w:val="Heading3"/>
        <w:numPr>
          <w:ilvl w:val="2"/>
          <w:numId w:val="26"/>
        </w:numPr>
        <w:rPr>
          <w:b/>
        </w:rPr>
      </w:pPr>
      <w:bookmarkStart w:id="145" w:name="_Toc75181836"/>
      <w:r w:rsidRPr="00905A2E">
        <w:rPr>
          <w:b/>
          <w:lang w:val="ru"/>
        </w:rPr>
        <w:t>Статус Регионального комитета для центральной части Индийского океана (ИОСИНДИО)</w:t>
      </w:r>
      <w:r w:rsidRPr="00905A2E">
        <w:rPr>
          <w:bCs w:val="0"/>
          <w:lang w:val="ru"/>
        </w:rPr>
        <w:br/>
      </w:r>
      <w:r w:rsidRPr="00905A2E">
        <w:rPr>
          <w:bCs w:val="0"/>
          <w:sz w:val="20"/>
          <w:szCs w:val="20"/>
          <w:lang w:val="ru"/>
        </w:rPr>
        <w:t>[</w:t>
      </w:r>
      <w:proofErr w:type="spellStart"/>
      <w:r w:rsidRPr="00905A2E">
        <w:rPr>
          <w:bCs w:val="0"/>
          <w:sz w:val="20"/>
          <w:szCs w:val="20"/>
          <w:lang w:val="ru"/>
        </w:rPr>
        <w:t>Реш</w:t>
      </w:r>
      <w:proofErr w:type="spellEnd"/>
      <w:r w:rsidRPr="00905A2E">
        <w:rPr>
          <w:bCs w:val="0"/>
          <w:sz w:val="20"/>
          <w:szCs w:val="20"/>
          <w:lang w:val="ru"/>
        </w:rPr>
        <w:t>. IOC-XXX/3.3.4]</w:t>
      </w:r>
      <w:bookmarkEnd w:id="145"/>
    </w:p>
    <w:tbl>
      <w:tblPr>
        <w:tblW w:w="9464" w:type="dxa"/>
        <w:tblLook w:val="0000" w:firstRow="0" w:lastRow="0" w:firstColumn="0" w:lastColumn="0" w:noHBand="0" w:noVBand="0"/>
      </w:tblPr>
      <w:tblGrid>
        <w:gridCol w:w="2268"/>
        <w:gridCol w:w="2390"/>
        <w:gridCol w:w="4648"/>
        <w:gridCol w:w="158"/>
      </w:tblGrid>
      <w:tr w:rsidR="00CC6959" w:rsidRPr="00905A2E" w14:paraId="586BE297" w14:textId="77777777" w:rsidTr="00C22C24">
        <w:tc>
          <w:tcPr>
            <w:tcW w:w="2268" w:type="dxa"/>
            <w:shd w:val="clear" w:color="auto" w:fill="FFFF99"/>
            <w:tcMar>
              <w:top w:w="57" w:type="dxa"/>
              <w:bottom w:w="57" w:type="dxa"/>
            </w:tcMar>
          </w:tcPr>
          <w:p w14:paraId="1DFB7ED4" w14:textId="77777777" w:rsidR="00CC6959" w:rsidRPr="00905A2E" w:rsidRDefault="00CC6959" w:rsidP="00907CBB">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543D4D07" w14:textId="1FDF996A" w:rsidR="00CC6959" w:rsidRPr="00905A2E" w:rsidRDefault="00231A8A" w:rsidP="00907CBB">
            <w:pPr>
              <w:rPr>
                <w:rFonts w:ascii="Arial" w:hAnsi="Arial" w:cs="Arial"/>
                <w:color w:val="000000"/>
                <w:sz w:val="20"/>
                <w:szCs w:val="20"/>
              </w:rPr>
            </w:pPr>
            <w:hyperlink r:id="rId100" w:history="1">
              <w:r w:rsidR="003203D1" w:rsidRPr="00905A2E">
                <w:rPr>
                  <w:rStyle w:val="Hyperlink"/>
                  <w:rFonts w:ascii="Arial" w:hAnsi="Arial" w:cs="Arial"/>
                  <w:sz w:val="20"/>
                  <w:szCs w:val="20"/>
                  <w:lang w:val="ru"/>
                </w:rPr>
                <w:t>IOC/A-31/3.5.</w:t>
              </w:r>
              <w:proofErr w:type="gramStart"/>
              <w:r w:rsidR="003203D1" w:rsidRPr="00905A2E">
                <w:rPr>
                  <w:rStyle w:val="Hyperlink"/>
                  <w:rFonts w:ascii="Arial" w:hAnsi="Arial" w:cs="Arial"/>
                  <w:sz w:val="20"/>
                  <w:szCs w:val="20"/>
                  <w:lang w:val="ru"/>
                </w:rPr>
                <w:t>6.Doc</w:t>
              </w:r>
              <w:proofErr w:type="gramEnd"/>
            </w:hyperlink>
          </w:p>
        </w:tc>
        <w:tc>
          <w:tcPr>
            <w:tcW w:w="4806" w:type="dxa"/>
            <w:gridSpan w:val="2"/>
            <w:shd w:val="clear" w:color="auto" w:fill="FFFF99"/>
            <w:tcMar>
              <w:top w:w="57" w:type="dxa"/>
              <w:bottom w:w="57" w:type="dxa"/>
            </w:tcMar>
          </w:tcPr>
          <w:p w14:paraId="4EC0E05B" w14:textId="77777777" w:rsidR="00CC6959" w:rsidRPr="00905A2E" w:rsidRDefault="00CC6959" w:rsidP="00907CBB">
            <w:pPr>
              <w:spacing w:after="60"/>
              <w:rPr>
                <w:rFonts w:ascii="Arial" w:hAnsi="Arial" w:cs="Arial"/>
                <w:color w:val="000000"/>
                <w:sz w:val="20"/>
                <w:szCs w:val="20"/>
              </w:rPr>
            </w:pPr>
            <w:r w:rsidRPr="00905A2E">
              <w:rPr>
                <w:rFonts w:ascii="Arial" w:hAnsi="Arial" w:cs="Arial"/>
                <w:sz w:val="20"/>
                <w:szCs w:val="20"/>
                <w:lang w:val="ru"/>
              </w:rPr>
              <w:t xml:space="preserve">Доводы в пользу изменения управления ИОСИНДИО: </w:t>
            </w:r>
            <w:r w:rsidRPr="00905A2E">
              <w:rPr>
                <w:rFonts w:ascii="Arial" w:hAnsi="Arial" w:cs="Arial"/>
                <w:sz w:val="20"/>
                <w:szCs w:val="20"/>
                <w:lang w:val="ru"/>
              </w:rPr>
              <w:br/>
              <w:t xml:space="preserve">пересмотренное предложение об изменении </w:t>
            </w:r>
            <w:r w:rsidRPr="00905A2E">
              <w:rPr>
                <w:rFonts w:ascii="Arial" w:hAnsi="Arial" w:cs="Arial"/>
                <w:sz w:val="20"/>
                <w:szCs w:val="20"/>
                <w:lang w:val="ru"/>
              </w:rPr>
              <w:lastRenderedPageBreak/>
              <w:t>статуса ИОСИНДИО на статус подкомиссии МОК</w:t>
            </w:r>
          </w:p>
        </w:tc>
      </w:tr>
      <w:tr w:rsidR="00C22C24" w:rsidRPr="00905A2E" w14:paraId="29160B81" w14:textId="77777777" w:rsidTr="00B10AFC">
        <w:trPr>
          <w:gridAfter w:val="1"/>
          <w:wAfter w:w="158" w:type="dxa"/>
          <w:trHeight w:hRule="exact" w:val="60"/>
        </w:trPr>
        <w:tc>
          <w:tcPr>
            <w:tcW w:w="2268" w:type="dxa"/>
            <w:shd w:val="clear" w:color="auto" w:fill="auto"/>
            <w:tcMar>
              <w:top w:w="0" w:type="dxa"/>
              <w:bottom w:w="0" w:type="dxa"/>
            </w:tcMar>
          </w:tcPr>
          <w:p w14:paraId="3DE0AB66" w14:textId="77777777" w:rsidR="00C22C24" w:rsidRPr="00905A2E" w:rsidRDefault="00C22C24"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6F1C3B26" w14:textId="77777777" w:rsidR="00C22C24" w:rsidRPr="00905A2E" w:rsidRDefault="00C22C24" w:rsidP="00B10AFC">
            <w:pPr>
              <w:rPr>
                <w:rFonts w:ascii="Arial" w:hAnsi="Arial" w:cs="Arial"/>
                <w:color w:val="000000"/>
                <w:sz w:val="20"/>
                <w:szCs w:val="20"/>
              </w:rPr>
            </w:pPr>
          </w:p>
        </w:tc>
      </w:tr>
      <w:tr w:rsidR="00CC6959" w:rsidRPr="00905A2E" w14:paraId="759B9C80" w14:textId="77777777" w:rsidTr="00B10AFC">
        <w:tc>
          <w:tcPr>
            <w:tcW w:w="2268" w:type="dxa"/>
            <w:shd w:val="clear" w:color="auto" w:fill="F7CAAC"/>
            <w:tcMar>
              <w:top w:w="57" w:type="dxa"/>
              <w:bottom w:w="57" w:type="dxa"/>
            </w:tcMar>
          </w:tcPr>
          <w:p w14:paraId="4DC42084" w14:textId="77777777" w:rsidR="00CC6959" w:rsidRPr="00905A2E" w:rsidRDefault="00CC6959" w:rsidP="00907CBB">
            <w:pPr>
              <w:rPr>
                <w:rFonts w:ascii="Arial" w:hAnsi="Arial" w:cs="Arial"/>
                <w:i/>
                <w:color w:val="000000"/>
                <w:sz w:val="20"/>
                <w:szCs w:val="20"/>
                <w:u w:val="single"/>
              </w:rPr>
            </w:pPr>
            <w:r w:rsidRPr="00905A2E">
              <w:rPr>
                <w:rFonts w:ascii="Arial" w:hAnsi="Arial" w:cs="Arial"/>
                <w:i/>
                <w:iCs/>
                <w:color w:val="000000"/>
                <w:sz w:val="20"/>
                <w:szCs w:val="20"/>
                <w:u w:val="single"/>
                <w:lang w:val="ru"/>
              </w:rPr>
              <w:t>Информационные документы:</w:t>
            </w:r>
          </w:p>
        </w:tc>
        <w:tc>
          <w:tcPr>
            <w:tcW w:w="2390" w:type="dxa"/>
            <w:shd w:val="clear" w:color="auto" w:fill="auto"/>
            <w:tcMar>
              <w:top w:w="57" w:type="dxa"/>
              <w:bottom w:w="57" w:type="dxa"/>
            </w:tcMar>
          </w:tcPr>
          <w:p w14:paraId="78203AD2" w14:textId="2741F916" w:rsidR="00CC6959" w:rsidRPr="00905A2E" w:rsidRDefault="00231A8A" w:rsidP="00907CBB">
            <w:pPr>
              <w:rPr>
                <w:rFonts w:ascii="Arial" w:hAnsi="Arial" w:cs="Arial"/>
                <w:color w:val="000000"/>
                <w:sz w:val="20"/>
                <w:szCs w:val="20"/>
              </w:rPr>
            </w:pPr>
            <w:hyperlink r:id="rId101" w:history="1">
              <w:r w:rsidR="003203D1" w:rsidRPr="00905A2E">
                <w:rPr>
                  <w:rStyle w:val="Hyperlink"/>
                  <w:rFonts w:ascii="Arial" w:hAnsi="Arial" w:cs="Arial"/>
                  <w:sz w:val="20"/>
                  <w:szCs w:val="20"/>
                  <w:lang w:val="ru"/>
                </w:rPr>
                <w:t>IOC/INF-1410</w:t>
              </w:r>
            </w:hyperlink>
          </w:p>
        </w:tc>
        <w:tc>
          <w:tcPr>
            <w:tcW w:w="4806" w:type="dxa"/>
            <w:gridSpan w:val="2"/>
            <w:shd w:val="clear" w:color="auto" w:fill="auto"/>
            <w:tcMar>
              <w:top w:w="57" w:type="dxa"/>
              <w:bottom w:w="57" w:type="dxa"/>
            </w:tcMar>
          </w:tcPr>
          <w:p w14:paraId="077D8673" w14:textId="77777777" w:rsidR="00CC6959" w:rsidRPr="00905A2E" w:rsidRDefault="00CC6959" w:rsidP="00907CBB">
            <w:pPr>
              <w:spacing w:after="60"/>
              <w:rPr>
                <w:rFonts w:ascii="Arial" w:hAnsi="Arial" w:cs="Arial"/>
                <w:color w:val="000000"/>
                <w:sz w:val="20"/>
                <w:szCs w:val="20"/>
              </w:rPr>
            </w:pPr>
            <w:r w:rsidRPr="00905A2E">
              <w:rPr>
                <w:rFonts w:ascii="Arial" w:hAnsi="Arial" w:cs="Arial"/>
                <w:color w:val="000000"/>
                <w:sz w:val="20"/>
                <w:szCs w:val="20"/>
                <w:lang w:val="ru"/>
              </w:rPr>
              <w:t>Доклад о консультации по вопросу о потенциальном преобразовании Регионального комитета МОК для центральной части Индийского океана (ИОСИНДИО) в подкомиссию МОК, состоявшейся в режиме онлайн 16 февраля 2021 г.</w:t>
            </w:r>
          </w:p>
        </w:tc>
      </w:tr>
      <w:tr w:rsidR="003727A6" w:rsidRPr="00905A2E" w14:paraId="5EFF4DF2" w14:textId="77777777" w:rsidTr="00B10AFC">
        <w:tc>
          <w:tcPr>
            <w:tcW w:w="2268" w:type="dxa"/>
            <w:shd w:val="clear" w:color="auto" w:fill="F7CAAC"/>
            <w:tcMar>
              <w:top w:w="57" w:type="dxa"/>
              <w:bottom w:w="57" w:type="dxa"/>
            </w:tcMar>
          </w:tcPr>
          <w:p w14:paraId="6DCFD993" w14:textId="77777777" w:rsidR="003727A6" w:rsidRPr="00905A2E" w:rsidRDefault="003727A6" w:rsidP="003727A6">
            <w:pPr>
              <w:rPr>
                <w:rFonts w:ascii="Arial" w:hAnsi="Arial" w:cs="Arial"/>
                <w:i/>
                <w:color w:val="000000"/>
                <w:sz w:val="20"/>
                <w:szCs w:val="20"/>
                <w:u w:val="single"/>
              </w:rPr>
            </w:pPr>
          </w:p>
        </w:tc>
        <w:tc>
          <w:tcPr>
            <w:tcW w:w="2390" w:type="dxa"/>
            <w:shd w:val="clear" w:color="auto" w:fill="auto"/>
            <w:tcMar>
              <w:top w:w="57" w:type="dxa"/>
              <w:bottom w:w="57" w:type="dxa"/>
            </w:tcMar>
          </w:tcPr>
          <w:p w14:paraId="59DADF00" w14:textId="77777777" w:rsidR="003727A6" w:rsidRPr="00905A2E" w:rsidRDefault="003727A6" w:rsidP="00907CBB">
            <w:pPr>
              <w:rPr>
                <w:rFonts w:ascii="Arial" w:hAnsi="Arial" w:cs="Arial"/>
                <w:color w:val="000000"/>
                <w:sz w:val="20"/>
                <w:szCs w:val="20"/>
              </w:rPr>
            </w:pPr>
            <w:r w:rsidRPr="00905A2E">
              <w:rPr>
                <w:rFonts w:ascii="Arial" w:hAnsi="Arial" w:cs="Arial"/>
                <w:color w:val="000000"/>
                <w:sz w:val="20"/>
                <w:szCs w:val="20"/>
                <w:lang w:val="ru"/>
              </w:rPr>
              <w:t>IOCINDIO-VIII/3s</w:t>
            </w:r>
          </w:p>
        </w:tc>
        <w:tc>
          <w:tcPr>
            <w:tcW w:w="4806" w:type="dxa"/>
            <w:gridSpan w:val="2"/>
            <w:shd w:val="clear" w:color="auto" w:fill="auto"/>
            <w:tcMar>
              <w:top w:w="57" w:type="dxa"/>
              <w:bottom w:w="57" w:type="dxa"/>
            </w:tcMar>
          </w:tcPr>
          <w:p w14:paraId="3CA9F3EB" w14:textId="77777777" w:rsidR="003727A6" w:rsidRPr="00905A2E" w:rsidRDefault="003727A6" w:rsidP="003727A6">
            <w:pPr>
              <w:spacing w:after="60"/>
              <w:rPr>
                <w:rFonts w:ascii="Arial" w:hAnsi="Arial" w:cs="Arial"/>
                <w:color w:val="000000"/>
                <w:sz w:val="20"/>
                <w:szCs w:val="20"/>
              </w:rPr>
            </w:pPr>
            <w:r w:rsidRPr="00905A2E">
              <w:rPr>
                <w:rFonts w:ascii="Arial" w:hAnsi="Arial" w:cs="Arial"/>
                <w:color w:val="000000"/>
                <w:sz w:val="20"/>
                <w:szCs w:val="20"/>
                <w:lang w:val="ru"/>
              </w:rPr>
              <w:t>Рабочее резюме доклада 8-й сессии Регионального комитета МОК для центральной части Индийского океана, состоявшейся в режиме онлайн, 17–19 мая 2021 г.</w:t>
            </w:r>
          </w:p>
        </w:tc>
      </w:tr>
      <w:tr w:rsidR="007F7029" w:rsidRPr="00905A2E" w14:paraId="10F5CB3C" w14:textId="77777777" w:rsidTr="00B10AFC">
        <w:tc>
          <w:tcPr>
            <w:tcW w:w="2268" w:type="dxa"/>
            <w:shd w:val="clear" w:color="auto" w:fill="F7CAAC"/>
            <w:tcMar>
              <w:top w:w="57" w:type="dxa"/>
              <w:bottom w:w="57" w:type="dxa"/>
            </w:tcMar>
          </w:tcPr>
          <w:p w14:paraId="035E1303" w14:textId="77777777" w:rsidR="007F7029" w:rsidRPr="00905A2E" w:rsidRDefault="007F7029" w:rsidP="003727A6">
            <w:pPr>
              <w:rPr>
                <w:rFonts w:ascii="Arial" w:hAnsi="Arial" w:cs="Arial"/>
                <w:i/>
                <w:color w:val="000000"/>
                <w:sz w:val="20"/>
                <w:szCs w:val="20"/>
                <w:u w:val="single"/>
              </w:rPr>
            </w:pPr>
          </w:p>
        </w:tc>
        <w:tc>
          <w:tcPr>
            <w:tcW w:w="2390" w:type="dxa"/>
            <w:shd w:val="clear" w:color="auto" w:fill="auto"/>
            <w:tcMar>
              <w:top w:w="57" w:type="dxa"/>
              <w:bottom w:w="57" w:type="dxa"/>
            </w:tcMar>
          </w:tcPr>
          <w:p w14:paraId="4B0C0240" w14:textId="23749733" w:rsidR="007F7029" w:rsidRPr="00905A2E" w:rsidRDefault="00231A8A" w:rsidP="00907CBB">
            <w:pPr>
              <w:rPr>
                <w:rFonts w:ascii="Arial" w:hAnsi="Arial" w:cs="Arial"/>
                <w:color w:val="000000"/>
                <w:sz w:val="20"/>
                <w:szCs w:val="20"/>
              </w:rPr>
            </w:pPr>
            <w:hyperlink r:id="rId102" w:history="1">
              <w:r w:rsidR="003203D1" w:rsidRPr="00905A2E">
                <w:rPr>
                  <w:rStyle w:val="Hyperlink"/>
                  <w:rFonts w:ascii="Arial" w:hAnsi="Arial" w:cs="Arial"/>
                  <w:sz w:val="20"/>
                  <w:szCs w:val="20"/>
                  <w:lang w:val="ru"/>
                </w:rPr>
                <w:t>IOC/INF-1411</w:t>
              </w:r>
            </w:hyperlink>
          </w:p>
        </w:tc>
        <w:tc>
          <w:tcPr>
            <w:tcW w:w="4806" w:type="dxa"/>
            <w:gridSpan w:val="2"/>
            <w:shd w:val="clear" w:color="auto" w:fill="auto"/>
            <w:tcMar>
              <w:top w:w="57" w:type="dxa"/>
              <w:bottom w:w="57" w:type="dxa"/>
            </w:tcMar>
          </w:tcPr>
          <w:p w14:paraId="26BF38E1" w14:textId="77777777" w:rsidR="007F7029" w:rsidRPr="00905A2E" w:rsidRDefault="007F7029" w:rsidP="003727A6">
            <w:pPr>
              <w:spacing w:after="60"/>
              <w:rPr>
                <w:rFonts w:ascii="Arial" w:hAnsi="Arial" w:cs="Arial"/>
                <w:color w:val="000000"/>
                <w:sz w:val="20"/>
                <w:szCs w:val="20"/>
              </w:rPr>
            </w:pPr>
            <w:r w:rsidRPr="00905A2E">
              <w:rPr>
                <w:rFonts w:ascii="Arial" w:hAnsi="Arial" w:cs="Arial"/>
                <w:color w:val="000000"/>
                <w:sz w:val="20"/>
                <w:szCs w:val="20"/>
                <w:lang w:val="ru"/>
              </w:rPr>
              <w:t>Краткий доклад о вебинаре ИОСИНДИО по голубой экономике, 6 мая 2021 года</w:t>
            </w:r>
          </w:p>
        </w:tc>
      </w:tr>
    </w:tbl>
    <w:p w14:paraId="408278D1" w14:textId="77777777" w:rsidR="00CC6959" w:rsidRPr="00905A2E" w:rsidRDefault="00CC6959" w:rsidP="003727A6"/>
    <w:p w14:paraId="06B78960" w14:textId="64FB16D7" w:rsidR="00DA06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i/>
          <w:iCs/>
          <w:sz w:val="22"/>
          <w:szCs w:val="22"/>
        </w:rPr>
      </w:pPr>
      <w:bookmarkStart w:id="146" w:name="_Hlk73781664"/>
      <w:r>
        <w:rPr>
          <w:rFonts w:ascii="Arial" w:hAnsi="Arial" w:cs="Arial"/>
          <w:sz w:val="22"/>
          <w:szCs w:val="22"/>
          <w:lang w:val="ru"/>
        </w:rPr>
        <w:tab/>
      </w:r>
      <w:r w:rsidR="00DA06AF" w:rsidRPr="00905A2E">
        <w:rPr>
          <w:rFonts w:ascii="Arial" w:hAnsi="Arial" w:cs="Arial"/>
          <w:sz w:val="22"/>
          <w:szCs w:val="22"/>
          <w:lang w:val="ru"/>
        </w:rPr>
        <w:t xml:space="preserve">Новоизбранный председатель ИОСИНДИО контр-адмирал (в отставке) </w:t>
      </w:r>
      <w:proofErr w:type="spellStart"/>
      <w:r w:rsidR="00DA06AF" w:rsidRPr="00905A2E">
        <w:rPr>
          <w:rFonts w:ascii="Arial" w:hAnsi="Arial" w:cs="Arial"/>
          <w:sz w:val="22"/>
          <w:szCs w:val="22"/>
          <w:lang w:val="ru"/>
        </w:rPr>
        <w:t>Мд</w:t>
      </w:r>
      <w:proofErr w:type="spellEnd"/>
      <w:r w:rsidR="00DA06AF" w:rsidRPr="00905A2E">
        <w:rPr>
          <w:rFonts w:ascii="Arial" w:hAnsi="Arial" w:cs="Arial"/>
          <w:sz w:val="22"/>
          <w:szCs w:val="22"/>
          <w:lang w:val="ru"/>
        </w:rPr>
        <w:t xml:space="preserve">. </w:t>
      </w:r>
      <w:proofErr w:type="spellStart"/>
      <w:r w:rsidR="00DA06AF" w:rsidRPr="00905A2E">
        <w:rPr>
          <w:rFonts w:ascii="Arial" w:hAnsi="Arial" w:cs="Arial"/>
          <w:sz w:val="22"/>
          <w:szCs w:val="22"/>
          <w:lang w:val="ru"/>
        </w:rPr>
        <w:t>Хуршед</w:t>
      </w:r>
      <w:proofErr w:type="spellEnd"/>
      <w:r w:rsidR="00DA06AF" w:rsidRPr="00905A2E">
        <w:rPr>
          <w:rFonts w:ascii="Arial" w:hAnsi="Arial" w:cs="Arial"/>
          <w:sz w:val="22"/>
          <w:szCs w:val="22"/>
          <w:lang w:val="ru"/>
        </w:rPr>
        <w:t xml:space="preserve"> </w:t>
      </w:r>
      <w:proofErr w:type="spellStart"/>
      <w:r w:rsidR="00DA06AF" w:rsidRPr="00905A2E">
        <w:rPr>
          <w:rFonts w:ascii="Arial" w:hAnsi="Arial" w:cs="Arial"/>
          <w:sz w:val="22"/>
          <w:szCs w:val="22"/>
          <w:lang w:val="ru"/>
        </w:rPr>
        <w:t>Алам</w:t>
      </w:r>
      <w:proofErr w:type="spellEnd"/>
      <w:r w:rsidR="00DA06AF" w:rsidRPr="00905A2E">
        <w:rPr>
          <w:rFonts w:ascii="Arial" w:hAnsi="Arial" w:cs="Arial"/>
          <w:sz w:val="22"/>
          <w:szCs w:val="22"/>
          <w:lang w:val="ru"/>
        </w:rPr>
        <w:t xml:space="preserve"> представил предложение об изменении статуса ИОСИНДИО на подкомиссию МОК, содержащее главные цели, основные задачи, круг ведения, бюджетные последствия, механизмы </w:t>
      </w:r>
      <w:proofErr w:type="spellStart"/>
      <w:r w:rsidR="00DA06AF" w:rsidRPr="00905A2E">
        <w:rPr>
          <w:rFonts w:ascii="Arial" w:hAnsi="Arial" w:cs="Arial"/>
          <w:sz w:val="22"/>
          <w:szCs w:val="22"/>
          <w:lang w:val="ru"/>
        </w:rPr>
        <w:t>секретариатской</w:t>
      </w:r>
      <w:proofErr w:type="spellEnd"/>
      <w:r w:rsidR="00DA06AF" w:rsidRPr="00905A2E">
        <w:rPr>
          <w:rFonts w:ascii="Arial" w:hAnsi="Arial" w:cs="Arial"/>
          <w:sz w:val="22"/>
          <w:szCs w:val="22"/>
          <w:lang w:val="ru"/>
        </w:rPr>
        <w:t xml:space="preserve"> поддержки и другие необходимые положения, в соответствии с решением IOC-XXX/3.3.4, в котором Ассамблея МОК на своей 30-й сессии просила председателя ИОСИНДИО подготовить с помощью Секретариата МОК указанное предложение, первоначально предназначенное для 53-й сессии Исполнительного совета в июне 2020 года.</w:t>
      </w:r>
    </w:p>
    <w:p w14:paraId="4A1DD415" w14:textId="0FA812CC" w:rsidR="00DA06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DA06AF" w:rsidRPr="00905A2E">
        <w:rPr>
          <w:rFonts w:ascii="Arial" w:hAnsi="Arial" w:cs="Arial"/>
          <w:sz w:val="22"/>
          <w:szCs w:val="22"/>
          <w:lang w:val="ru"/>
        </w:rPr>
        <w:t xml:space="preserve">Председатель напомнил, что после 30-й сессии Ассамблеи должностные лица ИОСИНДИО при поддержке заместителя председателя МОК по Группе IV (Азия и Тихий океан) провели консультации с Секретариатом МОК с целью разработки предложения. </w:t>
      </w:r>
    </w:p>
    <w:p w14:paraId="755E09E9" w14:textId="3DE5C3AC" w:rsidR="00DA06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DA06AF" w:rsidRPr="00905A2E">
        <w:rPr>
          <w:rFonts w:ascii="Arial" w:hAnsi="Arial" w:cs="Arial"/>
          <w:sz w:val="22"/>
          <w:szCs w:val="22"/>
          <w:lang w:val="ru"/>
        </w:rPr>
        <w:t>Впоследствии, в апреле 2020 года, председатель ИОСИНДИО представил Секретариату МОК проект предложения. После получения предложения Исполнительный секретарь МОК организовал совещание с участием Председателя МОК, заместителя Председателя МОК по Группе IV, должностных лиц ИОСИНДИО и соответствующих старших сотрудников Секретариата МОК. Было решено, что, принимая во внимание перенос 53-й сессии Исполнительного совета МОК в связи с пандемией COVID-19 с лета 2020 года на 3–9 февраля 2021 года, целесообразно организовать широкую, комплексную и всеобъемлющую консультацию по статусу ИОСИНДИО среди государств-членов МОК, особенно тех, которые граничат с Индийским океаном или заинтересованы в нем. Такие консультации будут полезны для вовлечения государств-членов МОК в работу по созданию энергичного органа МОК для Индийского океана.</w:t>
      </w:r>
    </w:p>
    <w:p w14:paraId="33AF1925" w14:textId="329073BA" w:rsidR="00DA06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46552E" w:rsidRPr="00905A2E">
        <w:rPr>
          <w:rFonts w:ascii="Arial" w:hAnsi="Arial" w:cs="Arial"/>
          <w:sz w:val="22"/>
          <w:szCs w:val="22"/>
          <w:lang w:val="ru"/>
        </w:rPr>
        <w:t xml:space="preserve">Консультативное совещание состоялось 16 февраля 2021 года (в режиме онлайн). Контр-адмирал (в отставке) </w:t>
      </w:r>
      <w:proofErr w:type="spellStart"/>
      <w:r w:rsidR="0046552E" w:rsidRPr="00905A2E">
        <w:rPr>
          <w:rFonts w:ascii="Arial" w:hAnsi="Arial" w:cs="Arial"/>
          <w:sz w:val="22"/>
          <w:szCs w:val="22"/>
          <w:lang w:val="ru"/>
        </w:rPr>
        <w:t>Хуршед</w:t>
      </w:r>
      <w:proofErr w:type="spellEnd"/>
      <w:r w:rsidR="0046552E" w:rsidRPr="00905A2E">
        <w:rPr>
          <w:rFonts w:ascii="Arial" w:hAnsi="Arial" w:cs="Arial"/>
          <w:sz w:val="22"/>
          <w:szCs w:val="22"/>
          <w:lang w:val="ru"/>
        </w:rPr>
        <w:t xml:space="preserve"> </w:t>
      </w:r>
      <w:proofErr w:type="spellStart"/>
      <w:r w:rsidR="0046552E" w:rsidRPr="00905A2E">
        <w:rPr>
          <w:rFonts w:ascii="Arial" w:hAnsi="Arial" w:cs="Arial"/>
          <w:sz w:val="22"/>
          <w:szCs w:val="22"/>
          <w:lang w:val="ru"/>
        </w:rPr>
        <w:t>Алам</w:t>
      </w:r>
      <w:proofErr w:type="spellEnd"/>
      <w:r w:rsidR="0046552E" w:rsidRPr="00905A2E">
        <w:rPr>
          <w:rFonts w:ascii="Arial" w:hAnsi="Arial" w:cs="Arial"/>
          <w:sz w:val="22"/>
          <w:szCs w:val="22"/>
          <w:lang w:val="ru"/>
        </w:rPr>
        <w:t xml:space="preserve"> отметил, что данное совещание не является обязательным или уставным по своему характеру и не требует решения Ассамблеи. Оно лишь обеспечивает советы и предложения. В контексте подготовки консультативного совещания по просьбе Председателя МОК и Исполнительного секретаря Председатель ИОСИНДИО при поддержке должностных лиц ИОСИНДИО и заместителя Председателя по Группе IV пересмотрел документ с предложением в качестве основы для консультаций с государствами-членами. </w:t>
      </w:r>
    </w:p>
    <w:p w14:paraId="5F6470B0" w14:textId="77777777" w:rsidR="00DA06AF" w:rsidRPr="00905A2E" w:rsidRDefault="00DA06AF"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 xml:space="preserve">На консультативном совещании присутствовали около 138 участников, представлявших следующие страны: Австралия, Ангола, Бангладеш, Барбадос, Бельгия, Бенин, Бразилия, Великобритания, Вьетнам, Габон, Гвинея, Демократическая Республика Конго, Египет, Индия, Ирак, Иран, Италия, Камерун, Канада, Катар, Кения, Китай, Кот-д'Ивуар, Кувейт, Мадагаскар, Марокко, Монако, Нигерия, Оман, Пакистан, Саудовская Аравия, </w:t>
      </w:r>
      <w:r w:rsidRPr="00905A2E">
        <w:rPr>
          <w:rFonts w:ascii="Arial" w:hAnsi="Arial" w:cs="Arial"/>
          <w:sz w:val="22"/>
          <w:szCs w:val="22"/>
          <w:lang w:val="ru"/>
        </w:rPr>
        <w:lastRenderedPageBreak/>
        <w:t>Сейшельские острова, США, Таиланд, Тунис, Филиппины, Франция, Шри-Ланка, Экваториальная Гвинея, Южная Африка, Япония. Председатель ИОСИНДИО с удовлетворением отметил, что на консультативном совещании присутствовали представители государств-членов, граничащих с Индийским океаном или заинтересованных в нем, в частности африканских стран побережья Индийского, Атлантического, Средиземного и Красного морей, а также стран Тихого океана, демонстрируя свою заинтересованность в дальнейшем развитии бассейна Индийского океана.</w:t>
      </w:r>
    </w:p>
    <w:p w14:paraId="2B43FE62" w14:textId="6AB48308" w:rsidR="00DA06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DA06AF" w:rsidRPr="00905A2E">
        <w:rPr>
          <w:rFonts w:ascii="Arial" w:hAnsi="Arial" w:cs="Arial"/>
          <w:sz w:val="22"/>
          <w:szCs w:val="22"/>
          <w:lang w:val="ru"/>
        </w:rPr>
        <w:t xml:space="preserve">На консультативном совещании бывший председатель ИОСИНДИО доктор </w:t>
      </w:r>
      <w:proofErr w:type="spellStart"/>
      <w:r w:rsidR="00DA06AF" w:rsidRPr="00905A2E">
        <w:rPr>
          <w:rFonts w:ascii="Arial" w:hAnsi="Arial" w:cs="Arial"/>
          <w:sz w:val="22"/>
          <w:szCs w:val="22"/>
          <w:lang w:val="ru"/>
        </w:rPr>
        <w:t>Атмананд</w:t>
      </w:r>
      <w:proofErr w:type="spellEnd"/>
      <w:r w:rsidR="00DA06AF" w:rsidRPr="00905A2E">
        <w:rPr>
          <w:rFonts w:ascii="Arial" w:hAnsi="Arial" w:cs="Arial"/>
          <w:sz w:val="22"/>
          <w:szCs w:val="22"/>
          <w:lang w:val="ru"/>
        </w:rPr>
        <w:t xml:space="preserve"> рассказал участникам, что это предложение стало результатом совместной работы должностных лиц ИОСИНДИО и заместителя председателя МОК, представляющего Группу IV, при участии Секретариата МОК, включая Исполнительного секретаря и старших сотрудников МОК. Цель преобразования ИОСИНДИО в Подкомиссию заключается в содействии скоординированной, целенаправленной и энергичной деятельности МОК в регионе, что является конечным смыслом существования МОК и ее Подкомиссий. Он также представил примеры существующего надежного сотрудничества между государствами-членами ИОСИНДИО и заинтересованными государствами-членами ВЕСТПАК и МОКАФРИКА.</w:t>
      </w:r>
    </w:p>
    <w:p w14:paraId="6A82C566" w14:textId="2A13A94B" w:rsidR="00DA06AF" w:rsidRPr="00905A2E" w:rsidRDefault="00905A2E" w:rsidP="00BD159C">
      <w:pPr>
        <w:pStyle w:val="ListParagraph1"/>
        <w:widowControl/>
        <w:numPr>
          <w:ilvl w:val="0"/>
          <w:numId w:val="10"/>
        </w:numPr>
        <w:tabs>
          <w:tab w:val="left" w:pos="709"/>
        </w:tabs>
        <w:snapToGrid w:val="0"/>
        <w:spacing w:after="120"/>
        <w:ind w:left="0" w:hanging="754"/>
        <w:contextualSpacing w:val="0"/>
        <w:rPr>
          <w:rFonts w:ascii="Arial" w:hAnsi="Arial" w:cs="Arial"/>
          <w:sz w:val="22"/>
          <w:szCs w:val="22"/>
        </w:rPr>
      </w:pPr>
      <w:r>
        <w:rPr>
          <w:rFonts w:ascii="Arial" w:hAnsi="Arial" w:cs="Arial"/>
          <w:sz w:val="22"/>
          <w:szCs w:val="22"/>
          <w:lang w:val="ru"/>
        </w:rPr>
        <w:tab/>
      </w:r>
      <w:r w:rsidR="00DA06AF" w:rsidRPr="00905A2E">
        <w:rPr>
          <w:rFonts w:ascii="Arial" w:hAnsi="Arial" w:cs="Arial"/>
          <w:sz w:val="22"/>
          <w:szCs w:val="22"/>
          <w:lang w:val="ru"/>
        </w:rPr>
        <w:t>Председатель ИОСИНДИО информировал Ассамблею о том, что на консультативном совещании были высказаны следующие мнения:</w:t>
      </w:r>
    </w:p>
    <w:p w14:paraId="35DBC50E" w14:textId="77777777" w:rsidR="00DA06AF" w:rsidRPr="00905A2E" w:rsidRDefault="00DA06AF" w:rsidP="005F7740">
      <w:pPr>
        <w:pStyle w:val="Marge"/>
        <w:numPr>
          <w:ilvl w:val="0"/>
          <w:numId w:val="87"/>
        </w:numPr>
        <w:spacing w:after="120"/>
        <w:ind w:left="1134" w:hanging="425"/>
        <w:rPr>
          <w:rFonts w:ascii="Arial" w:hAnsi="Arial" w:cs="Arial"/>
          <w:sz w:val="22"/>
          <w:szCs w:val="22"/>
        </w:rPr>
      </w:pPr>
      <w:r w:rsidRPr="00905A2E">
        <w:rPr>
          <w:rFonts w:ascii="Arial" w:hAnsi="Arial" w:cs="Arial"/>
          <w:sz w:val="22"/>
          <w:szCs w:val="22"/>
          <w:lang w:val="ru"/>
        </w:rPr>
        <w:t>Большинство участников поддержали безоговорочное преобразование ИОСИНДИО в подкомиссию на одном уровне с существующими подкомиссиями МОК, такими как МОКАФРИКА, МОКАРИБ и ВЕСТПАК.</w:t>
      </w:r>
    </w:p>
    <w:p w14:paraId="4B236C3F" w14:textId="77777777" w:rsidR="00DA06AF" w:rsidRPr="00905A2E" w:rsidRDefault="00293D97" w:rsidP="005F7740">
      <w:pPr>
        <w:pStyle w:val="Marge"/>
        <w:numPr>
          <w:ilvl w:val="0"/>
          <w:numId w:val="87"/>
        </w:numPr>
        <w:spacing w:after="120"/>
        <w:ind w:left="1134" w:hanging="425"/>
        <w:rPr>
          <w:rFonts w:ascii="Arial" w:hAnsi="Arial" w:cs="Arial"/>
          <w:sz w:val="22"/>
          <w:szCs w:val="22"/>
        </w:rPr>
      </w:pPr>
      <w:r w:rsidRPr="00905A2E">
        <w:rPr>
          <w:rFonts w:ascii="Arial" w:hAnsi="Arial" w:cs="Arial"/>
          <w:sz w:val="22"/>
          <w:szCs w:val="22"/>
          <w:lang w:val="ru"/>
        </w:rPr>
        <w:t xml:space="preserve">Некоторые участники, поддержав преобразование Комитета в подкомиссию МОК, высказали оговорку касательно этого предложения из-за сохраняющейся неопределенности в отношении его будущего географического охвата и, следовательно, ожидаемого членства. </w:t>
      </w:r>
    </w:p>
    <w:p w14:paraId="28FC95A3" w14:textId="77777777" w:rsidR="00DA06AF" w:rsidRPr="00905A2E" w:rsidRDefault="0046552E" w:rsidP="005F7740">
      <w:pPr>
        <w:pStyle w:val="Marge"/>
        <w:numPr>
          <w:ilvl w:val="0"/>
          <w:numId w:val="87"/>
        </w:numPr>
        <w:ind w:left="1134" w:hanging="425"/>
        <w:rPr>
          <w:rFonts w:ascii="Arial" w:hAnsi="Arial" w:cs="Arial"/>
          <w:sz w:val="22"/>
          <w:szCs w:val="22"/>
        </w:rPr>
      </w:pPr>
      <w:r w:rsidRPr="00905A2E">
        <w:rPr>
          <w:rFonts w:ascii="Arial" w:hAnsi="Arial" w:cs="Arial"/>
          <w:sz w:val="22"/>
          <w:szCs w:val="22"/>
          <w:lang w:val="ru"/>
        </w:rPr>
        <w:t xml:space="preserve">Ряд участников высказали мнение, что, прежде чем рассматривать вопрос о преобразовании Регионального комитета в Подкомиссию, необходимо провести технико-экономическое обоснование. </w:t>
      </w:r>
    </w:p>
    <w:p w14:paraId="7D056581" w14:textId="4F525E7D" w:rsidR="00320E21" w:rsidRPr="00905A2E" w:rsidRDefault="00905A2E" w:rsidP="00BD159C">
      <w:pPr>
        <w:pStyle w:val="ListParagraph1"/>
        <w:widowControl/>
        <w:numPr>
          <w:ilvl w:val="0"/>
          <w:numId w:val="10"/>
        </w:numPr>
        <w:tabs>
          <w:tab w:val="left" w:pos="709"/>
        </w:tabs>
        <w:snapToGrid w:val="0"/>
        <w:spacing w:after="240"/>
        <w:ind w:left="0" w:hanging="709"/>
        <w:contextualSpacing w:val="0"/>
        <w:rPr>
          <w:rFonts w:ascii="Arial" w:hAnsi="Arial" w:cs="Arial"/>
          <w:sz w:val="22"/>
          <w:szCs w:val="22"/>
        </w:rPr>
      </w:pPr>
      <w:r>
        <w:rPr>
          <w:rFonts w:ascii="Arial" w:hAnsi="Arial" w:cs="Arial"/>
          <w:sz w:val="22"/>
          <w:szCs w:val="22"/>
          <w:lang w:val="ru"/>
        </w:rPr>
        <w:tab/>
      </w:r>
      <w:r w:rsidR="00DA06AF" w:rsidRPr="00905A2E">
        <w:rPr>
          <w:rFonts w:ascii="Arial" w:hAnsi="Arial" w:cs="Arial"/>
          <w:sz w:val="22"/>
          <w:szCs w:val="22"/>
          <w:lang w:val="ru"/>
        </w:rPr>
        <w:t xml:space="preserve">Председатель напомнил, что в своем ответе на консультативном совещании бывший председатель ИОСИНДИО доктор </w:t>
      </w:r>
      <w:proofErr w:type="spellStart"/>
      <w:r w:rsidR="00DA06AF" w:rsidRPr="00905A2E">
        <w:rPr>
          <w:rFonts w:ascii="Arial" w:hAnsi="Arial" w:cs="Arial"/>
          <w:sz w:val="22"/>
          <w:szCs w:val="22"/>
          <w:lang w:val="ru"/>
        </w:rPr>
        <w:t>Атмананд</w:t>
      </w:r>
      <w:proofErr w:type="spellEnd"/>
      <w:r w:rsidR="00DA06AF" w:rsidRPr="00905A2E">
        <w:rPr>
          <w:rFonts w:ascii="Arial" w:hAnsi="Arial" w:cs="Arial"/>
          <w:sz w:val="22"/>
          <w:szCs w:val="22"/>
          <w:lang w:val="ru"/>
        </w:rPr>
        <w:t xml:space="preserve"> подчеркнул, что в документе подробно рассматривается эволюция ИОСИНДИО на протяжении многих лет и его нынешнее состояние и, в соответствии с просьбой Ассамблеи МОК, предлагаются первоначальные элементы для реорганизации ИОСИНДИО в подкомиссию МОК, в идеале для всего Индийского океана с целью содействия </w:t>
      </w:r>
      <w:proofErr w:type="spellStart"/>
      <w:r w:rsidR="00DA06AF" w:rsidRPr="00905A2E">
        <w:rPr>
          <w:rFonts w:ascii="Arial" w:hAnsi="Arial" w:cs="Arial"/>
          <w:sz w:val="22"/>
          <w:szCs w:val="22"/>
          <w:lang w:val="ru"/>
        </w:rPr>
        <w:t>внутрирегиональному</w:t>
      </w:r>
      <w:proofErr w:type="spellEnd"/>
      <w:r w:rsidR="00DA06AF" w:rsidRPr="00905A2E">
        <w:rPr>
          <w:rFonts w:ascii="Arial" w:hAnsi="Arial" w:cs="Arial"/>
          <w:sz w:val="22"/>
          <w:szCs w:val="22"/>
          <w:lang w:val="ru"/>
        </w:rPr>
        <w:t xml:space="preserve"> и межрегиональному сотрудничеству с дублирующими подкомиссиями МОК, а именно МОКАФРИКА и ВЕСТПАК. </w:t>
      </w:r>
    </w:p>
    <w:p w14:paraId="5313F727" w14:textId="25FFBCC0" w:rsidR="00A95B40" w:rsidRPr="00905A2E" w:rsidRDefault="00905A2E" w:rsidP="00BD159C">
      <w:pPr>
        <w:pStyle w:val="ListParagraph1"/>
        <w:widowControl/>
        <w:numPr>
          <w:ilvl w:val="0"/>
          <w:numId w:val="10"/>
        </w:numPr>
        <w:tabs>
          <w:tab w:val="left" w:pos="709"/>
        </w:tabs>
        <w:snapToGrid w:val="0"/>
        <w:spacing w:after="240"/>
        <w:ind w:left="0" w:hanging="709"/>
        <w:contextualSpacing w:val="0"/>
        <w:rPr>
          <w:rFonts w:ascii="Arial" w:hAnsi="Arial" w:cs="Arial"/>
          <w:sz w:val="22"/>
          <w:szCs w:val="22"/>
        </w:rPr>
      </w:pPr>
      <w:r>
        <w:rPr>
          <w:rFonts w:ascii="Arial" w:hAnsi="Arial" w:cs="Arial"/>
          <w:sz w:val="22"/>
          <w:szCs w:val="22"/>
          <w:lang w:val="ru"/>
        </w:rPr>
        <w:tab/>
      </w:r>
      <w:r w:rsidR="00A95B40" w:rsidRPr="00905A2E">
        <w:rPr>
          <w:rFonts w:ascii="Arial" w:hAnsi="Arial" w:cs="Arial"/>
          <w:sz w:val="22"/>
          <w:szCs w:val="22"/>
          <w:lang w:val="ru"/>
        </w:rPr>
        <w:t xml:space="preserve">Текущие активные национальные, региональные и международные программы и заинтересованные стороны в регионе ИОСИНДИО, полностью поддерживаемые национальными обязательствами и странами-партнерами за пределами региона, являются хорошим обоснованием преобразования Комитета в энергичную Подкомиссию с таким же уровнем административных механизмов и ресурсной поддержки, что и у других существующих Подкомиссий МОК. Преобразование ИОСИНДИО в Подкомиссию имеет исключительно положительные последствия не только для нынешних государств-членов ИОСИНДИО, но и для государств-членов МОКАФРИКА и ВЕСТПАК на основе надежного сотрудничества между заинтересованными государствами-членами этих трех региональных органов, усиливающего взаимную выгоду. </w:t>
      </w:r>
    </w:p>
    <w:p w14:paraId="3FFD8595" w14:textId="5EF8D555" w:rsidR="00DA06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lastRenderedPageBreak/>
        <w:tab/>
      </w:r>
      <w:r w:rsidR="00DA06AF" w:rsidRPr="00905A2E">
        <w:rPr>
          <w:rFonts w:ascii="Arial" w:hAnsi="Arial" w:cs="Arial"/>
          <w:sz w:val="22"/>
          <w:szCs w:val="22"/>
          <w:lang w:val="ru"/>
        </w:rPr>
        <w:t xml:space="preserve">Председатель ИОСИНДИО контр-адмирал (в отставке) </w:t>
      </w:r>
      <w:proofErr w:type="spellStart"/>
      <w:r w:rsidR="00DA06AF" w:rsidRPr="00905A2E">
        <w:rPr>
          <w:rFonts w:ascii="Arial" w:hAnsi="Arial" w:cs="Arial"/>
          <w:sz w:val="22"/>
          <w:szCs w:val="22"/>
          <w:lang w:val="ru"/>
        </w:rPr>
        <w:t>Мд</w:t>
      </w:r>
      <w:proofErr w:type="spellEnd"/>
      <w:r w:rsidR="00DA06AF" w:rsidRPr="00905A2E">
        <w:rPr>
          <w:rFonts w:ascii="Arial" w:hAnsi="Arial" w:cs="Arial"/>
          <w:sz w:val="22"/>
          <w:szCs w:val="22"/>
          <w:lang w:val="ru"/>
        </w:rPr>
        <w:t xml:space="preserve">. </w:t>
      </w:r>
      <w:proofErr w:type="spellStart"/>
      <w:r w:rsidR="00DA06AF" w:rsidRPr="00905A2E">
        <w:rPr>
          <w:rFonts w:ascii="Arial" w:hAnsi="Arial" w:cs="Arial"/>
          <w:sz w:val="22"/>
          <w:szCs w:val="22"/>
          <w:lang w:val="ru"/>
        </w:rPr>
        <w:t>Хуршед</w:t>
      </w:r>
      <w:proofErr w:type="spellEnd"/>
      <w:r w:rsidR="00DA06AF" w:rsidRPr="00905A2E">
        <w:rPr>
          <w:rFonts w:ascii="Arial" w:hAnsi="Arial" w:cs="Arial"/>
          <w:sz w:val="22"/>
          <w:szCs w:val="22"/>
          <w:lang w:val="ru"/>
        </w:rPr>
        <w:t xml:space="preserve"> </w:t>
      </w:r>
      <w:proofErr w:type="spellStart"/>
      <w:r w:rsidR="00DA06AF" w:rsidRPr="00905A2E">
        <w:rPr>
          <w:rFonts w:ascii="Arial" w:hAnsi="Arial" w:cs="Arial"/>
          <w:sz w:val="22"/>
          <w:szCs w:val="22"/>
          <w:lang w:val="ru"/>
        </w:rPr>
        <w:t>Алам</w:t>
      </w:r>
      <w:proofErr w:type="spellEnd"/>
      <w:r w:rsidR="00DA06AF" w:rsidRPr="00905A2E">
        <w:rPr>
          <w:rFonts w:ascii="Arial" w:hAnsi="Arial" w:cs="Arial"/>
          <w:sz w:val="22"/>
          <w:szCs w:val="22"/>
          <w:lang w:val="ru"/>
        </w:rPr>
        <w:t xml:space="preserve"> подтвердил, что 8-я межправительственная сессия ИОСИНДИО (IOCINDIO-VIII) утвердила рекомендацию о статусе ИОСИНДИО в связи с решением IOC-XXX/3.3.4 с просьбой преобразовать Региональный комитет МОК для центральной части Индийского океана в Подкомиссию МОК для Индийского океана с соответствующими прерогативами, механизмами </w:t>
      </w:r>
      <w:proofErr w:type="spellStart"/>
      <w:r w:rsidR="00DA06AF" w:rsidRPr="00905A2E">
        <w:rPr>
          <w:rFonts w:ascii="Arial" w:hAnsi="Arial" w:cs="Arial"/>
          <w:sz w:val="22"/>
          <w:szCs w:val="22"/>
          <w:lang w:val="ru"/>
        </w:rPr>
        <w:t>секретариатской</w:t>
      </w:r>
      <w:proofErr w:type="spellEnd"/>
      <w:r w:rsidR="00DA06AF" w:rsidRPr="00905A2E">
        <w:rPr>
          <w:rFonts w:ascii="Arial" w:hAnsi="Arial" w:cs="Arial"/>
          <w:sz w:val="22"/>
          <w:szCs w:val="22"/>
          <w:lang w:val="ru"/>
        </w:rPr>
        <w:t xml:space="preserve"> поддержки, программой и оперативным бюджетом.</w:t>
      </w:r>
    </w:p>
    <w:p w14:paraId="7BFA8CFA" w14:textId="0B1D17F1" w:rsidR="00DA06AF"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sz w:val="22"/>
          <w:szCs w:val="22"/>
          <w:lang w:val="ru"/>
        </w:rPr>
        <w:tab/>
      </w:r>
      <w:r w:rsidR="00DA06AF" w:rsidRPr="00905A2E">
        <w:rPr>
          <w:rFonts w:ascii="Arial" w:hAnsi="Arial"/>
          <w:sz w:val="22"/>
          <w:szCs w:val="22"/>
          <w:lang w:val="ru"/>
        </w:rPr>
        <w:t xml:space="preserve">Он также с удовлетворением информировал Ассамблею о том, что правительство Индии через Индийский национальный центр по океаническим информационным услугам (ИНКОИС) под эгидой Министерства землеведения щедро предложило оказать ИОСИНДИО поддержку, позволяющую согласовать условия создания регионального секретариата и не предрешать решение Ассамблеи в отношении статуса ИОСИНДИО.  </w:t>
      </w:r>
    </w:p>
    <w:p w14:paraId="55FF4995" w14:textId="762C27E7" w:rsidR="00CC6959" w:rsidRPr="00905A2E" w:rsidRDefault="00905A2E"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DA06AF" w:rsidRPr="00905A2E">
        <w:rPr>
          <w:rFonts w:ascii="Arial" w:hAnsi="Arial" w:cs="Arial"/>
          <w:sz w:val="22"/>
          <w:szCs w:val="22"/>
          <w:lang w:val="ru"/>
        </w:rPr>
        <w:t>В завершение он выразил благодарность государствам-членам МОК за их поддержку, а также государствам-членам и должностным лицам ИОСИНДИО за их доверие и активную поддержку возобновления деятельности ИОСИНДИО и ее преобразования в подкомиссию МОК.</w:t>
      </w:r>
      <w:bookmarkEnd w:id="146"/>
      <w:r w:rsidR="00DA06AF" w:rsidRPr="00905A2E">
        <w:rPr>
          <w:rFonts w:ascii="Arial" w:hAnsi="Arial" w:cs="Arial"/>
          <w:sz w:val="22"/>
          <w:szCs w:val="22"/>
          <w:lang w:val="ru"/>
        </w:rPr>
        <w:t xml:space="preserve">  </w:t>
      </w:r>
    </w:p>
    <w:tbl>
      <w:tblPr>
        <w:tblW w:w="0" w:type="auto"/>
        <w:tblInd w:w="108" w:type="dxa"/>
        <w:shd w:val="clear" w:color="auto" w:fill="CCFFCC"/>
        <w:tblLook w:val="0000" w:firstRow="0" w:lastRow="0" w:firstColumn="0" w:lastColumn="0" w:noHBand="0" w:noVBand="0"/>
      </w:tblPr>
      <w:tblGrid>
        <w:gridCol w:w="9100"/>
      </w:tblGrid>
      <w:tr w:rsidR="003727A6" w:rsidRPr="00905A2E" w14:paraId="7938D6DF" w14:textId="77777777" w:rsidTr="00907CBB">
        <w:tc>
          <w:tcPr>
            <w:tcW w:w="9315" w:type="dxa"/>
            <w:shd w:val="clear" w:color="auto" w:fill="CCFFCC"/>
            <w:tcMar>
              <w:top w:w="113" w:type="dxa"/>
              <w:bottom w:w="113" w:type="dxa"/>
            </w:tcMar>
          </w:tcPr>
          <w:p w14:paraId="3DB6AF39" w14:textId="77777777" w:rsidR="003727A6" w:rsidRPr="00905A2E" w:rsidRDefault="003727A6" w:rsidP="00907CBB">
            <w:pPr>
              <w:spacing w:after="240"/>
              <w:rPr>
                <w:rFonts w:ascii="Arial" w:eastAsia="Calibri" w:hAnsi="Arial" w:cs="Arial"/>
                <w:sz w:val="22"/>
                <w:szCs w:val="22"/>
                <w:u w:val="single"/>
              </w:rPr>
            </w:pPr>
            <w:proofErr w:type="spellStart"/>
            <w:r w:rsidRPr="00905A2E">
              <w:rPr>
                <w:rFonts w:ascii="Arial" w:eastAsia="Calibri" w:hAnsi="Arial" w:cs="Arial"/>
                <w:sz w:val="22"/>
                <w:szCs w:val="22"/>
                <w:u w:val="single"/>
                <w:lang w:val="ru"/>
              </w:rPr>
              <w:t>Реш</w:t>
            </w:r>
            <w:proofErr w:type="spellEnd"/>
            <w:r w:rsidRPr="00905A2E">
              <w:rPr>
                <w:rFonts w:ascii="Arial" w:eastAsia="Calibri" w:hAnsi="Arial" w:cs="Arial"/>
                <w:sz w:val="22"/>
                <w:szCs w:val="22"/>
                <w:u w:val="single"/>
                <w:lang w:val="ru"/>
              </w:rPr>
              <w:t>. A-31/3.5.6</w:t>
            </w:r>
          </w:p>
          <w:p w14:paraId="246CEC3C" w14:textId="77777777" w:rsidR="003727A6" w:rsidRPr="00905A2E" w:rsidRDefault="003727A6" w:rsidP="00907CBB">
            <w:pPr>
              <w:jc w:val="center"/>
              <w:rPr>
                <w:rFonts w:ascii="Arial" w:eastAsia="Calibri" w:hAnsi="Arial" w:cs="Arial"/>
                <w:b/>
                <w:sz w:val="22"/>
                <w:szCs w:val="22"/>
              </w:rPr>
            </w:pPr>
            <w:r w:rsidRPr="00905A2E">
              <w:rPr>
                <w:rFonts w:ascii="Arial" w:hAnsi="Arial" w:cs="Arial"/>
                <w:b/>
                <w:bCs/>
                <w:sz w:val="22"/>
                <w:szCs w:val="22"/>
                <w:lang w:val="ru"/>
              </w:rPr>
              <w:t>Статус Регионального комитета для центральной части Индийского океана (ИОСИНДИО)</w:t>
            </w:r>
            <w:r w:rsidRPr="00905A2E">
              <w:rPr>
                <w:rFonts w:ascii="Arial" w:hAnsi="Arial" w:cs="Arial"/>
                <w:color w:val="000000"/>
                <w:sz w:val="22"/>
                <w:szCs w:val="22"/>
                <w:lang w:val="ru"/>
              </w:rPr>
              <w:br/>
            </w:r>
          </w:p>
          <w:p w14:paraId="01AF7B10" w14:textId="77777777" w:rsidR="003727A6" w:rsidRPr="00905A2E" w:rsidRDefault="003727A6" w:rsidP="00907CBB">
            <w:pPr>
              <w:spacing w:after="240"/>
              <w:rPr>
                <w:rFonts w:ascii="Arial" w:hAnsi="Arial" w:cs="Arial"/>
                <w:sz w:val="22"/>
                <w:szCs w:val="22"/>
              </w:rPr>
            </w:pPr>
            <w:r w:rsidRPr="00905A2E">
              <w:rPr>
                <w:rFonts w:ascii="Arial" w:hAnsi="Arial" w:cs="Arial"/>
                <w:sz w:val="22"/>
                <w:szCs w:val="22"/>
                <w:lang w:val="ru"/>
              </w:rPr>
              <w:t xml:space="preserve">Ассамблея, </w:t>
            </w:r>
          </w:p>
          <w:p w14:paraId="541422B8" w14:textId="1CF1ED51" w:rsidR="00DA06AF" w:rsidRPr="00905A2E" w:rsidRDefault="003727A6" w:rsidP="00DA06AF">
            <w:pPr>
              <w:numPr>
                <w:ilvl w:val="0"/>
                <w:numId w:val="35"/>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предложение об изменении статуса ИОСИНДИО на подкомиссию МОК, содержащее главные цели, основные задачи, круг ведения, бюджетные последствия, механизмы </w:t>
            </w:r>
            <w:proofErr w:type="spellStart"/>
            <w:r w:rsidRPr="00905A2E">
              <w:rPr>
                <w:rFonts w:ascii="Arial" w:hAnsi="Arial" w:cs="Arial"/>
                <w:color w:val="000000"/>
                <w:sz w:val="22"/>
                <w:szCs w:val="22"/>
                <w:lang w:val="ru"/>
              </w:rPr>
              <w:t>секретариатской</w:t>
            </w:r>
            <w:proofErr w:type="spellEnd"/>
            <w:r w:rsidRPr="00905A2E">
              <w:rPr>
                <w:rFonts w:ascii="Arial" w:hAnsi="Arial" w:cs="Arial"/>
                <w:color w:val="000000"/>
                <w:sz w:val="22"/>
                <w:szCs w:val="22"/>
                <w:lang w:val="ru"/>
              </w:rPr>
              <w:t xml:space="preserve"> поддержки и другие необходимые положения, в соответствии с решением IOC-XXX/3.3.4, в котором Ассамблея МОК на своей 30-й сессии просила председателя ИОСИНДИО подготовить с помощью Секретариата МОК указанное предложение;</w:t>
            </w:r>
          </w:p>
          <w:p w14:paraId="2384CA48" w14:textId="77777777" w:rsidR="00DA06AF" w:rsidRPr="00905A2E" w:rsidRDefault="00A95B40" w:rsidP="00DA06AF">
            <w:pPr>
              <w:numPr>
                <w:ilvl w:val="0"/>
                <w:numId w:val="35"/>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выражает признательность</w:t>
            </w:r>
            <w:r w:rsidRPr="00905A2E">
              <w:rPr>
                <w:rFonts w:ascii="Arial" w:hAnsi="Arial" w:cs="Arial"/>
                <w:color w:val="000000"/>
                <w:sz w:val="22"/>
                <w:szCs w:val="22"/>
                <w:lang w:val="ru"/>
              </w:rPr>
              <w:t xml:space="preserve"> правительству Индии за его предложение, сделанное </w:t>
            </w:r>
            <w:r w:rsidRPr="00905A2E">
              <w:rPr>
                <w:rFonts w:ascii="Arial" w:hAnsi="Arial" w:cs="Arial"/>
                <w:sz w:val="22"/>
                <w:szCs w:val="22"/>
                <w:lang w:val="ru"/>
              </w:rPr>
              <w:t>через Индийский национальный центр по океаническим информационным услугам (ИНКОИС) под эгидой Министерства землеведения, оказать поддержку ИОСИНДИО до создания специального регионального секретариата</w:t>
            </w:r>
            <w:r w:rsidRPr="00905A2E">
              <w:rPr>
                <w:rFonts w:ascii="Arial" w:hAnsi="Arial" w:cs="Arial"/>
                <w:color w:val="000000"/>
                <w:sz w:val="22"/>
                <w:szCs w:val="22"/>
                <w:lang w:val="ru"/>
              </w:rPr>
              <w:t xml:space="preserve"> Региональных вспомогательных органов МОК;</w:t>
            </w:r>
          </w:p>
          <w:p w14:paraId="3850F30A" w14:textId="77777777" w:rsidR="00DA06AF" w:rsidRPr="00905A2E" w:rsidRDefault="00DA06AF" w:rsidP="00DA06AF">
            <w:pPr>
              <w:numPr>
                <w:ilvl w:val="0"/>
                <w:numId w:val="35"/>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благодарит</w:t>
            </w:r>
            <w:r w:rsidRPr="00905A2E">
              <w:rPr>
                <w:rFonts w:ascii="Arial" w:hAnsi="Arial" w:cs="Arial"/>
                <w:color w:val="000000"/>
                <w:sz w:val="22"/>
                <w:szCs w:val="22"/>
                <w:lang w:val="ru"/>
              </w:rPr>
              <w:t xml:space="preserve"> государства-члены за их поддержку, в частности государства-члены ИОСИНДИО и партнеров за их активный вклад в возобновление деятельности Комитета; </w:t>
            </w:r>
          </w:p>
          <w:p w14:paraId="14889A08" w14:textId="77777777" w:rsidR="00DA06AF" w:rsidRPr="00905A2E" w:rsidRDefault="00DA06AF" w:rsidP="00DA06AF">
            <w:pPr>
              <w:numPr>
                <w:ilvl w:val="0"/>
                <w:numId w:val="35"/>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одобряет</w:t>
            </w:r>
            <w:r w:rsidRPr="00905A2E">
              <w:rPr>
                <w:rFonts w:ascii="Arial" w:hAnsi="Arial" w:cs="Arial"/>
                <w:color w:val="000000"/>
                <w:sz w:val="22"/>
                <w:szCs w:val="22"/>
                <w:lang w:val="ru"/>
              </w:rPr>
              <w:t xml:space="preserve"> рекомендацию IOCINDIO-VIII об изменении статуса ИОСИНДИО на подкомиссию МОК; </w:t>
            </w:r>
          </w:p>
          <w:p w14:paraId="5789DEC0" w14:textId="77777777" w:rsidR="00DA06AF" w:rsidRPr="00905A2E" w:rsidRDefault="00DA06AF" w:rsidP="00DA06AF">
            <w:pPr>
              <w:numPr>
                <w:ilvl w:val="0"/>
                <w:numId w:val="35"/>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постановляет</w:t>
            </w:r>
            <w:r w:rsidRPr="00905A2E">
              <w:rPr>
                <w:rFonts w:ascii="Arial" w:hAnsi="Arial" w:cs="Arial"/>
                <w:color w:val="000000"/>
                <w:sz w:val="22"/>
                <w:szCs w:val="22"/>
                <w:lang w:val="ru"/>
              </w:rPr>
              <w:t xml:space="preserve"> учредить Подкомиссию МОК для Индийского океана, как это описано в предложении об изменении статуса ИОСИНДИО на Подкомиссию МОК, как основы для улучшения координации деятельности государств-членов МОК в этом регионе и обеспечения эффективного осуществления программ МОК в Индийском океане; </w:t>
            </w:r>
          </w:p>
          <w:p w14:paraId="5F334E47" w14:textId="77777777" w:rsidR="00DA06AF" w:rsidRPr="00905A2E" w:rsidRDefault="00DA06AF" w:rsidP="00DA06AF">
            <w:pPr>
              <w:numPr>
                <w:ilvl w:val="0"/>
                <w:numId w:val="35"/>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постановляет также</w:t>
            </w:r>
            <w:r w:rsidRPr="00905A2E">
              <w:rPr>
                <w:rFonts w:ascii="Arial" w:hAnsi="Arial" w:cs="Arial"/>
                <w:color w:val="000000"/>
                <w:sz w:val="22"/>
                <w:szCs w:val="22"/>
                <w:lang w:val="ru"/>
              </w:rPr>
              <w:t>, что: (i) существующий Региональный комитет МОК для центральной части Индийского океана будет распущен в ходе первой сессии Подкомиссии МОК для Индийского океана без ущерба для существующего международного сотрудничества в этом регионе; (</w:t>
            </w:r>
            <w:proofErr w:type="spellStart"/>
            <w:r w:rsidRPr="00905A2E">
              <w:rPr>
                <w:rFonts w:ascii="Arial" w:hAnsi="Arial" w:cs="Arial"/>
                <w:color w:val="000000"/>
                <w:sz w:val="22"/>
                <w:szCs w:val="22"/>
                <w:lang w:val="ru"/>
              </w:rPr>
              <w:t>ii</w:t>
            </w:r>
            <w:proofErr w:type="spellEnd"/>
            <w:r w:rsidRPr="00905A2E">
              <w:rPr>
                <w:rFonts w:ascii="Arial" w:hAnsi="Arial" w:cs="Arial"/>
                <w:color w:val="000000"/>
                <w:sz w:val="22"/>
                <w:szCs w:val="22"/>
                <w:lang w:val="ru"/>
              </w:rPr>
              <w:t xml:space="preserve">) вопрос о выборе </w:t>
            </w:r>
            <w:r w:rsidRPr="00905A2E">
              <w:rPr>
                <w:rFonts w:ascii="Arial" w:hAnsi="Arial" w:cs="Arial"/>
                <w:color w:val="000000"/>
                <w:sz w:val="22"/>
                <w:szCs w:val="22"/>
                <w:lang w:val="ru"/>
              </w:rPr>
              <w:lastRenderedPageBreak/>
              <w:t xml:space="preserve">географического охвата новой Подкомиссии и ее членства будет рассмотрен на первой сессии Подкомиссии;  </w:t>
            </w:r>
          </w:p>
          <w:p w14:paraId="4E4EF486" w14:textId="77777777" w:rsidR="00DA06AF" w:rsidRPr="00905A2E" w:rsidRDefault="00DA06AF" w:rsidP="005F7740">
            <w:pPr>
              <w:numPr>
                <w:ilvl w:val="0"/>
                <w:numId w:val="35"/>
              </w:numPr>
              <w:tabs>
                <w:tab w:val="clear" w:pos="567"/>
              </w:tabs>
              <w:snapToGrid/>
              <w:spacing w:after="120"/>
              <w:jc w:val="both"/>
              <w:rPr>
                <w:rFonts w:ascii="Arial" w:hAnsi="Arial" w:cs="Arial"/>
                <w:color w:val="000000"/>
                <w:sz w:val="22"/>
                <w:szCs w:val="22"/>
              </w:rPr>
            </w:pPr>
            <w:r w:rsidRPr="00905A2E">
              <w:rPr>
                <w:rFonts w:ascii="Arial" w:hAnsi="Arial" w:cs="Arial"/>
                <w:color w:val="000000"/>
                <w:sz w:val="22"/>
                <w:szCs w:val="22"/>
                <w:lang w:val="ru"/>
              </w:rPr>
              <w:t xml:space="preserve"> </w:t>
            </w:r>
            <w:r w:rsidRPr="00905A2E">
              <w:rPr>
                <w:rFonts w:ascii="Arial" w:hAnsi="Arial" w:cs="Arial"/>
                <w:color w:val="000000"/>
                <w:sz w:val="22"/>
                <w:szCs w:val="22"/>
                <w:u w:val="single"/>
                <w:lang w:val="ru"/>
              </w:rPr>
              <w:t>просит</w:t>
            </w:r>
            <w:r w:rsidRPr="00905A2E">
              <w:rPr>
                <w:rFonts w:ascii="Arial" w:hAnsi="Arial" w:cs="Arial"/>
                <w:color w:val="000000"/>
                <w:sz w:val="22"/>
                <w:szCs w:val="22"/>
                <w:lang w:val="ru"/>
              </w:rPr>
              <w:t xml:space="preserve"> Исполнительного секретаря: </w:t>
            </w:r>
          </w:p>
          <w:p w14:paraId="4607A6C0" w14:textId="77777777" w:rsidR="00DA06AF" w:rsidRPr="00905A2E" w:rsidRDefault="00DA06AF" w:rsidP="005F7740">
            <w:pPr>
              <w:numPr>
                <w:ilvl w:val="0"/>
                <w:numId w:val="89"/>
              </w:numPr>
              <w:tabs>
                <w:tab w:val="clear" w:pos="567"/>
              </w:tabs>
              <w:snapToGrid/>
              <w:spacing w:after="120"/>
              <w:ind w:left="1307" w:hanging="560"/>
              <w:jc w:val="both"/>
              <w:rPr>
                <w:rFonts w:ascii="Arial" w:hAnsi="Arial" w:cs="Arial"/>
                <w:color w:val="000000"/>
                <w:sz w:val="22"/>
                <w:szCs w:val="22"/>
              </w:rPr>
            </w:pPr>
            <w:r w:rsidRPr="00905A2E">
              <w:rPr>
                <w:rFonts w:ascii="Arial" w:hAnsi="Arial" w:cs="Arial"/>
                <w:color w:val="000000"/>
                <w:sz w:val="22"/>
                <w:szCs w:val="22"/>
                <w:lang w:val="ru"/>
              </w:rPr>
              <w:t>принять необходимые меры для созыва первой сессии Подкомиссии до 55-й сессии Исполнительного совета МОК в 2022 г;</w:t>
            </w:r>
          </w:p>
          <w:p w14:paraId="2E94E712" w14:textId="77777777" w:rsidR="00DA06AF" w:rsidRPr="00905A2E" w:rsidRDefault="00DA06AF" w:rsidP="005F7740">
            <w:pPr>
              <w:numPr>
                <w:ilvl w:val="0"/>
                <w:numId w:val="89"/>
              </w:numPr>
              <w:tabs>
                <w:tab w:val="clear" w:pos="567"/>
              </w:tabs>
              <w:snapToGrid/>
              <w:spacing w:after="120"/>
              <w:ind w:left="1307" w:hanging="560"/>
              <w:jc w:val="both"/>
              <w:rPr>
                <w:rFonts w:ascii="Arial" w:hAnsi="Arial" w:cs="Arial"/>
                <w:color w:val="000000"/>
                <w:sz w:val="22"/>
                <w:szCs w:val="22"/>
              </w:rPr>
            </w:pPr>
            <w:r w:rsidRPr="00905A2E">
              <w:rPr>
                <w:rFonts w:ascii="Arial" w:hAnsi="Arial" w:cs="Arial"/>
                <w:color w:val="000000"/>
                <w:sz w:val="22"/>
                <w:szCs w:val="22"/>
                <w:lang w:val="ru"/>
              </w:rPr>
              <w:t xml:space="preserve">тесно сотрудничать с должностными лицами ИОСИНДИО в отношении условий создания регионального технического секретариата для Подкомиссии;  </w:t>
            </w:r>
          </w:p>
          <w:p w14:paraId="217176C8" w14:textId="77777777" w:rsidR="00DA06AF" w:rsidRPr="00905A2E" w:rsidRDefault="00DA06AF" w:rsidP="00056812">
            <w:pPr>
              <w:numPr>
                <w:ilvl w:val="0"/>
                <w:numId w:val="89"/>
              </w:numPr>
              <w:tabs>
                <w:tab w:val="clear" w:pos="567"/>
              </w:tabs>
              <w:snapToGrid/>
              <w:spacing w:after="120"/>
              <w:ind w:left="1307" w:hanging="560"/>
              <w:jc w:val="both"/>
              <w:rPr>
                <w:rFonts w:ascii="Arial" w:hAnsi="Arial" w:cs="Arial"/>
                <w:color w:val="000000"/>
                <w:sz w:val="22"/>
                <w:szCs w:val="22"/>
              </w:rPr>
            </w:pPr>
            <w:r w:rsidRPr="00905A2E">
              <w:rPr>
                <w:rFonts w:ascii="Arial" w:hAnsi="Arial" w:cs="Arial"/>
                <w:color w:val="000000"/>
                <w:sz w:val="22"/>
                <w:szCs w:val="22"/>
                <w:lang w:val="ru"/>
              </w:rPr>
              <w:t>представить Исполнительному совету на его 55-й сессии доклад о ходе выполнения настоящего решения;</w:t>
            </w:r>
          </w:p>
          <w:p w14:paraId="18E696F3" w14:textId="77777777" w:rsidR="009755E8" w:rsidRPr="00905A2E" w:rsidRDefault="00575A17" w:rsidP="00575A17">
            <w:pPr>
              <w:numPr>
                <w:ilvl w:val="0"/>
                <w:numId w:val="35"/>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призывает</w:t>
            </w:r>
            <w:r w:rsidRPr="00905A2E">
              <w:rPr>
                <w:rFonts w:ascii="Arial" w:hAnsi="Arial" w:cs="Arial"/>
                <w:color w:val="000000"/>
                <w:sz w:val="22"/>
                <w:szCs w:val="22"/>
                <w:lang w:val="ru"/>
              </w:rPr>
              <w:t xml:space="preserve"> все государства-члены, в частности государства-члены из Индийского океана в ожидании первой сессии Подкомиссии продолжать выполнять план работы ИОСИНДИО, а также оказывать поддержку и активно участвовать в программах Подкомиссии; </w:t>
            </w:r>
          </w:p>
          <w:p w14:paraId="613995E8" w14:textId="77777777" w:rsidR="00D47418" w:rsidRPr="00905A2E" w:rsidRDefault="009755E8" w:rsidP="00665078">
            <w:pPr>
              <w:numPr>
                <w:ilvl w:val="0"/>
                <w:numId w:val="35"/>
              </w:numPr>
              <w:tabs>
                <w:tab w:val="clear" w:pos="567"/>
              </w:tabs>
              <w:snapToGrid/>
              <w:spacing w:after="240"/>
              <w:jc w:val="both"/>
              <w:rPr>
                <w:rFonts w:ascii="Arial" w:hAnsi="Arial" w:cs="Arial"/>
                <w:sz w:val="22"/>
                <w:szCs w:val="22"/>
              </w:rPr>
            </w:pPr>
            <w:r w:rsidRPr="00905A2E">
              <w:rPr>
                <w:rFonts w:ascii="Arial" w:hAnsi="Arial" w:cs="Arial"/>
                <w:color w:val="000000"/>
                <w:sz w:val="22"/>
                <w:szCs w:val="22"/>
                <w:u w:val="single"/>
                <w:lang w:val="ru"/>
              </w:rPr>
              <w:t>соглашается</w:t>
            </w:r>
            <w:r w:rsidRPr="00905A2E">
              <w:rPr>
                <w:rFonts w:ascii="Arial" w:hAnsi="Arial" w:cs="Arial"/>
                <w:color w:val="000000"/>
                <w:sz w:val="22"/>
                <w:szCs w:val="22"/>
                <w:lang w:val="ru"/>
              </w:rPr>
              <w:t xml:space="preserve"> с тем, что регулярный бюджет для этой деятельности будет определен в рамках Резолюции А-31</w:t>
            </w:r>
            <w:proofErr w:type="gramStart"/>
            <w:r w:rsidRPr="00905A2E">
              <w:rPr>
                <w:rFonts w:ascii="Arial" w:hAnsi="Arial" w:cs="Arial"/>
                <w:color w:val="000000"/>
                <w:sz w:val="22"/>
                <w:szCs w:val="22"/>
                <w:lang w:val="ru"/>
              </w:rPr>
              <w:t>/[</w:t>
            </w:r>
            <w:proofErr w:type="gramEnd"/>
            <w:r w:rsidRPr="00905A2E">
              <w:rPr>
                <w:rFonts w:ascii="Arial" w:hAnsi="Arial" w:cs="Arial"/>
                <w:color w:val="000000"/>
                <w:sz w:val="22"/>
                <w:szCs w:val="22"/>
                <w:lang w:val="ru"/>
              </w:rPr>
              <w:t>4.4] по аспектам деятельности Комиссии, касающимся управления и подготовки программы и бюджета.</w:t>
            </w:r>
          </w:p>
        </w:tc>
      </w:tr>
    </w:tbl>
    <w:p w14:paraId="149810F1" w14:textId="77777777" w:rsidR="003727A6" w:rsidRPr="00905A2E" w:rsidRDefault="003727A6" w:rsidP="00244D74"/>
    <w:p w14:paraId="28CE9EA1" w14:textId="061C8976" w:rsidR="00CC6959"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727A6"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9A85F5B" w14:textId="77777777" w:rsidR="00DF2EE7" w:rsidRPr="00905A2E" w:rsidRDefault="00BE7B1B" w:rsidP="00907CBB">
      <w:pPr>
        <w:pStyle w:val="Heading3"/>
        <w:numPr>
          <w:ilvl w:val="1"/>
          <w:numId w:val="26"/>
        </w:numPr>
        <w:ind w:left="709" w:hanging="709"/>
        <w:rPr>
          <w:sz w:val="20"/>
          <w:szCs w:val="20"/>
        </w:rPr>
      </w:pPr>
      <w:bookmarkStart w:id="147" w:name="_Toc67920997"/>
      <w:bookmarkStart w:id="148" w:name="_Toc75181837"/>
      <w:r w:rsidRPr="00905A2E">
        <w:rPr>
          <w:bCs w:val="0"/>
          <w:szCs w:val="22"/>
          <w:lang w:val="ru"/>
        </w:rPr>
        <w:t>ДОКЛАД МОК ДЛЯ 41-Й ГЕНЕРАЛЬНОЙ КОНФЕРЕНЦИИ ЮНЕСКО</w:t>
      </w:r>
      <w:r w:rsidRPr="00905A2E">
        <w:rPr>
          <w:bCs w:val="0"/>
          <w:szCs w:val="22"/>
          <w:lang w:val="ru"/>
        </w:rPr>
        <w:br/>
      </w:r>
      <w:r w:rsidRPr="00905A2E">
        <w:rPr>
          <w:bCs w:val="0"/>
          <w:sz w:val="20"/>
          <w:szCs w:val="20"/>
          <w:lang w:val="ru"/>
        </w:rPr>
        <w:t>[ст. 3.2 Устава; Правило 6.1 процедуры 49.2]</w:t>
      </w:r>
      <w:bookmarkEnd w:id="117"/>
      <w:bookmarkEnd w:id="118"/>
      <w:bookmarkEnd w:id="147"/>
      <w:bookmarkEnd w:id="148"/>
    </w:p>
    <w:tbl>
      <w:tblPr>
        <w:tblW w:w="9464" w:type="dxa"/>
        <w:tblLook w:val="0000" w:firstRow="0" w:lastRow="0" w:firstColumn="0" w:lastColumn="0" w:noHBand="0" w:noVBand="0"/>
      </w:tblPr>
      <w:tblGrid>
        <w:gridCol w:w="2268"/>
        <w:gridCol w:w="2390"/>
        <w:gridCol w:w="4806"/>
      </w:tblGrid>
      <w:tr w:rsidR="002B47F1" w:rsidRPr="00905A2E" w14:paraId="0FE1CF7B" w14:textId="77777777" w:rsidTr="002B47F1">
        <w:tc>
          <w:tcPr>
            <w:tcW w:w="2268" w:type="dxa"/>
            <w:shd w:val="clear" w:color="auto" w:fill="FFFF99"/>
            <w:tcMar>
              <w:top w:w="57" w:type="dxa"/>
              <w:bottom w:w="57" w:type="dxa"/>
            </w:tcMar>
          </w:tcPr>
          <w:p w14:paraId="6B5EE9DE" w14:textId="77777777" w:rsidR="002B47F1" w:rsidRPr="00905A2E" w:rsidRDefault="002B47F1" w:rsidP="00560AE1">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r w:rsidRPr="00905A2E">
              <w:rPr>
                <w:rFonts w:ascii="Arial" w:hAnsi="Arial" w:cs="Arial"/>
                <w:i/>
                <w:iCs/>
                <w:color w:val="000000"/>
                <w:sz w:val="20"/>
                <w:szCs w:val="20"/>
                <w:lang w:val="ru"/>
              </w:rPr>
              <w:t>:</w:t>
            </w:r>
          </w:p>
        </w:tc>
        <w:tc>
          <w:tcPr>
            <w:tcW w:w="2390" w:type="dxa"/>
            <w:shd w:val="clear" w:color="auto" w:fill="FFFF99"/>
            <w:tcMar>
              <w:top w:w="57" w:type="dxa"/>
              <w:bottom w:w="57" w:type="dxa"/>
            </w:tcMar>
          </w:tcPr>
          <w:p w14:paraId="333ED240" w14:textId="26B114BB" w:rsidR="002B47F1" w:rsidRPr="00905A2E" w:rsidRDefault="00231A8A" w:rsidP="005950BC">
            <w:pPr>
              <w:rPr>
                <w:rFonts w:ascii="Arial" w:hAnsi="Arial" w:cs="Arial"/>
                <w:color w:val="000000"/>
                <w:sz w:val="20"/>
                <w:szCs w:val="20"/>
              </w:rPr>
            </w:pPr>
            <w:hyperlink r:id="rId103" w:history="1">
              <w:r w:rsidR="000718CA" w:rsidRPr="00905A2E">
                <w:rPr>
                  <w:rStyle w:val="Hyperlink"/>
                  <w:rFonts w:ascii="Arial" w:hAnsi="Arial" w:cs="Arial"/>
                  <w:sz w:val="20"/>
                  <w:szCs w:val="20"/>
                  <w:lang w:val="ru"/>
                </w:rPr>
                <w:t>IOC/A-31/3.</w:t>
              </w:r>
              <w:proofErr w:type="gramStart"/>
              <w:r w:rsidR="000718CA" w:rsidRPr="00905A2E">
                <w:rPr>
                  <w:rStyle w:val="Hyperlink"/>
                  <w:rFonts w:ascii="Arial" w:hAnsi="Arial" w:cs="Arial"/>
                  <w:sz w:val="20"/>
                  <w:szCs w:val="20"/>
                  <w:lang w:val="ru"/>
                </w:rPr>
                <w:t>6.Doc</w:t>
              </w:r>
              <w:proofErr w:type="gramEnd"/>
            </w:hyperlink>
          </w:p>
        </w:tc>
        <w:tc>
          <w:tcPr>
            <w:tcW w:w="4806" w:type="dxa"/>
            <w:shd w:val="clear" w:color="auto" w:fill="FFFF99"/>
            <w:tcMar>
              <w:top w:w="57" w:type="dxa"/>
              <w:bottom w:w="57" w:type="dxa"/>
            </w:tcMar>
          </w:tcPr>
          <w:p w14:paraId="0C14AA9C" w14:textId="77777777" w:rsidR="002B47F1" w:rsidRPr="00905A2E" w:rsidRDefault="002B47F1" w:rsidP="002B47F1">
            <w:pPr>
              <w:spacing w:after="60"/>
              <w:rPr>
                <w:rFonts w:ascii="Arial" w:hAnsi="Arial" w:cs="Arial"/>
                <w:color w:val="000000"/>
                <w:sz w:val="20"/>
                <w:szCs w:val="20"/>
              </w:rPr>
            </w:pPr>
            <w:r w:rsidRPr="00905A2E">
              <w:rPr>
                <w:rFonts w:ascii="Arial" w:hAnsi="Arial" w:cs="Arial"/>
                <w:color w:val="000000"/>
                <w:sz w:val="20"/>
                <w:szCs w:val="20"/>
                <w:lang w:val="ru"/>
              </w:rPr>
              <w:t>Доклад о деятельности МОК (2020–2021 гг.) для сорок первой Генеральной конференции ЮНЕСКО</w:t>
            </w:r>
          </w:p>
        </w:tc>
      </w:tr>
    </w:tbl>
    <w:p w14:paraId="38AE384C" w14:textId="77777777" w:rsidR="008E34BF" w:rsidRPr="00905A2E" w:rsidRDefault="008E34BF" w:rsidP="00CA3079"/>
    <w:p w14:paraId="0EB28DE2" w14:textId="1703C155" w:rsidR="008E6A2B"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8E6A2B" w:rsidRPr="00905A2E">
        <w:rPr>
          <w:rFonts w:ascii="Arial" w:hAnsi="Arial" w:cs="Arial"/>
          <w:sz w:val="22"/>
          <w:szCs w:val="22"/>
          <w:lang w:val="ru"/>
        </w:rPr>
        <w:t xml:space="preserve">Данный пункт повестки дня кратко представил Исполнительный секретарь, полагая, что суть информации, содержащейся в проекте доклада, представленном на рассмотрение Ассамблеи, уже была освещена в его презентации при рассмотрении </w:t>
      </w:r>
      <w:hyperlink w:anchor="_REPORT_OF_THE" w:history="1">
        <w:r w:rsidR="008E6A2B" w:rsidRPr="00905A2E">
          <w:rPr>
            <w:rStyle w:val="Hyperlink"/>
            <w:rFonts w:ascii="Arial" w:hAnsi="Arial" w:cs="Arial"/>
            <w:sz w:val="22"/>
            <w:szCs w:val="22"/>
            <w:lang w:val="ru"/>
          </w:rPr>
          <w:t>пункта 3.2.</w:t>
        </w:r>
      </w:hyperlink>
    </w:p>
    <w:tbl>
      <w:tblPr>
        <w:tblW w:w="0" w:type="auto"/>
        <w:tblInd w:w="108" w:type="dxa"/>
        <w:shd w:val="clear" w:color="auto" w:fill="CCFFCC"/>
        <w:tblLook w:val="0000" w:firstRow="0" w:lastRow="0" w:firstColumn="0" w:lastColumn="0" w:noHBand="0" w:noVBand="0"/>
      </w:tblPr>
      <w:tblGrid>
        <w:gridCol w:w="9100"/>
      </w:tblGrid>
      <w:tr w:rsidR="00E204A0" w:rsidRPr="00905A2E" w14:paraId="355203CF" w14:textId="77777777" w:rsidTr="00560AE1">
        <w:tc>
          <w:tcPr>
            <w:tcW w:w="9315" w:type="dxa"/>
            <w:shd w:val="clear" w:color="auto" w:fill="CCFFCC"/>
            <w:tcMar>
              <w:top w:w="113" w:type="dxa"/>
              <w:bottom w:w="113" w:type="dxa"/>
            </w:tcMar>
          </w:tcPr>
          <w:p w14:paraId="72F9DB82" w14:textId="77777777" w:rsidR="00E204A0" w:rsidRPr="00905A2E" w:rsidRDefault="00F93825" w:rsidP="00560AE1">
            <w:pPr>
              <w:spacing w:after="240"/>
              <w:rPr>
                <w:rFonts w:ascii="Arial" w:eastAsia="Calibri" w:hAnsi="Arial" w:cs="Arial"/>
                <w:sz w:val="22"/>
                <w:u w:val="single"/>
              </w:rPr>
            </w:pPr>
            <w:proofErr w:type="spellStart"/>
            <w:r w:rsidRPr="00905A2E">
              <w:rPr>
                <w:rFonts w:ascii="Arial" w:eastAsia="Calibri" w:hAnsi="Arial" w:cs="Arial"/>
                <w:sz w:val="22"/>
                <w:szCs w:val="22"/>
                <w:u w:val="single"/>
                <w:lang w:val="ru"/>
              </w:rPr>
              <w:t>Реш</w:t>
            </w:r>
            <w:proofErr w:type="spellEnd"/>
            <w:r w:rsidRPr="00905A2E">
              <w:rPr>
                <w:rFonts w:ascii="Arial" w:eastAsia="Calibri" w:hAnsi="Arial" w:cs="Arial"/>
                <w:sz w:val="22"/>
                <w:szCs w:val="22"/>
                <w:u w:val="single"/>
                <w:lang w:val="ru"/>
              </w:rPr>
              <w:t>. A-31/3.6</w:t>
            </w:r>
          </w:p>
          <w:p w14:paraId="76670435" w14:textId="1D371C5C" w:rsidR="00E204A0" w:rsidRPr="00905A2E" w:rsidRDefault="00F75E92" w:rsidP="00CA3079">
            <w:pPr>
              <w:jc w:val="center"/>
              <w:rPr>
                <w:rFonts w:ascii="Arial" w:eastAsia="Calibri" w:hAnsi="Arial" w:cs="Arial"/>
                <w:b/>
                <w:sz w:val="22"/>
              </w:rPr>
            </w:pPr>
            <w:r w:rsidRPr="00905A2E">
              <w:rPr>
                <w:rFonts w:ascii="Arial" w:hAnsi="Arial" w:cs="Arial"/>
                <w:b/>
                <w:bCs/>
                <w:color w:val="000000"/>
                <w:sz w:val="22"/>
                <w:szCs w:val="22"/>
                <w:lang w:val="ru"/>
              </w:rPr>
              <w:t>Доклад МОК для сорок первой Генеральной конференции ЮНЕСКО</w:t>
            </w:r>
            <w:r w:rsidRPr="00905A2E">
              <w:rPr>
                <w:rFonts w:ascii="Arial" w:hAnsi="Arial" w:cs="Arial"/>
                <w:color w:val="000000"/>
                <w:sz w:val="22"/>
                <w:szCs w:val="22"/>
                <w:lang w:val="ru"/>
              </w:rPr>
              <w:br/>
            </w:r>
          </w:p>
          <w:p w14:paraId="69195A5D" w14:textId="77777777" w:rsidR="00E204A0" w:rsidRPr="00905A2E" w:rsidRDefault="00E204A0" w:rsidP="00560AE1">
            <w:pPr>
              <w:spacing w:after="240"/>
            </w:pPr>
            <w:r w:rsidRPr="00905A2E">
              <w:rPr>
                <w:rFonts w:ascii="Arial" w:hAnsi="Arial"/>
                <w:sz w:val="22"/>
                <w:lang w:val="ru"/>
              </w:rPr>
              <w:t>Ассамблея,</w:t>
            </w:r>
            <w:r w:rsidRPr="00905A2E">
              <w:rPr>
                <w:lang w:val="ru"/>
              </w:rPr>
              <w:t xml:space="preserve"> </w:t>
            </w:r>
          </w:p>
          <w:p w14:paraId="0CAC9E65" w14:textId="77777777" w:rsidR="00C300E7" w:rsidRPr="00905A2E" w:rsidRDefault="00C300E7" w:rsidP="00907CBB">
            <w:pPr>
              <w:numPr>
                <w:ilvl w:val="0"/>
                <w:numId w:val="13"/>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ссылаясь на</w:t>
            </w:r>
            <w:r w:rsidRPr="00905A2E">
              <w:rPr>
                <w:rFonts w:ascii="Arial" w:hAnsi="Arial" w:cs="Arial"/>
                <w:color w:val="000000"/>
                <w:sz w:val="22"/>
                <w:szCs w:val="22"/>
                <w:lang w:val="ru"/>
              </w:rPr>
              <w:t xml:space="preserve"> </w:t>
            </w:r>
            <w:hyperlink r:id="rId104" w:history="1">
              <w:r w:rsidRPr="00905A2E">
                <w:rPr>
                  <w:rStyle w:val="Hyperlink"/>
                  <w:rFonts w:ascii="Arial" w:hAnsi="Arial" w:cs="Arial"/>
                  <w:sz w:val="22"/>
                  <w:szCs w:val="22"/>
                  <w:lang w:val="ru"/>
                </w:rPr>
                <w:t>статью 3.2</w:t>
              </w:r>
            </w:hyperlink>
            <w:r w:rsidRPr="00905A2E">
              <w:rPr>
                <w:rFonts w:ascii="Arial" w:hAnsi="Arial" w:cs="Arial"/>
                <w:color w:val="000000"/>
                <w:sz w:val="22"/>
                <w:szCs w:val="22"/>
                <w:lang w:val="ru"/>
              </w:rPr>
              <w:t xml:space="preserve"> Устава и статью </w:t>
            </w:r>
            <w:hyperlink r:id="rId105" w:history="1">
              <w:r w:rsidRPr="00905A2E">
                <w:rPr>
                  <w:rStyle w:val="Hyperlink"/>
                  <w:rFonts w:ascii="Arial" w:hAnsi="Arial" w:cs="Arial"/>
                  <w:sz w:val="22"/>
                  <w:szCs w:val="22"/>
                  <w:lang w:val="ru"/>
                </w:rPr>
                <w:t>49.2</w:t>
              </w:r>
            </w:hyperlink>
            <w:r w:rsidRPr="00905A2E">
              <w:rPr>
                <w:rFonts w:ascii="Arial" w:hAnsi="Arial" w:cs="Arial"/>
                <w:color w:val="000000"/>
                <w:sz w:val="22"/>
                <w:szCs w:val="22"/>
                <w:lang w:val="ru"/>
              </w:rPr>
              <w:t xml:space="preserve"> Правил процедуры,</w:t>
            </w:r>
          </w:p>
          <w:p w14:paraId="55453ECA" w14:textId="77777777" w:rsidR="00E204A0" w:rsidRPr="00905A2E" w:rsidRDefault="00E204A0" w:rsidP="00907CBB">
            <w:pPr>
              <w:numPr>
                <w:ilvl w:val="0"/>
                <w:numId w:val="13"/>
              </w:numPr>
              <w:tabs>
                <w:tab w:val="clear" w:pos="567"/>
              </w:tabs>
              <w:snapToGrid/>
              <w:spacing w:after="240"/>
              <w:jc w:val="both"/>
              <w:rPr>
                <w:rFonts w:ascii="Arial" w:hAnsi="Arial" w:cs="Arial"/>
                <w:color w:val="000000"/>
                <w:sz w:val="22"/>
                <w:szCs w:val="22"/>
              </w:rPr>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документ </w:t>
            </w:r>
            <w:r w:rsidRPr="00905A2E">
              <w:rPr>
                <w:rFonts w:ascii="Arial" w:hAnsi="Arial" w:cs="Arial"/>
                <w:color w:val="000000"/>
                <w:sz w:val="20"/>
                <w:szCs w:val="20"/>
                <w:lang w:val="ru"/>
              </w:rPr>
              <w:t>IOC/A-31/3</w:t>
            </w:r>
            <w:r w:rsidRPr="00905A2E">
              <w:rPr>
                <w:rFonts w:ascii="Arial" w:hAnsi="Arial" w:cs="Arial"/>
                <w:color w:val="000000"/>
                <w:sz w:val="22"/>
                <w:szCs w:val="22"/>
                <w:lang w:val="ru"/>
              </w:rPr>
              <w:t>.</w:t>
            </w:r>
            <w:proofErr w:type="gramStart"/>
            <w:r w:rsidRPr="00905A2E">
              <w:rPr>
                <w:rFonts w:ascii="Arial" w:hAnsi="Arial" w:cs="Arial"/>
                <w:color w:val="000000"/>
                <w:sz w:val="22"/>
                <w:szCs w:val="22"/>
                <w:lang w:val="ru"/>
              </w:rPr>
              <w:t>6.Doc</w:t>
            </w:r>
            <w:proofErr w:type="gramEnd"/>
            <w:r w:rsidRPr="00905A2E">
              <w:rPr>
                <w:rFonts w:ascii="Arial" w:hAnsi="Arial" w:cs="Arial"/>
                <w:color w:val="000000"/>
                <w:sz w:val="22"/>
                <w:szCs w:val="22"/>
                <w:lang w:val="ru"/>
              </w:rPr>
              <w:t>,</w:t>
            </w:r>
          </w:p>
          <w:p w14:paraId="5C86AAC4" w14:textId="77777777" w:rsidR="00E204A0" w:rsidRPr="00905A2E" w:rsidRDefault="00E204A0" w:rsidP="00907CBB">
            <w:pPr>
              <w:numPr>
                <w:ilvl w:val="0"/>
                <w:numId w:val="13"/>
              </w:numPr>
              <w:tabs>
                <w:tab w:val="clear" w:pos="567"/>
              </w:tabs>
              <w:snapToGrid/>
              <w:spacing w:after="240"/>
              <w:jc w:val="both"/>
            </w:pPr>
            <w:r w:rsidRPr="00905A2E">
              <w:rPr>
                <w:rFonts w:ascii="Arial" w:hAnsi="Arial" w:cs="Arial"/>
                <w:color w:val="000000"/>
                <w:sz w:val="22"/>
                <w:szCs w:val="22"/>
                <w:u w:val="single"/>
                <w:lang w:val="ru"/>
              </w:rPr>
              <w:t>принимает к сведению</w:t>
            </w:r>
            <w:r w:rsidRPr="00905A2E">
              <w:rPr>
                <w:rFonts w:ascii="Arial" w:hAnsi="Arial" w:cs="Arial"/>
                <w:color w:val="000000"/>
                <w:sz w:val="22"/>
                <w:szCs w:val="22"/>
                <w:lang w:val="ru"/>
              </w:rPr>
              <w:t xml:space="preserve"> доклад, который будет представлен 41-й сессии Генеральной конференции ЮНЕСКО, и </w:t>
            </w:r>
            <w:r w:rsidRPr="00905A2E">
              <w:rPr>
                <w:rFonts w:ascii="Arial" w:hAnsi="Arial" w:cs="Arial"/>
                <w:snapToGrid/>
                <w:color w:val="000000"/>
                <w:sz w:val="22"/>
                <w:szCs w:val="22"/>
                <w:u w:val="single"/>
                <w:lang w:val="ru"/>
              </w:rPr>
              <w:t>просит</w:t>
            </w:r>
            <w:r w:rsidRPr="00905A2E">
              <w:rPr>
                <w:rFonts w:ascii="Arial" w:hAnsi="Arial" w:cs="Arial"/>
                <w:color w:val="000000"/>
                <w:sz w:val="22"/>
                <w:szCs w:val="22"/>
                <w:lang w:val="ru"/>
              </w:rPr>
              <w:t xml:space="preserve"> Исполнительного секретаря </w:t>
            </w:r>
            <w:r w:rsidRPr="00905A2E">
              <w:rPr>
                <w:rFonts w:ascii="Arial" w:hAnsi="Arial" w:cs="Arial"/>
                <w:color w:val="000000"/>
                <w:sz w:val="22"/>
                <w:szCs w:val="22"/>
                <w:lang w:val="ru"/>
              </w:rPr>
              <w:lastRenderedPageBreak/>
              <w:t>представить доклад о деятельности МОК (2020–2021 гг.) 41-й сессии Генеральной конференции ЮНЕСКО в форме документа 41 С/REP.9.</w:t>
            </w:r>
          </w:p>
        </w:tc>
      </w:tr>
    </w:tbl>
    <w:p w14:paraId="2668F78A" w14:textId="77777777" w:rsidR="00F93825" w:rsidRPr="00905A2E" w:rsidRDefault="00F93825" w:rsidP="00F93825"/>
    <w:p w14:paraId="23ED2CB8" w14:textId="0FD23475" w:rsidR="00E204A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204A0"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CD9628A" w14:textId="77777777" w:rsidR="00BE7B1B" w:rsidRPr="00905A2E" w:rsidRDefault="00BE7B1B" w:rsidP="00BE7B1B">
      <w:pPr>
        <w:pStyle w:val="ListParagraph1"/>
        <w:widowControl/>
        <w:tabs>
          <w:tab w:val="left" w:pos="709"/>
        </w:tabs>
        <w:snapToGrid w:val="0"/>
        <w:ind w:left="0"/>
        <w:contextualSpacing w:val="0"/>
        <w:rPr>
          <w:rFonts w:ascii="Arial" w:hAnsi="Arial" w:cs="Arial"/>
          <w:sz w:val="22"/>
          <w:szCs w:val="22"/>
        </w:rPr>
      </w:pPr>
    </w:p>
    <w:p w14:paraId="1AA61DDA" w14:textId="77777777" w:rsidR="00BE7B1B" w:rsidRPr="00905A2E" w:rsidRDefault="00BE7B1B" w:rsidP="00907CBB">
      <w:pPr>
        <w:pStyle w:val="Heading3"/>
        <w:numPr>
          <w:ilvl w:val="1"/>
          <w:numId w:val="26"/>
        </w:numPr>
        <w:rPr>
          <w:sz w:val="20"/>
          <w:szCs w:val="20"/>
        </w:rPr>
      </w:pPr>
      <w:bookmarkStart w:id="149" w:name="_Toc67920998"/>
      <w:bookmarkStart w:id="150" w:name="_Toc75181838"/>
      <w:r w:rsidRPr="00905A2E">
        <w:rPr>
          <w:bCs w:val="0"/>
          <w:szCs w:val="22"/>
          <w:lang w:val="ru"/>
        </w:rPr>
        <w:t>ДОКЛАД О ПЛАНЕ ПРОВЕДЕНИЯ ДЕСЯТИЛЕТИЯ</w:t>
      </w:r>
      <w:bookmarkEnd w:id="149"/>
      <w:r w:rsidRPr="00905A2E">
        <w:rPr>
          <w:bCs w:val="0"/>
          <w:szCs w:val="22"/>
          <w:lang w:val="ru"/>
        </w:rPr>
        <w:br/>
      </w:r>
      <w:r w:rsidRPr="00905A2E">
        <w:rPr>
          <w:bCs w:val="0"/>
          <w:sz w:val="20"/>
          <w:szCs w:val="20"/>
          <w:lang w:val="ru"/>
        </w:rPr>
        <w:tab/>
        <w:t>[A/RES/74/19, A/RES/75/239; 39 C/Резолюция 25; Рез. XXIX-1, XXX-1, EC-53/1]</w:t>
      </w:r>
      <w:bookmarkEnd w:id="150"/>
    </w:p>
    <w:tbl>
      <w:tblPr>
        <w:tblW w:w="9430" w:type="dxa"/>
        <w:tblLook w:val="0000" w:firstRow="0" w:lastRow="0" w:firstColumn="0" w:lastColumn="0" w:noHBand="0" w:noVBand="0"/>
      </w:tblPr>
      <w:tblGrid>
        <w:gridCol w:w="2268"/>
        <w:gridCol w:w="2390"/>
        <w:gridCol w:w="4648"/>
        <w:gridCol w:w="124"/>
      </w:tblGrid>
      <w:tr w:rsidR="00FB69EA" w:rsidRPr="00905A2E" w14:paraId="28F19853" w14:textId="77777777" w:rsidTr="00E02798">
        <w:trPr>
          <w:trHeight w:val="304"/>
        </w:trPr>
        <w:tc>
          <w:tcPr>
            <w:tcW w:w="2268" w:type="dxa"/>
            <w:shd w:val="clear" w:color="auto" w:fill="FFFF99"/>
            <w:tcMar>
              <w:top w:w="57" w:type="dxa"/>
              <w:bottom w:w="57" w:type="dxa"/>
            </w:tcMar>
          </w:tcPr>
          <w:p w14:paraId="71D4063D" w14:textId="77777777" w:rsidR="00FB69EA" w:rsidRPr="00905A2E" w:rsidRDefault="00FB69EA" w:rsidP="00103EEC">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Рабочие документы</w:t>
            </w:r>
            <w:r w:rsidRPr="00905A2E">
              <w:rPr>
                <w:rFonts w:ascii="Arial" w:hAnsi="Arial" w:cs="Arial"/>
                <w:i/>
                <w:iCs/>
                <w:color w:val="000000"/>
                <w:sz w:val="20"/>
                <w:szCs w:val="20"/>
                <w:lang w:val="ru"/>
              </w:rPr>
              <w:t>:</w:t>
            </w:r>
          </w:p>
          <w:p w14:paraId="6E004E64" w14:textId="77777777" w:rsidR="00FB69EA" w:rsidRPr="00905A2E" w:rsidRDefault="00FB69EA" w:rsidP="00103EEC">
            <w:pPr>
              <w:rPr>
                <w:rFonts w:ascii="Arial" w:hAnsi="Arial" w:cs="Arial"/>
                <w:i/>
                <w:color w:val="000000"/>
                <w:sz w:val="20"/>
                <w:szCs w:val="20"/>
                <w:u w:val="single"/>
              </w:rPr>
            </w:pPr>
          </w:p>
        </w:tc>
        <w:tc>
          <w:tcPr>
            <w:tcW w:w="2390" w:type="dxa"/>
            <w:shd w:val="clear" w:color="auto" w:fill="FFFF99"/>
            <w:tcMar>
              <w:top w:w="57" w:type="dxa"/>
              <w:bottom w:w="57" w:type="dxa"/>
            </w:tcMar>
          </w:tcPr>
          <w:p w14:paraId="1CCC3277" w14:textId="7D72284E" w:rsidR="00FB69EA" w:rsidRPr="00905A2E" w:rsidRDefault="00231A8A" w:rsidP="00103EEC">
            <w:pPr>
              <w:rPr>
                <w:rFonts w:ascii="Arial" w:hAnsi="Arial" w:cs="Arial"/>
                <w:color w:val="000000"/>
                <w:sz w:val="20"/>
                <w:szCs w:val="20"/>
              </w:rPr>
            </w:pPr>
            <w:hyperlink r:id="rId106" w:history="1">
              <w:r w:rsidR="000718CA" w:rsidRPr="00905A2E">
                <w:rPr>
                  <w:rStyle w:val="Hyperlink"/>
                  <w:rFonts w:ascii="Arial" w:hAnsi="Arial" w:cs="Arial"/>
                  <w:sz w:val="20"/>
                  <w:szCs w:val="20"/>
                  <w:lang w:val="ru"/>
                </w:rPr>
                <w:t>IOC/A-31/3.</w:t>
              </w:r>
              <w:proofErr w:type="gramStart"/>
              <w:r w:rsidR="000718CA" w:rsidRPr="00905A2E">
                <w:rPr>
                  <w:rStyle w:val="Hyperlink"/>
                  <w:rFonts w:ascii="Arial" w:hAnsi="Arial" w:cs="Arial"/>
                  <w:sz w:val="20"/>
                  <w:szCs w:val="20"/>
                  <w:lang w:val="ru"/>
                </w:rPr>
                <w:t>7.Doc</w:t>
              </w:r>
              <w:proofErr w:type="gramEnd"/>
              <w:r w:rsidR="000718CA" w:rsidRPr="00905A2E">
                <w:rPr>
                  <w:rStyle w:val="Hyperlink"/>
                  <w:rFonts w:ascii="Arial" w:hAnsi="Arial" w:cs="Arial"/>
                  <w:sz w:val="20"/>
                  <w:szCs w:val="20"/>
                  <w:lang w:val="ru"/>
                </w:rPr>
                <w:t>(1)</w:t>
              </w:r>
            </w:hyperlink>
          </w:p>
        </w:tc>
        <w:tc>
          <w:tcPr>
            <w:tcW w:w="4772" w:type="dxa"/>
            <w:gridSpan w:val="2"/>
            <w:shd w:val="clear" w:color="auto" w:fill="FFFF99"/>
            <w:tcMar>
              <w:top w:w="57" w:type="dxa"/>
              <w:bottom w:w="57" w:type="dxa"/>
            </w:tcMar>
          </w:tcPr>
          <w:p w14:paraId="60B8B481" w14:textId="77777777" w:rsidR="00FB69EA" w:rsidRPr="00905A2E" w:rsidRDefault="00AA41DE" w:rsidP="00103EEC">
            <w:pPr>
              <w:rPr>
                <w:rFonts w:ascii="Arial" w:hAnsi="Arial" w:cs="Arial"/>
                <w:color w:val="000000"/>
                <w:sz w:val="20"/>
                <w:szCs w:val="20"/>
              </w:rPr>
            </w:pPr>
            <w:r w:rsidRPr="00905A2E">
              <w:rPr>
                <w:rFonts w:ascii="Arial" w:hAnsi="Arial" w:cs="Arial"/>
                <w:color w:val="000000"/>
                <w:sz w:val="20"/>
                <w:szCs w:val="20"/>
                <w:lang w:val="ru"/>
              </w:rPr>
              <w:t>Проект круга ведения Консультативного совета по вопросам проведения Десятилетия</w:t>
            </w:r>
          </w:p>
        </w:tc>
      </w:tr>
      <w:tr w:rsidR="002E19AC" w:rsidRPr="00905A2E" w14:paraId="41329853" w14:textId="77777777" w:rsidTr="00E02798">
        <w:trPr>
          <w:trHeight w:val="304"/>
        </w:trPr>
        <w:tc>
          <w:tcPr>
            <w:tcW w:w="2268" w:type="dxa"/>
            <w:shd w:val="clear" w:color="auto" w:fill="FFFF99"/>
            <w:tcMar>
              <w:top w:w="57" w:type="dxa"/>
              <w:bottom w:w="57" w:type="dxa"/>
            </w:tcMar>
          </w:tcPr>
          <w:p w14:paraId="576D6B5D" w14:textId="77777777" w:rsidR="002E19AC" w:rsidRPr="00905A2E" w:rsidRDefault="002E19AC" w:rsidP="00103EEC">
            <w:pPr>
              <w:rPr>
                <w:rFonts w:ascii="Arial" w:hAnsi="Arial" w:cs="Arial"/>
                <w:i/>
                <w:color w:val="000000"/>
                <w:sz w:val="20"/>
                <w:szCs w:val="20"/>
                <w:u w:val="single"/>
              </w:rPr>
            </w:pPr>
          </w:p>
        </w:tc>
        <w:tc>
          <w:tcPr>
            <w:tcW w:w="2390" w:type="dxa"/>
            <w:shd w:val="clear" w:color="auto" w:fill="FFFF99"/>
            <w:tcMar>
              <w:top w:w="57" w:type="dxa"/>
              <w:bottom w:w="57" w:type="dxa"/>
            </w:tcMar>
          </w:tcPr>
          <w:p w14:paraId="1BBCA601" w14:textId="2A265B49" w:rsidR="002E19AC" w:rsidRPr="00905A2E" w:rsidRDefault="00231A8A" w:rsidP="00103EEC">
            <w:pPr>
              <w:rPr>
                <w:rFonts w:ascii="Arial" w:hAnsi="Arial" w:cs="Arial"/>
                <w:color w:val="000000"/>
                <w:sz w:val="20"/>
                <w:szCs w:val="20"/>
              </w:rPr>
            </w:pPr>
            <w:hyperlink r:id="rId107" w:history="1">
              <w:r w:rsidR="0039522E" w:rsidRPr="00905A2E">
                <w:rPr>
                  <w:rStyle w:val="Hyperlink"/>
                  <w:rFonts w:ascii="Arial" w:hAnsi="Arial" w:cs="Arial"/>
                  <w:caps/>
                  <w:sz w:val="20"/>
                  <w:szCs w:val="20"/>
                  <w:lang w:val="ru"/>
                </w:rPr>
                <w:t>IOC/A-31/3.</w:t>
              </w:r>
              <w:proofErr w:type="gramStart"/>
              <w:r w:rsidR="0039522E" w:rsidRPr="00905A2E">
                <w:rPr>
                  <w:rStyle w:val="Hyperlink"/>
                  <w:rFonts w:ascii="Arial" w:hAnsi="Arial" w:cs="Arial"/>
                  <w:caps/>
                  <w:sz w:val="20"/>
                  <w:szCs w:val="20"/>
                  <w:lang w:val="ru"/>
                </w:rPr>
                <w:t>7.</w:t>
              </w:r>
              <w:r w:rsidR="0039522E" w:rsidRPr="00905A2E">
                <w:rPr>
                  <w:rStyle w:val="Hyperlink"/>
                  <w:rFonts w:ascii="Arial" w:hAnsi="Arial" w:cs="Arial"/>
                  <w:sz w:val="20"/>
                  <w:szCs w:val="20"/>
                  <w:lang w:val="ru"/>
                </w:rPr>
                <w:t>Doc</w:t>
              </w:r>
              <w:proofErr w:type="gramEnd"/>
              <w:r w:rsidR="0039522E" w:rsidRPr="00905A2E">
                <w:rPr>
                  <w:rStyle w:val="Hyperlink"/>
                  <w:rFonts w:ascii="Arial" w:hAnsi="Arial" w:cs="Arial"/>
                  <w:caps/>
                  <w:sz w:val="20"/>
                  <w:szCs w:val="20"/>
                  <w:lang w:val="ru"/>
                </w:rPr>
                <w:t>(2)</w:t>
              </w:r>
            </w:hyperlink>
          </w:p>
        </w:tc>
        <w:tc>
          <w:tcPr>
            <w:tcW w:w="4772" w:type="dxa"/>
            <w:gridSpan w:val="2"/>
            <w:shd w:val="clear" w:color="auto" w:fill="FFFF99"/>
            <w:tcMar>
              <w:top w:w="57" w:type="dxa"/>
              <w:bottom w:w="57" w:type="dxa"/>
            </w:tcMar>
          </w:tcPr>
          <w:p w14:paraId="2F393853" w14:textId="77777777" w:rsidR="002E19AC" w:rsidRPr="00905A2E" w:rsidRDefault="002E19AC" w:rsidP="00103EEC">
            <w:pPr>
              <w:rPr>
                <w:rFonts w:ascii="Arial" w:hAnsi="Arial" w:cs="Arial"/>
                <w:color w:val="000000"/>
                <w:sz w:val="20"/>
                <w:szCs w:val="20"/>
              </w:rPr>
            </w:pPr>
            <w:r w:rsidRPr="00905A2E">
              <w:rPr>
                <w:rFonts w:ascii="Arial" w:hAnsi="Arial" w:cs="Arial"/>
                <w:color w:val="000000"/>
                <w:sz w:val="20"/>
                <w:szCs w:val="20"/>
                <w:lang w:val="ru"/>
              </w:rPr>
              <w:t>Доклад о проведении Десятилетия ООН, посвященного науке об океане (включая итоги первого запроса предложений)</w:t>
            </w:r>
          </w:p>
        </w:tc>
      </w:tr>
      <w:tr w:rsidR="00F91028" w:rsidRPr="00905A2E" w14:paraId="6D9E6B67" w14:textId="77777777" w:rsidTr="00E02798">
        <w:trPr>
          <w:gridAfter w:val="1"/>
          <w:wAfter w:w="124" w:type="dxa"/>
          <w:trHeight w:hRule="exact" w:val="60"/>
        </w:trPr>
        <w:tc>
          <w:tcPr>
            <w:tcW w:w="2268" w:type="dxa"/>
            <w:shd w:val="clear" w:color="auto" w:fill="auto"/>
            <w:tcMar>
              <w:top w:w="0" w:type="dxa"/>
              <w:bottom w:w="0" w:type="dxa"/>
            </w:tcMar>
          </w:tcPr>
          <w:p w14:paraId="4D0A8FA1" w14:textId="77777777" w:rsidR="00F91028" w:rsidRPr="00905A2E" w:rsidRDefault="00F91028" w:rsidP="00103EE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2934E769" w14:textId="77777777" w:rsidR="00F91028" w:rsidRPr="00905A2E" w:rsidRDefault="00F91028" w:rsidP="00103EEC">
            <w:pPr>
              <w:rPr>
                <w:rFonts w:ascii="Arial" w:hAnsi="Arial" w:cs="Arial"/>
                <w:color w:val="000000"/>
                <w:sz w:val="20"/>
                <w:szCs w:val="20"/>
              </w:rPr>
            </w:pPr>
          </w:p>
        </w:tc>
      </w:tr>
      <w:tr w:rsidR="00DB7746" w:rsidRPr="00905A2E" w14:paraId="68EE338A" w14:textId="77777777" w:rsidTr="00E02798">
        <w:trPr>
          <w:trHeight w:val="304"/>
        </w:trPr>
        <w:tc>
          <w:tcPr>
            <w:tcW w:w="2268" w:type="dxa"/>
            <w:shd w:val="clear" w:color="auto" w:fill="FFCC99"/>
            <w:tcMar>
              <w:top w:w="57" w:type="dxa"/>
              <w:bottom w:w="57" w:type="dxa"/>
            </w:tcMar>
          </w:tcPr>
          <w:p w14:paraId="718B3A76" w14:textId="77777777" w:rsidR="00DB7746" w:rsidRPr="00905A2E" w:rsidRDefault="00DB7746" w:rsidP="00DB7746">
            <w:pPr>
              <w:rPr>
                <w:rFonts w:ascii="Arial" w:hAnsi="Arial" w:cs="Arial"/>
                <w:i/>
                <w:color w:val="000000"/>
                <w:sz w:val="20"/>
                <w:szCs w:val="20"/>
                <w:u w:val="single"/>
              </w:rPr>
            </w:pPr>
            <w:r w:rsidRPr="00905A2E">
              <w:rPr>
                <w:rFonts w:ascii="Arial" w:hAnsi="Arial" w:cs="Arial"/>
                <w:i/>
                <w:iCs/>
                <w:color w:val="000000"/>
                <w:sz w:val="20"/>
                <w:szCs w:val="20"/>
                <w:u w:val="single"/>
                <w:lang w:val="ru"/>
              </w:rPr>
              <w:t>Информационные документы:</w:t>
            </w:r>
            <w:r w:rsidRPr="00905A2E">
              <w:rPr>
                <w:rFonts w:ascii="Arial" w:hAnsi="Arial" w:cs="Arial"/>
                <w:color w:val="000000"/>
                <w:sz w:val="20"/>
                <w:szCs w:val="20"/>
                <w:lang w:val="ru"/>
              </w:rPr>
              <w:t xml:space="preserve"> </w:t>
            </w:r>
          </w:p>
        </w:tc>
        <w:tc>
          <w:tcPr>
            <w:tcW w:w="2390" w:type="dxa"/>
            <w:shd w:val="clear" w:color="auto" w:fill="auto"/>
            <w:tcMar>
              <w:top w:w="57" w:type="dxa"/>
              <w:bottom w:w="57" w:type="dxa"/>
            </w:tcMar>
          </w:tcPr>
          <w:p w14:paraId="054EBE60" w14:textId="1C88DA1C" w:rsidR="001179AE" w:rsidRPr="00905A2E" w:rsidRDefault="00231A8A" w:rsidP="00DB7746">
            <w:pPr>
              <w:rPr>
                <w:rFonts w:ascii="Arial" w:hAnsi="Arial" w:cs="Arial"/>
                <w:color w:val="000000"/>
                <w:sz w:val="20"/>
                <w:szCs w:val="20"/>
              </w:rPr>
            </w:pPr>
            <w:hyperlink r:id="rId108" w:history="1">
              <w:r w:rsidR="00C448E3" w:rsidRPr="00905A2E">
                <w:rPr>
                  <w:rStyle w:val="Hyperlink"/>
                  <w:rFonts w:ascii="Arial" w:hAnsi="Arial" w:cs="Arial"/>
                  <w:sz w:val="20"/>
                  <w:szCs w:val="20"/>
                  <w:lang w:val="ru"/>
                </w:rPr>
                <w:t>IOC/2021/ODS/22</w:t>
              </w:r>
            </w:hyperlink>
            <w:r w:rsidR="00C448E3" w:rsidRPr="00905A2E">
              <w:rPr>
                <w:rFonts w:ascii="Arial" w:hAnsi="Arial" w:cs="Arial"/>
                <w:color w:val="000000"/>
                <w:sz w:val="20"/>
                <w:szCs w:val="20"/>
                <w:lang w:val="ru"/>
              </w:rPr>
              <w:br/>
              <w:t>(Серия материалов, посвященных Десятилетию науки об океане, 22)</w:t>
            </w:r>
          </w:p>
          <w:p w14:paraId="38EA25F1" w14:textId="77777777" w:rsidR="000B66C2" w:rsidRPr="00905A2E" w:rsidRDefault="000B66C2" w:rsidP="00DB7746">
            <w:pPr>
              <w:rPr>
                <w:rFonts w:ascii="Arial" w:hAnsi="Arial" w:cs="Arial"/>
                <w:color w:val="000000"/>
                <w:sz w:val="20"/>
                <w:szCs w:val="20"/>
              </w:rPr>
            </w:pPr>
          </w:p>
        </w:tc>
        <w:tc>
          <w:tcPr>
            <w:tcW w:w="4772" w:type="dxa"/>
            <w:gridSpan w:val="2"/>
            <w:shd w:val="clear" w:color="auto" w:fill="auto"/>
            <w:tcMar>
              <w:top w:w="57" w:type="dxa"/>
              <w:bottom w:w="57" w:type="dxa"/>
            </w:tcMar>
          </w:tcPr>
          <w:p w14:paraId="09BE69D1" w14:textId="77777777" w:rsidR="00DB7746" w:rsidRPr="00905A2E" w:rsidRDefault="00DB7746" w:rsidP="00DB7746">
            <w:pPr>
              <w:spacing w:after="60"/>
              <w:rPr>
                <w:rFonts w:ascii="Arial" w:hAnsi="Arial" w:cs="Arial"/>
                <w:color w:val="000000"/>
                <w:sz w:val="20"/>
                <w:szCs w:val="20"/>
              </w:rPr>
            </w:pPr>
            <w:bookmarkStart w:id="151" w:name="_Hlk68681794"/>
            <w:r w:rsidRPr="00905A2E">
              <w:rPr>
                <w:rFonts w:ascii="Arial" w:hAnsi="Arial" w:cs="Arial"/>
                <w:color w:val="000000"/>
                <w:sz w:val="20"/>
                <w:szCs w:val="20"/>
                <w:lang w:val="ru"/>
              </w:rPr>
              <w:t>Рамочная программа действий по распространению знаний об океане в рамках Десятилетия ООН, посвященного науке об океане в интересах устойчивого развития 2021–2030 гг.</w:t>
            </w:r>
            <w:bookmarkEnd w:id="151"/>
          </w:p>
        </w:tc>
      </w:tr>
      <w:tr w:rsidR="00DB7746" w:rsidRPr="00905A2E" w14:paraId="6EDB00CD" w14:textId="77777777" w:rsidTr="00E02798">
        <w:trPr>
          <w:trHeight w:val="304"/>
        </w:trPr>
        <w:tc>
          <w:tcPr>
            <w:tcW w:w="2268" w:type="dxa"/>
            <w:shd w:val="clear" w:color="auto" w:fill="FFCC99"/>
            <w:tcMar>
              <w:top w:w="57" w:type="dxa"/>
              <w:bottom w:w="57" w:type="dxa"/>
            </w:tcMar>
          </w:tcPr>
          <w:p w14:paraId="153C3351" w14:textId="77777777" w:rsidR="00DB7746" w:rsidRPr="00905A2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41895968" w14:textId="66787C6C" w:rsidR="00DB7746" w:rsidRPr="00905A2E" w:rsidRDefault="00231A8A" w:rsidP="00DB7746">
            <w:pPr>
              <w:rPr>
                <w:rFonts w:ascii="Arial" w:hAnsi="Arial" w:cs="Arial"/>
                <w:color w:val="000000"/>
                <w:sz w:val="20"/>
                <w:szCs w:val="20"/>
              </w:rPr>
            </w:pPr>
            <w:hyperlink r:id="rId109" w:history="1">
              <w:r w:rsidR="00C448E3" w:rsidRPr="00905A2E">
                <w:rPr>
                  <w:rStyle w:val="Hyperlink"/>
                  <w:rFonts w:ascii="Arial" w:hAnsi="Arial" w:cs="Arial"/>
                  <w:sz w:val="20"/>
                  <w:szCs w:val="20"/>
                  <w:lang w:val="ru"/>
                </w:rPr>
                <w:t>IOC/A-31/3.4.</w:t>
              </w:r>
              <w:proofErr w:type="gramStart"/>
              <w:r w:rsidR="00C448E3" w:rsidRPr="00905A2E">
                <w:rPr>
                  <w:rStyle w:val="Hyperlink"/>
                  <w:rFonts w:ascii="Arial" w:hAnsi="Arial" w:cs="Arial"/>
                  <w:sz w:val="20"/>
                  <w:szCs w:val="20"/>
                  <w:lang w:val="ru"/>
                </w:rPr>
                <w:t>1.Doc</w:t>
              </w:r>
              <w:proofErr w:type="gramEnd"/>
              <w:r w:rsidR="00C448E3" w:rsidRPr="00905A2E">
                <w:rPr>
                  <w:rStyle w:val="Hyperlink"/>
                  <w:rFonts w:ascii="Arial" w:hAnsi="Arial" w:cs="Arial"/>
                  <w:sz w:val="20"/>
                  <w:szCs w:val="20"/>
                  <w:lang w:val="ru"/>
                </w:rPr>
                <w:t>(1)</w:t>
              </w:r>
            </w:hyperlink>
          </w:p>
        </w:tc>
        <w:tc>
          <w:tcPr>
            <w:tcW w:w="4772" w:type="dxa"/>
            <w:gridSpan w:val="2"/>
            <w:shd w:val="clear" w:color="auto" w:fill="auto"/>
            <w:tcMar>
              <w:top w:w="57" w:type="dxa"/>
              <w:bottom w:w="57" w:type="dxa"/>
            </w:tcMar>
          </w:tcPr>
          <w:p w14:paraId="4D37C059" w14:textId="77777777" w:rsidR="00DB7746" w:rsidRPr="00905A2E" w:rsidRDefault="00D552AA" w:rsidP="00DB7746">
            <w:pPr>
              <w:spacing w:after="60"/>
              <w:rPr>
                <w:rFonts w:ascii="Arial" w:hAnsi="Arial" w:cs="Arial"/>
                <w:color w:val="000000"/>
                <w:sz w:val="20"/>
                <w:szCs w:val="20"/>
              </w:rPr>
            </w:pPr>
            <w:r w:rsidRPr="00905A2E">
              <w:rPr>
                <w:rFonts w:ascii="Arial" w:hAnsi="Arial" w:cs="Arial"/>
                <w:color w:val="000000"/>
                <w:sz w:val="20"/>
                <w:szCs w:val="20"/>
                <w:lang w:val="ru"/>
              </w:rPr>
              <w:t>Системы предупреждения и смягчения последствий опасных океанических явлений</w:t>
            </w:r>
            <w:proofErr w:type="gramStart"/>
            <w:r w:rsidRPr="00905A2E">
              <w:rPr>
                <w:rFonts w:ascii="Arial" w:hAnsi="Arial" w:cs="Arial"/>
                <w:color w:val="000000"/>
                <w:sz w:val="20"/>
                <w:szCs w:val="20"/>
                <w:lang w:val="ru"/>
              </w:rPr>
              <w:t>: На</w:t>
            </w:r>
            <w:proofErr w:type="gramEnd"/>
            <w:r w:rsidRPr="00905A2E">
              <w:rPr>
                <w:rFonts w:ascii="Arial" w:hAnsi="Arial" w:cs="Arial"/>
                <w:color w:val="000000"/>
                <w:sz w:val="20"/>
                <w:szCs w:val="20"/>
                <w:lang w:val="ru"/>
              </w:rPr>
              <w:t xml:space="preserve"> пути к программе по цунами в рамках Десятилетия науки об океане</w:t>
            </w:r>
          </w:p>
        </w:tc>
      </w:tr>
      <w:tr w:rsidR="00DB7746" w:rsidRPr="00905A2E" w14:paraId="32AEDA8A" w14:textId="77777777" w:rsidTr="00E02798">
        <w:trPr>
          <w:trHeight w:val="304"/>
        </w:trPr>
        <w:tc>
          <w:tcPr>
            <w:tcW w:w="2268" w:type="dxa"/>
            <w:shd w:val="clear" w:color="auto" w:fill="FFCC99"/>
            <w:tcMar>
              <w:top w:w="57" w:type="dxa"/>
              <w:bottom w:w="57" w:type="dxa"/>
            </w:tcMar>
          </w:tcPr>
          <w:p w14:paraId="62BABCF2" w14:textId="77777777" w:rsidR="00DB7746" w:rsidRPr="00905A2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30EF6F26" w14:textId="374A307F" w:rsidR="00DB7746" w:rsidRPr="00905A2E" w:rsidRDefault="00231A8A" w:rsidP="00DB7746">
            <w:pPr>
              <w:rPr>
                <w:rFonts w:ascii="Arial" w:hAnsi="Arial" w:cs="Arial"/>
                <w:color w:val="000000"/>
                <w:sz w:val="20"/>
                <w:szCs w:val="20"/>
              </w:rPr>
            </w:pPr>
            <w:hyperlink r:id="rId110" w:history="1">
              <w:r w:rsidR="00910136" w:rsidRPr="00905A2E">
                <w:rPr>
                  <w:rStyle w:val="Hyperlink"/>
                  <w:rFonts w:ascii="Arial" w:hAnsi="Arial" w:cs="Arial"/>
                  <w:sz w:val="20"/>
                  <w:szCs w:val="20"/>
                  <w:lang w:val="ru"/>
                </w:rPr>
                <w:t>IOC/2021/ODS/24</w:t>
              </w:r>
            </w:hyperlink>
            <w:r w:rsidR="00910136" w:rsidRPr="00905A2E">
              <w:rPr>
                <w:rFonts w:ascii="Arial" w:hAnsi="Arial" w:cs="Arial"/>
                <w:color w:val="000000"/>
                <w:sz w:val="20"/>
                <w:szCs w:val="20"/>
                <w:lang w:val="ru"/>
              </w:rPr>
              <w:br/>
              <w:t>(Серия материалов, посвященных Десятилетию науки об океане, 24)</w:t>
            </w:r>
          </w:p>
        </w:tc>
        <w:tc>
          <w:tcPr>
            <w:tcW w:w="4772" w:type="dxa"/>
            <w:gridSpan w:val="2"/>
            <w:shd w:val="clear" w:color="auto" w:fill="auto"/>
            <w:tcMar>
              <w:top w:w="57" w:type="dxa"/>
              <w:bottom w:w="57" w:type="dxa"/>
            </w:tcMar>
          </w:tcPr>
          <w:p w14:paraId="6C87D979" w14:textId="316683C7" w:rsidR="00DB7746" w:rsidRPr="00905A2E" w:rsidRDefault="00D911C8" w:rsidP="00DB7746">
            <w:pPr>
              <w:spacing w:after="60"/>
              <w:rPr>
                <w:rFonts w:ascii="Arial" w:hAnsi="Arial" w:cs="Arial"/>
                <w:color w:val="000000"/>
                <w:sz w:val="20"/>
                <w:szCs w:val="20"/>
              </w:rPr>
            </w:pPr>
            <w:r w:rsidRPr="00905A2E">
              <w:rPr>
                <w:rFonts w:ascii="Arial" w:hAnsi="Arial" w:cs="Arial"/>
                <w:color w:val="000000"/>
                <w:sz w:val="20"/>
                <w:szCs w:val="20"/>
                <w:lang w:val="ru"/>
              </w:rPr>
              <w:t>Оперативные руководящие принципы для Национальных комитетов по проведению Десятилетия</w:t>
            </w:r>
          </w:p>
        </w:tc>
      </w:tr>
      <w:tr w:rsidR="00DB7746" w:rsidRPr="00905A2E" w14:paraId="5788877E" w14:textId="77777777" w:rsidTr="004B3FFA">
        <w:trPr>
          <w:trHeight w:val="304"/>
        </w:trPr>
        <w:tc>
          <w:tcPr>
            <w:tcW w:w="2268" w:type="dxa"/>
            <w:shd w:val="clear" w:color="auto" w:fill="FFCC99"/>
            <w:tcMar>
              <w:top w:w="57" w:type="dxa"/>
              <w:bottom w:w="57" w:type="dxa"/>
            </w:tcMar>
          </w:tcPr>
          <w:p w14:paraId="7902A30A" w14:textId="77777777" w:rsidR="00DB7746" w:rsidRPr="00905A2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7535BEB3" w14:textId="44DA272F" w:rsidR="00DB7746" w:rsidRPr="00905A2E" w:rsidRDefault="00231A8A" w:rsidP="00DB7746">
            <w:pPr>
              <w:rPr>
                <w:rFonts w:ascii="Arial" w:hAnsi="Arial" w:cs="Arial"/>
                <w:color w:val="000000"/>
                <w:sz w:val="20"/>
                <w:szCs w:val="20"/>
              </w:rPr>
            </w:pPr>
            <w:hyperlink r:id="rId111" w:history="1">
              <w:r w:rsidR="000718CA" w:rsidRPr="00905A2E">
                <w:rPr>
                  <w:rStyle w:val="Hyperlink"/>
                  <w:rFonts w:ascii="Arial" w:hAnsi="Arial" w:cs="Arial"/>
                  <w:sz w:val="20"/>
                  <w:szCs w:val="20"/>
                  <w:lang w:val="ru"/>
                </w:rPr>
                <w:t>IOC/2021/ODS/23</w:t>
              </w:r>
            </w:hyperlink>
            <w:r w:rsidR="000718CA" w:rsidRPr="00905A2E">
              <w:rPr>
                <w:rFonts w:ascii="Arial" w:hAnsi="Arial" w:cs="Arial"/>
                <w:color w:val="000000"/>
                <w:sz w:val="20"/>
                <w:szCs w:val="20"/>
                <w:lang w:val="ru"/>
              </w:rPr>
              <w:br/>
              <w:t>(Серия материалов, посвященных Десятилетию науки об океане, 23)</w:t>
            </w:r>
          </w:p>
        </w:tc>
        <w:tc>
          <w:tcPr>
            <w:tcW w:w="4772" w:type="dxa"/>
            <w:gridSpan w:val="2"/>
            <w:shd w:val="clear" w:color="auto" w:fill="auto"/>
            <w:tcMar>
              <w:top w:w="57" w:type="dxa"/>
              <w:bottom w:w="57" w:type="dxa"/>
            </w:tcMar>
          </w:tcPr>
          <w:p w14:paraId="29E1D3D6" w14:textId="77777777" w:rsidR="00DB7746" w:rsidRPr="00905A2E" w:rsidRDefault="00183CFE" w:rsidP="00DB7746">
            <w:pPr>
              <w:spacing w:after="60"/>
              <w:rPr>
                <w:rFonts w:ascii="Arial" w:hAnsi="Arial" w:cs="Arial"/>
                <w:color w:val="000000"/>
                <w:sz w:val="20"/>
                <w:szCs w:val="20"/>
              </w:rPr>
            </w:pPr>
            <w:r w:rsidRPr="00905A2E">
              <w:rPr>
                <w:rFonts w:ascii="Arial" w:hAnsi="Arial" w:cs="Arial"/>
                <w:color w:val="000000"/>
                <w:sz w:val="20"/>
                <w:szCs w:val="20"/>
                <w:lang w:val="ru"/>
              </w:rPr>
              <w:t>Оперативные руководящие указания по организации Центров сотрудничества в рамках Десятилетия и партнеров по проведению Десятилетия</w:t>
            </w:r>
          </w:p>
        </w:tc>
      </w:tr>
      <w:tr w:rsidR="00764C04" w:rsidRPr="00905A2E" w14:paraId="49F16ABB" w14:textId="77777777" w:rsidTr="004B3FFA">
        <w:trPr>
          <w:trHeight w:val="304"/>
        </w:trPr>
        <w:tc>
          <w:tcPr>
            <w:tcW w:w="2268" w:type="dxa"/>
            <w:shd w:val="clear" w:color="auto" w:fill="FFCC99"/>
            <w:tcMar>
              <w:top w:w="57" w:type="dxa"/>
              <w:bottom w:w="57" w:type="dxa"/>
            </w:tcMar>
          </w:tcPr>
          <w:p w14:paraId="2BC2C2F1" w14:textId="77777777" w:rsidR="00764C04" w:rsidRPr="00905A2E" w:rsidRDefault="00764C04"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69BD6D0B" w14:textId="1C89135B" w:rsidR="00764C04" w:rsidRPr="00905A2E" w:rsidRDefault="00231A8A" w:rsidP="00DB7746">
            <w:pPr>
              <w:rPr>
                <w:rFonts w:ascii="Arial" w:hAnsi="Arial" w:cs="Arial"/>
                <w:color w:val="000000"/>
                <w:sz w:val="20"/>
                <w:szCs w:val="20"/>
              </w:rPr>
            </w:pPr>
            <w:hyperlink r:id="rId112" w:history="1">
              <w:r w:rsidR="00910136" w:rsidRPr="00905A2E">
                <w:rPr>
                  <w:rStyle w:val="Hyperlink"/>
                  <w:rFonts w:ascii="Arial" w:hAnsi="Arial" w:cs="Arial"/>
                  <w:sz w:val="20"/>
                  <w:szCs w:val="20"/>
                  <w:lang w:val="ru"/>
                </w:rPr>
                <w:t>IOC/INF-1417</w:t>
              </w:r>
            </w:hyperlink>
          </w:p>
        </w:tc>
        <w:tc>
          <w:tcPr>
            <w:tcW w:w="4772" w:type="dxa"/>
            <w:gridSpan w:val="2"/>
            <w:shd w:val="clear" w:color="auto" w:fill="auto"/>
            <w:tcMar>
              <w:top w:w="57" w:type="dxa"/>
              <w:bottom w:w="57" w:type="dxa"/>
            </w:tcMar>
          </w:tcPr>
          <w:p w14:paraId="230D2281" w14:textId="51B83FA2" w:rsidR="00764C04" w:rsidRPr="00905A2E" w:rsidRDefault="00764C04" w:rsidP="00DB7746">
            <w:pPr>
              <w:spacing w:after="60"/>
              <w:rPr>
                <w:rFonts w:ascii="Arial" w:hAnsi="Arial" w:cs="Arial"/>
                <w:color w:val="000000"/>
                <w:sz w:val="20"/>
                <w:szCs w:val="20"/>
              </w:rPr>
            </w:pPr>
            <w:r w:rsidRPr="00905A2E">
              <w:rPr>
                <w:rFonts w:ascii="Arial" w:hAnsi="Arial" w:cs="Arial"/>
                <w:color w:val="000000"/>
                <w:sz w:val="20"/>
                <w:szCs w:val="20"/>
                <w:lang w:val="ru"/>
              </w:rPr>
              <w:t xml:space="preserve">Список одобренных программ (итоги первого Запроса предложений по проведению Десятилетия) </w:t>
            </w:r>
          </w:p>
        </w:tc>
      </w:tr>
      <w:tr w:rsidR="004B3FFA" w:rsidRPr="00905A2E" w14:paraId="21B4D20E" w14:textId="77777777" w:rsidTr="004B3FFA">
        <w:trPr>
          <w:trHeight w:val="304"/>
        </w:trPr>
        <w:tc>
          <w:tcPr>
            <w:tcW w:w="2268" w:type="dxa"/>
            <w:shd w:val="clear" w:color="auto" w:fill="FFCC99"/>
            <w:tcMar>
              <w:top w:w="57" w:type="dxa"/>
              <w:bottom w:w="57" w:type="dxa"/>
            </w:tcMar>
          </w:tcPr>
          <w:p w14:paraId="4D9866CB" w14:textId="77777777" w:rsidR="004B3FFA" w:rsidRPr="00905A2E" w:rsidRDefault="004B3FFA" w:rsidP="007E5C4E">
            <w:pPr>
              <w:rPr>
                <w:rFonts w:ascii="Arial" w:hAnsi="Arial" w:cs="Arial"/>
                <w:i/>
                <w:color w:val="000000"/>
                <w:sz w:val="20"/>
                <w:szCs w:val="20"/>
                <w:u w:val="single"/>
              </w:rPr>
            </w:pPr>
          </w:p>
        </w:tc>
        <w:tc>
          <w:tcPr>
            <w:tcW w:w="2390" w:type="dxa"/>
            <w:shd w:val="clear" w:color="auto" w:fill="auto"/>
            <w:tcMar>
              <w:top w:w="57" w:type="dxa"/>
              <w:bottom w:w="57" w:type="dxa"/>
            </w:tcMar>
          </w:tcPr>
          <w:p w14:paraId="6AAC51EF" w14:textId="246E0D35" w:rsidR="004B3FFA" w:rsidRPr="00905A2E" w:rsidRDefault="00231A8A" w:rsidP="007E5C4E">
            <w:pPr>
              <w:rPr>
                <w:rFonts w:ascii="Arial" w:hAnsi="Arial" w:cs="Arial"/>
                <w:caps/>
                <w:color w:val="000000"/>
                <w:sz w:val="20"/>
                <w:szCs w:val="20"/>
              </w:rPr>
            </w:pPr>
            <w:hyperlink r:id="rId113" w:history="1">
              <w:r w:rsidR="00910136" w:rsidRPr="00905A2E">
                <w:rPr>
                  <w:rStyle w:val="Hyperlink"/>
                  <w:rFonts w:ascii="Arial" w:hAnsi="Arial" w:cs="Arial"/>
                  <w:sz w:val="20"/>
                  <w:szCs w:val="20"/>
                  <w:lang w:val="ru"/>
                </w:rPr>
                <w:t>IOC/INF-1416</w:t>
              </w:r>
            </w:hyperlink>
          </w:p>
        </w:tc>
        <w:tc>
          <w:tcPr>
            <w:tcW w:w="4772" w:type="dxa"/>
            <w:gridSpan w:val="2"/>
            <w:shd w:val="clear" w:color="auto" w:fill="auto"/>
            <w:tcMar>
              <w:top w:w="57" w:type="dxa"/>
              <w:bottom w:w="57" w:type="dxa"/>
            </w:tcMar>
          </w:tcPr>
          <w:p w14:paraId="6FD03602" w14:textId="77777777" w:rsidR="004B3FFA" w:rsidRPr="00905A2E" w:rsidRDefault="004B3FFA" w:rsidP="007E5C4E">
            <w:pPr>
              <w:rPr>
                <w:rFonts w:ascii="Arial" w:hAnsi="Arial" w:cs="Arial"/>
                <w:color w:val="000000"/>
                <w:sz w:val="20"/>
                <w:szCs w:val="20"/>
              </w:rPr>
            </w:pPr>
            <w:r w:rsidRPr="00905A2E">
              <w:rPr>
                <w:rFonts w:ascii="Arial" w:hAnsi="Arial" w:cs="Arial"/>
                <w:color w:val="000000"/>
                <w:sz w:val="20"/>
                <w:szCs w:val="20"/>
                <w:lang w:val="ru"/>
              </w:rPr>
              <w:t>Вклад МОК в проведение Десятилетия ООН, посвященного науке об океане в интересах устойчивого развития (2021–2030 гг.), включая потребность в ресурсах</w:t>
            </w:r>
          </w:p>
        </w:tc>
      </w:tr>
      <w:tr w:rsidR="00DB7746" w:rsidRPr="00905A2E" w14:paraId="7F02DEB2" w14:textId="77777777" w:rsidTr="00E02798">
        <w:trPr>
          <w:trHeight w:val="304"/>
        </w:trPr>
        <w:tc>
          <w:tcPr>
            <w:tcW w:w="2268" w:type="dxa"/>
            <w:shd w:val="clear" w:color="auto" w:fill="FFCC99"/>
            <w:tcMar>
              <w:top w:w="57" w:type="dxa"/>
              <w:bottom w:w="57" w:type="dxa"/>
            </w:tcMar>
          </w:tcPr>
          <w:p w14:paraId="30EB2925" w14:textId="77777777" w:rsidR="00DB7746" w:rsidRPr="00905A2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489643E9" w14:textId="2CFD7E8D" w:rsidR="00DB7746" w:rsidRPr="00905A2E" w:rsidDel="0009094D" w:rsidRDefault="00231A8A" w:rsidP="00DB7746">
            <w:pPr>
              <w:rPr>
                <w:rFonts w:ascii="Arial" w:hAnsi="Arial" w:cs="Arial"/>
                <w:color w:val="000000"/>
                <w:sz w:val="20"/>
                <w:szCs w:val="20"/>
              </w:rPr>
            </w:pPr>
            <w:hyperlink r:id="rId114" w:history="1">
              <w:r w:rsidR="00910136" w:rsidRPr="00905A2E">
                <w:rPr>
                  <w:rStyle w:val="Hyperlink"/>
                  <w:rFonts w:ascii="Arial" w:hAnsi="Arial" w:cs="Arial"/>
                  <w:sz w:val="20"/>
                  <w:szCs w:val="20"/>
                  <w:lang w:val="ru"/>
                </w:rPr>
                <w:t>IOC/2021/ODS/25</w:t>
              </w:r>
            </w:hyperlink>
            <w:r w:rsidR="00910136" w:rsidRPr="00905A2E">
              <w:rPr>
                <w:rFonts w:ascii="Arial" w:hAnsi="Arial" w:cs="Arial"/>
                <w:color w:val="000000"/>
                <w:sz w:val="20"/>
                <w:szCs w:val="20"/>
                <w:lang w:val="ru"/>
              </w:rPr>
              <w:br/>
              <w:t>(Серия материалов, посвященных Десятилетию науки об океане, 25)</w:t>
            </w:r>
          </w:p>
        </w:tc>
        <w:tc>
          <w:tcPr>
            <w:tcW w:w="4772" w:type="dxa"/>
            <w:gridSpan w:val="2"/>
            <w:shd w:val="clear" w:color="auto" w:fill="auto"/>
            <w:tcMar>
              <w:top w:w="57" w:type="dxa"/>
              <w:bottom w:w="57" w:type="dxa"/>
            </w:tcMar>
          </w:tcPr>
          <w:p w14:paraId="47B828D2" w14:textId="77777777" w:rsidR="00DB7746" w:rsidRPr="00905A2E" w:rsidRDefault="001A5FA5" w:rsidP="00DB7746">
            <w:pPr>
              <w:spacing w:after="60"/>
              <w:rPr>
                <w:rFonts w:ascii="Arial" w:hAnsi="Arial" w:cs="Arial"/>
                <w:color w:val="000000"/>
                <w:sz w:val="20"/>
                <w:szCs w:val="20"/>
              </w:rPr>
            </w:pPr>
            <w:r w:rsidRPr="00905A2E">
              <w:rPr>
                <w:rFonts w:ascii="Arial" w:hAnsi="Arial" w:cs="Arial"/>
                <w:color w:val="000000"/>
                <w:sz w:val="20"/>
                <w:szCs w:val="20"/>
                <w:lang w:val="ru"/>
              </w:rPr>
              <w:t>Консультативный доклад о Стратегии информационного обеспечения Десятилетия науки об океане</w:t>
            </w:r>
          </w:p>
        </w:tc>
      </w:tr>
      <w:tr w:rsidR="00183CFE" w:rsidRPr="00905A2E" w14:paraId="66A56609" w14:textId="77777777" w:rsidTr="00E02798">
        <w:trPr>
          <w:trHeight w:val="304"/>
        </w:trPr>
        <w:tc>
          <w:tcPr>
            <w:tcW w:w="2268" w:type="dxa"/>
            <w:shd w:val="clear" w:color="auto" w:fill="FFCC99"/>
            <w:tcMar>
              <w:top w:w="57" w:type="dxa"/>
              <w:bottom w:w="57" w:type="dxa"/>
            </w:tcMar>
          </w:tcPr>
          <w:p w14:paraId="2C264DC6" w14:textId="77777777" w:rsidR="00183CFE" w:rsidRPr="00905A2E" w:rsidRDefault="00183CFE"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54826930" w14:textId="78F45FCE" w:rsidR="00183CFE" w:rsidRPr="00905A2E" w:rsidRDefault="00231A8A" w:rsidP="00DB7746">
            <w:pPr>
              <w:rPr>
                <w:rFonts w:ascii="Arial" w:hAnsi="Arial" w:cs="Arial"/>
                <w:color w:val="000000"/>
                <w:sz w:val="20"/>
                <w:szCs w:val="20"/>
              </w:rPr>
            </w:pPr>
            <w:hyperlink r:id="rId115" w:history="1">
              <w:r w:rsidR="00910136" w:rsidRPr="00905A2E">
                <w:rPr>
                  <w:rStyle w:val="Hyperlink"/>
                  <w:rFonts w:ascii="Arial" w:hAnsi="Arial" w:cs="Arial"/>
                  <w:sz w:val="20"/>
                  <w:szCs w:val="20"/>
                  <w:lang w:val="ru"/>
                </w:rPr>
                <w:t>IOC/INF-1415</w:t>
              </w:r>
            </w:hyperlink>
          </w:p>
        </w:tc>
        <w:tc>
          <w:tcPr>
            <w:tcW w:w="4772" w:type="dxa"/>
            <w:gridSpan w:val="2"/>
            <w:shd w:val="clear" w:color="auto" w:fill="auto"/>
            <w:tcMar>
              <w:top w:w="57" w:type="dxa"/>
              <w:bottom w:w="57" w:type="dxa"/>
            </w:tcMar>
          </w:tcPr>
          <w:p w14:paraId="2A0A427C" w14:textId="520C6110" w:rsidR="00183CFE" w:rsidRPr="00905A2E" w:rsidRDefault="001A5FA5" w:rsidP="00DB7746">
            <w:pPr>
              <w:spacing w:after="60"/>
              <w:rPr>
                <w:rFonts w:ascii="Arial" w:hAnsi="Arial" w:cs="Arial"/>
                <w:color w:val="000000"/>
                <w:sz w:val="20"/>
                <w:szCs w:val="20"/>
              </w:rPr>
            </w:pPr>
            <w:r w:rsidRPr="00905A2E">
              <w:rPr>
                <w:rFonts w:ascii="Arial" w:hAnsi="Arial" w:cs="Arial"/>
                <w:color w:val="000000"/>
                <w:sz w:val="20"/>
                <w:szCs w:val="20"/>
                <w:lang w:val="ru"/>
              </w:rPr>
              <w:t xml:space="preserve">Предварительная структура стратегии привлечения ресурсов для проведения Десятилетия </w:t>
            </w:r>
          </w:p>
        </w:tc>
      </w:tr>
      <w:tr w:rsidR="00183CFE" w:rsidRPr="00905A2E" w14:paraId="54952CDF" w14:textId="77777777" w:rsidTr="00E02798">
        <w:trPr>
          <w:trHeight w:val="304"/>
        </w:trPr>
        <w:tc>
          <w:tcPr>
            <w:tcW w:w="2268" w:type="dxa"/>
            <w:shd w:val="clear" w:color="auto" w:fill="FFCC99"/>
            <w:tcMar>
              <w:top w:w="57" w:type="dxa"/>
              <w:bottom w:w="57" w:type="dxa"/>
            </w:tcMar>
          </w:tcPr>
          <w:p w14:paraId="7248630C" w14:textId="77777777" w:rsidR="00183CFE" w:rsidRPr="00905A2E" w:rsidRDefault="00183CFE" w:rsidP="00DB7746">
            <w:pPr>
              <w:rPr>
                <w:rFonts w:ascii="Arial" w:hAnsi="Arial" w:cs="Arial"/>
                <w:i/>
                <w:color w:val="000000"/>
                <w:sz w:val="20"/>
                <w:szCs w:val="20"/>
                <w:u w:val="single"/>
              </w:rPr>
            </w:pPr>
            <w:bookmarkStart w:id="152" w:name="_Hlk69115773"/>
          </w:p>
        </w:tc>
        <w:tc>
          <w:tcPr>
            <w:tcW w:w="2390" w:type="dxa"/>
            <w:shd w:val="clear" w:color="auto" w:fill="auto"/>
            <w:tcMar>
              <w:top w:w="57" w:type="dxa"/>
              <w:bottom w:w="57" w:type="dxa"/>
            </w:tcMar>
          </w:tcPr>
          <w:p w14:paraId="5E0CC642" w14:textId="3FF48D23" w:rsidR="00183CFE" w:rsidRPr="00905A2E" w:rsidRDefault="00231A8A" w:rsidP="00DB7746">
            <w:pPr>
              <w:rPr>
                <w:rFonts w:ascii="Arial" w:hAnsi="Arial" w:cs="Arial"/>
                <w:color w:val="000000"/>
                <w:sz w:val="20"/>
                <w:szCs w:val="20"/>
              </w:rPr>
            </w:pPr>
            <w:hyperlink r:id="rId116" w:history="1">
              <w:r w:rsidR="000718CA" w:rsidRPr="00905A2E">
                <w:rPr>
                  <w:rStyle w:val="Hyperlink"/>
                  <w:rFonts w:ascii="Arial" w:hAnsi="Arial" w:cs="Arial"/>
                  <w:sz w:val="20"/>
                  <w:szCs w:val="20"/>
                  <w:lang w:val="ru"/>
                </w:rPr>
                <w:t>IOC/2021/ODS/21</w:t>
              </w:r>
            </w:hyperlink>
            <w:r w:rsidR="000718CA" w:rsidRPr="00905A2E">
              <w:rPr>
                <w:rFonts w:ascii="Arial" w:hAnsi="Arial" w:cs="Arial"/>
                <w:color w:val="000000"/>
                <w:sz w:val="20"/>
                <w:szCs w:val="20"/>
                <w:lang w:val="ru"/>
              </w:rPr>
              <w:t xml:space="preserve"> </w:t>
            </w:r>
            <w:r w:rsidR="000718CA" w:rsidRPr="00905A2E">
              <w:rPr>
                <w:rFonts w:ascii="Arial" w:hAnsi="Arial" w:cs="Arial"/>
                <w:color w:val="000000"/>
                <w:sz w:val="20"/>
                <w:szCs w:val="20"/>
                <w:lang w:val="ru"/>
              </w:rPr>
              <w:br/>
              <w:t>(Серия материалов, посвященных Десятилетию науки об океане, 21)</w:t>
            </w:r>
          </w:p>
        </w:tc>
        <w:tc>
          <w:tcPr>
            <w:tcW w:w="4772" w:type="dxa"/>
            <w:gridSpan w:val="2"/>
            <w:shd w:val="clear" w:color="auto" w:fill="auto"/>
            <w:tcMar>
              <w:top w:w="57" w:type="dxa"/>
              <w:bottom w:w="57" w:type="dxa"/>
            </w:tcMar>
          </w:tcPr>
          <w:p w14:paraId="2B1EB868" w14:textId="77777777" w:rsidR="00183CFE" w:rsidRPr="00905A2E" w:rsidRDefault="00183CFE" w:rsidP="00DB7746">
            <w:pPr>
              <w:spacing w:after="60"/>
              <w:rPr>
                <w:rFonts w:ascii="Arial" w:hAnsi="Arial" w:cs="Arial"/>
                <w:color w:val="000000"/>
                <w:sz w:val="20"/>
                <w:szCs w:val="20"/>
              </w:rPr>
            </w:pPr>
            <w:r w:rsidRPr="00905A2E">
              <w:rPr>
                <w:rFonts w:ascii="Arial" w:hAnsi="Arial" w:cs="Arial"/>
                <w:color w:val="000000"/>
                <w:sz w:val="20"/>
                <w:szCs w:val="20"/>
                <w:lang w:val="ru"/>
              </w:rPr>
              <w:t>Доклад о первом заседании группы, временно исполняющей обязанности Консультативного совета по вопросам проведения Десятилетия (6–8 апреля 2021 г.)</w:t>
            </w:r>
          </w:p>
        </w:tc>
      </w:tr>
      <w:tr w:rsidR="001A5FA5" w:rsidRPr="00905A2E" w14:paraId="2B1869C7" w14:textId="77777777" w:rsidTr="00E02798">
        <w:trPr>
          <w:trHeight w:val="304"/>
        </w:trPr>
        <w:tc>
          <w:tcPr>
            <w:tcW w:w="2268" w:type="dxa"/>
            <w:shd w:val="clear" w:color="auto" w:fill="FFCC99"/>
            <w:tcMar>
              <w:top w:w="57" w:type="dxa"/>
              <w:bottom w:w="57" w:type="dxa"/>
            </w:tcMar>
          </w:tcPr>
          <w:p w14:paraId="79E73E9A" w14:textId="77777777" w:rsidR="001A5FA5" w:rsidRPr="00905A2E" w:rsidRDefault="001A5FA5"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375980BF" w14:textId="77777777" w:rsidR="001A5FA5" w:rsidRPr="00905A2E" w:rsidRDefault="00231A8A" w:rsidP="00DB7746">
            <w:pPr>
              <w:rPr>
                <w:rFonts w:ascii="Arial" w:hAnsi="Arial" w:cs="Arial"/>
                <w:color w:val="000000"/>
                <w:sz w:val="20"/>
                <w:szCs w:val="20"/>
              </w:rPr>
            </w:pPr>
            <w:hyperlink r:id="rId117" w:history="1">
              <w:r w:rsidR="00C448E3" w:rsidRPr="00905A2E">
                <w:rPr>
                  <w:rStyle w:val="Hyperlink"/>
                  <w:rFonts w:ascii="Arial" w:hAnsi="Arial" w:cs="Arial"/>
                  <w:sz w:val="20"/>
                  <w:szCs w:val="20"/>
                  <w:lang w:val="ru"/>
                </w:rPr>
                <w:t>IOC/2021/ODS/28</w:t>
              </w:r>
            </w:hyperlink>
            <w:r w:rsidR="00C448E3" w:rsidRPr="00905A2E">
              <w:rPr>
                <w:rFonts w:ascii="Arial" w:hAnsi="Arial" w:cs="Arial"/>
                <w:color w:val="000000"/>
                <w:sz w:val="20"/>
                <w:szCs w:val="20"/>
                <w:lang w:val="ru"/>
              </w:rPr>
              <w:t xml:space="preserve"> </w:t>
            </w:r>
            <w:r w:rsidR="00C448E3" w:rsidRPr="00905A2E">
              <w:rPr>
                <w:rFonts w:ascii="Arial" w:hAnsi="Arial" w:cs="Arial"/>
                <w:color w:val="000000"/>
                <w:sz w:val="20"/>
                <w:szCs w:val="20"/>
                <w:lang w:val="ru"/>
              </w:rPr>
              <w:br/>
              <w:t>(Серия материалов, посвященных Десятилетию науки об океане, 28)</w:t>
            </w:r>
          </w:p>
        </w:tc>
        <w:tc>
          <w:tcPr>
            <w:tcW w:w="4772" w:type="dxa"/>
            <w:gridSpan w:val="2"/>
            <w:shd w:val="clear" w:color="auto" w:fill="auto"/>
            <w:tcMar>
              <w:top w:w="57" w:type="dxa"/>
              <w:bottom w:w="57" w:type="dxa"/>
            </w:tcMar>
          </w:tcPr>
          <w:p w14:paraId="7FAD0150" w14:textId="77777777" w:rsidR="001A5FA5" w:rsidRPr="00905A2E" w:rsidRDefault="001A5FA5" w:rsidP="00DB7746">
            <w:pPr>
              <w:spacing w:after="60"/>
              <w:rPr>
                <w:rFonts w:ascii="Arial" w:hAnsi="Arial" w:cs="Arial"/>
                <w:color w:val="000000"/>
                <w:sz w:val="20"/>
                <w:szCs w:val="20"/>
              </w:rPr>
            </w:pPr>
            <w:r w:rsidRPr="00905A2E">
              <w:rPr>
                <w:rFonts w:ascii="Arial" w:hAnsi="Arial" w:cs="Arial"/>
                <w:color w:val="000000"/>
                <w:sz w:val="20"/>
                <w:szCs w:val="20"/>
                <w:lang w:val="ru"/>
              </w:rPr>
              <w:t>Доклад о втором заседании группы, временно исполняющей обязанности Консультативного совета по вопросам проведения Десятилетия (19 мая 2021 г.)</w:t>
            </w:r>
          </w:p>
        </w:tc>
      </w:tr>
      <w:bookmarkEnd w:id="152"/>
      <w:tr w:rsidR="00DB7746" w:rsidRPr="00905A2E" w14:paraId="48AE2213" w14:textId="77777777" w:rsidTr="00E02798">
        <w:trPr>
          <w:trHeight w:val="304"/>
        </w:trPr>
        <w:tc>
          <w:tcPr>
            <w:tcW w:w="2268" w:type="dxa"/>
            <w:shd w:val="clear" w:color="auto" w:fill="FFCC99"/>
            <w:tcMar>
              <w:top w:w="57" w:type="dxa"/>
              <w:bottom w:w="57" w:type="dxa"/>
            </w:tcMar>
          </w:tcPr>
          <w:p w14:paraId="629EB9C1" w14:textId="77777777" w:rsidR="00DB7746" w:rsidRPr="00905A2E" w:rsidRDefault="00DB7746" w:rsidP="00DB7746">
            <w:pPr>
              <w:rPr>
                <w:rFonts w:ascii="Arial" w:hAnsi="Arial" w:cs="Arial"/>
                <w:i/>
                <w:color w:val="000000"/>
                <w:sz w:val="20"/>
                <w:szCs w:val="20"/>
                <w:u w:val="single"/>
              </w:rPr>
            </w:pPr>
          </w:p>
        </w:tc>
        <w:tc>
          <w:tcPr>
            <w:tcW w:w="2390" w:type="dxa"/>
            <w:shd w:val="clear" w:color="auto" w:fill="auto"/>
            <w:tcMar>
              <w:top w:w="57" w:type="dxa"/>
              <w:bottom w:w="57" w:type="dxa"/>
            </w:tcMar>
          </w:tcPr>
          <w:p w14:paraId="7E48FF5F" w14:textId="7E900F78" w:rsidR="00DB7746" w:rsidRPr="00905A2E" w:rsidRDefault="001179AE" w:rsidP="00DB7746">
            <w:pPr>
              <w:rPr>
                <w:rFonts w:ascii="Arial" w:hAnsi="Arial" w:cs="Arial"/>
                <w:sz w:val="20"/>
                <w:szCs w:val="20"/>
              </w:rPr>
            </w:pPr>
            <w:r w:rsidRPr="00905A2E">
              <w:rPr>
                <w:rFonts w:ascii="Arial" w:hAnsi="Arial" w:cs="Arial"/>
                <w:color w:val="000000"/>
                <w:sz w:val="20"/>
                <w:szCs w:val="20"/>
                <w:lang w:val="ru"/>
              </w:rPr>
              <w:t xml:space="preserve">IOC/2021/ODS/19-20 </w:t>
            </w:r>
            <w:r w:rsidRPr="00905A2E">
              <w:rPr>
                <w:rFonts w:ascii="Arial" w:hAnsi="Arial" w:cs="Arial"/>
                <w:color w:val="000000"/>
                <w:sz w:val="20"/>
                <w:szCs w:val="20"/>
                <w:lang w:val="ru"/>
              </w:rPr>
              <w:br/>
              <w:t xml:space="preserve">(Серия материалов, посвященных Десятилетию науки об океане, </w:t>
            </w:r>
            <w:hyperlink r:id="rId118" w:history="1">
              <w:r w:rsidRPr="00905A2E">
                <w:rPr>
                  <w:rStyle w:val="Hyperlink"/>
                  <w:rFonts w:ascii="Arial" w:hAnsi="Arial" w:cs="Arial"/>
                  <w:sz w:val="20"/>
                  <w:szCs w:val="20"/>
                  <w:lang w:val="ru"/>
                </w:rPr>
                <w:t>19</w:t>
              </w:r>
            </w:hyperlink>
            <w:r w:rsidRPr="00905A2E">
              <w:rPr>
                <w:rFonts w:ascii="Arial" w:hAnsi="Arial" w:cs="Arial"/>
                <w:color w:val="000000"/>
                <w:sz w:val="20"/>
                <w:szCs w:val="20"/>
                <w:lang w:val="ru"/>
              </w:rPr>
              <w:t xml:space="preserve"> и </w:t>
            </w:r>
            <w:hyperlink r:id="rId119" w:history="1">
              <w:r w:rsidRPr="00905A2E">
                <w:rPr>
                  <w:rStyle w:val="Hyperlink"/>
                  <w:rFonts w:ascii="Arial" w:hAnsi="Arial" w:cs="Arial"/>
                  <w:sz w:val="20"/>
                  <w:szCs w:val="20"/>
                  <w:lang w:val="ru"/>
                </w:rPr>
                <w:t>20</w:t>
              </w:r>
            </w:hyperlink>
            <w:r w:rsidRPr="00905A2E">
              <w:rPr>
                <w:rFonts w:ascii="Arial" w:hAnsi="Arial" w:cs="Arial"/>
                <w:color w:val="000000"/>
                <w:sz w:val="20"/>
                <w:szCs w:val="20"/>
                <w:lang w:val="ru"/>
              </w:rPr>
              <w:t>))</w:t>
            </w:r>
          </w:p>
        </w:tc>
        <w:tc>
          <w:tcPr>
            <w:tcW w:w="4772" w:type="dxa"/>
            <w:gridSpan w:val="2"/>
            <w:shd w:val="clear" w:color="auto" w:fill="auto"/>
            <w:tcMar>
              <w:top w:w="57" w:type="dxa"/>
              <w:bottom w:w="57" w:type="dxa"/>
            </w:tcMar>
          </w:tcPr>
          <w:p w14:paraId="5179CCAE" w14:textId="77777777" w:rsidR="00DB7746" w:rsidRPr="00905A2E" w:rsidRDefault="00DB7746" w:rsidP="00DB7746">
            <w:pPr>
              <w:spacing w:after="60"/>
              <w:rPr>
                <w:rFonts w:ascii="Arial" w:hAnsi="Arial" w:cs="Arial"/>
                <w:color w:val="000000"/>
                <w:sz w:val="20"/>
                <w:szCs w:val="20"/>
              </w:rPr>
            </w:pPr>
            <w:r w:rsidRPr="00905A2E">
              <w:rPr>
                <w:rFonts w:ascii="Arial" w:hAnsi="Arial" w:cs="Arial"/>
                <w:color w:val="000000"/>
                <w:sz w:val="20"/>
                <w:szCs w:val="20"/>
                <w:lang w:val="ru"/>
              </w:rPr>
              <w:t>План проведения Десятилетия Организации Объединенных Наций, посвященного науке об океане в интересах устойчивого развития (2021–2030 гг.) (полный текст, 2021 г.) и его резюме</w:t>
            </w:r>
          </w:p>
        </w:tc>
      </w:tr>
      <w:tr w:rsidR="00DB7746" w:rsidRPr="00905A2E" w14:paraId="0206EA8F" w14:textId="77777777" w:rsidTr="00085C6E">
        <w:trPr>
          <w:trHeight w:val="304"/>
        </w:trPr>
        <w:tc>
          <w:tcPr>
            <w:tcW w:w="2268" w:type="dxa"/>
            <w:shd w:val="clear" w:color="auto" w:fill="D9E2F3"/>
            <w:tcMar>
              <w:top w:w="57" w:type="dxa"/>
              <w:bottom w:w="57" w:type="dxa"/>
            </w:tcMar>
          </w:tcPr>
          <w:p w14:paraId="5B5E1E33" w14:textId="77777777" w:rsidR="00DB7746" w:rsidRPr="00905A2E" w:rsidRDefault="00DB7746" w:rsidP="00DB7746">
            <w:pPr>
              <w:rPr>
                <w:rFonts w:ascii="Arial" w:hAnsi="Arial" w:cs="Arial"/>
                <w:i/>
                <w:color w:val="000000"/>
                <w:sz w:val="20"/>
                <w:szCs w:val="20"/>
                <w:u w:val="single"/>
              </w:rPr>
            </w:pPr>
            <w:r w:rsidRPr="00905A2E">
              <w:rPr>
                <w:rFonts w:ascii="Arial" w:hAnsi="Arial" w:cs="Arial"/>
                <w:i/>
                <w:iCs/>
                <w:color w:val="000000"/>
                <w:sz w:val="20"/>
                <w:szCs w:val="20"/>
                <w:u w:val="single"/>
                <w:lang w:val="ru"/>
              </w:rPr>
              <w:t>Справочные материалы</w:t>
            </w:r>
            <w:r w:rsidRPr="00905A2E">
              <w:rPr>
                <w:rFonts w:ascii="Arial" w:hAnsi="Arial" w:cs="Arial"/>
                <w:i/>
                <w:iCs/>
                <w:color w:val="000000"/>
                <w:sz w:val="20"/>
                <w:szCs w:val="20"/>
                <w:lang w:val="ru"/>
              </w:rPr>
              <w:t>:</w:t>
            </w:r>
          </w:p>
        </w:tc>
        <w:tc>
          <w:tcPr>
            <w:tcW w:w="2390" w:type="dxa"/>
            <w:shd w:val="clear" w:color="auto" w:fill="auto"/>
            <w:tcMar>
              <w:top w:w="57" w:type="dxa"/>
              <w:bottom w:w="57" w:type="dxa"/>
            </w:tcMar>
          </w:tcPr>
          <w:p w14:paraId="44B96890" w14:textId="77777777" w:rsidR="00DB7746" w:rsidRPr="00905A2E" w:rsidRDefault="00231A8A" w:rsidP="00DB7746">
            <w:pPr>
              <w:rPr>
                <w:rFonts w:ascii="Arial" w:hAnsi="Arial" w:cs="Arial"/>
                <w:color w:val="000000"/>
                <w:sz w:val="20"/>
                <w:szCs w:val="20"/>
              </w:rPr>
            </w:pPr>
            <w:hyperlink r:id="rId120" w:history="1">
              <w:r w:rsidR="00665078" w:rsidRPr="00905A2E">
                <w:rPr>
                  <w:rStyle w:val="Hyperlink"/>
                  <w:rFonts w:ascii="Arial" w:hAnsi="Arial" w:cs="Arial"/>
                  <w:sz w:val="20"/>
                  <w:szCs w:val="20"/>
                  <w:lang w:val="ru"/>
                </w:rPr>
                <w:t>A/RES/75/239</w:t>
              </w:r>
            </w:hyperlink>
          </w:p>
        </w:tc>
        <w:tc>
          <w:tcPr>
            <w:tcW w:w="4772" w:type="dxa"/>
            <w:gridSpan w:val="2"/>
            <w:shd w:val="clear" w:color="auto" w:fill="auto"/>
            <w:tcMar>
              <w:top w:w="57" w:type="dxa"/>
              <w:bottom w:w="57" w:type="dxa"/>
            </w:tcMar>
          </w:tcPr>
          <w:p w14:paraId="17ED3495" w14:textId="77777777" w:rsidR="00DB7746" w:rsidRPr="00905A2E" w:rsidRDefault="00DB7746" w:rsidP="00DB7746">
            <w:pPr>
              <w:spacing w:after="60"/>
              <w:rPr>
                <w:rFonts w:ascii="Arial" w:hAnsi="Arial" w:cs="Arial"/>
                <w:color w:val="000000"/>
                <w:sz w:val="20"/>
                <w:szCs w:val="20"/>
              </w:rPr>
            </w:pPr>
            <w:r w:rsidRPr="00905A2E">
              <w:rPr>
                <w:rFonts w:ascii="Arial" w:hAnsi="Arial" w:cs="Arial"/>
                <w:color w:val="000000"/>
                <w:sz w:val="20"/>
                <w:szCs w:val="20"/>
                <w:lang w:val="ru"/>
              </w:rPr>
              <w:t>Резолюция Генеральной Ассамблеи ООН: Мировой океан и морское право (2 декабря 2020 г.)</w:t>
            </w:r>
          </w:p>
        </w:tc>
      </w:tr>
    </w:tbl>
    <w:p w14:paraId="5E612CCA" w14:textId="77777777" w:rsidR="005A06C8" w:rsidRPr="00905A2E" w:rsidRDefault="005A06C8" w:rsidP="00CC01ED"/>
    <w:p w14:paraId="51002E1B" w14:textId="0E333603" w:rsidR="00183CFE"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83CFE" w:rsidRPr="00905A2E">
        <w:rPr>
          <w:rFonts w:ascii="Arial" w:hAnsi="Arial" w:cs="Arial"/>
          <w:sz w:val="22"/>
          <w:szCs w:val="22"/>
          <w:lang w:val="ru"/>
        </w:rPr>
        <w:t xml:space="preserve">Данный пункт повестки дня представил Исполнительный секретарь МОК. Он напомнил, что 31 декабря 2020 г. в </w:t>
      </w:r>
      <w:hyperlink r:id="rId121" w:history="1">
        <w:r w:rsidR="00183CFE" w:rsidRPr="00905A2E">
          <w:rPr>
            <w:rStyle w:val="Hyperlink"/>
            <w:rFonts w:ascii="Arial" w:hAnsi="Arial" w:cs="Arial"/>
            <w:sz w:val="22"/>
            <w:szCs w:val="22"/>
            <w:lang w:val="ru"/>
          </w:rPr>
          <w:t>резолюции ГА ООН 75/239</w:t>
        </w:r>
      </w:hyperlink>
      <w:r w:rsidR="00183CFE" w:rsidRPr="00905A2E">
        <w:rPr>
          <w:rFonts w:ascii="Arial" w:hAnsi="Arial" w:cs="Arial"/>
          <w:sz w:val="22"/>
          <w:szCs w:val="22"/>
          <w:lang w:val="ru"/>
        </w:rPr>
        <w:t xml:space="preserve">Генеральная Ассамблея Организации Объединенных Наций (ГА ООН), в частности, «с удовлетворением приняла к сведению» План проведения Десятилетия ООН, подготовленный Секретариатом МОК в соответствии с </w:t>
      </w:r>
      <w:hyperlink r:id="rId122" w:history="1">
        <w:r w:rsidR="00183CFE" w:rsidRPr="00905A2E">
          <w:rPr>
            <w:rStyle w:val="Hyperlink"/>
            <w:rFonts w:ascii="Arial" w:hAnsi="Arial" w:cs="Arial"/>
            <w:sz w:val="22"/>
            <w:szCs w:val="22"/>
            <w:lang w:val="ru"/>
          </w:rPr>
          <w:t>резолюцией ГА ООН 72/73</w:t>
        </w:r>
      </w:hyperlink>
      <w:r w:rsidR="00183CFE" w:rsidRPr="00905A2E">
        <w:rPr>
          <w:rFonts w:ascii="Arial" w:hAnsi="Arial" w:cs="Arial"/>
          <w:sz w:val="22"/>
          <w:szCs w:val="22"/>
          <w:lang w:val="ru"/>
        </w:rPr>
        <w:t xml:space="preserve">, принятой в 2017 г. Принятие этой резолюции де-факто подтвердило роль МОК как органа, координирующего проведение Десятилетия. Это одобрение на высоком уровне стало итогом трехлетнего процесса подготовки, в результате которого на основе широкого участия был разработан План проведения Десятилетия. Более 1900 заинтересованных сторон приняли участие в 11 региональных совещаниях по планированию в 9 океанических бассейнах в период с июня 2019 года по апрель 2020 года, а также в других тематических совещаниях, организованных по всему миру. Несмотря на связанные пандемией COVID-19 помехи для международных поездок, вовлечение заинтересованных сторон продолжилось посредством серии виртуальных мероприятий, таких как Серия виртуальных мероприятий, посвященных Десятилетию науки об океане, которая была запущена в сентябре 2020 года. В июле и октябре 2020 года, а также в марте 2021 года состоялись несколько информационных сессий для информирования государств-членов ООН, ЮНЕСКО и МОК. </w:t>
      </w:r>
      <w:proofErr w:type="gramStart"/>
      <w:r w:rsidR="00183CFE" w:rsidRPr="00905A2E">
        <w:rPr>
          <w:rFonts w:ascii="Arial" w:hAnsi="Arial" w:cs="Arial"/>
          <w:sz w:val="22"/>
          <w:szCs w:val="22"/>
          <w:lang w:val="ru"/>
        </w:rPr>
        <w:t>В целом,</w:t>
      </w:r>
      <w:proofErr w:type="gramEnd"/>
      <w:r w:rsidR="00183CFE" w:rsidRPr="00905A2E">
        <w:rPr>
          <w:rFonts w:ascii="Arial" w:hAnsi="Arial" w:cs="Arial"/>
          <w:sz w:val="22"/>
          <w:szCs w:val="22"/>
          <w:lang w:val="ru"/>
        </w:rPr>
        <w:t xml:space="preserve"> эти совещания позволили получить исчерпывающую информацию относительно приоритетных для каждого из бассейнов задач в области научных исследований и развития потенциала, а также стимулировали на уровне заинтересованных сторон дискуссию по вопросам развития региональных партнерских связей в целях содействия проведению Десятилетия. </w:t>
      </w:r>
    </w:p>
    <w:p w14:paraId="0EF5A1CC" w14:textId="6306A445" w:rsidR="00183CFE" w:rsidRPr="00905A2E" w:rsidRDefault="00183CF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ab/>
        <w:t xml:space="preserve">Исполнительный секретарь напомнил, что многие мероприятия МОК будут непосредственно способствовать проведению Десятилетия, а программы МОК работают с партнерами над разработкой программных вкладов в проведение Десятилетия. Координирующая роль МОК означает новые потребности Секретариата в специальных ресурсах. Необходимо признать эти потребности и принять срочные меры для обеспечения того, чтобы полностью укомплектованная и работоспособная Группа по координации проведения Десятилетия в рамках Секретариата могла осуществлять полномочия, которыми ее наделила Генеральная Ассамблея ООН. Аналогичным образом, ряд программных вкладов МОК, которые будут утверждены на уровне программ в рамках Десятилетия, также потребуют дополнительной внебюджетной поддержки для реализации целевых установок, направленных на реальные изменения, руководства соответствующими сообществами и выполнения роли катализатора деятельности, особенно в отношении разработки предложений о финансировании и координации. </w:t>
      </w:r>
      <w:r w:rsidRPr="00905A2E">
        <w:rPr>
          <w:rFonts w:ascii="Arial" w:hAnsi="Arial" w:cs="Arial"/>
          <w:sz w:val="22"/>
          <w:szCs w:val="22"/>
          <w:lang w:val="ru"/>
        </w:rPr>
        <w:lastRenderedPageBreak/>
        <w:t xml:space="preserve">Конкретные потребности в ресурсах будут продолжать регулярно выявляться и доводиться до сведения государств-членов МОК и других потенциальных спонсоров в целях привлечения добровольных взносов. </w:t>
      </w:r>
    </w:p>
    <w:p w14:paraId="004CB660" w14:textId="77777777" w:rsidR="00183CFE" w:rsidRPr="00905A2E" w:rsidRDefault="00183CF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ab/>
        <w:t xml:space="preserve">Исполнительный секретарь напомнил о создании Альянса в поддержку Десятилетия науки об океане для содействия привлечению ресурсов для проведения Десятилетия. Этот Альянс был создан 3 февраля 2021 года на виртуальном мероприятии «Прекрасный новый океан», которое объединило экспертов и ведущих специалистов в области океана со всего мира. В мероприятии приняли участие ряд членов-основателей Альянса в поддержку Десятилетия науки об океане, включая Его Превосходительство достопочтенного </w:t>
      </w:r>
      <w:proofErr w:type="spellStart"/>
      <w:r w:rsidRPr="00905A2E">
        <w:rPr>
          <w:rFonts w:ascii="Arial" w:hAnsi="Arial" w:cs="Arial"/>
          <w:sz w:val="22"/>
          <w:szCs w:val="22"/>
          <w:lang w:val="ru"/>
        </w:rPr>
        <w:t>Ухуру</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Кеньятту</w:t>
      </w:r>
      <w:proofErr w:type="spellEnd"/>
      <w:r w:rsidRPr="00905A2E">
        <w:rPr>
          <w:rFonts w:ascii="Arial" w:hAnsi="Arial" w:cs="Arial"/>
          <w:sz w:val="22"/>
          <w:szCs w:val="22"/>
          <w:lang w:val="ru"/>
        </w:rPr>
        <w:t xml:space="preserve">, президента Кении, Ее Превосходительство Эрну </w:t>
      </w:r>
      <w:proofErr w:type="spellStart"/>
      <w:r w:rsidRPr="00905A2E">
        <w:rPr>
          <w:rFonts w:ascii="Arial" w:hAnsi="Arial" w:cs="Arial"/>
          <w:sz w:val="22"/>
          <w:szCs w:val="22"/>
          <w:lang w:val="ru"/>
        </w:rPr>
        <w:t>Солберг</w:t>
      </w:r>
      <w:proofErr w:type="spellEnd"/>
      <w:r w:rsidRPr="00905A2E">
        <w:rPr>
          <w:rFonts w:ascii="Arial" w:hAnsi="Arial" w:cs="Arial"/>
          <w:sz w:val="22"/>
          <w:szCs w:val="22"/>
          <w:lang w:val="ru"/>
        </w:rPr>
        <w:t xml:space="preserve">, премьер-министра Норвегии, Ее Королевское Высочество принцессу Марокко </w:t>
      </w:r>
      <w:proofErr w:type="spellStart"/>
      <w:r w:rsidRPr="00905A2E">
        <w:rPr>
          <w:rFonts w:ascii="Arial" w:hAnsi="Arial" w:cs="Arial"/>
          <w:sz w:val="22"/>
          <w:szCs w:val="22"/>
          <w:lang w:val="ru"/>
        </w:rPr>
        <w:t>Лаллу</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Хаснаа</w:t>
      </w:r>
      <w:proofErr w:type="spellEnd"/>
      <w:r w:rsidRPr="00905A2E">
        <w:rPr>
          <w:rFonts w:ascii="Arial" w:hAnsi="Arial" w:cs="Arial"/>
          <w:sz w:val="22"/>
          <w:szCs w:val="22"/>
          <w:lang w:val="ru"/>
        </w:rPr>
        <w:t xml:space="preserve"> и Его Превосходительство достопочтенного </w:t>
      </w:r>
      <w:proofErr w:type="spellStart"/>
      <w:r w:rsidRPr="00905A2E">
        <w:rPr>
          <w:rFonts w:ascii="Arial" w:hAnsi="Arial" w:cs="Arial"/>
          <w:sz w:val="22"/>
          <w:szCs w:val="22"/>
          <w:lang w:val="ru"/>
        </w:rPr>
        <w:t>Марселу</w:t>
      </w:r>
      <w:proofErr w:type="spellEnd"/>
      <w:r w:rsidRPr="00905A2E">
        <w:rPr>
          <w:rFonts w:ascii="Arial" w:hAnsi="Arial" w:cs="Arial"/>
          <w:sz w:val="22"/>
          <w:szCs w:val="22"/>
          <w:lang w:val="ru"/>
        </w:rPr>
        <w:t xml:space="preserve"> </w:t>
      </w:r>
      <w:proofErr w:type="spellStart"/>
      <w:r w:rsidRPr="00905A2E">
        <w:rPr>
          <w:rFonts w:ascii="Arial" w:hAnsi="Arial" w:cs="Arial"/>
          <w:sz w:val="22"/>
          <w:szCs w:val="22"/>
          <w:lang w:val="ru"/>
        </w:rPr>
        <w:t>Ребело</w:t>
      </w:r>
      <w:proofErr w:type="spellEnd"/>
      <w:r w:rsidRPr="00905A2E">
        <w:rPr>
          <w:rFonts w:ascii="Arial" w:hAnsi="Arial" w:cs="Arial"/>
          <w:sz w:val="22"/>
          <w:szCs w:val="22"/>
          <w:lang w:val="ru"/>
        </w:rPr>
        <w:t xml:space="preserve"> де </w:t>
      </w:r>
      <w:proofErr w:type="spellStart"/>
      <w:r w:rsidRPr="00905A2E">
        <w:rPr>
          <w:rFonts w:ascii="Arial" w:hAnsi="Arial" w:cs="Arial"/>
          <w:sz w:val="22"/>
          <w:szCs w:val="22"/>
          <w:lang w:val="ru"/>
        </w:rPr>
        <w:t>Соуза</w:t>
      </w:r>
      <w:proofErr w:type="spellEnd"/>
      <w:r w:rsidRPr="00905A2E">
        <w:rPr>
          <w:rFonts w:ascii="Arial" w:hAnsi="Arial" w:cs="Arial"/>
          <w:sz w:val="22"/>
          <w:szCs w:val="22"/>
          <w:lang w:val="ru"/>
        </w:rPr>
        <w:t xml:space="preserve">, президента Португалии, а также ведущие благотворительные организации, такие как Институт океана Шмидта и Фонд </w:t>
      </w:r>
      <w:proofErr w:type="spellStart"/>
      <w:r w:rsidRPr="00905A2E">
        <w:rPr>
          <w:rFonts w:ascii="Arial" w:hAnsi="Arial" w:cs="Arial"/>
          <w:sz w:val="22"/>
          <w:szCs w:val="22"/>
          <w:lang w:val="ru"/>
        </w:rPr>
        <w:t>Бертарелли</w:t>
      </w:r>
      <w:proofErr w:type="spellEnd"/>
      <w:r w:rsidRPr="00905A2E">
        <w:rPr>
          <w:rFonts w:ascii="Arial" w:hAnsi="Arial" w:cs="Arial"/>
          <w:sz w:val="22"/>
          <w:szCs w:val="22"/>
          <w:lang w:val="ru"/>
        </w:rPr>
        <w:t xml:space="preserve">. Он предложил государствам-членам присоединиться к этой инициативе и определить, какой дополнительный вклад они могли бы внести для поддержки проведения Десятилетия. Наконец, он напомнил, что Исполнительный совет на своей 53-й сессии принял решение продлить работу Группы планирования деятельности, связанной с Десятилетием, первоначально созданной в 2018 году для осуществления подготовительного этапа, временно наделив ее полномочиями Консультативного совета по вопросам проведения Десятилетия до тех пор пока Консультативный совета по вопросам проведения Десятилетия не будет учрежден. </w:t>
      </w:r>
    </w:p>
    <w:p w14:paraId="19FD3B3F" w14:textId="5DABCBD5" w:rsidR="00183CFE"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83CFE" w:rsidRPr="00905A2E">
        <w:rPr>
          <w:rFonts w:ascii="Arial" w:hAnsi="Arial" w:cs="Arial"/>
          <w:sz w:val="22"/>
          <w:szCs w:val="22"/>
          <w:lang w:val="ru"/>
        </w:rPr>
        <w:t xml:space="preserve">Г-н Джулиан </w:t>
      </w:r>
      <w:proofErr w:type="spellStart"/>
      <w:r w:rsidR="00183CFE" w:rsidRPr="00905A2E">
        <w:rPr>
          <w:rFonts w:ascii="Arial" w:hAnsi="Arial" w:cs="Arial"/>
          <w:sz w:val="22"/>
          <w:szCs w:val="22"/>
          <w:lang w:val="ru"/>
        </w:rPr>
        <w:t>Барбьер</w:t>
      </w:r>
      <w:proofErr w:type="spellEnd"/>
      <w:r w:rsidR="00183CFE" w:rsidRPr="00905A2E">
        <w:rPr>
          <w:rFonts w:ascii="Arial" w:hAnsi="Arial" w:cs="Arial"/>
          <w:sz w:val="22"/>
          <w:szCs w:val="22"/>
          <w:lang w:val="ru"/>
        </w:rPr>
        <w:t xml:space="preserve">, Координатор Десятилетия, при поддержке г-жи Элисон </w:t>
      </w:r>
      <w:proofErr w:type="spellStart"/>
      <w:r w:rsidR="00183CFE" w:rsidRPr="00905A2E">
        <w:rPr>
          <w:rFonts w:ascii="Arial" w:hAnsi="Arial" w:cs="Arial"/>
          <w:sz w:val="22"/>
          <w:szCs w:val="22"/>
          <w:lang w:val="ru"/>
        </w:rPr>
        <w:t>Клаузен</w:t>
      </w:r>
      <w:proofErr w:type="spellEnd"/>
      <w:r w:rsidR="00183CFE" w:rsidRPr="00905A2E">
        <w:rPr>
          <w:rFonts w:ascii="Arial" w:hAnsi="Arial" w:cs="Arial"/>
          <w:sz w:val="22"/>
          <w:szCs w:val="22"/>
          <w:lang w:val="ru"/>
        </w:rPr>
        <w:t xml:space="preserve"> из Секции морской политики и региональной координации, представил обзор хода выполнения Плана проведения Десятилетия, осуществления его механизмов управления и вовлечения. Он сообщил об итогах первого Запроса предложений по проведению Десятилетия, объявленного в октябре 2020 года, подчеркнув, что Секретариат получил 213 заявок, весьма разнообразных как с точки зрения географии и тематики, так и типа инициаторов. Он дал пояснения по процессу, введенному Секретариатом для оценки представленных материалов, подготовки вспомогательной документации для рассмотрения (временным) Консультативным советом по вопросам проведения Десятилетия и общения с инициаторами программных предложений для завершения или доработки потенциальной программы в рамках Десятилетия. </w:t>
      </w:r>
      <w:bookmarkStart w:id="153" w:name="_Hlk73951292"/>
      <w:r w:rsidR="00183CFE" w:rsidRPr="00905A2E">
        <w:rPr>
          <w:rFonts w:ascii="Arial" w:hAnsi="Arial" w:cs="Arial"/>
          <w:sz w:val="22"/>
          <w:szCs w:val="22"/>
          <w:lang w:val="ru"/>
        </w:rPr>
        <w:t>Он сообщил об итогах первого и второго заседаний Временного консультативного совета по вопросам проведения Десятилетия (6–8 апреля 2021 года и 19 мая 2021 года), на которых было рекомендовано одобрить 28 программ и 33 вклада. Кроме того, МОК зарегистрировала четыре программы в рамках Десятилетия, что отражено в проекте резолюции по этому пункту повестки дня. Объявление о первой партии программ в рамках Десятилетия было сделано 8 июня 2021 года.</w:t>
      </w:r>
      <w:bookmarkEnd w:id="153"/>
      <w:r w:rsidR="00183CFE" w:rsidRPr="00905A2E">
        <w:rPr>
          <w:rFonts w:ascii="Arial" w:hAnsi="Arial" w:cs="Arial"/>
          <w:sz w:val="22"/>
          <w:szCs w:val="22"/>
          <w:lang w:val="ru"/>
        </w:rPr>
        <w:t xml:space="preserve"> </w:t>
      </w:r>
    </w:p>
    <w:p w14:paraId="22D6A679" w14:textId="22B793CE" w:rsidR="00183CFE"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83CFE" w:rsidRPr="00905A2E">
        <w:rPr>
          <w:rFonts w:ascii="Arial" w:hAnsi="Arial" w:cs="Arial"/>
          <w:sz w:val="22"/>
          <w:szCs w:val="22"/>
          <w:lang w:val="ru"/>
        </w:rPr>
        <w:t xml:space="preserve">Далее он отметил рекомендации Консультативного совета по вопросам проведения Десятилетия и Секретариата в отношении приоритетов последующих Запросов предложений. Также были рассмотрены другие вклады (национальные/партнерские вклады, предложения о размещении Центров сотрудничества в рамках Десятилетия и партнеров по проведению Десятилетия), полученные в рамках первого запроса предложений. Он подчеркнул важность разработки системы оперативных руководящих принципов для создания центров сотрудничества в рамках Десятилетия и партнеров по проведению Десятилетия, которые будут способствовать созданию таких децентрализованных механизмов в соответствии с практикой ЮНЕСКО и поддержат координирующую роль МОК как на глобальном, так и на региональном уровне. Региональные вспомогательные органы МОК также принимают активное участие в популяризации и координации мероприятий в рамках Десятилетия. Он упомянул о региональной установочной конференции под руководством МОКАФРИКА и ВЕСТПАК, которая будет организована позднее в 2021 году в Египте (декабрь 2021 года) </w:t>
      </w:r>
      <w:r w:rsidR="00183CFE" w:rsidRPr="00905A2E">
        <w:rPr>
          <w:rFonts w:ascii="Arial" w:hAnsi="Arial" w:cs="Arial"/>
          <w:sz w:val="22"/>
          <w:szCs w:val="22"/>
          <w:lang w:val="ru"/>
        </w:rPr>
        <w:lastRenderedPageBreak/>
        <w:t>и Таиланде (август 2021 года), а также о виртуальном региональном установочном мероприятии, которое будет организовано Секретариатом МОКАРИБ в октябре 2021 года. Он напомнил, что 1 июня 2021 года в Германии состоялось торжественное открытие Десятилетия на высоком уровне, за которым последует серия из семи виртуальных мероприятий Лабораторий Десятилетия (в течение 2021/2022 годов), выступающих в качестве платформ для заинтересованных сторон, связанных с океаном, в целях совместной разработки и определения партнерств в поддержку Десятилетия.</w:t>
      </w:r>
    </w:p>
    <w:p w14:paraId="1FBD35D9" w14:textId="77AE0F1D" w:rsidR="00183CFE"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83CFE" w:rsidRPr="00905A2E">
        <w:rPr>
          <w:rFonts w:ascii="Arial" w:hAnsi="Arial" w:cs="Arial"/>
          <w:sz w:val="22"/>
          <w:szCs w:val="22"/>
          <w:lang w:val="ru"/>
        </w:rPr>
        <w:t xml:space="preserve">Г-н </w:t>
      </w:r>
      <w:proofErr w:type="spellStart"/>
      <w:r w:rsidR="00183CFE" w:rsidRPr="00905A2E">
        <w:rPr>
          <w:rFonts w:ascii="Arial" w:hAnsi="Arial" w:cs="Arial"/>
          <w:sz w:val="22"/>
          <w:szCs w:val="22"/>
          <w:lang w:val="ru"/>
        </w:rPr>
        <w:t>Барбьер</w:t>
      </w:r>
      <w:proofErr w:type="spellEnd"/>
      <w:r w:rsidR="00183CFE" w:rsidRPr="00905A2E">
        <w:rPr>
          <w:rFonts w:ascii="Arial" w:hAnsi="Arial" w:cs="Arial"/>
          <w:sz w:val="22"/>
          <w:szCs w:val="22"/>
          <w:lang w:val="ru"/>
        </w:rPr>
        <w:t xml:space="preserve"> представил круг ведения Консультативного совета по вопросам проведения Десятилетия, изложенный в документе IOC/A-31/3.</w:t>
      </w:r>
      <w:proofErr w:type="gramStart"/>
      <w:r w:rsidR="00183CFE" w:rsidRPr="00905A2E">
        <w:rPr>
          <w:rFonts w:ascii="Arial" w:hAnsi="Arial" w:cs="Arial"/>
          <w:sz w:val="22"/>
          <w:szCs w:val="22"/>
          <w:lang w:val="ru"/>
        </w:rPr>
        <w:t>7.Doc</w:t>
      </w:r>
      <w:proofErr w:type="gramEnd"/>
      <w:r w:rsidR="00183CFE" w:rsidRPr="00905A2E">
        <w:rPr>
          <w:rFonts w:ascii="Arial" w:hAnsi="Arial" w:cs="Arial"/>
          <w:sz w:val="22"/>
          <w:szCs w:val="22"/>
          <w:lang w:val="ru"/>
        </w:rPr>
        <w:t>(1), и предложил Ассамблее рассмотреть его. Он сообщил государствам-членам, что в июле 2021 года Секретариат объявит конкурс на выдвижение кандидатур с целью официального учреждения Совета и проведения первого заседания в идеале до конца года. Консультативный совет по вопросам проведения Десятилетия должен будет стать стратегическим консультативным органом как Секретариата, так и Руководящих органов МОК, но не будет наделен полномочиями принятия стратегических решений. Совет будет обеспечивать техническое консультирование по вопросам проведения Десятилетия, например, комментируя структуру мониторинга и оценки Десятилетия или стратегии управления данными. Он будет давать рекомендации по утверждению программ и предоставлять комментарии по совокупной эффективности Десятилетия.</w:t>
      </w:r>
    </w:p>
    <w:p w14:paraId="38C7933C" w14:textId="7F53D68E" w:rsidR="0015121C" w:rsidRPr="00905A2E" w:rsidRDefault="00183CF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lang w:val="ru"/>
        </w:rPr>
        <w:tab/>
      </w:r>
      <w:r w:rsidRPr="00905A2E">
        <w:rPr>
          <w:rFonts w:ascii="Arial" w:hAnsi="Arial"/>
          <w:sz w:val="22"/>
          <w:szCs w:val="22"/>
          <w:lang w:val="ru"/>
        </w:rPr>
        <w:t xml:space="preserve">В завершение г-н </w:t>
      </w:r>
      <w:proofErr w:type="spellStart"/>
      <w:r w:rsidRPr="00905A2E">
        <w:rPr>
          <w:rFonts w:ascii="Arial" w:hAnsi="Arial"/>
          <w:sz w:val="22"/>
          <w:szCs w:val="22"/>
          <w:lang w:val="ru"/>
        </w:rPr>
        <w:t>Барбьер</w:t>
      </w:r>
      <w:proofErr w:type="spellEnd"/>
      <w:r w:rsidRPr="00905A2E">
        <w:rPr>
          <w:rFonts w:ascii="Arial" w:hAnsi="Arial"/>
          <w:sz w:val="22"/>
          <w:szCs w:val="22"/>
          <w:lang w:val="ru"/>
        </w:rPr>
        <w:t xml:space="preserve"> сообщил Ассамблее о разработке Секретариатом ряда документов, подготовленных в межсессионный период, а именно: Консультативный доклад о Стратегии информационного обеспечения Десятилетия (IOC/2021/ODS/24), Предварительная структура стратегии привлечения ресурсов для проведения Десятилетия (IOC/INF-1415) и Оперативные руководящие принципы для Национальных комитетов по проведению Десятилетия и координационных механизмов, разработанные на основе опроса, направленного государствам-членам МОК в </w:t>
      </w:r>
      <w:hyperlink r:id="rId123" w:history="1">
        <w:r w:rsidRPr="00905A2E">
          <w:rPr>
            <w:rStyle w:val="Hyperlink"/>
            <w:rFonts w:ascii="Arial" w:hAnsi="Arial" w:cs="Arial"/>
            <w:sz w:val="22"/>
            <w:szCs w:val="22"/>
            <w:lang w:val="ru"/>
          </w:rPr>
          <w:t>Циркулярном письме МОК № 2840</w:t>
        </w:r>
      </w:hyperlink>
      <w:r w:rsidRPr="00905A2E">
        <w:rPr>
          <w:rFonts w:ascii="Arial" w:hAnsi="Arial"/>
          <w:sz w:val="22"/>
          <w:szCs w:val="22"/>
          <w:lang w:val="ru"/>
        </w:rPr>
        <w:t>. Он предложил Ассамблее высказать свои замечания по ним. Он подчеркнул призыв, обращенный к государствам-членам в предыдущих циркулярных письмах, поддержать финансово и в натуральной форме создание Группы по координации проведения Десятилетия, которая является</w:t>
      </w:r>
      <w:r w:rsidRPr="00905A2E">
        <w:rPr>
          <w:rFonts w:ascii="Arial" w:hAnsi="Arial"/>
          <w:i/>
          <w:iCs/>
          <w:sz w:val="22"/>
          <w:szCs w:val="22"/>
          <w:lang w:val="ru"/>
        </w:rPr>
        <w:t> </w:t>
      </w:r>
      <w:r w:rsidRPr="00905A2E">
        <w:rPr>
          <w:rFonts w:ascii="Arial" w:hAnsi="Arial"/>
          <w:sz w:val="22"/>
          <w:lang w:val="ru"/>
        </w:rPr>
        <w:t>необходимым</w:t>
      </w:r>
      <w:r w:rsidRPr="00905A2E">
        <w:rPr>
          <w:rFonts w:ascii="Arial" w:hAnsi="Arial"/>
          <w:sz w:val="22"/>
          <w:szCs w:val="22"/>
          <w:lang w:val="ru"/>
        </w:rPr>
        <w:t xml:space="preserve"> условием для организованного, результативного, всеобъемлющего и эффективного проведения Десятилетия. Он поблагодарил государства-члены, оказавшие поддержку работе Секретариата по координации и реализации программ, и подчеркнул текущие усилия по изучению потребностей в оценке ресурсов, необходимых как для координации, так и для проведения мероприятий в рамках Десятилетия (особенно на уровне программ и проектов), с тем чтобы направить в нужное русло предоставление взносов государствами-членами и другими сторонниками.</w:t>
      </w:r>
    </w:p>
    <w:tbl>
      <w:tblPr>
        <w:tblW w:w="0" w:type="auto"/>
        <w:tblInd w:w="108" w:type="dxa"/>
        <w:shd w:val="clear" w:color="auto" w:fill="F2DBDA"/>
        <w:tblLook w:val="0000" w:firstRow="0" w:lastRow="0" w:firstColumn="0" w:lastColumn="0" w:noHBand="0" w:noVBand="0"/>
      </w:tblPr>
      <w:tblGrid>
        <w:gridCol w:w="9100"/>
      </w:tblGrid>
      <w:tr w:rsidR="00D36168" w:rsidRPr="00905A2E" w14:paraId="704A97F9" w14:textId="77777777" w:rsidTr="00665078">
        <w:tc>
          <w:tcPr>
            <w:tcW w:w="9315" w:type="dxa"/>
            <w:shd w:val="clear" w:color="auto" w:fill="F2DBDA"/>
            <w:tcMar>
              <w:top w:w="113" w:type="dxa"/>
              <w:bottom w:w="113" w:type="dxa"/>
            </w:tcMar>
          </w:tcPr>
          <w:p w14:paraId="5B68309F" w14:textId="77777777" w:rsidR="00D921E1" w:rsidRPr="00905A2E" w:rsidRDefault="00D921E1" w:rsidP="00E04FD3">
            <w:pPr>
              <w:spacing w:after="240"/>
              <w:rPr>
                <w:rFonts w:ascii="Arial" w:eastAsia="Calibri" w:hAnsi="Arial" w:cs="Arial"/>
                <w:i/>
                <w:iCs/>
                <w:sz w:val="22"/>
                <w:szCs w:val="22"/>
              </w:rPr>
            </w:pPr>
            <w:r w:rsidRPr="00905A2E">
              <w:rPr>
                <w:rFonts w:ascii="Arial" w:eastAsia="Calibri" w:hAnsi="Arial" w:cs="Arial"/>
                <w:sz w:val="22"/>
                <w:szCs w:val="22"/>
                <w:u w:val="single"/>
                <w:lang w:val="ru"/>
              </w:rPr>
              <w:t>Проект резолюции А-31</w:t>
            </w:r>
            <w:proofErr w:type="gramStart"/>
            <w:r w:rsidRPr="00905A2E">
              <w:rPr>
                <w:rFonts w:ascii="Arial" w:eastAsia="Calibri" w:hAnsi="Arial" w:cs="Arial"/>
                <w:sz w:val="22"/>
                <w:szCs w:val="22"/>
                <w:u w:val="single"/>
                <w:lang w:val="ru"/>
              </w:rPr>
              <w:t>/[</w:t>
            </w:r>
            <w:proofErr w:type="gramEnd"/>
            <w:r w:rsidRPr="00905A2E">
              <w:rPr>
                <w:rFonts w:ascii="Arial" w:eastAsia="Calibri" w:hAnsi="Arial" w:cs="Arial"/>
                <w:sz w:val="22"/>
                <w:szCs w:val="22"/>
                <w:u w:val="single"/>
                <w:lang w:val="ru"/>
              </w:rPr>
              <w:t>3.7]</w:t>
            </w:r>
            <w:r w:rsidRPr="00905A2E">
              <w:rPr>
                <w:rFonts w:ascii="Arial" w:eastAsia="Calibri" w:hAnsi="Arial" w:cs="Arial"/>
                <w:sz w:val="22"/>
                <w:szCs w:val="22"/>
                <w:lang w:val="ru"/>
              </w:rPr>
              <w:t xml:space="preserve"> </w:t>
            </w:r>
          </w:p>
          <w:p w14:paraId="6E19B84C" w14:textId="596CCB38" w:rsidR="00D921E1" w:rsidRPr="00905A2E" w:rsidRDefault="00D921E1" w:rsidP="00E04FD3">
            <w:pPr>
              <w:spacing w:after="240"/>
              <w:rPr>
                <w:rFonts w:ascii="Arial" w:eastAsia="Calibri" w:hAnsi="Arial" w:cs="Arial"/>
                <w:i/>
                <w:sz w:val="22"/>
                <w:szCs w:val="22"/>
              </w:rPr>
            </w:pPr>
            <w:r w:rsidRPr="00905A2E">
              <w:rPr>
                <w:rFonts w:ascii="Arial" w:eastAsia="Calibri" w:hAnsi="Arial" w:cs="Arial"/>
                <w:i/>
                <w:iCs/>
                <w:sz w:val="22"/>
                <w:szCs w:val="22"/>
                <w:lang w:val="ru"/>
              </w:rPr>
              <w:t xml:space="preserve">Представлен Бразилией, Великобританией, Германией, Индией, Колумбией, Марокко, Португалией, Российской Федерацией, США и Францией. </w:t>
            </w:r>
          </w:p>
          <w:p w14:paraId="6BC036DD" w14:textId="77777777" w:rsidR="004725D7" w:rsidRPr="00905A2E" w:rsidRDefault="00E04FD3" w:rsidP="00E04FD3">
            <w:pPr>
              <w:spacing w:after="240"/>
              <w:rPr>
                <w:rFonts w:ascii="Arial" w:eastAsia="Calibri" w:hAnsi="Arial" w:cs="Arial"/>
                <w:b/>
                <w:i/>
                <w:sz w:val="22"/>
                <w:szCs w:val="22"/>
              </w:rPr>
            </w:pPr>
            <w:r w:rsidRPr="00905A2E">
              <w:rPr>
                <w:rFonts w:ascii="Arial" w:eastAsia="Calibri" w:hAnsi="Arial" w:cs="Arial"/>
                <w:b/>
                <w:bCs/>
                <w:sz w:val="22"/>
                <w:szCs w:val="22"/>
                <w:lang w:val="ru"/>
              </w:rPr>
              <w:t>ПРОВЕДЕНИЕ ДЕСЯТИЛЕТИЯ ОРГАНИЗАЦИИ ОБЪЕДИНЕННЫХ НАЦИЙ, ПОСВЯЩЕННОГО НАУКЕ ОБ ОКЕАНЕ В ИНТЕРЕСАХ УСТОЙЧИВОГО РАЗВИТИЯ (2021–2030 ГГ.)</w:t>
            </w:r>
          </w:p>
          <w:p w14:paraId="4805B4D8" w14:textId="77777777" w:rsidR="00FE2EC0" w:rsidRPr="00905A2E" w:rsidRDefault="00D921E1" w:rsidP="00665078">
            <w:pPr>
              <w:tabs>
                <w:tab w:val="clear" w:pos="567"/>
              </w:tabs>
              <w:spacing w:after="240"/>
              <w:rPr>
                <w:rFonts w:ascii="Arial" w:eastAsia="Calibri" w:hAnsi="Arial" w:cs="Arial"/>
                <w:sz w:val="22"/>
                <w:szCs w:val="22"/>
              </w:rPr>
            </w:pPr>
            <w:r w:rsidRPr="00905A2E">
              <w:rPr>
                <w:rFonts w:ascii="Arial" w:eastAsia="Calibri" w:hAnsi="Arial" w:cs="Arial"/>
                <w:sz w:val="22"/>
                <w:szCs w:val="22"/>
                <w:lang w:val="ru"/>
              </w:rPr>
              <w:t xml:space="preserve">Межправительственная океанографическая комиссия, </w:t>
            </w:r>
          </w:p>
          <w:p w14:paraId="1DF7A65A" w14:textId="138CD87B"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 xml:space="preserve">напоминая </w:t>
            </w:r>
            <w:r w:rsidRPr="00905A2E">
              <w:rPr>
                <w:rFonts w:ascii="Arial" w:eastAsia="Calibri" w:hAnsi="Arial" w:cs="Arial"/>
                <w:sz w:val="22"/>
                <w:szCs w:val="22"/>
                <w:lang w:val="ru"/>
              </w:rPr>
              <w:t xml:space="preserve">о </w:t>
            </w:r>
            <w:hyperlink r:id="rId124" w:anchor="%5B%7B%22num%22%3A207%2C%22gen%22%3A0%7D%2C%7B%22name%22%3A%22XYZ%22%7D%2C61%2C770%2C0%5D" w:history="1">
              <w:r w:rsidRPr="00905A2E">
                <w:rPr>
                  <w:rFonts w:ascii="Arial" w:eastAsia="Calibri" w:hAnsi="Arial" w:cs="Arial"/>
                  <w:color w:val="0000FF"/>
                  <w:sz w:val="22"/>
                  <w:szCs w:val="22"/>
                  <w:u w:val="single"/>
                  <w:lang w:val="ru"/>
                </w:rPr>
                <w:t>Резолюции XXIX-1</w:t>
              </w:r>
            </w:hyperlink>
            <w:r w:rsidRPr="00905A2E">
              <w:rPr>
                <w:rFonts w:ascii="Arial" w:eastAsia="Calibri" w:hAnsi="Arial" w:cs="Arial"/>
                <w:sz w:val="22"/>
                <w:szCs w:val="22"/>
                <w:lang w:val="ru"/>
              </w:rPr>
              <w:t xml:space="preserve"> Ассамблеи МОК, в которой было предложено учредить международное Десятилетие (Организации Объединенных Наций), посвященное науке об океане в интересах устойчивого развития (2021–2030 гг.), последующем провозглашении Десятилетия Организации Объединенных </w:t>
            </w:r>
            <w:r w:rsidRPr="00905A2E">
              <w:rPr>
                <w:rFonts w:ascii="Arial" w:eastAsia="Calibri" w:hAnsi="Arial" w:cs="Arial"/>
                <w:sz w:val="22"/>
                <w:szCs w:val="22"/>
                <w:lang w:val="ru"/>
              </w:rPr>
              <w:lastRenderedPageBreak/>
              <w:t xml:space="preserve">Наций, посвященного науке об океане в интересах устойчивого развития (2021–2030 гг.), (далее — «Десятилетие») Генеральной Ассамблеей ООН (ГА ООН) на ее 72 сессии в Резолюции </w:t>
            </w:r>
            <w:hyperlink r:id="rId125" w:history="1">
              <w:r w:rsidRPr="00905A2E">
                <w:rPr>
                  <w:rFonts w:ascii="Arial" w:eastAsia="Calibri" w:hAnsi="Arial" w:cs="Arial"/>
                  <w:color w:val="0000FF"/>
                  <w:sz w:val="22"/>
                  <w:szCs w:val="22"/>
                  <w:u w:val="single"/>
                  <w:lang w:val="ru"/>
                </w:rPr>
                <w:t>A/RES/72/73</w:t>
              </w:r>
            </w:hyperlink>
            <w:r w:rsidRPr="00905A2E">
              <w:rPr>
                <w:rFonts w:ascii="Arial" w:eastAsia="Calibri" w:hAnsi="Arial" w:cs="Arial"/>
                <w:sz w:val="22"/>
                <w:szCs w:val="22"/>
                <w:lang w:val="ru"/>
              </w:rPr>
              <w:t xml:space="preserve"> и предложении МОК подготовить план проведения Десятилетия в сотрудничестве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w:t>
            </w:r>
          </w:p>
          <w:p w14:paraId="40B5830B" w14:textId="77777777"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hAnsi="Arial" w:cs="Arial"/>
                <w:b/>
                <w:bCs/>
                <w:sz w:val="22"/>
                <w:szCs w:val="22"/>
                <w:lang w:val="ru"/>
              </w:rPr>
              <w:t>напоминая также</w:t>
            </w:r>
            <w:r w:rsidRPr="00905A2E">
              <w:rPr>
                <w:rFonts w:ascii="Arial" w:hAnsi="Arial" w:cs="Arial"/>
                <w:sz w:val="22"/>
                <w:szCs w:val="22"/>
                <w:lang w:val="ru"/>
              </w:rPr>
              <w:t xml:space="preserve"> о </w:t>
            </w:r>
            <w:hyperlink r:id="rId126" w:history="1">
              <w:r w:rsidRPr="00905A2E">
                <w:rPr>
                  <w:rStyle w:val="Hyperlink"/>
                  <w:rFonts w:ascii="Arial" w:eastAsia="Calibri" w:hAnsi="Arial" w:cs="Arial"/>
                  <w:sz w:val="22"/>
                  <w:szCs w:val="22"/>
                  <w:lang w:val="ru"/>
                </w:rPr>
                <w:t>Резолюции XXX-1</w:t>
              </w:r>
            </w:hyperlink>
            <w:r w:rsidRPr="00905A2E">
              <w:rPr>
                <w:rFonts w:ascii="Arial" w:hAnsi="Arial" w:cs="Arial"/>
                <w:sz w:val="22"/>
                <w:szCs w:val="22"/>
                <w:lang w:val="ru"/>
              </w:rPr>
              <w:t xml:space="preserve"> Ассамблеи МОК, касающейся доклада о ходе подготовки Десятилетия Организации Объединенных Наций, посвященного науке об океане в интересах устойчивого развития, и об обращенном МОК со стороны ГА ООН в ее Резолюции </w:t>
            </w:r>
            <w:hyperlink r:id="rId127" w:history="1">
              <w:r w:rsidRPr="00905A2E">
                <w:rPr>
                  <w:rFonts w:ascii="Arial" w:hAnsi="Arial" w:cs="Arial"/>
                  <w:color w:val="0000FF"/>
                  <w:sz w:val="22"/>
                  <w:szCs w:val="22"/>
                  <w:u w:val="single"/>
                  <w:lang w:val="ru"/>
                </w:rPr>
                <w:t>A/RES/74/19</w:t>
              </w:r>
            </w:hyperlink>
            <w:r w:rsidRPr="00905A2E">
              <w:rPr>
                <w:rFonts w:ascii="Arial" w:hAnsi="Arial" w:cs="Arial"/>
                <w:color w:val="000000"/>
                <w:sz w:val="22"/>
                <w:szCs w:val="22"/>
                <w:lang w:val="ru"/>
              </w:rPr>
              <w:t xml:space="preserve"> призыве:</w:t>
            </w:r>
          </w:p>
          <w:p w14:paraId="0E710741" w14:textId="77777777" w:rsidR="00E04FD3" w:rsidRPr="00905A2E" w:rsidRDefault="00E04FD3" w:rsidP="005F7740">
            <w:pPr>
              <w:numPr>
                <w:ilvl w:val="0"/>
                <w:numId w:val="81"/>
              </w:numPr>
              <w:tabs>
                <w:tab w:val="clear" w:pos="567"/>
                <w:tab w:val="left" w:pos="1311"/>
              </w:tabs>
              <w:spacing w:after="240"/>
              <w:ind w:left="1311" w:hanging="567"/>
              <w:jc w:val="both"/>
              <w:rPr>
                <w:rFonts w:ascii="Arial" w:eastAsia="Calibri" w:hAnsi="Arial" w:cs="Arial"/>
                <w:sz w:val="22"/>
                <w:szCs w:val="22"/>
              </w:rPr>
            </w:pPr>
            <w:r w:rsidRPr="00905A2E">
              <w:rPr>
                <w:rFonts w:ascii="Arial" w:eastAsia="MS Mincho" w:hAnsi="Arial" w:cs="Arial"/>
                <w:color w:val="000000"/>
                <w:sz w:val="22"/>
                <w:szCs w:val="22"/>
                <w:lang w:val="ru"/>
              </w:rPr>
              <w:t xml:space="preserve">продолжать информировать о составлении плана проведения Десятилетия и представить его Генеральной Ассамблее на ее 75-й сессии; </w:t>
            </w:r>
          </w:p>
          <w:p w14:paraId="212FFC51" w14:textId="77777777" w:rsidR="00E04FD3" w:rsidRPr="00905A2E" w:rsidRDefault="00E04FD3" w:rsidP="005F7740">
            <w:pPr>
              <w:numPr>
                <w:ilvl w:val="0"/>
                <w:numId w:val="81"/>
              </w:numPr>
              <w:tabs>
                <w:tab w:val="clear" w:pos="567"/>
                <w:tab w:val="left" w:pos="1311"/>
              </w:tabs>
              <w:spacing w:after="240"/>
              <w:ind w:left="1311" w:hanging="567"/>
              <w:jc w:val="both"/>
              <w:rPr>
                <w:rFonts w:ascii="Arial" w:eastAsia="Calibri" w:hAnsi="Arial" w:cs="Arial"/>
                <w:sz w:val="22"/>
                <w:szCs w:val="22"/>
              </w:rPr>
            </w:pPr>
            <w:r w:rsidRPr="00905A2E">
              <w:rPr>
                <w:rFonts w:ascii="Arial" w:eastAsia="MS Mincho" w:hAnsi="Arial" w:cs="Arial"/>
                <w:color w:val="000000"/>
                <w:sz w:val="22"/>
                <w:szCs w:val="22"/>
                <w:lang w:val="ru"/>
              </w:rPr>
              <w:t>регулярно консультироваться с государствами-членами (ООН) и отчитываться перед ними по вопросам, касающимся Десятилетия и его проведения</w:t>
            </w:r>
            <w:r w:rsidRPr="00905A2E">
              <w:rPr>
                <w:rFonts w:ascii="Arial" w:eastAsia="MS Mincho" w:hAnsi="Arial" w:cs="Arial"/>
                <w:sz w:val="22"/>
                <w:szCs w:val="22"/>
                <w:lang w:val="ru"/>
              </w:rPr>
              <w:t>;</w:t>
            </w:r>
          </w:p>
          <w:p w14:paraId="48EF6FA4" w14:textId="77777777"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eastAsia="MS Mincho" w:hAnsi="Arial" w:cs="Arial"/>
                <w:b/>
                <w:bCs/>
                <w:sz w:val="22"/>
                <w:szCs w:val="22"/>
                <w:lang w:val="ru"/>
              </w:rPr>
              <w:t>напоминая также о</w:t>
            </w:r>
            <w:r w:rsidRPr="00905A2E">
              <w:rPr>
                <w:rFonts w:ascii="Arial" w:eastAsia="MS Mincho" w:hAnsi="Arial" w:cs="Arial"/>
                <w:sz w:val="22"/>
                <w:szCs w:val="22"/>
                <w:lang w:val="ru"/>
              </w:rPr>
              <w:t xml:space="preserve"> консультации с государствами-членами МОК в 2020 г. относительно порядка завершения и представления Плана проведения Десятилетия 75-й сессии ГА ООН и о том, что </w:t>
            </w:r>
            <w:r w:rsidRPr="00905A2E">
              <w:rPr>
                <w:rFonts w:ascii="Arial" w:eastAsia="MS Mincho" w:hAnsi="Arial" w:cs="Arial"/>
                <w:color w:val="000000"/>
                <w:sz w:val="22"/>
                <w:szCs w:val="22"/>
                <w:lang w:val="ru"/>
              </w:rPr>
              <w:t xml:space="preserve">ГА ООН в своей резолюции </w:t>
            </w:r>
            <w:hyperlink r:id="rId128" w:history="1">
              <w:r w:rsidRPr="00905A2E">
                <w:rPr>
                  <w:rFonts w:ascii="Arial" w:eastAsia="MS Mincho" w:hAnsi="Arial" w:cs="Arial"/>
                  <w:color w:val="0000FF"/>
                  <w:sz w:val="22"/>
                  <w:szCs w:val="22"/>
                  <w:u w:val="single"/>
                  <w:lang w:val="ru"/>
                </w:rPr>
                <w:t>A/RES/75/239</w:t>
              </w:r>
            </w:hyperlink>
            <w:r w:rsidRPr="00905A2E">
              <w:rPr>
                <w:rFonts w:ascii="Arial" w:eastAsia="MS Mincho" w:hAnsi="Arial" w:cs="Arial"/>
                <w:color w:val="000000"/>
                <w:sz w:val="22"/>
                <w:szCs w:val="22"/>
                <w:lang w:val="ru"/>
              </w:rPr>
              <w:t xml:space="preserve"> приветствовала шаги, предпринятые МОК по подготовке Плана проведения, и с удовлетворением приняла к сведению этот План (пункт 304),</w:t>
            </w:r>
          </w:p>
          <w:p w14:paraId="249AB39B" w14:textId="77777777" w:rsidR="00E04FD3" w:rsidRPr="00905A2E" w:rsidRDefault="00E04FD3" w:rsidP="005F7740">
            <w:pPr>
              <w:pStyle w:val="b"/>
              <w:numPr>
                <w:ilvl w:val="0"/>
                <w:numId w:val="76"/>
              </w:numPr>
              <w:tabs>
                <w:tab w:val="clear" w:pos="1134"/>
              </w:tabs>
              <w:ind w:left="709" w:hanging="709"/>
              <w:rPr>
                <w:rFonts w:ascii="Arial" w:hAnsi="Arial" w:cs="Arial"/>
                <w:smallCaps/>
                <w:sz w:val="22"/>
                <w:szCs w:val="22"/>
              </w:rPr>
            </w:pPr>
            <w:r w:rsidRPr="00905A2E">
              <w:rPr>
                <w:rFonts w:ascii="Arial" w:hAnsi="Arial" w:cs="Arial"/>
                <w:b/>
                <w:bCs/>
                <w:sz w:val="22"/>
                <w:szCs w:val="22"/>
                <w:lang w:val="ru"/>
              </w:rPr>
              <w:t>принимая к сведению</w:t>
            </w:r>
            <w:r w:rsidRPr="00905A2E">
              <w:rPr>
                <w:rFonts w:ascii="Arial" w:hAnsi="Arial" w:cs="Arial"/>
                <w:sz w:val="22"/>
                <w:szCs w:val="22"/>
                <w:lang w:val="ru"/>
              </w:rPr>
              <w:t xml:space="preserve"> </w:t>
            </w:r>
            <w:hyperlink r:id="rId129" w:history="1">
              <w:r w:rsidRPr="00905A2E">
                <w:rPr>
                  <w:rStyle w:val="Hyperlink"/>
                  <w:rFonts w:ascii="Arial" w:eastAsia="Calibri" w:hAnsi="Arial" w:cs="Arial"/>
                  <w:sz w:val="22"/>
                  <w:szCs w:val="22"/>
                  <w:lang w:val="ru"/>
                </w:rPr>
                <w:t>Резолюцию МОК EC-53/1</w:t>
              </w:r>
            </w:hyperlink>
            <w:r w:rsidRPr="00905A2E">
              <w:rPr>
                <w:rFonts w:ascii="Arial" w:hAnsi="Arial" w:cs="Arial"/>
                <w:sz w:val="22"/>
                <w:szCs w:val="22"/>
                <w:lang w:val="ru"/>
              </w:rPr>
              <w:t xml:space="preserve"> о проведении Десятилетия Организации Объединенных Наций, посвященного науке об океане в интересах устойчивого развития </w:t>
            </w:r>
            <w:r w:rsidRPr="00905A2E">
              <w:rPr>
                <w:rFonts w:ascii="Arial" w:hAnsi="Arial" w:cs="Arial"/>
                <w:smallCaps/>
                <w:sz w:val="22"/>
                <w:szCs w:val="22"/>
                <w:lang w:val="ru"/>
              </w:rPr>
              <w:t>(2021–2030 гг.),</w:t>
            </w:r>
            <w:r w:rsidRPr="00905A2E">
              <w:rPr>
                <w:rFonts w:ascii="Arial" w:hAnsi="Arial" w:cs="Arial"/>
                <w:b/>
                <w:bCs/>
                <w:smallCaps/>
                <w:sz w:val="22"/>
                <w:szCs w:val="22"/>
                <w:lang w:val="ru"/>
              </w:rPr>
              <w:t xml:space="preserve"> </w:t>
            </w:r>
          </w:p>
          <w:p w14:paraId="5DE910A8" w14:textId="77777777"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hAnsi="Arial" w:cs="Arial"/>
                <w:b/>
                <w:bCs/>
                <w:sz w:val="22"/>
                <w:szCs w:val="22"/>
                <w:lang w:val="ru"/>
              </w:rPr>
              <w:t xml:space="preserve">приветствуя </w:t>
            </w:r>
            <w:r w:rsidRPr="00905A2E">
              <w:rPr>
                <w:rFonts w:ascii="Arial" w:hAnsi="Arial" w:cs="Arial"/>
                <w:color w:val="000000"/>
                <w:sz w:val="22"/>
                <w:szCs w:val="22"/>
                <w:lang w:val="ru"/>
              </w:rPr>
              <w:t xml:space="preserve">Доклад о проведении Десятилетия ООН, посвященного науке об океане (документ </w:t>
            </w:r>
            <w:hyperlink r:id="rId130" w:history="1">
              <w:r w:rsidRPr="00905A2E">
                <w:rPr>
                  <w:rStyle w:val="Hyperlink"/>
                  <w:rFonts w:ascii="Arial" w:hAnsi="Arial" w:cs="Arial"/>
                  <w:caps/>
                  <w:sz w:val="22"/>
                  <w:szCs w:val="22"/>
                  <w:lang w:val="ru"/>
                </w:rPr>
                <w:t>IOC/A-31/3.7.</w:t>
              </w:r>
              <w:r w:rsidRPr="00905A2E">
                <w:rPr>
                  <w:rStyle w:val="Hyperlink"/>
                  <w:rFonts w:ascii="Arial" w:hAnsi="Arial" w:cs="Arial"/>
                  <w:sz w:val="22"/>
                  <w:szCs w:val="22"/>
                  <w:lang w:val="ru"/>
                </w:rPr>
                <w:t>Doc</w:t>
              </w:r>
              <w:r w:rsidRPr="00905A2E">
                <w:rPr>
                  <w:rStyle w:val="Hyperlink"/>
                  <w:rFonts w:ascii="Arial" w:hAnsi="Arial" w:cs="Arial"/>
                  <w:caps/>
                  <w:sz w:val="22"/>
                  <w:szCs w:val="22"/>
                  <w:lang w:val="ru"/>
                </w:rPr>
                <w:t>(2</w:t>
              </w:r>
            </w:hyperlink>
            <w:r w:rsidRPr="00905A2E">
              <w:rPr>
                <w:rFonts w:ascii="Arial" w:hAnsi="Arial" w:cs="Arial"/>
                <w:caps/>
                <w:color w:val="000000"/>
                <w:sz w:val="22"/>
                <w:szCs w:val="22"/>
                <w:lang w:val="ru"/>
              </w:rPr>
              <w:t>))</w:t>
            </w:r>
            <w:r w:rsidRPr="00905A2E">
              <w:rPr>
                <w:rFonts w:ascii="Arial" w:hAnsi="Arial" w:cs="Arial"/>
                <w:sz w:val="22"/>
                <w:szCs w:val="22"/>
                <w:lang w:val="ru"/>
              </w:rPr>
              <w:t xml:space="preserve"> и, в частности, итоги глобальных консультативных совещаний, региональных рабочих совещаний, всеобъемлющего процесса обзора Плана проведения государствами-членами, членами сети «ООН-Океаны» и заинтересованными сторонами, мероприятия по взаимодействию с заинтересованными сторонами в области океана, как входящими, так и не входящими в ООН, а также проведение первого Запроса предложений по проведению Десятилетия,</w:t>
            </w:r>
          </w:p>
          <w:p w14:paraId="5130E495" w14:textId="77777777" w:rsidR="00477C23" w:rsidRPr="00905A2E" w:rsidRDefault="00477C2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выражая</w:t>
            </w:r>
            <w:r w:rsidRPr="00905A2E">
              <w:rPr>
                <w:rFonts w:ascii="Arial" w:eastAsia="Calibri" w:hAnsi="Arial" w:cs="Arial"/>
                <w:sz w:val="22"/>
                <w:szCs w:val="22"/>
                <w:lang w:val="ru"/>
              </w:rPr>
              <w:t xml:space="preserve"> уверенность в способности Секретариата МОК обеспечить дальнейшую координацию усилий в рамках Десятилетия на этапе практической реализации (2021–2030 гг.) в сотрудничестве с государствами-членами, специализированными учреждениями, фондами, программами и органами Организации Объединенных Наций, а также другими межправительственными организациями, неправительственными организациями и соответствующими заинтересованными сторонами, </w:t>
            </w:r>
          </w:p>
          <w:p w14:paraId="5BBE0304" w14:textId="77777777" w:rsidR="00E04FD3" w:rsidRPr="00905A2E" w:rsidRDefault="00E04FD3" w:rsidP="00BD159C">
            <w:pPr>
              <w:tabs>
                <w:tab w:val="left" w:pos="-737"/>
              </w:tabs>
              <w:spacing w:after="240"/>
              <w:jc w:val="center"/>
              <w:rPr>
                <w:rFonts w:ascii="Arial" w:eastAsia="Calibri" w:hAnsi="Arial" w:cs="Arial"/>
                <w:b/>
                <w:bCs/>
                <w:i/>
                <w:iCs/>
                <w:sz w:val="22"/>
                <w:szCs w:val="22"/>
              </w:rPr>
            </w:pPr>
            <w:r w:rsidRPr="00905A2E">
              <w:rPr>
                <w:rFonts w:ascii="Arial" w:eastAsia="Calibri" w:hAnsi="Arial" w:cs="Arial"/>
                <w:b/>
                <w:bCs/>
                <w:sz w:val="22"/>
                <w:szCs w:val="22"/>
                <w:lang w:val="ru"/>
              </w:rPr>
              <w:t xml:space="preserve">I - </w:t>
            </w:r>
            <w:r w:rsidRPr="00905A2E">
              <w:rPr>
                <w:rFonts w:ascii="Arial" w:eastAsia="Calibri" w:hAnsi="Arial" w:cs="Arial"/>
                <w:b/>
                <w:bCs/>
                <w:i/>
                <w:iCs/>
                <w:sz w:val="22"/>
                <w:szCs w:val="22"/>
                <w:lang w:val="ru"/>
              </w:rPr>
              <w:t>Вопросы координации проведения Десятилетия</w:t>
            </w:r>
          </w:p>
          <w:p w14:paraId="238696F5" w14:textId="77777777"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принимает к сведению</w:t>
            </w:r>
            <w:r w:rsidRPr="00905A2E">
              <w:rPr>
                <w:rFonts w:ascii="Arial" w:eastAsia="Calibri" w:hAnsi="Arial" w:cs="Arial"/>
                <w:sz w:val="22"/>
                <w:szCs w:val="22"/>
                <w:lang w:val="ru"/>
              </w:rPr>
              <w:t xml:space="preserve"> План проведения в качестве основы для начала Десятилетия и создания описанных в нем механизмов управления и взаимодействия;</w:t>
            </w:r>
          </w:p>
          <w:p w14:paraId="7D59FB0F" w14:textId="77777777"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lastRenderedPageBreak/>
              <w:t xml:space="preserve">признает </w:t>
            </w:r>
            <w:r w:rsidRPr="00905A2E">
              <w:rPr>
                <w:rFonts w:ascii="Arial" w:eastAsia="Calibri" w:hAnsi="Arial" w:cs="Arial"/>
                <w:sz w:val="22"/>
                <w:szCs w:val="22"/>
                <w:lang w:val="ru"/>
              </w:rPr>
              <w:t xml:space="preserve">итоги первого Запроса предложений по проведению Десятилетия и одобренные программы в рамках Десятилетия, представленные в документе </w:t>
            </w:r>
            <w:hyperlink r:id="rId131" w:history="1">
              <w:r w:rsidRPr="00905A2E">
                <w:rPr>
                  <w:rStyle w:val="Hyperlink"/>
                  <w:rFonts w:ascii="Arial" w:eastAsia="Calibri" w:hAnsi="Arial" w:cs="Arial"/>
                  <w:sz w:val="22"/>
                  <w:szCs w:val="22"/>
                  <w:lang w:val="ru"/>
                </w:rPr>
                <w:t>IOC/INF-1417</w:t>
              </w:r>
            </w:hyperlink>
            <w:r w:rsidRPr="00905A2E">
              <w:rPr>
                <w:rFonts w:ascii="Arial" w:eastAsia="Calibri" w:hAnsi="Arial" w:cs="Arial"/>
                <w:sz w:val="22"/>
                <w:szCs w:val="22"/>
                <w:lang w:val="ru"/>
              </w:rPr>
              <w:t>;</w:t>
            </w:r>
          </w:p>
          <w:p w14:paraId="00016849" w14:textId="77777777"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hAnsi="Arial" w:cs="Arial"/>
                <w:b/>
                <w:bCs/>
                <w:sz w:val="22"/>
                <w:szCs w:val="22"/>
                <w:lang w:val="ru"/>
              </w:rPr>
              <w:t>поддерживает</w:t>
            </w:r>
            <w:r w:rsidRPr="00905A2E">
              <w:rPr>
                <w:rFonts w:ascii="Arial" w:hAnsi="Arial" w:cs="Arial"/>
                <w:sz w:val="22"/>
                <w:szCs w:val="22"/>
                <w:lang w:val="ru"/>
              </w:rPr>
              <w:t xml:space="preserve"> создание Группы по координации проведения Десятилетия в Секретариате МОК как основного механизма для организованного, результативного, всеобъемлющего и эффективного проведения Десятилетия;</w:t>
            </w:r>
          </w:p>
          <w:p w14:paraId="510A797B" w14:textId="77777777" w:rsidR="00E04FD3" w:rsidRPr="00905A2E" w:rsidRDefault="00E04FD3" w:rsidP="005F7740">
            <w:pPr>
              <w:pStyle w:val="b"/>
              <w:numPr>
                <w:ilvl w:val="0"/>
                <w:numId w:val="76"/>
              </w:numPr>
              <w:tabs>
                <w:tab w:val="clear" w:pos="1134"/>
              </w:tabs>
              <w:ind w:left="709" w:hanging="709"/>
              <w:rPr>
                <w:rFonts w:ascii="Arial" w:hAnsi="Arial" w:cs="Arial"/>
                <w:sz w:val="22"/>
                <w:szCs w:val="22"/>
              </w:rPr>
            </w:pPr>
            <w:r w:rsidRPr="00905A2E">
              <w:rPr>
                <w:rFonts w:ascii="Arial" w:hAnsi="Arial" w:cs="Arial"/>
                <w:b/>
                <w:bCs/>
                <w:sz w:val="22"/>
                <w:szCs w:val="22"/>
                <w:lang w:val="ru"/>
              </w:rPr>
              <w:t xml:space="preserve">предлагает </w:t>
            </w:r>
            <w:r w:rsidRPr="00905A2E">
              <w:rPr>
                <w:rFonts w:ascii="Arial" w:hAnsi="Arial" w:cs="Arial"/>
                <w:sz w:val="22"/>
                <w:szCs w:val="22"/>
                <w:lang w:val="ru"/>
              </w:rPr>
              <w:t xml:space="preserve">институциональным партнерам выступать в качестве центров сотрудничества в рамках Десятилетия или партнеров по проведению Десятилетия на основе указаний, содержащихся в документе </w:t>
            </w:r>
            <w:hyperlink r:id="rId132" w:history="1">
              <w:r w:rsidRPr="00905A2E">
                <w:rPr>
                  <w:rStyle w:val="Hyperlink"/>
                  <w:rFonts w:ascii="Arial" w:hAnsi="Arial" w:cs="Arial"/>
                  <w:sz w:val="22"/>
                  <w:szCs w:val="22"/>
                  <w:lang w:val="ru"/>
                </w:rPr>
                <w:t>IOC/2021/ODS/23</w:t>
              </w:r>
            </w:hyperlink>
            <w:r w:rsidRPr="00905A2E">
              <w:rPr>
                <w:rFonts w:ascii="Arial" w:hAnsi="Arial" w:cs="Arial"/>
                <w:color w:val="000000"/>
                <w:sz w:val="22"/>
                <w:szCs w:val="22"/>
                <w:lang w:val="ru"/>
              </w:rPr>
              <w:t xml:space="preserve"> </w:t>
            </w:r>
            <w:r w:rsidRPr="00905A2E">
              <w:rPr>
                <w:rFonts w:ascii="Arial" w:hAnsi="Arial" w:cs="Arial"/>
                <w:sz w:val="22"/>
                <w:szCs w:val="22"/>
                <w:lang w:val="ru"/>
              </w:rPr>
              <w:t xml:space="preserve">, и </w:t>
            </w:r>
            <w:r w:rsidRPr="00905A2E">
              <w:rPr>
                <w:rFonts w:ascii="Arial" w:hAnsi="Arial" w:cs="Arial"/>
                <w:b/>
                <w:bCs/>
                <w:sz w:val="22"/>
                <w:szCs w:val="22"/>
                <w:lang w:val="ru"/>
              </w:rPr>
              <w:t xml:space="preserve">просит </w:t>
            </w:r>
            <w:r w:rsidRPr="00905A2E">
              <w:rPr>
                <w:rFonts w:ascii="Arial" w:hAnsi="Arial" w:cs="Arial"/>
                <w:sz w:val="22"/>
                <w:szCs w:val="22"/>
                <w:lang w:val="ru"/>
              </w:rPr>
              <w:t xml:space="preserve">Секретариат МОК представить руководящим органам МОК доклад о создании таких механизмов; </w:t>
            </w:r>
          </w:p>
          <w:p w14:paraId="19E35009" w14:textId="77777777" w:rsidR="00E04FD3" w:rsidRPr="00905A2E" w:rsidRDefault="00E04FD3" w:rsidP="005F7740">
            <w:pPr>
              <w:pStyle w:val="b"/>
              <w:numPr>
                <w:ilvl w:val="0"/>
                <w:numId w:val="76"/>
              </w:numPr>
              <w:tabs>
                <w:tab w:val="clear" w:pos="1134"/>
              </w:tabs>
              <w:ind w:left="709" w:hanging="709"/>
              <w:rPr>
                <w:rFonts w:ascii="Arial" w:hAnsi="Arial" w:cs="Arial"/>
                <w:sz w:val="22"/>
                <w:szCs w:val="22"/>
              </w:rPr>
            </w:pPr>
            <w:r w:rsidRPr="00905A2E">
              <w:rPr>
                <w:rFonts w:ascii="Arial" w:hAnsi="Arial" w:cs="Arial"/>
                <w:b/>
                <w:bCs/>
                <w:sz w:val="22"/>
                <w:szCs w:val="22"/>
                <w:lang w:val="ru"/>
              </w:rPr>
              <w:t xml:space="preserve">предлагает </w:t>
            </w:r>
            <w:r w:rsidRPr="00905A2E">
              <w:rPr>
                <w:rFonts w:ascii="Arial" w:hAnsi="Arial" w:cs="Arial"/>
                <w:sz w:val="22"/>
                <w:szCs w:val="22"/>
                <w:lang w:val="ru"/>
              </w:rPr>
              <w:t xml:space="preserve">государствам-членам и партнерам: </w:t>
            </w:r>
          </w:p>
          <w:p w14:paraId="40821D45" w14:textId="77777777" w:rsidR="00E04FD3" w:rsidRPr="00905A2E" w:rsidRDefault="00E04FD3" w:rsidP="005F7740">
            <w:pPr>
              <w:spacing w:after="240"/>
              <w:ind w:left="1311" w:hanging="591"/>
              <w:rPr>
                <w:rFonts w:ascii="Arial" w:hAnsi="Arial" w:cs="Arial"/>
                <w:sz w:val="22"/>
                <w:szCs w:val="22"/>
              </w:rPr>
            </w:pPr>
            <w:r w:rsidRPr="00905A2E">
              <w:rPr>
                <w:rFonts w:ascii="Arial" w:hAnsi="Arial" w:cs="Arial"/>
                <w:sz w:val="22"/>
                <w:szCs w:val="22"/>
                <w:lang w:val="ru"/>
              </w:rPr>
              <w:t>(i)  </w:t>
            </w:r>
            <w:r w:rsidRPr="00905A2E">
              <w:rPr>
                <w:rFonts w:ascii="Arial" w:hAnsi="Arial" w:cs="Arial"/>
                <w:sz w:val="22"/>
                <w:szCs w:val="22"/>
                <w:lang w:val="ru"/>
              </w:rPr>
              <w:tab/>
              <w:t xml:space="preserve">оказать добровольную финансовую поддержку усилиям Секретариата МОК по координации связанной с Десятилетием деятельности, включая помощь в натуральной форме, например, предоставление персонала или прикомандирование к Группе по координации проведения Десятилетия; </w:t>
            </w:r>
          </w:p>
          <w:p w14:paraId="5AA9BC27" w14:textId="77777777" w:rsidR="00E04FD3" w:rsidRPr="00905A2E" w:rsidRDefault="00E04FD3" w:rsidP="005F7740">
            <w:pPr>
              <w:spacing w:after="240"/>
              <w:ind w:left="1311" w:hanging="591"/>
              <w:rPr>
                <w:rFonts w:ascii="Arial" w:hAnsi="Arial" w:cs="Arial"/>
                <w:sz w:val="22"/>
                <w:szCs w:val="22"/>
              </w:rPr>
            </w:pPr>
            <w:r w:rsidRPr="00905A2E">
              <w:rPr>
                <w:rFonts w:ascii="Arial" w:hAnsi="Arial" w:cs="Arial"/>
                <w:sz w:val="22"/>
                <w:szCs w:val="22"/>
                <w:lang w:val="ru"/>
              </w:rPr>
              <w:t>(</w:t>
            </w:r>
            <w:proofErr w:type="spellStart"/>
            <w:r w:rsidRPr="00905A2E">
              <w:rPr>
                <w:rFonts w:ascii="Arial" w:hAnsi="Arial" w:cs="Arial"/>
                <w:sz w:val="22"/>
                <w:szCs w:val="22"/>
                <w:lang w:val="ru"/>
              </w:rPr>
              <w:t>ii</w:t>
            </w:r>
            <w:proofErr w:type="spellEnd"/>
            <w:r w:rsidRPr="00905A2E">
              <w:rPr>
                <w:rFonts w:ascii="Arial" w:hAnsi="Arial" w:cs="Arial"/>
                <w:sz w:val="22"/>
                <w:szCs w:val="22"/>
                <w:lang w:val="ru"/>
              </w:rPr>
              <w:t>)  </w:t>
            </w:r>
            <w:r w:rsidRPr="00905A2E">
              <w:rPr>
                <w:rFonts w:ascii="Arial" w:hAnsi="Arial" w:cs="Arial"/>
                <w:sz w:val="22"/>
                <w:szCs w:val="22"/>
                <w:lang w:val="ru"/>
              </w:rPr>
              <w:tab/>
              <w:t xml:space="preserve">предложить размещение на своей территории и покрытие финансовых расходов по мероприятиям в рамках Десятилетия, программных или региональных бюро по координации проведения Десятилетия и центров сотрудничества в рамках Десятилетия в порядке, предусмотренном в Плане проведения Десятилетия; </w:t>
            </w:r>
          </w:p>
          <w:p w14:paraId="3CA40713" w14:textId="77777777" w:rsidR="00E04FD3" w:rsidRPr="00905A2E" w:rsidRDefault="00E04FD3" w:rsidP="005F7740">
            <w:pPr>
              <w:pStyle w:val="ListParagraph"/>
              <w:numPr>
                <w:ilvl w:val="0"/>
                <w:numId w:val="81"/>
              </w:numPr>
              <w:tabs>
                <w:tab w:val="clear" w:pos="567"/>
                <w:tab w:val="left" w:pos="709"/>
              </w:tabs>
              <w:spacing w:after="240"/>
              <w:ind w:left="1311" w:hanging="591"/>
              <w:contextualSpacing w:val="0"/>
              <w:jc w:val="both"/>
              <w:rPr>
                <w:rFonts w:cs="Arial"/>
                <w:szCs w:val="22"/>
              </w:rPr>
            </w:pPr>
            <w:r w:rsidRPr="00905A2E">
              <w:rPr>
                <w:rFonts w:cs="Arial"/>
                <w:szCs w:val="22"/>
                <w:lang w:val="ru"/>
              </w:rPr>
              <w:t>создать национальные многосторонние механизмы координации связанной с Десятилетием деятельности, с тем чтобы стимулировать осуществление мероприятий на национальном уровне и международное сотрудничество;</w:t>
            </w:r>
          </w:p>
          <w:p w14:paraId="7BB034BF" w14:textId="77777777" w:rsidR="00E04FD3" w:rsidRPr="00905A2E" w:rsidRDefault="00E04FD3" w:rsidP="005F7740">
            <w:pPr>
              <w:pStyle w:val="ListParagraph"/>
              <w:numPr>
                <w:ilvl w:val="0"/>
                <w:numId w:val="81"/>
              </w:numPr>
              <w:tabs>
                <w:tab w:val="clear" w:pos="567"/>
                <w:tab w:val="left" w:pos="709"/>
              </w:tabs>
              <w:spacing w:after="240"/>
              <w:ind w:left="1311" w:hanging="602"/>
              <w:contextualSpacing w:val="0"/>
              <w:jc w:val="both"/>
              <w:rPr>
                <w:rFonts w:cs="Arial"/>
                <w:szCs w:val="22"/>
              </w:rPr>
            </w:pPr>
            <w:r w:rsidRPr="00905A2E">
              <w:rPr>
                <w:rFonts w:cs="Arial"/>
                <w:szCs w:val="22"/>
                <w:lang w:val="ru"/>
              </w:rPr>
              <w:t xml:space="preserve">проводить региональные или международные совещания заинтересованных сторон, принимающих участие в Десятилетии, включая мероприятия, предусмотренные серией международных конференций в рамках Десятилетия науки об океане. </w:t>
            </w:r>
          </w:p>
          <w:p w14:paraId="31E48337" w14:textId="77777777" w:rsidR="001E6093" w:rsidRPr="00905A2E" w:rsidRDefault="001E6093" w:rsidP="00E04FD3">
            <w:pPr>
              <w:pStyle w:val="b"/>
              <w:numPr>
                <w:ilvl w:val="0"/>
                <w:numId w:val="76"/>
              </w:numPr>
              <w:tabs>
                <w:tab w:val="clear" w:pos="1134"/>
              </w:tabs>
              <w:ind w:left="709" w:hanging="709"/>
              <w:rPr>
                <w:rFonts w:ascii="Arial" w:hAnsi="Arial" w:cs="Arial"/>
                <w:b/>
                <w:bCs/>
                <w:color w:val="000000"/>
                <w:sz w:val="22"/>
                <w:szCs w:val="22"/>
              </w:rPr>
            </w:pPr>
            <w:r w:rsidRPr="00905A2E">
              <w:rPr>
                <w:rFonts w:ascii="Arial" w:hAnsi="Arial"/>
                <w:b/>
                <w:bCs/>
                <w:sz w:val="22"/>
                <w:szCs w:val="22"/>
                <w:lang w:val="ru"/>
              </w:rPr>
              <w:t xml:space="preserve">предлагает также </w:t>
            </w:r>
            <w:r w:rsidRPr="00905A2E">
              <w:rPr>
                <w:rFonts w:ascii="ArialMT" w:hAnsi="ArialMT"/>
                <w:sz w:val="22"/>
                <w:szCs w:val="22"/>
                <w:lang w:val="ru"/>
              </w:rPr>
              <w:t>партнерам сети «ООН-Океаны», государствам-членам ООН, международным научным и академическим организациям, неправительственным структурам и другим заинтересованным сторонам поддержать проведение Десятилетия и содействовать реализации его целей путем внесения предложений по осуществлению в рамках Десятилетия конкретных мероприятий, руководствуясь положениями плана проведения Десятилетия;</w:t>
            </w:r>
          </w:p>
          <w:p w14:paraId="268AAA53" w14:textId="77777777" w:rsidR="001E6093" w:rsidRPr="00905A2E" w:rsidRDefault="001E6093" w:rsidP="005F7740">
            <w:pPr>
              <w:pStyle w:val="b"/>
              <w:numPr>
                <w:ilvl w:val="0"/>
                <w:numId w:val="76"/>
              </w:numPr>
              <w:tabs>
                <w:tab w:val="clear" w:pos="1134"/>
              </w:tabs>
              <w:ind w:left="709" w:hanging="709"/>
              <w:rPr>
                <w:rFonts w:ascii="Arial" w:hAnsi="Arial" w:cs="Arial"/>
                <w:b/>
                <w:bCs/>
                <w:color w:val="000000"/>
                <w:sz w:val="22"/>
                <w:szCs w:val="22"/>
              </w:rPr>
            </w:pPr>
            <w:r w:rsidRPr="00905A2E">
              <w:rPr>
                <w:rFonts w:ascii="Arial" w:hAnsi="Arial"/>
                <w:b/>
                <w:bCs/>
                <w:sz w:val="22"/>
                <w:szCs w:val="22"/>
                <w:lang w:val="ru"/>
              </w:rPr>
              <w:t>выражает признательность</w:t>
            </w:r>
            <w:r w:rsidRPr="00905A2E">
              <w:rPr>
                <w:rFonts w:ascii="ArialMT" w:hAnsi="ArialMT"/>
                <w:sz w:val="22"/>
                <w:szCs w:val="22"/>
                <w:lang w:val="ru"/>
              </w:rPr>
              <w:t xml:space="preserve"> правительствам Канады, Китайской Народной Республики, Королевства Бельгии (правительство Фландрии), Норвегии, Республики Кореи, Швеции, Соединенного Королевства Великобритании и Северной Ирландии и Японии, а также некоммерческой организации REV-</w:t>
            </w:r>
            <w:proofErr w:type="spellStart"/>
            <w:r w:rsidRPr="00905A2E">
              <w:rPr>
                <w:rFonts w:ascii="ArialMT" w:hAnsi="ArialMT"/>
                <w:sz w:val="22"/>
                <w:szCs w:val="22"/>
                <w:lang w:val="ru"/>
              </w:rPr>
              <w:t>Ocean</w:t>
            </w:r>
            <w:proofErr w:type="spellEnd"/>
            <w:r w:rsidRPr="00905A2E">
              <w:rPr>
                <w:rFonts w:ascii="ArialMT" w:hAnsi="ArialMT"/>
                <w:sz w:val="22"/>
                <w:szCs w:val="22"/>
                <w:lang w:val="ru"/>
              </w:rPr>
              <w:t xml:space="preserve"> за финансовую поддержку Десятилетия, и благодарит Германию за начало Десятилетия на высшем уровне путем проведения Первой Международной конференции, посвященной Десятилетию науки об океане, и запуск Лабораторий Десятилетия науки об океане; </w:t>
            </w:r>
          </w:p>
          <w:p w14:paraId="30B507B9" w14:textId="77777777" w:rsidR="00E04FD3" w:rsidRPr="00905A2E" w:rsidRDefault="00E04FD3" w:rsidP="00BD159C">
            <w:pPr>
              <w:tabs>
                <w:tab w:val="left" w:pos="-737"/>
              </w:tabs>
              <w:spacing w:after="240"/>
              <w:jc w:val="center"/>
              <w:rPr>
                <w:rFonts w:ascii="Arial" w:hAnsi="Arial" w:cs="Arial"/>
                <w:b/>
                <w:bCs/>
                <w:i/>
                <w:iCs/>
                <w:color w:val="000000"/>
                <w:sz w:val="22"/>
                <w:szCs w:val="22"/>
              </w:rPr>
            </w:pPr>
            <w:r w:rsidRPr="00905A2E">
              <w:rPr>
                <w:rFonts w:ascii="Arial" w:hAnsi="Arial" w:cs="Arial"/>
                <w:b/>
                <w:bCs/>
                <w:color w:val="000000"/>
                <w:sz w:val="22"/>
                <w:szCs w:val="22"/>
                <w:lang w:val="ru"/>
              </w:rPr>
              <w:lastRenderedPageBreak/>
              <w:t>II -</w:t>
            </w:r>
            <w:r w:rsidRPr="00905A2E">
              <w:rPr>
                <w:rFonts w:ascii="Arial" w:hAnsi="Arial" w:cs="Arial"/>
                <w:b/>
                <w:bCs/>
                <w:i/>
                <w:iCs/>
                <w:color w:val="000000"/>
                <w:sz w:val="22"/>
                <w:szCs w:val="22"/>
                <w:lang w:val="ru"/>
              </w:rPr>
              <w:t>Учреждение Консультативного совета по вопросам проведения Десятилетия</w:t>
            </w:r>
          </w:p>
          <w:p w14:paraId="2BF60852" w14:textId="77777777" w:rsidR="00E04FD3" w:rsidRPr="00905A2E" w:rsidRDefault="00E04FD3" w:rsidP="005F7740">
            <w:pPr>
              <w:pStyle w:val="b"/>
              <w:numPr>
                <w:ilvl w:val="0"/>
                <w:numId w:val="76"/>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выражает признательность</w:t>
            </w:r>
            <w:r w:rsidRPr="00905A2E">
              <w:rPr>
                <w:rFonts w:ascii="Arial" w:eastAsia="Calibri" w:hAnsi="Arial" w:cs="Arial"/>
                <w:sz w:val="22"/>
                <w:szCs w:val="22"/>
                <w:lang w:val="ru"/>
              </w:rPr>
              <w:t xml:space="preserve"> членам Группы планирования деятельности, связанной с Десятилетием, за содействие, оказанное ими при подготовке к проведению Десятилетия в 2018–2020 годах, и за временное исполнение обязанностей </w:t>
            </w:r>
            <w:r w:rsidRPr="00905A2E">
              <w:rPr>
                <w:rFonts w:ascii="Arial" w:eastAsia="Calibri" w:hAnsi="Arial" w:cs="Arial"/>
                <w:i/>
                <w:iCs/>
                <w:sz w:val="22"/>
                <w:szCs w:val="22"/>
                <w:lang w:val="ru"/>
              </w:rPr>
              <w:t>Консультативного совета по вопросам проведения Десятилетия</w:t>
            </w:r>
            <w:r w:rsidRPr="00905A2E">
              <w:rPr>
                <w:rFonts w:ascii="Arial" w:eastAsia="Calibri" w:hAnsi="Arial" w:cs="Arial"/>
                <w:sz w:val="22"/>
                <w:szCs w:val="22"/>
                <w:lang w:val="ru"/>
              </w:rPr>
              <w:t xml:space="preserve"> в 2021 году в соответствии с пересмотренным кругом ведения группы, утвержденным на 53-й сессии Исполнительного совета в </w:t>
            </w:r>
            <w:hyperlink r:id="rId133" w:history="1">
              <w:r w:rsidRPr="00905A2E">
                <w:rPr>
                  <w:rStyle w:val="Hyperlink"/>
                  <w:rFonts w:ascii="Arial" w:eastAsia="Calibri" w:hAnsi="Arial" w:cs="Arial"/>
                  <w:sz w:val="22"/>
                  <w:szCs w:val="22"/>
                  <w:lang w:val="ru"/>
                </w:rPr>
                <w:t>резолюции EC-53/1</w:t>
              </w:r>
            </w:hyperlink>
            <w:r w:rsidRPr="00905A2E">
              <w:rPr>
                <w:rFonts w:ascii="Arial" w:eastAsia="Calibri" w:hAnsi="Arial" w:cs="Arial"/>
                <w:sz w:val="22"/>
                <w:szCs w:val="22"/>
                <w:lang w:val="ru"/>
              </w:rPr>
              <w:t xml:space="preserve">; </w:t>
            </w:r>
          </w:p>
          <w:p w14:paraId="18A9E98A" w14:textId="77777777" w:rsidR="00E04FD3" w:rsidRPr="00905A2E" w:rsidRDefault="00E04FD3" w:rsidP="005F7740">
            <w:pPr>
              <w:pStyle w:val="b"/>
              <w:numPr>
                <w:ilvl w:val="0"/>
                <w:numId w:val="76"/>
              </w:numPr>
              <w:tabs>
                <w:tab w:val="clear" w:pos="1134"/>
              </w:tabs>
              <w:ind w:left="709" w:hanging="709"/>
              <w:rPr>
                <w:rFonts w:ascii="Arial" w:hAnsi="Arial" w:cs="Arial"/>
                <w:color w:val="000000"/>
                <w:sz w:val="22"/>
                <w:szCs w:val="22"/>
              </w:rPr>
            </w:pPr>
            <w:r w:rsidRPr="00905A2E">
              <w:rPr>
                <w:rFonts w:ascii="Arial" w:hAnsi="Arial" w:cs="Arial"/>
                <w:b/>
                <w:bCs/>
                <w:sz w:val="22"/>
                <w:szCs w:val="22"/>
                <w:lang w:val="ru"/>
              </w:rPr>
              <w:t xml:space="preserve">утверждает </w:t>
            </w:r>
            <w:r w:rsidRPr="00905A2E">
              <w:rPr>
                <w:rFonts w:ascii="Arial" w:hAnsi="Arial" w:cs="Arial"/>
                <w:sz w:val="22"/>
                <w:szCs w:val="22"/>
                <w:lang w:val="ru"/>
              </w:rPr>
              <w:t xml:space="preserve">круг ведения </w:t>
            </w:r>
            <w:r w:rsidRPr="00905A2E">
              <w:rPr>
                <w:rFonts w:ascii="Arial" w:hAnsi="Arial" w:cs="Arial"/>
                <w:i/>
                <w:iCs/>
                <w:sz w:val="22"/>
                <w:szCs w:val="22"/>
                <w:lang w:val="ru"/>
              </w:rPr>
              <w:t>Консультативного совета по вопросам проведения Десятилетия</w:t>
            </w:r>
            <w:r w:rsidRPr="00905A2E">
              <w:rPr>
                <w:rFonts w:ascii="Arial" w:hAnsi="Arial" w:cs="Arial"/>
                <w:sz w:val="22"/>
                <w:szCs w:val="22"/>
                <w:lang w:val="ru"/>
              </w:rPr>
              <w:t xml:space="preserve"> на основе документа </w:t>
            </w:r>
            <w:hyperlink r:id="rId134" w:history="1">
              <w:r w:rsidRPr="00905A2E">
                <w:rPr>
                  <w:rStyle w:val="Hyperlink"/>
                  <w:rFonts w:ascii="Arial" w:hAnsi="Arial" w:cs="Arial"/>
                  <w:sz w:val="22"/>
                  <w:szCs w:val="22"/>
                  <w:lang w:val="ru"/>
                </w:rPr>
                <w:t>IOC/A-31/3.7.Doc(1),</w:t>
              </w:r>
            </w:hyperlink>
            <w:r w:rsidRPr="00905A2E">
              <w:rPr>
                <w:rFonts w:ascii="Arial" w:hAnsi="Arial" w:cs="Arial"/>
                <w:sz w:val="22"/>
                <w:szCs w:val="22"/>
                <w:lang w:val="ru"/>
              </w:rPr>
              <w:t xml:space="preserve"> включая процесс отбора его членов, предусмотренный для обеспечения сбалансированного состава такой группы, которая будет создана под контролем Исполнительного секретаря МОК; </w:t>
            </w:r>
          </w:p>
          <w:p w14:paraId="49710C01" w14:textId="77777777" w:rsidR="00E04FD3" w:rsidRPr="00905A2E" w:rsidRDefault="00E04FD3" w:rsidP="00BD159C">
            <w:pPr>
              <w:tabs>
                <w:tab w:val="left" w:pos="-737"/>
              </w:tabs>
              <w:spacing w:after="240"/>
              <w:jc w:val="center"/>
              <w:rPr>
                <w:rFonts w:ascii="Arial" w:hAnsi="Arial" w:cs="Arial"/>
                <w:b/>
                <w:i/>
                <w:iCs/>
                <w:sz w:val="22"/>
                <w:szCs w:val="22"/>
              </w:rPr>
            </w:pPr>
            <w:r w:rsidRPr="00905A2E">
              <w:rPr>
                <w:rFonts w:ascii="Arial" w:hAnsi="Arial" w:cs="Arial"/>
                <w:b/>
                <w:bCs/>
                <w:sz w:val="22"/>
                <w:szCs w:val="22"/>
                <w:lang w:val="ru"/>
              </w:rPr>
              <w:t xml:space="preserve">III - </w:t>
            </w:r>
            <w:r w:rsidRPr="00905A2E">
              <w:rPr>
                <w:rFonts w:ascii="Arial" w:hAnsi="Arial" w:cs="Arial"/>
                <w:b/>
                <w:bCs/>
                <w:i/>
                <w:iCs/>
                <w:sz w:val="22"/>
                <w:szCs w:val="22"/>
                <w:lang w:val="ru"/>
              </w:rPr>
              <w:t xml:space="preserve">Вклад МОК в проведение Десятилетия </w:t>
            </w:r>
          </w:p>
          <w:p w14:paraId="10E65709" w14:textId="77777777" w:rsidR="001E6093" w:rsidRPr="00905A2E" w:rsidRDefault="001E6093" w:rsidP="005F7740">
            <w:pPr>
              <w:pStyle w:val="b"/>
              <w:numPr>
                <w:ilvl w:val="0"/>
                <w:numId w:val="76"/>
              </w:numPr>
              <w:tabs>
                <w:tab w:val="clear" w:pos="1134"/>
              </w:tabs>
              <w:ind w:left="709" w:hanging="709"/>
              <w:rPr>
                <w:rFonts w:ascii="Arial" w:hAnsi="Arial" w:cs="Arial"/>
                <w:sz w:val="22"/>
                <w:szCs w:val="22"/>
              </w:rPr>
            </w:pPr>
            <w:r w:rsidRPr="00905A2E">
              <w:rPr>
                <w:rFonts w:ascii="Arial" w:hAnsi="Arial" w:cs="Arial"/>
                <w:b/>
                <w:bCs/>
                <w:sz w:val="22"/>
                <w:szCs w:val="22"/>
                <w:lang w:val="ru"/>
              </w:rPr>
              <w:t>подчеркивает</w:t>
            </w:r>
            <w:r w:rsidRPr="00905A2E">
              <w:rPr>
                <w:rFonts w:ascii="Arial" w:hAnsi="Arial" w:cs="Arial"/>
                <w:sz w:val="22"/>
                <w:szCs w:val="22"/>
                <w:lang w:val="ru"/>
              </w:rPr>
              <w:t xml:space="preserve"> уникальное положение МОК, позволяющее ей внести существенный вклад в проведение Десятилетия путем </w:t>
            </w:r>
            <w:r w:rsidRPr="00905A2E">
              <w:rPr>
                <w:rFonts w:ascii="Arial" w:hAnsi="Arial" w:cs="Arial"/>
                <w:lang w:val="ru"/>
              </w:rPr>
              <w:t>осуществления первостепенных задач (ЦВУ), как это отражено</w:t>
            </w:r>
            <w:r w:rsidRPr="00905A2E">
              <w:rPr>
                <w:rFonts w:ascii="Arial" w:hAnsi="Arial" w:cs="Arial"/>
                <w:sz w:val="22"/>
                <w:szCs w:val="22"/>
                <w:lang w:val="ru"/>
              </w:rPr>
              <w:t xml:space="preserve"> в проекте Среднесрочной стратегии МОК на 2022–2029 годы (41 С/4) и Проекте программы и бюджета на 2022–2025 годы (41 С/5);</w:t>
            </w:r>
          </w:p>
          <w:p w14:paraId="6FA5B17C" w14:textId="77777777" w:rsidR="001E6093" w:rsidRPr="00905A2E" w:rsidRDefault="001E6093" w:rsidP="005F7740">
            <w:pPr>
              <w:pStyle w:val="b"/>
              <w:numPr>
                <w:ilvl w:val="0"/>
                <w:numId w:val="76"/>
              </w:numPr>
              <w:tabs>
                <w:tab w:val="clear" w:pos="1134"/>
              </w:tabs>
              <w:ind w:left="709" w:hanging="709"/>
              <w:rPr>
                <w:rFonts w:ascii="Arial" w:hAnsi="Arial" w:cs="Arial"/>
                <w:sz w:val="22"/>
                <w:szCs w:val="22"/>
              </w:rPr>
            </w:pPr>
            <w:r w:rsidRPr="00905A2E">
              <w:rPr>
                <w:rFonts w:ascii="Arial" w:hAnsi="Arial" w:cs="Arial"/>
                <w:b/>
                <w:bCs/>
                <w:sz w:val="22"/>
                <w:szCs w:val="22"/>
                <w:lang w:val="ru"/>
              </w:rPr>
              <w:t>предлагает</w:t>
            </w:r>
            <w:r w:rsidRPr="00905A2E">
              <w:rPr>
                <w:rFonts w:ascii="Arial" w:hAnsi="Arial" w:cs="Arial"/>
                <w:sz w:val="22"/>
                <w:szCs w:val="22"/>
                <w:lang w:val="ru"/>
              </w:rPr>
              <w:t xml:space="preserve"> вспомогательным органам МОК, соответствующим руководящим структурам МОК продолжать выявлять возможности программного вклада в проведение Десятилетия в межсессионный период;</w:t>
            </w:r>
          </w:p>
          <w:p w14:paraId="4296CB3F" w14:textId="77777777" w:rsidR="001E6093" w:rsidRPr="00905A2E" w:rsidRDefault="001E6093" w:rsidP="005F7740">
            <w:pPr>
              <w:pStyle w:val="b"/>
              <w:numPr>
                <w:ilvl w:val="0"/>
                <w:numId w:val="76"/>
              </w:numPr>
              <w:tabs>
                <w:tab w:val="clear" w:pos="1134"/>
              </w:tabs>
              <w:ind w:left="709" w:hanging="709"/>
              <w:rPr>
                <w:rFonts w:ascii="Arial" w:hAnsi="Arial" w:cs="Arial"/>
                <w:sz w:val="22"/>
                <w:szCs w:val="22"/>
              </w:rPr>
            </w:pPr>
            <w:r w:rsidRPr="00905A2E">
              <w:rPr>
                <w:rFonts w:ascii="Arial" w:hAnsi="Arial" w:cs="Arial"/>
                <w:b/>
                <w:bCs/>
                <w:sz w:val="22"/>
                <w:szCs w:val="22"/>
                <w:lang w:val="ru"/>
              </w:rPr>
              <w:t>приветствует</w:t>
            </w:r>
            <w:r w:rsidRPr="00905A2E">
              <w:rPr>
                <w:rFonts w:ascii="Arial" w:hAnsi="Arial" w:cs="Arial"/>
                <w:sz w:val="22"/>
                <w:szCs w:val="22"/>
                <w:lang w:val="ru"/>
              </w:rPr>
              <w:t xml:space="preserve"> активное участие региональных вспомогательных органов МОК в содействии региональной координации и взаимодействию в рамках Десятилетия;</w:t>
            </w:r>
          </w:p>
          <w:p w14:paraId="2E000AA0" w14:textId="77777777" w:rsidR="001E6093" w:rsidRPr="00905A2E" w:rsidRDefault="001E6093" w:rsidP="00BD159C">
            <w:pPr>
              <w:pStyle w:val="b"/>
              <w:numPr>
                <w:ilvl w:val="0"/>
                <w:numId w:val="76"/>
              </w:numPr>
              <w:tabs>
                <w:tab w:val="clear" w:pos="1134"/>
              </w:tabs>
              <w:spacing w:after="120"/>
              <w:ind w:left="709" w:hanging="709"/>
              <w:rPr>
                <w:rFonts w:ascii="Arial" w:hAnsi="Arial" w:cs="Arial"/>
                <w:sz w:val="22"/>
                <w:szCs w:val="22"/>
              </w:rPr>
            </w:pPr>
            <w:r w:rsidRPr="00905A2E">
              <w:rPr>
                <w:rFonts w:ascii="Arial" w:hAnsi="Arial" w:cs="Arial"/>
                <w:b/>
                <w:bCs/>
                <w:sz w:val="22"/>
                <w:szCs w:val="22"/>
                <w:lang w:val="ru"/>
              </w:rPr>
              <w:t xml:space="preserve">поддерживает </w:t>
            </w:r>
            <w:r w:rsidRPr="00905A2E">
              <w:rPr>
                <w:rFonts w:ascii="Arial" w:hAnsi="Arial" w:cs="Arial"/>
                <w:sz w:val="22"/>
                <w:szCs w:val="22"/>
                <w:lang w:val="ru"/>
              </w:rPr>
              <w:t>регистрацию или планируемую регистрацию мероприятий в рамках Десятилетия под руководством МОК, в частности следующих:</w:t>
            </w:r>
          </w:p>
          <w:p w14:paraId="52A474B0" w14:textId="77777777" w:rsidR="001E6093" w:rsidRPr="00905A2E" w:rsidRDefault="001E6093" w:rsidP="00BD159C">
            <w:pPr>
              <w:pStyle w:val="ListParagraph"/>
              <w:numPr>
                <w:ilvl w:val="0"/>
                <w:numId w:val="90"/>
              </w:numPr>
              <w:tabs>
                <w:tab w:val="clear" w:pos="567"/>
                <w:tab w:val="left" w:pos="-737"/>
              </w:tabs>
              <w:spacing w:after="120"/>
              <w:ind w:left="1309" w:hanging="578"/>
              <w:contextualSpacing w:val="0"/>
              <w:jc w:val="both"/>
              <w:rPr>
                <w:rFonts w:cs="Arial"/>
                <w:szCs w:val="22"/>
              </w:rPr>
            </w:pPr>
            <w:r w:rsidRPr="00905A2E">
              <w:rPr>
                <w:rFonts w:cs="Arial"/>
                <w:szCs w:val="22"/>
                <w:lang w:val="ru"/>
              </w:rPr>
              <w:t>Программа Глобальной системы наблюдений за океаном (ГСНО) «Совместное планирование наблюдений за океаном», в рамках которой будут созданы процесс, инфраструктура и инструменты для совместного проектирования наблюдений за океаном, необходимые для поддержки Десятилетия науки об океане;</w:t>
            </w:r>
          </w:p>
          <w:p w14:paraId="0A1D789B" w14:textId="77777777" w:rsidR="00F10479" w:rsidRPr="00905A2E" w:rsidRDefault="00F10479" w:rsidP="00BD159C">
            <w:pPr>
              <w:pStyle w:val="ListParagraph"/>
              <w:numPr>
                <w:ilvl w:val="0"/>
                <w:numId w:val="90"/>
              </w:numPr>
              <w:tabs>
                <w:tab w:val="clear" w:pos="567"/>
                <w:tab w:val="left" w:pos="-737"/>
              </w:tabs>
              <w:spacing w:after="120"/>
              <w:ind w:left="1309"/>
              <w:contextualSpacing w:val="0"/>
              <w:jc w:val="both"/>
              <w:rPr>
                <w:rFonts w:cs="Arial"/>
                <w:szCs w:val="22"/>
              </w:rPr>
            </w:pPr>
            <w:r w:rsidRPr="00905A2E">
              <w:rPr>
                <w:rFonts w:cs="Arial"/>
                <w:szCs w:val="22"/>
                <w:lang w:val="ru"/>
              </w:rPr>
              <w:t>Программа ГСНО «Наблюдаем вместе», которая изменит доступ к океанографическим данным и повысит их доступность за счет объединения наблюдателей за океаном и сообществ, на благо которых они осуществляют свою деятельность, посредством усиления поддержки как новых, так и существующих проектов на уровне сообществ;</w:t>
            </w:r>
          </w:p>
          <w:p w14:paraId="27A87EAB" w14:textId="77777777" w:rsidR="00E04FD3" w:rsidRPr="00905A2E" w:rsidRDefault="00E04FD3" w:rsidP="00BD159C">
            <w:pPr>
              <w:pStyle w:val="ListParagraph"/>
              <w:numPr>
                <w:ilvl w:val="0"/>
                <w:numId w:val="90"/>
              </w:numPr>
              <w:tabs>
                <w:tab w:val="clear" w:pos="567"/>
                <w:tab w:val="left" w:pos="-737"/>
              </w:tabs>
              <w:spacing w:after="120"/>
              <w:ind w:left="1309"/>
              <w:contextualSpacing w:val="0"/>
              <w:jc w:val="both"/>
              <w:rPr>
                <w:rFonts w:cs="Arial"/>
                <w:szCs w:val="22"/>
              </w:rPr>
            </w:pPr>
            <w:r w:rsidRPr="00905A2E">
              <w:rPr>
                <w:rFonts w:cs="Arial"/>
                <w:szCs w:val="22"/>
                <w:lang w:val="ru"/>
              </w:rPr>
              <w:t xml:space="preserve">создание Программы по цунами в рамках Десятилетия, направленной на достижение преобразовательного прогресса в области обнаружения, наблюдения и предупреждения о цунами, включая цунами несейсмического происхождения, обеспечение к 2030 году готовности и устойчивости к цунами 100% районов, подверженных риску цунами, посредством реализации Программы ЮНЕСКО/МОК «К цунами готов», как это отражено в решении Ассамблеи </w:t>
            </w:r>
            <w:proofErr w:type="spellStart"/>
            <w:r w:rsidRPr="00905A2E">
              <w:rPr>
                <w:rFonts w:cs="Arial"/>
                <w:szCs w:val="22"/>
                <w:lang w:val="ru"/>
              </w:rPr>
              <w:t>Реш</w:t>
            </w:r>
            <w:proofErr w:type="spellEnd"/>
            <w:r w:rsidRPr="00905A2E">
              <w:rPr>
                <w:rFonts w:cs="Arial"/>
                <w:szCs w:val="22"/>
                <w:lang w:val="ru"/>
              </w:rPr>
              <w:t xml:space="preserve">. A-31/3.4.1; </w:t>
            </w:r>
          </w:p>
          <w:p w14:paraId="06102DFB" w14:textId="77777777" w:rsidR="007615F1" w:rsidRPr="00905A2E" w:rsidRDefault="007615F1" w:rsidP="00BD159C">
            <w:pPr>
              <w:pStyle w:val="ListParagraph"/>
              <w:numPr>
                <w:ilvl w:val="0"/>
                <w:numId w:val="90"/>
              </w:numPr>
              <w:tabs>
                <w:tab w:val="clear" w:pos="567"/>
                <w:tab w:val="left" w:pos="-737"/>
              </w:tabs>
              <w:spacing w:after="120"/>
              <w:ind w:left="1309"/>
              <w:contextualSpacing w:val="0"/>
              <w:jc w:val="both"/>
              <w:rPr>
                <w:rFonts w:cs="Arial"/>
                <w:szCs w:val="22"/>
              </w:rPr>
            </w:pPr>
            <w:r w:rsidRPr="00905A2E">
              <w:rPr>
                <w:rFonts w:cs="Arial"/>
                <w:szCs w:val="22"/>
                <w:lang w:val="ru"/>
              </w:rPr>
              <w:lastRenderedPageBreak/>
              <w:t>программа «</w:t>
            </w:r>
            <w:r w:rsidRPr="00905A2E">
              <w:rPr>
                <w:rFonts w:cs="Arial"/>
                <w:u w:val="single"/>
                <w:lang w:val="ru"/>
              </w:rPr>
              <w:t>Грамотность в связанных с океаном вопросах для всех</w:t>
            </w:r>
            <w:r w:rsidRPr="00905A2E">
              <w:rPr>
                <w:rFonts w:cs="Arial"/>
                <w:szCs w:val="22"/>
                <w:lang w:val="ru"/>
              </w:rPr>
              <w:t xml:space="preserve">» — программа, разработанная в соответствии с приоритетами, определенными в Структуре мероприятий по повышению грамотности в связанных с океаном вопросах в рамках Десятилетия науки об океане (документ </w:t>
            </w:r>
            <w:hyperlink r:id="rId135" w:history="1">
              <w:r w:rsidRPr="00905A2E">
                <w:rPr>
                  <w:rStyle w:val="Hyperlink"/>
                  <w:rFonts w:cs="Arial"/>
                  <w:szCs w:val="22"/>
                  <w:lang w:val="ru"/>
                </w:rPr>
                <w:t>IOC/2021/ODS/22</w:t>
              </w:r>
            </w:hyperlink>
            <w:r w:rsidRPr="00905A2E">
              <w:rPr>
                <w:rFonts w:cs="Arial"/>
                <w:szCs w:val="22"/>
                <w:lang w:val="ru"/>
              </w:rPr>
              <w:t>);</w:t>
            </w:r>
          </w:p>
          <w:p w14:paraId="35C0B114" w14:textId="77777777" w:rsidR="007615F1" w:rsidRPr="00905A2E" w:rsidRDefault="007615F1" w:rsidP="00BD159C">
            <w:pPr>
              <w:pStyle w:val="ListParagraph"/>
              <w:numPr>
                <w:ilvl w:val="0"/>
                <w:numId w:val="90"/>
              </w:numPr>
              <w:tabs>
                <w:tab w:val="clear" w:pos="567"/>
                <w:tab w:val="left" w:pos="-737"/>
              </w:tabs>
              <w:spacing w:after="120"/>
              <w:ind w:left="1309"/>
              <w:contextualSpacing w:val="0"/>
              <w:jc w:val="both"/>
              <w:rPr>
                <w:rFonts w:cs="Arial"/>
                <w:snapToGrid/>
                <w:sz w:val="24"/>
              </w:rPr>
            </w:pPr>
            <w:r w:rsidRPr="00905A2E">
              <w:rPr>
                <w:rFonts w:cs="Arial"/>
                <w:color w:val="000000"/>
                <w:szCs w:val="22"/>
                <w:lang w:val="ru"/>
              </w:rPr>
              <w:t>«</w:t>
            </w:r>
            <w:r w:rsidRPr="00905A2E">
              <w:rPr>
                <w:rFonts w:cs="Arial"/>
                <w:color w:val="000000"/>
                <w:szCs w:val="22"/>
                <w:u w:val="single"/>
                <w:lang w:val="ru"/>
              </w:rPr>
              <w:t>Опыт в области океанических исследований для проведения Десятилетия</w:t>
            </w:r>
            <w:r w:rsidRPr="00905A2E">
              <w:rPr>
                <w:rFonts w:cs="Arial"/>
                <w:color w:val="000000"/>
                <w:szCs w:val="22"/>
                <w:lang w:val="ru"/>
              </w:rPr>
              <w:t>» — программа, связанная с системой примеров передового опыта в области океанических исследований МООД и ГСНО;</w:t>
            </w:r>
          </w:p>
          <w:p w14:paraId="3C561D43" w14:textId="77777777" w:rsidR="007615F1" w:rsidRPr="00905A2E" w:rsidRDefault="007615F1" w:rsidP="00BD159C">
            <w:pPr>
              <w:pStyle w:val="ListParagraph"/>
              <w:numPr>
                <w:ilvl w:val="0"/>
                <w:numId w:val="90"/>
              </w:numPr>
              <w:tabs>
                <w:tab w:val="clear" w:pos="567"/>
                <w:tab w:val="left" w:pos="-737"/>
              </w:tabs>
              <w:spacing w:after="240"/>
              <w:ind w:left="1309"/>
              <w:contextualSpacing w:val="0"/>
              <w:jc w:val="both"/>
              <w:rPr>
                <w:rFonts w:cs="Arial"/>
                <w:snapToGrid/>
              </w:rPr>
            </w:pPr>
            <w:r w:rsidRPr="00905A2E">
              <w:rPr>
                <w:rFonts w:cs="Arial"/>
                <w:color w:val="000000"/>
                <w:szCs w:val="22"/>
                <w:lang w:val="ru"/>
              </w:rPr>
              <w:t xml:space="preserve">регистрация ОДИС, ОБИС, ГАОИ, БДМО и </w:t>
            </w:r>
            <w:proofErr w:type="spellStart"/>
            <w:r w:rsidRPr="00905A2E">
              <w:rPr>
                <w:rFonts w:cs="Arial"/>
                <w:color w:val="000000"/>
                <w:szCs w:val="22"/>
                <w:lang w:val="ru"/>
              </w:rPr>
              <w:t>PacMAN</w:t>
            </w:r>
            <w:proofErr w:type="spellEnd"/>
            <w:r w:rsidRPr="00905A2E">
              <w:rPr>
                <w:rFonts w:cs="Arial"/>
                <w:color w:val="000000"/>
                <w:szCs w:val="22"/>
                <w:lang w:val="ru"/>
              </w:rPr>
              <w:t xml:space="preserve"> в качестве мероприятий в рамках Десятилетия науки об океане.</w:t>
            </w:r>
          </w:p>
          <w:p w14:paraId="4EAD7ABE" w14:textId="77777777" w:rsidR="00EF5321" w:rsidRPr="00905A2E" w:rsidRDefault="00F10479" w:rsidP="00665078">
            <w:pPr>
              <w:pStyle w:val="b"/>
              <w:numPr>
                <w:ilvl w:val="0"/>
                <w:numId w:val="76"/>
              </w:numPr>
              <w:tabs>
                <w:tab w:val="clear" w:pos="1134"/>
              </w:tabs>
              <w:ind w:left="709" w:hanging="709"/>
              <w:rPr>
                <w:rFonts w:ascii="Arial" w:hAnsi="Arial"/>
                <w:sz w:val="22"/>
              </w:rPr>
            </w:pPr>
            <w:r w:rsidRPr="00905A2E">
              <w:rPr>
                <w:rFonts w:ascii="Arial" w:hAnsi="Arial" w:cs="Arial"/>
                <w:b/>
                <w:bCs/>
                <w:sz w:val="22"/>
                <w:szCs w:val="22"/>
                <w:lang w:val="ru"/>
              </w:rPr>
              <w:t>предлагает также</w:t>
            </w:r>
            <w:r w:rsidRPr="00905A2E">
              <w:rPr>
                <w:rFonts w:ascii="Arial" w:hAnsi="Arial" w:cs="Arial"/>
                <w:sz w:val="22"/>
                <w:szCs w:val="22"/>
                <w:lang w:val="ru"/>
              </w:rPr>
              <w:t xml:space="preserve"> государствам-членам, партнерам и организациям-донорам поддержать эти мероприятия в рамках Десятилетия, в том числе путем выделения внебюджетных средств на соответствующие программы МОК для реализации их преобразовательных целевых установок, направления их соответствующих сообществ и выполнения роли катализатора дальнейших мероприятий в рамках Десятилетия и по его завершении.</w:t>
            </w:r>
          </w:p>
        </w:tc>
      </w:tr>
    </w:tbl>
    <w:p w14:paraId="78B51A33" w14:textId="77777777" w:rsidR="004D6886" w:rsidRPr="00905A2E" w:rsidRDefault="004D6886" w:rsidP="004D6886"/>
    <w:p w14:paraId="56BB0259" w14:textId="6B86BE19" w:rsidR="00D3616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974F61"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F55F8DB" w14:textId="77777777" w:rsidR="00DF2EE7" w:rsidRPr="00905A2E" w:rsidRDefault="00BE7B1B" w:rsidP="00907CBB">
      <w:pPr>
        <w:pStyle w:val="Heading1"/>
        <w:numPr>
          <w:ilvl w:val="0"/>
          <w:numId w:val="15"/>
        </w:numPr>
        <w:tabs>
          <w:tab w:val="clear" w:pos="567"/>
          <w:tab w:val="left" w:pos="709"/>
        </w:tabs>
        <w:spacing w:before="360"/>
        <w:ind w:left="709" w:hanging="709"/>
      </w:pPr>
      <w:bookmarkStart w:id="154" w:name="_Toc67920999"/>
      <w:bookmarkStart w:id="155" w:name="_Toc2766695"/>
      <w:bookmarkStart w:id="156" w:name="_Toc531253866"/>
      <w:bookmarkStart w:id="157" w:name="_Toc75181839"/>
      <w:r w:rsidRPr="00905A2E">
        <w:rPr>
          <w:rFonts w:cs="Arial"/>
          <w:szCs w:val="22"/>
          <w:lang w:val="ru"/>
        </w:rPr>
        <w:t>УПРАВЛЕНИЕ И ПОДГОТОВКА ПРОГРАММЫ И БЮДЖЕТА</w:t>
      </w:r>
      <w:bookmarkEnd w:id="154"/>
      <w:bookmarkEnd w:id="155"/>
      <w:bookmarkEnd w:id="156"/>
      <w:bookmarkEnd w:id="157"/>
    </w:p>
    <w:p w14:paraId="0038D250" w14:textId="77777777" w:rsidR="004156F9" w:rsidRPr="00905A2E" w:rsidRDefault="00BE7B1B" w:rsidP="00907CBB">
      <w:pPr>
        <w:pStyle w:val="Heading2"/>
        <w:numPr>
          <w:ilvl w:val="1"/>
          <w:numId w:val="15"/>
        </w:numPr>
        <w:tabs>
          <w:tab w:val="clear" w:pos="737"/>
          <w:tab w:val="left" w:pos="709"/>
        </w:tabs>
        <w:ind w:left="709" w:hanging="709"/>
      </w:pPr>
      <w:bookmarkStart w:id="158" w:name="_Toc67921000"/>
      <w:bookmarkStart w:id="159" w:name="_Toc75181840"/>
      <w:r w:rsidRPr="00905A2E">
        <w:rPr>
          <w:bCs w:val="0"/>
          <w:szCs w:val="22"/>
          <w:lang w:val="ru"/>
        </w:rPr>
        <w:t xml:space="preserve">ПРОЕКТ </w:t>
      </w:r>
      <w:r w:rsidRPr="00905A2E">
        <w:rPr>
          <w:bCs w:val="0"/>
          <w:color w:val="000000"/>
          <w:szCs w:val="22"/>
          <w:lang w:val="ru"/>
        </w:rPr>
        <w:t>СРЕДНЕСРОЧНОЙ СТРАТЕГИИ МОК НА 2022–2029 ГОДЫ (41 С/4)</w:t>
      </w:r>
      <w:r w:rsidRPr="00905A2E">
        <w:rPr>
          <w:bCs w:val="0"/>
          <w:color w:val="000000"/>
          <w:szCs w:val="22"/>
          <w:lang w:val="ru"/>
        </w:rPr>
        <w:br/>
      </w:r>
      <w:r w:rsidRPr="00905A2E">
        <w:rPr>
          <w:bCs w:val="0"/>
          <w:color w:val="000000"/>
          <w:sz w:val="20"/>
          <w:szCs w:val="20"/>
          <w:lang w:val="ru"/>
        </w:rPr>
        <w:t xml:space="preserve">[резолюция </w:t>
      </w:r>
      <w:r w:rsidRPr="00905A2E">
        <w:rPr>
          <w:bCs w:val="0"/>
          <w:sz w:val="20"/>
          <w:szCs w:val="20"/>
          <w:lang w:val="ru"/>
        </w:rPr>
        <w:t>EC-53/2]</w:t>
      </w:r>
      <w:bookmarkEnd w:id="158"/>
      <w:bookmarkEnd w:id="159"/>
    </w:p>
    <w:tbl>
      <w:tblPr>
        <w:tblW w:w="9430" w:type="dxa"/>
        <w:tblLook w:val="0000" w:firstRow="0" w:lastRow="0" w:firstColumn="0" w:lastColumn="0" w:noHBand="0" w:noVBand="0"/>
      </w:tblPr>
      <w:tblGrid>
        <w:gridCol w:w="2268"/>
        <w:gridCol w:w="2390"/>
        <w:gridCol w:w="4648"/>
        <w:gridCol w:w="124"/>
      </w:tblGrid>
      <w:tr w:rsidR="00220468" w:rsidRPr="00905A2E" w14:paraId="73092FD2" w14:textId="77777777" w:rsidTr="00C22C24">
        <w:trPr>
          <w:trHeight w:val="304"/>
        </w:trPr>
        <w:tc>
          <w:tcPr>
            <w:tcW w:w="2268" w:type="dxa"/>
            <w:shd w:val="clear" w:color="auto" w:fill="FFFF99"/>
            <w:tcMar>
              <w:top w:w="57" w:type="dxa"/>
              <w:bottom w:w="57" w:type="dxa"/>
            </w:tcMar>
          </w:tcPr>
          <w:p w14:paraId="1EE8F7FE" w14:textId="77777777" w:rsidR="00220468" w:rsidRPr="00905A2E" w:rsidRDefault="00220468" w:rsidP="003F1DD1">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Рабочие документы</w:t>
            </w:r>
            <w:r w:rsidRPr="00905A2E">
              <w:rPr>
                <w:rFonts w:ascii="Arial" w:hAnsi="Arial" w:cs="Arial"/>
                <w:i/>
                <w:iCs/>
                <w:color w:val="000000"/>
                <w:sz w:val="20"/>
                <w:szCs w:val="20"/>
                <w:lang w:val="ru"/>
              </w:rPr>
              <w:t>:</w:t>
            </w:r>
          </w:p>
          <w:p w14:paraId="6A7E9633" w14:textId="77777777" w:rsidR="00220468" w:rsidRPr="00905A2E"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15552355" w14:textId="7C6D76BF" w:rsidR="00220468" w:rsidRPr="00905A2E" w:rsidRDefault="00231A8A" w:rsidP="003F1DD1">
            <w:pPr>
              <w:rPr>
                <w:rFonts w:ascii="Arial" w:hAnsi="Arial" w:cs="Arial"/>
                <w:color w:val="000000"/>
                <w:sz w:val="20"/>
                <w:szCs w:val="20"/>
              </w:rPr>
            </w:pPr>
            <w:hyperlink r:id="rId136" w:history="1">
              <w:r w:rsidR="00D76955" w:rsidRPr="00905A2E">
                <w:rPr>
                  <w:rStyle w:val="Hyperlink"/>
                  <w:rFonts w:ascii="Arial" w:hAnsi="Arial" w:cs="Arial"/>
                  <w:sz w:val="20"/>
                  <w:szCs w:val="20"/>
                  <w:lang w:val="ru"/>
                </w:rPr>
                <w:t>IOC/A-31/4.</w:t>
              </w:r>
              <w:proofErr w:type="gramStart"/>
              <w:r w:rsidR="00D76955" w:rsidRPr="00905A2E">
                <w:rPr>
                  <w:rStyle w:val="Hyperlink"/>
                  <w:rFonts w:ascii="Arial" w:hAnsi="Arial" w:cs="Arial"/>
                  <w:sz w:val="20"/>
                  <w:szCs w:val="20"/>
                  <w:lang w:val="ru"/>
                </w:rPr>
                <w:t>1.Doc</w:t>
              </w:r>
              <w:proofErr w:type="gramEnd"/>
              <w:r w:rsidR="00D76955" w:rsidRPr="00905A2E">
                <w:rPr>
                  <w:rStyle w:val="Hyperlink"/>
                  <w:rFonts w:ascii="Arial" w:hAnsi="Arial" w:cs="Arial"/>
                  <w:sz w:val="20"/>
                  <w:szCs w:val="20"/>
                  <w:lang w:val="ru"/>
                </w:rPr>
                <w:t>(1)</w:t>
              </w:r>
            </w:hyperlink>
          </w:p>
        </w:tc>
        <w:tc>
          <w:tcPr>
            <w:tcW w:w="4772" w:type="dxa"/>
            <w:gridSpan w:val="2"/>
            <w:shd w:val="clear" w:color="auto" w:fill="FFFF99"/>
            <w:tcMar>
              <w:top w:w="57" w:type="dxa"/>
              <w:bottom w:w="57" w:type="dxa"/>
            </w:tcMar>
          </w:tcPr>
          <w:p w14:paraId="7E393091" w14:textId="0E7177E6" w:rsidR="00220468" w:rsidRPr="00905A2E" w:rsidRDefault="00E370FB" w:rsidP="003F1DD1">
            <w:pPr>
              <w:rPr>
                <w:rFonts w:ascii="Arial" w:hAnsi="Arial" w:cs="Arial"/>
                <w:color w:val="000000"/>
                <w:sz w:val="20"/>
                <w:szCs w:val="20"/>
              </w:rPr>
            </w:pPr>
            <w:r w:rsidRPr="00905A2E">
              <w:rPr>
                <w:rFonts w:ascii="Arial" w:hAnsi="Arial" w:cs="Arial"/>
                <w:color w:val="000000"/>
                <w:sz w:val="20"/>
                <w:szCs w:val="20"/>
                <w:lang w:val="ru"/>
              </w:rPr>
              <w:t>Проект Среднесрочной стратегии МОК на 2022–2029 гг. (41 С/4)</w:t>
            </w:r>
          </w:p>
        </w:tc>
      </w:tr>
      <w:tr w:rsidR="00425091" w:rsidRPr="00905A2E" w14:paraId="6A43D123" w14:textId="77777777" w:rsidTr="00B10AFC">
        <w:trPr>
          <w:gridAfter w:val="1"/>
          <w:wAfter w:w="124" w:type="dxa"/>
          <w:trHeight w:hRule="exact" w:val="60"/>
        </w:trPr>
        <w:tc>
          <w:tcPr>
            <w:tcW w:w="2268" w:type="dxa"/>
            <w:shd w:val="clear" w:color="auto" w:fill="auto"/>
            <w:tcMar>
              <w:top w:w="0" w:type="dxa"/>
              <w:bottom w:w="0" w:type="dxa"/>
            </w:tcMar>
          </w:tcPr>
          <w:p w14:paraId="427C82F3" w14:textId="77777777" w:rsidR="00425091" w:rsidRPr="00905A2E" w:rsidRDefault="00425091" w:rsidP="00B10AFC">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3DB88144" w14:textId="77777777" w:rsidR="00425091" w:rsidRPr="00905A2E" w:rsidRDefault="00425091" w:rsidP="00B10AFC">
            <w:pPr>
              <w:rPr>
                <w:rFonts w:ascii="Arial" w:hAnsi="Arial" w:cs="Arial"/>
                <w:color w:val="000000"/>
                <w:sz w:val="20"/>
                <w:szCs w:val="20"/>
              </w:rPr>
            </w:pPr>
          </w:p>
        </w:tc>
      </w:tr>
    </w:tbl>
    <w:p w14:paraId="384D3FAA" w14:textId="77777777" w:rsidR="00220468" w:rsidRPr="00905A2E" w:rsidRDefault="00220468" w:rsidP="00220468">
      <w:pPr>
        <w:pStyle w:val="ListParagraph1"/>
        <w:tabs>
          <w:tab w:val="left" w:pos="709"/>
        </w:tabs>
        <w:spacing w:after="240"/>
        <w:ind w:left="0"/>
      </w:pPr>
    </w:p>
    <w:p w14:paraId="069026A4" w14:textId="2B37BAF2" w:rsidR="00C71E7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E579F1" w:rsidRPr="00905A2E">
        <w:rPr>
          <w:rFonts w:ascii="Arial" w:hAnsi="Arial" w:cs="Arial"/>
          <w:sz w:val="22"/>
          <w:szCs w:val="22"/>
          <w:lang w:val="ru"/>
        </w:rPr>
        <w:t>Данный пункт повестки дня представил Исполнительный секретарь. Он напомнил государствам-членам, что этот документ, уже рассмотренный Ассамблеей МОК на ее 30-й сессии в 2019 году и Исполнительным советом на его 53-й сессии в феврале 2021 года, был подготовлен на основе действующей Среднесрочной стратегии МОК на 2014–2021 годы (</w:t>
      </w:r>
      <w:hyperlink r:id="rId137" w:history="1">
        <w:r w:rsidR="00E579F1" w:rsidRPr="00905A2E">
          <w:rPr>
            <w:rStyle w:val="Hyperlink"/>
            <w:rFonts w:ascii="Arial" w:hAnsi="Arial" w:cs="Arial"/>
            <w:sz w:val="22"/>
            <w:szCs w:val="22"/>
            <w:lang w:val="ru"/>
          </w:rPr>
          <w:t>IOC/INF-1314</w:t>
        </w:r>
      </w:hyperlink>
      <w:r w:rsidR="00E579F1" w:rsidRPr="00905A2E">
        <w:rPr>
          <w:rFonts w:ascii="Arial" w:hAnsi="Arial" w:cs="Arial"/>
          <w:sz w:val="22"/>
          <w:szCs w:val="22"/>
          <w:lang w:val="ru"/>
        </w:rPr>
        <w:t xml:space="preserve">) и сохранил использованный в ней комплексный подход к реализации на основе шести функциональных областей деятельности. При этом была предпринята попытка более понятно и точно сформулировать стратегическую цель и цели высокого уровня Комиссии. Предложенный для рассмотрения государствами-членами в документе IOC/EC-53/5.1.Doc(1) вариант был подготовлен во исполнение </w:t>
      </w:r>
      <w:hyperlink r:id="rId138" w:history="1">
        <w:r w:rsidR="00E579F1" w:rsidRPr="00905A2E">
          <w:rPr>
            <w:rStyle w:val="Hyperlink"/>
            <w:rFonts w:ascii="Arial" w:hAnsi="Arial" w:cs="Arial"/>
            <w:sz w:val="22"/>
            <w:szCs w:val="22"/>
            <w:lang w:val="ru"/>
          </w:rPr>
          <w:t>резолюции EC-53.2</w:t>
        </w:r>
      </w:hyperlink>
      <w:r w:rsidR="00E579F1" w:rsidRPr="00905A2E">
        <w:rPr>
          <w:rFonts w:ascii="Arial" w:hAnsi="Arial" w:cs="Arial"/>
          <w:sz w:val="22"/>
          <w:szCs w:val="22"/>
          <w:lang w:val="ru"/>
        </w:rPr>
        <w:t>.</w:t>
      </w:r>
    </w:p>
    <w:p w14:paraId="632718CC" w14:textId="140BA51E" w:rsidR="00F9102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C71E70" w:rsidRPr="00905A2E">
        <w:rPr>
          <w:rFonts w:ascii="Arial" w:hAnsi="Arial" w:cs="Arial"/>
          <w:sz w:val="22"/>
          <w:szCs w:val="22"/>
          <w:lang w:val="ru"/>
        </w:rPr>
        <w:t>Исполнительный секретарь подчеркнул значимость конструктивного и широкого обсуждения документа в ходе пленарного заседания, а также в рамках Комитета по финансовым вопросам, что позволит утвердить этот основополагающий документ, который определит практические подходы в работе Комиссии на ближайшие восемь лет, в значительной степени совпадающие по срокам с периодом проведения Десятилетия ООН, посвященного науке об океане в интересах устойчивого развития.</w:t>
      </w:r>
    </w:p>
    <w:tbl>
      <w:tblPr>
        <w:tblW w:w="0" w:type="auto"/>
        <w:tblInd w:w="108" w:type="dxa"/>
        <w:shd w:val="clear" w:color="auto" w:fill="CCFFCC"/>
        <w:tblLook w:val="0000" w:firstRow="0" w:lastRow="0" w:firstColumn="0" w:lastColumn="0" w:noHBand="0" w:noVBand="0"/>
      </w:tblPr>
      <w:tblGrid>
        <w:gridCol w:w="9100"/>
      </w:tblGrid>
      <w:tr w:rsidR="00220468" w:rsidRPr="00905A2E" w14:paraId="41650E48" w14:textId="77777777" w:rsidTr="003F1DD1">
        <w:tc>
          <w:tcPr>
            <w:tcW w:w="9315" w:type="dxa"/>
            <w:shd w:val="clear" w:color="auto" w:fill="CCFFCC"/>
            <w:tcMar>
              <w:top w:w="113" w:type="dxa"/>
              <w:bottom w:w="113" w:type="dxa"/>
            </w:tcMar>
          </w:tcPr>
          <w:p w14:paraId="6DEF454A" w14:textId="77777777" w:rsidR="00220468" w:rsidRPr="00905A2E" w:rsidRDefault="00220468" w:rsidP="003F1DD1">
            <w:pPr>
              <w:spacing w:after="240"/>
              <w:rPr>
                <w:rFonts w:ascii="Arial" w:eastAsia="Calibri" w:hAnsi="Arial" w:cs="Arial"/>
                <w:sz w:val="22"/>
                <w:u w:val="single"/>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A-31/4.1</w:t>
            </w:r>
          </w:p>
          <w:p w14:paraId="0F421967" w14:textId="3211656F" w:rsidR="00220468" w:rsidRPr="00905A2E" w:rsidRDefault="003F2AC2" w:rsidP="003F1DD1">
            <w:pPr>
              <w:spacing w:after="240"/>
              <w:ind w:left="4"/>
              <w:jc w:val="center"/>
              <w:rPr>
                <w:rFonts w:ascii="Arial" w:eastAsia="Calibri" w:hAnsi="Arial" w:cs="Arial"/>
                <w:b/>
                <w:sz w:val="22"/>
              </w:rPr>
            </w:pPr>
            <w:r w:rsidRPr="00905A2E">
              <w:rPr>
                <w:rFonts w:ascii="Arial" w:eastAsia="Calibri" w:hAnsi="Arial" w:cs="Arial"/>
                <w:b/>
                <w:bCs/>
                <w:sz w:val="22"/>
                <w:lang w:val="ru"/>
              </w:rPr>
              <w:lastRenderedPageBreak/>
              <w:t>Проект Среднесрочной стратегии МОК на 2022–2029 гг.</w:t>
            </w:r>
          </w:p>
          <w:p w14:paraId="75D53F15" w14:textId="77777777" w:rsidR="00220468" w:rsidRPr="00905A2E" w:rsidRDefault="00220468" w:rsidP="003F1DD1">
            <w:pPr>
              <w:spacing w:after="240"/>
            </w:pPr>
            <w:r w:rsidRPr="00905A2E">
              <w:rPr>
                <w:rFonts w:ascii="Arial" w:hAnsi="Arial"/>
                <w:sz w:val="22"/>
                <w:lang w:val="ru"/>
              </w:rPr>
              <w:t>Ассамблея,</w:t>
            </w:r>
            <w:r w:rsidRPr="00905A2E">
              <w:rPr>
                <w:lang w:val="ru"/>
              </w:rPr>
              <w:t xml:space="preserve"> </w:t>
            </w:r>
          </w:p>
          <w:p w14:paraId="10E21174" w14:textId="77777777" w:rsidR="00151874" w:rsidRPr="00905A2E" w:rsidRDefault="00220468" w:rsidP="00907CBB">
            <w:pPr>
              <w:numPr>
                <w:ilvl w:val="0"/>
                <w:numId w:val="17"/>
              </w:numPr>
              <w:tabs>
                <w:tab w:val="clear" w:pos="567"/>
              </w:tabs>
              <w:snapToGrid/>
              <w:spacing w:after="240"/>
              <w:jc w:val="both"/>
              <w:rPr>
                <w:rFonts w:ascii="Arial" w:hAnsi="Arial" w:cs="Arial"/>
                <w:iCs/>
                <w:sz w:val="22"/>
                <w:szCs w:val="22"/>
              </w:rPr>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документ IOC/A-31/4.1.Doc(1) и </w:t>
            </w:r>
            <w:hyperlink r:id="rId139" w:history="1">
              <w:r w:rsidRPr="00905A2E">
                <w:rPr>
                  <w:rStyle w:val="Hyperlink"/>
                  <w:rFonts w:ascii="Arial" w:hAnsi="Arial" w:cs="Arial"/>
                  <w:sz w:val="22"/>
                  <w:szCs w:val="22"/>
                  <w:lang w:val="ru"/>
                </w:rPr>
                <w:t>резолюцию EC-53/2</w:t>
              </w:r>
            </w:hyperlink>
            <w:r w:rsidRPr="00905A2E">
              <w:rPr>
                <w:rFonts w:ascii="Arial" w:hAnsi="Arial" w:cs="Arial"/>
                <w:color w:val="000000"/>
                <w:sz w:val="22"/>
                <w:szCs w:val="22"/>
                <w:lang w:val="ru"/>
              </w:rPr>
              <w:t>,</w:t>
            </w:r>
          </w:p>
          <w:p w14:paraId="4BC43654" w14:textId="77777777" w:rsidR="00220468" w:rsidRPr="00905A2E" w:rsidRDefault="00151874" w:rsidP="00907CBB">
            <w:pPr>
              <w:numPr>
                <w:ilvl w:val="0"/>
                <w:numId w:val="17"/>
              </w:numPr>
              <w:tabs>
                <w:tab w:val="clear" w:pos="567"/>
              </w:tabs>
              <w:snapToGrid/>
              <w:spacing w:after="240"/>
              <w:jc w:val="both"/>
              <w:rPr>
                <w:rFonts w:ascii="Arial" w:hAnsi="Arial" w:cs="Arial"/>
                <w:iCs/>
                <w:sz w:val="22"/>
                <w:szCs w:val="22"/>
              </w:rPr>
            </w:pPr>
            <w:r w:rsidRPr="00905A2E">
              <w:rPr>
                <w:rFonts w:ascii="Arial" w:hAnsi="Arial" w:cs="Arial"/>
                <w:sz w:val="22"/>
                <w:szCs w:val="22"/>
                <w:u w:val="single"/>
                <w:lang w:val="ru"/>
              </w:rPr>
              <w:t>принимает к</w:t>
            </w:r>
            <w:r w:rsidRPr="00905A2E">
              <w:rPr>
                <w:rFonts w:ascii="Arial" w:hAnsi="Arial" w:cs="Arial"/>
                <w:sz w:val="22"/>
                <w:szCs w:val="22"/>
                <w:lang w:val="ru"/>
              </w:rPr>
              <w:t xml:space="preserve"> сведению документ </w:t>
            </w:r>
            <w:r w:rsidRPr="00905A2E">
              <w:rPr>
                <w:rFonts w:ascii="Arial" w:hAnsi="Arial" w:cs="Arial"/>
                <w:color w:val="000000"/>
                <w:sz w:val="22"/>
                <w:szCs w:val="22"/>
                <w:lang w:val="ru"/>
              </w:rPr>
              <w:t xml:space="preserve">IOC/A-31/4.1.Doc(1) и </w:t>
            </w:r>
            <w:hyperlink r:id="rId140" w:history="1">
              <w:r w:rsidRPr="00905A2E">
                <w:rPr>
                  <w:rStyle w:val="Hyperlink"/>
                  <w:rFonts w:ascii="Arial" w:hAnsi="Arial" w:cs="Arial"/>
                  <w:sz w:val="22"/>
                  <w:szCs w:val="22"/>
                  <w:lang w:val="ru"/>
                </w:rPr>
                <w:t>резолюцию EC-53/2</w:t>
              </w:r>
            </w:hyperlink>
            <w:r w:rsidRPr="00905A2E">
              <w:rPr>
                <w:rFonts w:ascii="Arial" w:hAnsi="Arial" w:cs="Arial"/>
                <w:color w:val="000000"/>
                <w:sz w:val="22"/>
                <w:szCs w:val="22"/>
                <w:lang w:val="ru"/>
              </w:rPr>
              <w:t xml:space="preserve"> с приложениями</w:t>
            </w:r>
            <w:r w:rsidRPr="00905A2E">
              <w:rPr>
                <w:rFonts w:ascii="Arial" w:hAnsi="Arial" w:cs="Arial"/>
                <w:sz w:val="22"/>
                <w:szCs w:val="22"/>
                <w:lang w:val="ru"/>
              </w:rPr>
              <w:t>, которые должны быть в дальнейшем рассмотрены Комитетом по финансовым вопросам с целью подготовки проекта резолюции для обсуждения и утверждения на пленарном заседании.</w:t>
            </w:r>
          </w:p>
        </w:tc>
      </w:tr>
    </w:tbl>
    <w:p w14:paraId="5CE1AADC" w14:textId="77777777" w:rsidR="00751E7B" w:rsidRPr="00905A2E" w:rsidRDefault="00751E7B" w:rsidP="00CA3079"/>
    <w:p w14:paraId="5864976E" w14:textId="6EB34BEF" w:rsidR="0022046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20468"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6124B2D" w14:textId="77777777" w:rsidR="00220468" w:rsidRPr="00905A2E" w:rsidRDefault="00BE7B1B" w:rsidP="00907CBB">
      <w:pPr>
        <w:pStyle w:val="Heading2"/>
        <w:numPr>
          <w:ilvl w:val="1"/>
          <w:numId w:val="15"/>
        </w:numPr>
        <w:tabs>
          <w:tab w:val="clear" w:pos="737"/>
          <w:tab w:val="left" w:pos="709"/>
        </w:tabs>
        <w:ind w:left="709" w:hanging="709"/>
      </w:pPr>
      <w:r w:rsidRPr="00905A2E">
        <w:rPr>
          <w:bCs w:val="0"/>
          <w:lang w:val="ru"/>
        </w:rPr>
        <w:tab/>
      </w:r>
      <w:bookmarkStart w:id="160" w:name="_Toc67921001"/>
      <w:bookmarkStart w:id="161" w:name="_Toc75181841"/>
      <w:r w:rsidRPr="00905A2E">
        <w:rPr>
          <w:bCs w:val="0"/>
          <w:lang w:val="ru"/>
        </w:rPr>
        <w:t>ПРОЕКТ ПРОГРАММЫ И БЮДЖЕТА НА 2022–2025 ГОДЫ (ДОКУМЕНТ 41 С/5)</w:t>
      </w:r>
      <w:bookmarkEnd w:id="160"/>
      <w:r w:rsidRPr="00905A2E">
        <w:rPr>
          <w:bCs w:val="0"/>
          <w:lang w:val="ru"/>
        </w:rPr>
        <w:br/>
      </w:r>
      <w:r w:rsidRPr="00905A2E">
        <w:rPr>
          <w:bCs w:val="0"/>
          <w:sz w:val="20"/>
          <w:szCs w:val="20"/>
          <w:lang w:val="ru"/>
        </w:rPr>
        <w:t>[</w:t>
      </w:r>
      <w:r w:rsidRPr="00905A2E">
        <w:rPr>
          <w:bCs w:val="0"/>
          <w:color w:val="000000"/>
          <w:sz w:val="20"/>
          <w:szCs w:val="20"/>
          <w:lang w:val="ru"/>
        </w:rPr>
        <w:t>рез. EC-53/2]</w:t>
      </w:r>
      <w:bookmarkEnd w:id="161"/>
    </w:p>
    <w:tbl>
      <w:tblPr>
        <w:tblW w:w="9430" w:type="dxa"/>
        <w:tblLook w:val="0000" w:firstRow="0" w:lastRow="0" w:firstColumn="0" w:lastColumn="0" w:noHBand="0" w:noVBand="0"/>
      </w:tblPr>
      <w:tblGrid>
        <w:gridCol w:w="2268"/>
        <w:gridCol w:w="2390"/>
        <w:gridCol w:w="4772"/>
      </w:tblGrid>
      <w:tr w:rsidR="00220468" w:rsidRPr="00905A2E" w14:paraId="3CFBADDC" w14:textId="77777777" w:rsidTr="003F1DD1">
        <w:trPr>
          <w:trHeight w:val="304"/>
        </w:trPr>
        <w:tc>
          <w:tcPr>
            <w:tcW w:w="2268" w:type="dxa"/>
            <w:shd w:val="clear" w:color="auto" w:fill="FFFF99"/>
            <w:tcMar>
              <w:top w:w="57" w:type="dxa"/>
              <w:bottom w:w="57" w:type="dxa"/>
            </w:tcMar>
          </w:tcPr>
          <w:p w14:paraId="26DACCA0" w14:textId="77777777" w:rsidR="00220468" w:rsidRPr="00905A2E" w:rsidRDefault="00220468" w:rsidP="003F1DD1">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p>
          <w:p w14:paraId="32E8D058" w14:textId="77777777" w:rsidR="00220468" w:rsidRPr="00905A2E"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288D9EFB" w14:textId="466FF822" w:rsidR="00220468" w:rsidRPr="00905A2E" w:rsidRDefault="00231A8A" w:rsidP="003F1DD1">
            <w:pPr>
              <w:rPr>
                <w:rFonts w:ascii="Arial" w:hAnsi="Arial" w:cs="Arial"/>
                <w:color w:val="000000"/>
                <w:sz w:val="20"/>
                <w:szCs w:val="20"/>
              </w:rPr>
            </w:pPr>
            <w:hyperlink r:id="rId141" w:history="1">
              <w:r w:rsidR="00C448E3" w:rsidRPr="00905A2E">
                <w:rPr>
                  <w:rStyle w:val="Hyperlink"/>
                  <w:rFonts w:ascii="Arial" w:hAnsi="Arial" w:cs="Arial"/>
                  <w:sz w:val="20"/>
                  <w:szCs w:val="20"/>
                  <w:lang w:val="ru"/>
                </w:rPr>
                <w:t>IOC/A-31/4.</w:t>
              </w:r>
              <w:proofErr w:type="gramStart"/>
              <w:r w:rsidR="00C448E3" w:rsidRPr="00905A2E">
                <w:rPr>
                  <w:rStyle w:val="Hyperlink"/>
                  <w:rFonts w:ascii="Arial" w:hAnsi="Arial" w:cs="Arial"/>
                  <w:sz w:val="20"/>
                  <w:szCs w:val="20"/>
                  <w:lang w:val="ru"/>
                </w:rPr>
                <w:t>2.Doc</w:t>
              </w:r>
              <w:proofErr w:type="gramEnd"/>
            </w:hyperlink>
          </w:p>
        </w:tc>
        <w:tc>
          <w:tcPr>
            <w:tcW w:w="4772" w:type="dxa"/>
            <w:shd w:val="clear" w:color="auto" w:fill="FFFF99"/>
            <w:tcMar>
              <w:top w:w="57" w:type="dxa"/>
              <w:bottom w:w="57" w:type="dxa"/>
            </w:tcMar>
          </w:tcPr>
          <w:p w14:paraId="5C18C2F2" w14:textId="77777777" w:rsidR="00220468" w:rsidRPr="00905A2E" w:rsidRDefault="00220468" w:rsidP="003F1DD1">
            <w:pPr>
              <w:rPr>
                <w:rFonts w:ascii="Arial" w:hAnsi="Arial" w:cs="Arial"/>
                <w:color w:val="000000"/>
                <w:sz w:val="20"/>
                <w:szCs w:val="20"/>
              </w:rPr>
            </w:pPr>
            <w:r w:rsidRPr="00905A2E">
              <w:rPr>
                <w:rFonts w:ascii="Arial" w:hAnsi="Arial" w:cs="Arial"/>
                <w:color w:val="000000"/>
                <w:sz w:val="20"/>
                <w:szCs w:val="20"/>
                <w:lang w:val="ru"/>
              </w:rPr>
              <w:t>Проект программы и бюджета на 2022</w:t>
            </w:r>
            <w:r w:rsidRPr="00905A2E">
              <w:rPr>
                <w:rFonts w:ascii="Arial" w:hAnsi="Arial" w:cs="Arial"/>
                <w:b/>
                <w:bCs/>
                <w:color w:val="000000"/>
                <w:sz w:val="20"/>
                <w:szCs w:val="20"/>
                <w:lang w:val="ru"/>
              </w:rPr>
              <w:t>–</w:t>
            </w:r>
            <w:r w:rsidRPr="00905A2E">
              <w:rPr>
                <w:rFonts w:ascii="Arial" w:hAnsi="Arial" w:cs="Arial"/>
                <w:color w:val="000000"/>
                <w:sz w:val="20"/>
                <w:szCs w:val="20"/>
                <w:lang w:val="ru"/>
              </w:rPr>
              <w:t>2025 гг. (41 С/5) - Первый двухлетний период 2022</w:t>
            </w:r>
            <w:r w:rsidRPr="00905A2E">
              <w:rPr>
                <w:rFonts w:ascii="Arial" w:hAnsi="Arial" w:cs="Arial"/>
                <w:b/>
                <w:bCs/>
                <w:color w:val="000000"/>
                <w:sz w:val="20"/>
                <w:szCs w:val="20"/>
                <w:lang w:val="ru"/>
              </w:rPr>
              <w:t>–</w:t>
            </w:r>
            <w:r w:rsidRPr="00905A2E">
              <w:rPr>
                <w:rFonts w:ascii="Arial" w:hAnsi="Arial" w:cs="Arial"/>
                <w:color w:val="000000"/>
                <w:sz w:val="20"/>
                <w:szCs w:val="20"/>
                <w:lang w:val="ru"/>
              </w:rPr>
              <w:t>2023 гг.</w:t>
            </w:r>
          </w:p>
        </w:tc>
      </w:tr>
    </w:tbl>
    <w:p w14:paraId="1E4992A3" w14:textId="77777777" w:rsidR="00751E7B" w:rsidRPr="00905A2E" w:rsidRDefault="00751E7B" w:rsidP="00CA3079">
      <w:pPr>
        <w:rPr>
          <w:rFonts w:eastAsia="Calibri"/>
        </w:rPr>
      </w:pPr>
    </w:p>
    <w:p w14:paraId="078B3629" w14:textId="1DCA2327" w:rsidR="00C71E7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151874" w:rsidRPr="00905A2E">
        <w:rPr>
          <w:rFonts w:ascii="Arial" w:hAnsi="Arial" w:cs="Arial"/>
          <w:sz w:val="22"/>
          <w:szCs w:val="22"/>
          <w:lang w:val="ru"/>
        </w:rPr>
        <w:t>Данный пункт повестки дня представил Исполнительный секретарь. Он напомнил Ассамблее, что, хотя программа ЮНЕСКО разработана на четырехлетний период (2022</w:t>
      </w:r>
      <w:r w:rsidR="00151874" w:rsidRPr="00905A2E">
        <w:rPr>
          <w:rFonts w:ascii="Arial" w:hAnsi="Arial" w:cs="Arial"/>
          <w:b/>
          <w:bCs/>
          <w:sz w:val="22"/>
          <w:szCs w:val="22"/>
          <w:lang w:val="ru"/>
        </w:rPr>
        <w:t>–</w:t>
      </w:r>
      <w:r w:rsidR="00151874" w:rsidRPr="00905A2E">
        <w:rPr>
          <w:rFonts w:ascii="Arial" w:hAnsi="Arial" w:cs="Arial"/>
          <w:sz w:val="22"/>
          <w:szCs w:val="22"/>
          <w:lang w:val="ru"/>
        </w:rPr>
        <w:t>2025 гг.), Генеральная конференция ЮНЕСКО приняла решение сохранить двухлетнюю периодичность для ассигнований бюджета. Предложение по Проекту программы и бюджета на 2022</w:t>
      </w:r>
      <w:r w:rsidR="00151874" w:rsidRPr="00905A2E">
        <w:rPr>
          <w:rFonts w:ascii="Arial" w:hAnsi="Arial" w:cs="Arial"/>
          <w:b/>
          <w:bCs/>
          <w:sz w:val="22"/>
          <w:szCs w:val="22"/>
          <w:lang w:val="ru"/>
        </w:rPr>
        <w:t>–</w:t>
      </w:r>
      <w:r w:rsidR="00151874" w:rsidRPr="00905A2E">
        <w:rPr>
          <w:rFonts w:ascii="Arial" w:hAnsi="Arial" w:cs="Arial"/>
          <w:sz w:val="22"/>
          <w:szCs w:val="22"/>
          <w:lang w:val="ru"/>
        </w:rPr>
        <w:t>2025 годы, первый двухлетний период: (2022–2023 гг.) (</w:t>
      </w:r>
      <w:hyperlink r:id="rId142" w:history="1">
        <w:r w:rsidR="00151874" w:rsidRPr="00905A2E">
          <w:rPr>
            <w:rStyle w:val="Hyperlink"/>
            <w:rFonts w:ascii="Arial" w:hAnsi="Arial" w:cs="Arial"/>
            <w:sz w:val="22"/>
            <w:szCs w:val="22"/>
            <w:lang w:val="ru"/>
          </w:rPr>
          <w:t>41 C/5</w:t>
        </w:r>
      </w:hyperlink>
      <w:r w:rsidR="00151874" w:rsidRPr="00905A2E">
        <w:rPr>
          <w:rFonts w:ascii="Arial" w:hAnsi="Arial" w:cs="Arial"/>
          <w:sz w:val="22"/>
          <w:szCs w:val="22"/>
          <w:lang w:val="ru"/>
        </w:rPr>
        <w:t>), представленное Исполнительному совету ЮНЕСКО на его 211-й сессии (апрель 2021 года), был подготовлено на основании той же сумме начисленных взносов государств-членов (регулярный бюджет), что и в 2020</w:t>
      </w:r>
      <w:r w:rsidR="00151874" w:rsidRPr="00905A2E">
        <w:rPr>
          <w:rFonts w:ascii="Arial" w:hAnsi="Arial" w:cs="Arial"/>
          <w:b/>
          <w:bCs/>
          <w:sz w:val="22"/>
          <w:szCs w:val="22"/>
          <w:lang w:val="ru"/>
        </w:rPr>
        <w:t>–</w:t>
      </w:r>
      <w:r w:rsidR="00151874" w:rsidRPr="00905A2E">
        <w:rPr>
          <w:rFonts w:ascii="Arial" w:hAnsi="Arial" w:cs="Arial"/>
          <w:sz w:val="22"/>
          <w:szCs w:val="22"/>
          <w:lang w:val="ru"/>
        </w:rPr>
        <w:t>2021 годах, то есть 534,6 млн. долл. США. Этот проект предусматривал выделение 11,2 млн. долл. США из начисленных взносов в МОК (по сравнению с 10,9 млн. долл. в 2020</w:t>
      </w:r>
      <w:r w:rsidR="00151874" w:rsidRPr="00905A2E">
        <w:rPr>
          <w:rFonts w:ascii="Arial" w:hAnsi="Arial" w:cs="Arial"/>
          <w:b/>
          <w:bCs/>
          <w:sz w:val="22"/>
          <w:szCs w:val="22"/>
          <w:lang w:val="ru"/>
        </w:rPr>
        <w:t>–</w:t>
      </w:r>
      <w:r w:rsidR="00151874" w:rsidRPr="00905A2E">
        <w:rPr>
          <w:rFonts w:ascii="Arial" w:hAnsi="Arial" w:cs="Arial"/>
          <w:sz w:val="22"/>
          <w:szCs w:val="22"/>
          <w:lang w:val="ru"/>
        </w:rPr>
        <w:t>2021 гг.). МОК рассчитывает собрать 20,6 млн. долл. США добровольных взносов (15,8 млн. долл. США в 2020</w:t>
      </w:r>
      <w:r w:rsidR="00151874" w:rsidRPr="00905A2E">
        <w:rPr>
          <w:rFonts w:ascii="Arial" w:hAnsi="Arial" w:cs="Arial"/>
          <w:b/>
          <w:bCs/>
          <w:sz w:val="22"/>
          <w:szCs w:val="22"/>
          <w:lang w:val="ru"/>
        </w:rPr>
        <w:t>–</w:t>
      </w:r>
      <w:r w:rsidR="00151874" w:rsidRPr="00905A2E">
        <w:rPr>
          <w:rFonts w:ascii="Arial" w:hAnsi="Arial" w:cs="Arial"/>
          <w:sz w:val="22"/>
          <w:szCs w:val="22"/>
          <w:lang w:val="ru"/>
        </w:rPr>
        <w:t>2021 годах), из которых 4,4 млн. долл. США уже поступили (2,6 млн. долл. США в 2020</w:t>
      </w:r>
      <w:r w:rsidR="00151874" w:rsidRPr="00905A2E">
        <w:rPr>
          <w:rFonts w:ascii="Arial" w:hAnsi="Arial" w:cs="Arial"/>
          <w:b/>
          <w:bCs/>
          <w:sz w:val="22"/>
          <w:szCs w:val="22"/>
          <w:lang w:val="ru"/>
        </w:rPr>
        <w:t>–</w:t>
      </w:r>
      <w:r w:rsidR="00151874" w:rsidRPr="00905A2E">
        <w:rPr>
          <w:rFonts w:ascii="Arial" w:hAnsi="Arial" w:cs="Arial"/>
          <w:sz w:val="22"/>
          <w:szCs w:val="22"/>
          <w:lang w:val="ru"/>
        </w:rPr>
        <w:t>2021 годах). Несмотря на то, что общий регулярный бюджет на двухлетний период номинально немного выше, чем в 2020</w:t>
      </w:r>
      <w:r w:rsidR="00151874" w:rsidRPr="00905A2E">
        <w:rPr>
          <w:rFonts w:ascii="Arial" w:hAnsi="Arial" w:cs="Arial"/>
          <w:b/>
          <w:bCs/>
          <w:sz w:val="22"/>
          <w:szCs w:val="22"/>
          <w:lang w:val="ru"/>
        </w:rPr>
        <w:t>–</w:t>
      </w:r>
      <w:r w:rsidR="00151874" w:rsidRPr="00905A2E">
        <w:rPr>
          <w:rFonts w:ascii="Arial" w:hAnsi="Arial" w:cs="Arial"/>
          <w:sz w:val="22"/>
          <w:szCs w:val="22"/>
          <w:lang w:val="ru"/>
        </w:rPr>
        <w:t>2021 годах (11,2 млн. долл. США против 10,9 млн. долл. США), ожидается, что бюджет, доступный для операций в новом двухлетнем периоде, будет ниже из-за увеличения расходов на персонал. Благодаря новому комплексному и прозрачному подходу к представлению расходов на персонал, все предполагаемые расходы на персонал теперь отражаются в секторах/бюро, где они работают и приносят пользу. Ожидается, что это позволит секторам/бюро более гибко управлять расходами на персонал по мере необходимости в течение двухлетнего периода.</w:t>
      </w:r>
    </w:p>
    <w:p w14:paraId="02A96631" w14:textId="6F74F593" w:rsidR="00C71E7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C71E70" w:rsidRPr="00905A2E">
        <w:rPr>
          <w:rFonts w:ascii="Arial" w:hAnsi="Arial" w:cs="Arial"/>
          <w:sz w:val="22"/>
          <w:szCs w:val="22"/>
          <w:lang w:val="ru"/>
        </w:rPr>
        <w:t xml:space="preserve">В то же время, возможности и ответственность, предоставляемые Десятилетием, требовали стратегической оценки и принятия решения о направлении инвестирования. Объем работы Секретариата МОК растет. Средства на осуществление деятельности, поступающие за счет начисленных взносов государств-членов ЮНЕСКО, сокращаются. Единственным решением, способным обеспечить надлежащее осуществление деятельности, является усиление потенциала Комиссии по привлечению дополнительных ресурсов. В этом контексте выбор Исполнительного секретаря падает на инвестирование в кадровые ресурсы МОК — ее самый большой актив, в ожидании того, что более сильная команда сможет адекватно реагировать на возросшую потребность в важнейшей работе МОК по обеспечению научно обоснованного </w:t>
      </w:r>
      <w:r w:rsidR="00C71E70" w:rsidRPr="00905A2E">
        <w:rPr>
          <w:rFonts w:ascii="Arial" w:hAnsi="Arial" w:cs="Arial"/>
          <w:sz w:val="22"/>
          <w:szCs w:val="22"/>
          <w:lang w:val="ru"/>
        </w:rPr>
        <w:lastRenderedPageBreak/>
        <w:t xml:space="preserve">управления океаном. Для привлечения дополнительных ресурсов в целях обеспечения эффективной работы Группы по координации проведения Десятилетия и усиления все программной деятельности МОК необходимы корпоративные инвестиции в кадровое обеспечение МОК, повышающие ее профиль до уровня, соответствующего нашему видению подлинно новаторского Десятилетия. Именно это видение позволяет увеличить прогнозы по добровольным взносам. </w:t>
      </w:r>
    </w:p>
    <w:p w14:paraId="37C2081E" w14:textId="74FDFC04" w:rsidR="00C71E7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C71E70" w:rsidRPr="00905A2E">
        <w:rPr>
          <w:rFonts w:ascii="Arial" w:hAnsi="Arial" w:cs="Arial"/>
          <w:sz w:val="22"/>
          <w:szCs w:val="22"/>
          <w:lang w:val="ru"/>
        </w:rPr>
        <w:t xml:space="preserve">Исполнительный секретарь подчеркнул, что программа и бюджет МОК на период 2022–2023 годов, начальный двухлетний период Среднесрочной стратегии МОК на 2022–2029 годы, требуют глубокого анализа со стороны ее государств-членов. </w:t>
      </w:r>
    </w:p>
    <w:p w14:paraId="29BE4816" w14:textId="4EBA09C8" w:rsidR="00C71E70"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C71E70" w:rsidRPr="00905A2E">
        <w:rPr>
          <w:rFonts w:ascii="Arial" w:hAnsi="Arial" w:cs="Arial"/>
          <w:sz w:val="22"/>
          <w:szCs w:val="22"/>
          <w:lang w:val="ru"/>
        </w:rPr>
        <w:t xml:space="preserve">На своей 30-й сессии Ассамблея приняла </w:t>
      </w:r>
      <w:hyperlink r:id="rId143" w:history="1">
        <w:r w:rsidR="00C71E70" w:rsidRPr="00905A2E">
          <w:rPr>
            <w:rStyle w:val="Hyperlink"/>
            <w:rFonts w:ascii="Arial" w:hAnsi="Arial" w:cs="Arial"/>
            <w:sz w:val="22"/>
            <w:szCs w:val="22"/>
            <w:lang w:val="ru"/>
          </w:rPr>
          <w:t>резолюцию XXX-3</w:t>
        </w:r>
      </w:hyperlink>
      <w:r w:rsidR="00C71E70" w:rsidRPr="00905A2E">
        <w:rPr>
          <w:rFonts w:ascii="Arial" w:hAnsi="Arial" w:cs="Arial"/>
          <w:sz w:val="22"/>
          <w:szCs w:val="22"/>
          <w:lang w:val="ru"/>
        </w:rPr>
        <w:t>, в которой</w:t>
      </w:r>
      <w:r w:rsidR="00C71E70" w:rsidRPr="00905A2E">
        <w:rPr>
          <w:rFonts w:ascii="Arial" w:hAnsi="Arial" w:cs="Arial"/>
          <w:sz w:val="22"/>
          <w:szCs w:val="22"/>
          <w:u w:val="single"/>
          <w:lang w:val="ru"/>
        </w:rPr>
        <w:t xml:space="preserve"> </w:t>
      </w:r>
      <w:r w:rsidR="00C71E70" w:rsidRPr="00905A2E">
        <w:rPr>
          <w:rFonts w:ascii="Arial" w:hAnsi="Arial" w:cs="Arial"/>
          <w:sz w:val="22"/>
          <w:szCs w:val="22"/>
          <w:lang w:val="ru"/>
        </w:rPr>
        <w:t>просила Исполнительного секретаря подготовить «смету необходимого для обеспечения оптимального функционирования МОК бюджета, с тем чтобы помочь им определить возможности выделения дополнительных ресурсов и их объем».</w:t>
      </w:r>
    </w:p>
    <w:p w14:paraId="03E02EAA" w14:textId="52161FE3" w:rsidR="00C71E70" w:rsidRPr="00905A2E" w:rsidRDefault="00905A2E" w:rsidP="00665078">
      <w:pPr>
        <w:pStyle w:val="ListParagraph1"/>
        <w:widowControl/>
        <w:numPr>
          <w:ilvl w:val="0"/>
          <w:numId w:val="10"/>
        </w:numPr>
        <w:tabs>
          <w:tab w:val="left" w:pos="709"/>
        </w:tabs>
        <w:snapToGrid w:val="0"/>
        <w:spacing w:after="120"/>
        <w:ind w:left="0" w:hanging="754"/>
        <w:contextualSpacing w:val="0"/>
        <w:rPr>
          <w:rFonts w:ascii="Arial" w:hAnsi="Arial" w:cs="Arial"/>
          <w:sz w:val="22"/>
          <w:szCs w:val="22"/>
        </w:rPr>
      </w:pPr>
      <w:r>
        <w:rPr>
          <w:rFonts w:ascii="Arial" w:hAnsi="Arial" w:cs="Arial"/>
          <w:sz w:val="22"/>
          <w:szCs w:val="22"/>
          <w:lang w:val="ru"/>
        </w:rPr>
        <w:tab/>
      </w:r>
      <w:r w:rsidR="00C71E70" w:rsidRPr="00905A2E">
        <w:rPr>
          <w:rFonts w:ascii="Arial" w:hAnsi="Arial" w:cs="Arial"/>
          <w:sz w:val="22"/>
          <w:szCs w:val="22"/>
          <w:lang w:val="ru"/>
        </w:rPr>
        <w:t xml:space="preserve">Соображения Секретариата в этом отношении были сосредоточены на двух вариантах: </w:t>
      </w:r>
    </w:p>
    <w:p w14:paraId="4A6AEBDA" w14:textId="77777777" w:rsidR="00C71E70" w:rsidRPr="00905A2E" w:rsidRDefault="00C71E70" w:rsidP="00665078">
      <w:pPr>
        <w:pStyle w:val="ListParagraph1"/>
        <w:numPr>
          <w:ilvl w:val="0"/>
          <w:numId w:val="56"/>
        </w:numPr>
        <w:tabs>
          <w:tab w:val="left" w:pos="709"/>
        </w:tabs>
        <w:spacing w:after="120"/>
        <w:ind w:left="1276" w:hanging="567"/>
        <w:contextualSpacing w:val="0"/>
        <w:rPr>
          <w:rFonts w:ascii="Arial" w:hAnsi="Arial" w:cs="Arial"/>
          <w:sz w:val="22"/>
          <w:szCs w:val="22"/>
        </w:rPr>
      </w:pPr>
      <w:r w:rsidRPr="00905A2E">
        <w:rPr>
          <w:rFonts w:ascii="Arial" w:hAnsi="Arial" w:cs="Arial"/>
          <w:sz w:val="22"/>
          <w:szCs w:val="22"/>
          <w:lang w:val="ru"/>
        </w:rPr>
        <w:t>сценарий «дееспособной МОК», в котором Секретариат способен сохранять текущий портфель мероприятий (в настоящее время включающий координацию Десятилетия, продолжение работы МОК по океаническому планированию, в том числе морскому пространственному планированию, более ресурсоемкую работу в регионах, деятельность в области повышения грамотности в связанных с океаном вопросах и информационное обеспечение);</w:t>
      </w:r>
    </w:p>
    <w:p w14:paraId="02E6D79A" w14:textId="77777777" w:rsidR="00C71E70" w:rsidRPr="00905A2E" w:rsidRDefault="002F6BF2" w:rsidP="00665078">
      <w:pPr>
        <w:pStyle w:val="ListParagraph1"/>
        <w:numPr>
          <w:ilvl w:val="0"/>
          <w:numId w:val="56"/>
        </w:numPr>
        <w:tabs>
          <w:tab w:val="left" w:pos="709"/>
        </w:tabs>
        <w:spacing w:after="240"/>
        <w:ind w:left="1276" w:hanging="567"/>
        <w:contextualSpacing w:val="0"/>
        <w:rPr>
          <w:rFonts w:ascii="Arial" w:hAnsi="Arial" w:cs="Arial"/>
          <w:sz w:val="22"/>
          <w:szCs w:val="22"/>
        </w:rPr>
      </w:pPr>
      <w:r w:rsidRPr="00905A2E">
        <w:rPr>
          <w:rFonts w:ascii="Arial" w:hAnsi="Arial" w:cs="Arial"/>
          <w:sz w:val="22"/>
          <w:szCs w:val="22"/>
          <w:lang w:val="ru"/>
        </w:rPr>
        <w:t xml:space="preserve">и гипотетический эскиз «оптимальной МОК», которая была бы способна поддержать зарождающийся альянс наук об океане и управление им. Эта схема все еще не очень четкая в связи с предстоящими переговорами в Организации Объединенных Наций и развитием событий в области управления океаном. Для завершения этого важнейшего мероприятия по стратегическому планированию потребуются консультации с государствами-членами. </w:t>
      </w:r>
    </w:p>
    <w:p w14:paraId="6CE9D468" w14:textId="35D22653" w:rsidR="0022046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eastAsia="Calibri" w:hAnsi="Arial" w:cs="Arial"/>
          <w:bCs/>
          <w:color w:val="000000"/>
          <w:sz w:val="22"/>
          <w:szCs w:val="22"/>
        </w:rPr>
      </w:pPr>
      <w:r>
        <w:rPr>
          <w:rFonts w:ascii="Arial" w:hAnsi="Arial" w:cs="Arial"/>
          <w:sz w:val="22"/>
          <w:szCs w:val="22"/>
          <w:lang w:val="ru"/>
        </w:rPr>
        <w:tab/>
      </w:r>
      <w:r w:rsidR="00C71E70" w:rsidRPr="00905A2E">
        <w:rPr>
          <w:rFonts w:ascii="Arial" w:hAnsi="Arial" w:cs="Arial"/>
          <w:sz w:val="22"/>
          <w:szCs w:val="22"/>
          <w:lang w:val="ru"/>
        </w:rPr>
        <w:t xml:space="preserve">Исполнительный секретарь также обратил внимание государств-членов на статью 11.3 </w:t>
      </w:r>
      <w:hyperlink r:id="rId144" w:history="1">
        <w:r w:rsidR="00C71E70" w:rsidRPr="00905A2E">
          <w:rPr>
            <w:rStyle w:val="Hyperlink"/>
            <w:rFonts w:ascii="Arial" w:hAnsi="Arial" w:cs="Arial"/>
            <w:sz w:val="22"/>
            <w:szCs w:val="22"/>
            <w:lang w:val="ru"/>
          </w:rPr>
          <w:t>Устава МОК</w:t>
        </w:r>
      </w:hyperlink>
      <w:r w:rsidR="00C71E70" w:rsidRPr="00905A2E">
        <w:rPr>
          <w:rFonts w:ascii="Arial" w:hAnsi="Arial" w:cs="Arial"/>
          <w:sz w:val="22"/>
          <w:szCs w:val="22"/>
          <w:lang w:val="ru"/>
        </w:rPr>
        <w:t>, в которой говорится о том, что МОК может выступать в качестве совместного специализированного механизма в рамках системы ООН, а в статье 10.4 закреплено право МОК создавать дополнительные механизмы финансирования для осуществления своих программ.. Он поделился своим мнением о том, что современное руководство может быть достигнуто только с помощью партнерских отношений. Поиск адекватных стратегических партнерств позволит МОК сохранить и укрепить свою роль координатора и организатора наук об океане для устойчивого развития.</w:t>
      </w:r>
    </w:p>
    <w:tbl>
      <w:tblPr>
        <w:tblW w:w="0" w:type="auto"/>
        <w:tblInd w:w="108" w:type="dxa"/>
        <w:shd w:val="clear" w:color="auto" w:fill="CCFFCC"/>
        <w:tblLook w:val="0000" w:firstRow="0" w:lastRow="0" w:firstColumn="0" w:lastColumn="0" w:noHBand="0" w:noVBand="0"/>
      </w:tblPr>
      <w:tblGrid>
        <w:gridCol w:w="9100"/>
      </w:tblGrid>
      <w:tr w:rsidR="00220468" w:rsidRPr="00905A2E" w14:paraId="16EA467E" w14:textId="77777777" w:rsidTr="003F1DD1">
        <w:tc>
          <w:tcPr>
            <w:tcW w:w="9315" w:type="dxa"/>
            <w:shd w:val="clear" w:color="auto" w:fill="CCFFCC"/>
            <w:tcMar>
              <w:top w:w="113" w:type="dxa"/>
              <w:bottom w:w="113" w:type="dxa"/>
            </w:tcMar>
          </w:tcPr>
          <w:p w14:paraId="61869317" w14:textId="77777777" w:rsidR="00220468" w:rsidRPr="00905A2E" w:rsidRDefault="00220468" w:rsidP="003F1DD1">
            <w:pPr>
              <w:spacing w:after="240"/>
              <w:rPr>
                <w:rFonts w:ascii="Arial" w:eastAsia="Calibri" w:hAnsi="Arial" w:cs="Arial"/>
                <w:sz w:val="22"/>
                <w:u w:val="single"/>
              </w:rPr>
            </w:pPr>
            <w:r w:rsidRPr="00905A2E">
              <w:rPr>
                <w:rFonts w:ascii="Arial" w:eastAsia="Calibri" w:hAnsi="Arial" w:cs="Arial"/>
                <w:sz w:val="22"/>
                <w:u w:val="single"/>
                <w:lang w:val="ru"/>
              </w:rPr>
              <w:t>Реш.A-31/4.2</w:t>
            </w:r>
          </w:p>
          <w:p w14:paraId="02C5CD20" w14:textId="1CA33329" w:rsidR="00220468" w:rsidRPr="00905A2E" w:rsidRDefault="00220468" w:rsidP="00CA3079">
            <w:pPr>
              <w:ind w:left="6"/>
              <w:jc w:val="center"/>
              <w:rPr>
                <w:rFonts w:ascii="Arial" w:eastAsia="Calibri" w:hAnsi="Arial" w:cs="Arial"/>
                <w:b/>
                <w:sz w:val="22"/>
              </w:rPr>
            </w:pPr>
            <w:r w:rsidRPr="00905A2E">
              <w:rPr>
                <w:rFonts w:ascii="Arial" w:eastAsia="Calibri" w:hAnsi="Arial" w:cs="Arial"/>
                <w:b/>
                <w:bCs/>
                <w:sz w:val="22"/>
                <w:lang w:val="ru"/>
              </w:rPr>
              <w:t xml:space="preserve">Проект программы и бюджета на 2022–2025 гг. </w:t>
            </w:r>
            <w:r w:rsidRPr="00905A2E">
              <w:rPr>
                <w:rFonts w:ascii="Arial" w:eastAsia="Calibri" w:hAnsi="Arial" w:cs="Arial"/>
                <w:sz w:val="22"/>
                <w:lang w:val="ru"/>
              </w:rPr>
              <w:br/>
            </w:r>
            <w:r w:rsidRPr="00905A2E">
              <w:rPr>
                <w:rFonts w:ascii="Arial" w:eastAsia="Calibri" w:hAnsi="Arial" w:cs="Arial"/>
                <w:b/>
                <w:bCs/>
                <w:sz w:val="22"/>
                <w:lang w:val="ru"/>
              </w:rPr>
              <w:t>(41 C/5)</w:t>
            </w:r>
            <w:r w:rsidRPr="00905A2E">
              <w:rPr>
                <w:rFonts w:ascii="Arial" w:eastAsia="Calibri" w:hAnsi="Arial" w:cs="Arial"/>
                <w:sz w:val="22"/>
                <w:lang w:val="ru"/>
              </w:rPr>
              <w:br/>
            </w:r>
          </w:p>
          <w:p w14:paraId="795AEA16" w14:textId="77777777" w:rsidR="00220468" w:rsidRPr="00905A2E" w:rsidRDefault="00220468" w:rsidP="003F1DD1">
            <w:pPr>
              <w:spacing w:after="240"/>
            </w:pPr>
            <w:r w:rsidRPr="00905A2E">
              <w:rPr>
                <w:rFonts w:ascii="Arial" w:hAnsi="Arial"/>
                <w:sz w:val="22"/>
                <w:lang w:val="ru"/>
              </w:rPr>
              <w:t>Ассамблея,</w:t>
            </w:r>
            <w:r w:rsidRPr="00905A2E">
              <w:rPr>
                <w:lang w:val="ru"/>
              </w:rPr>
              <w:t xml:space="preserve"> </w:t>
            </w:r>
          </w:p>
          <w:p w14:paraId="2FD3474E" w14:textId="77777777" w:rsidR="00382C1E" w:rsidRPr="00905A2E" w:rsidRDefault="00220468" w:rsidP="00907CBB">
            <w:pPr>
              <w:numPr>
                <w:ilvl w:val="0"/>
                <w:numId w:val="18"/>
              </w:numPr>
              <w:tabs>
                <w:tab w:val="clear" w:pos="567"/>
              </w:tabs>
              <w:snapToGrid/>
              <w:spacing w:after="240"/>
              <w:jc w:val="both"/>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документ IOC/A-31/4.2.Doc(1) и резолюцию </w:t>
            </w:r>
            <w:hyperlink r:id="rId145" w:history="1">
              <w:r w:rsidRPr="00905A2E">
                <w:rPr>
                  <w:rStyle w:val="Hyperlink"/>
                  <w:rFonts w:ascii="Arial" w:hAnsi="Arial" w:cs="Arial"/>
                  <w:sz w:val="22"/>
                  <w:szCs w:val="22"/>
                  <w:lang w:val="ru"/>
                </w:rPr>
                <w:t>EC-53/2</w:t>
              </w:r>
            </w:hyperlink>
            <w:r w:rsidRPr="00905A2E">
              <w:rPr>
                <w:rFonts w:ascii="Arial" w:hAnsi="Arial" w:cs="Arial"/>
                <w:color w:val="000000"/>
                <w:sz w:val="22"/>
                <w:szCs w:val="22"/>
                <w:lang w:val="ru"/>
              </w:rPr>
              <w:t>,</w:t>
            </w:r>
          </w:p>
          <w:p w14:paraId="576348BC" w14:textId="77777777" w:rsidR="00220468" w:rsidRPr="00905A2E" w:rsidRDefault="007500B2" w:rsidP="00907CBB">
            <w:pPr>
              <w:numPr>
                <w:ilvl w:val="0"/>
                <w:numId w:val="18"/>
              </w:numPr>
              <w:tabs>
                <w:tab w:val="clear" w:pos="567"/>
              </w:tabs>
              <w:snapToGrid/>
              <w:spacing w:after="240"/>
              <w:jc w:val="both"/>
            </w:pPr>
            <w:r w:rsidRPr="00905A2E">
              <w:rPr>
                <w:rFonts w:ascii="Arial" w:hAnsi="Arial" w:cs="Arial"/>
                <w:sz w:val="22"/>
                <w:szCs w:val="22"/>
                <w:u w:val="single"/>
                <w:lang w:val="ru"/>
              </w:rPr>
              <w:t>принимает к сведению</w:t>
            </w:r>
            <w:r w:rsidRPr="00905A2E">
              <w:rPr>
                <w:rFonts w:ascii="Arial" w:hAnsi="Arial" w:cs="Arial"/>
                <w:sz w:val="22"/>
                <w:szCs w:val="22"/>
                <w:lang w:val="ru"/>
              </w:rPr>
              <w:t xml:space="preserve"> документ </w:t>
            </w:r>
            <w:r w:rsidRPr="00905A2E">
              <w:rPr>
                <w:rFonts w:ascii="Arial" w:hAnsi="Arial" w:cs="Arial"/>
                <w:color w:val="000000"/>
                <w:sz w:val="22"/>
                <w:szCs w:val="22"/>
                <w:lang w:val="ru"/>
              </w:rPr>
              <w:t xml:space="preserve">IOC/A-31/4.2.Doc(1) и </w:t>
            </w:r>
            <w:hyperlink r:id="rId146" w:history="1">
              <w:r w:rsidRPr="00905A2E">
                <w:rPr>
                  <w:rStyle w:val="Hyperlink"/>
                  <w:rFonts w:ascii="Arial" w:hAnsi="Arial" w:cs="Arial"/>
                  <w:sz w:val="22"/>
                  <w:szCs w:val="22"/>
                  <w:lang w:val="ru"/>
                </w:rPr>
                <w:t>резолюцию EC-53/2</w:t>
              </w:r>
            </w:hyperlink>
            <w:r w:rsidRPr="00905A2E">
              <w:rPr>
                <w:rFonts w:ascii="Arial" w:hAnsi="Arial" w:cs="Arial"/>
                <w:color w:val="000000"/>
                <w:sz w:val="22"/>
                <w:szCs w:val="22"/>
                <w:lang w:val="ru"/>
              </w:rPr>
              <w:t xml:space="preserve"> с приложениями</w:t>
            </w:r>
            <w:r w:rsidRPr="00905A2E">
              <w:rPr>
                <w:rFonts w:ascii="Arial" w:hAnsi="Arial" w:cs="Arial"/>
                <w:sz w:val="22"/>
                <w:szCs w:val="22"/>
                <w:lang w:val="ru"/>
              </w:rPr>
              <w:t xml:space="preserve">, которые должны быть в дальнейшем рассмотрены Комитетом </w:t>
            </w:r>
            <w:r w:rsidRPr="00905A2E">
              <w:rPr>
                <w:rFonts w:ascii="Arial" w:hAnsi="Arial" w:cs="Arial"/>
                <w:sz w:val="22"/>
                <w:szCs w:val="22"/>
                <w:lang w:val="ru"/>
              </w:rPr>
              <w:lastRenderedPageBreak/>
              <w:t>по финансовым вопросам с целью подготовки проекта резолюции для обсуждения и утверждения на пленарном заседании.</w:t>
            </w:r>
          </w:p>
        </w:tc>
      </w:tr>
    </w:tbl>
    <w:p w14:paraId="349EFC5B" w14:textId="77777777" w:rsidR="00751E7B" w:rsidRPr="00905A2E" w:rsidRDefault="00751E7B" w:rsidP="00CA3079"/>
    <w:p w14:paraId="52440BD2" w14:textId="5A151657" w:rsidR="0022046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20468"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7864C30" w14:textId="77777777" w:rsidR="00220468" w:rsidRPr="00905A2E" w:rsidRDefault="00BE7B1B" w:rsidP="00907CBB">
      <w:pPr>
        <w:pStyle w:val="Heading2"/>
        <w:numPr>
          <w:ilvl w:val="1"/>
          <w:numId w:val="15"/>
        </w:numPr>
        <w:tabs>
          <w:tab w:val="clear" w:pos="737"/>
          <w:tab w:val="left" w:pos="709"/>
        </w:tabs>
        <w:ind w:left="709" w:hanging="709"/>
      </w:pPr>
      <w:bookmarkStart w:id="162" w:name="_Toc67921002"/>
      <w:bookmarkStart w:id="163" w:name="_Toc75181842"/>
      <w:r w:rsidRPr="00905A2E">
        <w:rPr>
          <w:rFonts w:cs="Arial"/>
          <w:bCs w:val="0"/>
          <w:szCs w:val="22"/>
          <w:lang w:val="ru"/>
        </w:rPr>
        <w:t>ПОСЛЕДУЮЩАЯ ДЕЯТЕЛЬНОСТЬ ПО ВЫПОЛНЕНИЮ РЕЗОЛЮЦИИ EC-53/2 О ПЕРЕСМОТРЕ И ОБНОВЛЕНИИ ПРАВИЛ ПРОЦЕДУРЫ С ЦЕЛЬЮ ИХ АДАПТАЦИИ К ЗАСЕДАНИЯМ В РЕЖИМЕ ОНЛАЙН И РУКОВОДЯЩИХ ПРИНЦИПОВ ПРЕДСТАВЛЕНИЯ ОТЧЕТНОСТИ О ВЗНОСАХ В НАТУРАЛЬНОЙ ФОРМЕ</w:t>
      </w:r>
      <w:bookmarkEnd w:id="162"/>
      <w:bookmarkEnd w:id="163"/>
    </w:p>
    <w:tbl>
      <w:tblPr>
        <w:tblW w:w="9430" w:type="dxa"/>
        <w:tblLook w:val="0000" w:firstRow="0" w:lastRow="0" w:firstColumn="0" w:lastColumn="0" w:noHBand="0" w:noVBand="0"/>
      </w:tblPr>
      <w:tblGrid>
        <w:gridCol w:w="2268"/>
        <w:gridCol w:w="2390"/>
        <w:gridCol w:w="4772"/>
      </w:tblGrid>
      <w:tr w:rsidR="00220468" w:rsidRPr="00905A2E" w14:paraId="235A0CBB" w14:textId="77777777" w:rsidTr="003F1DD1">
        <w:trPr>
          <w:trHeight w:val="304"/>
        </w:trPr>
        <w:tc>
          <w:tcPr>
            <w:tcW w:w="2268" w:type="dxa"/>
            <w:shd w:val="clear" w:color="auto" w:fill="FFFF99"/>
            <w:tcMar>
              <w:top w:w="57" w:type="dxa"/>
              <w:bottom w:w="57" w:type="dxa"/>
            </w:tcMar>
          </w:tcPr>
          <w:p w14:paraId="16257933" w14:textId="77777777" w:rsidR="00220468" w:rsidRPr="00905A2E" w:rsidRDefault="00220468" w:rsidP="003F1DD1">
            <w:pPr>
              <w:rPr>
                <w:rFonts w:ascii="Arial" w:hAnsi="Arial" w:cs="Arial"/>
                <w:i/>
                <w:color w:val="000000"/>
                <w:sz w:val="20"/>
                <w:szCs w:val="20"/>
                <w:u w:val="single"/>
              </w:rPr>
            </w:pPr>
            <w:r w:rsidRPr="00905A2E">
              <w:rPr>
                <w:rFonts w:ascii="Arial" w:hAnsi="Arial" w:cs="Arial"/>
                <w:i/>
                <w:iCs/>
                <w:color w:val="000000"/>
                <w:sz w:val="20"/>
                <w:szCs w:val="20"/>
                <w:u w:val="single"/>
                <w:lang w:val="ru"/>
              </w:rPr>
              <w:t>Рабочий документ:</w:t>
            </w:r>
          </w:p>
          <w:p w14:paraId="36A75000" w14:textId="77777777" w:rsidR="00220468" w:rsidRPr="00905A2E" w:rsidRDefault="00220468" w:rsidP="003F1DD1">
            <w:pPr>
              <w:rPr>
                <w:rFonts w:ascii="Arial" w:hAnsi="Arial" w:cs="Arial"/>
                <w:i/>
                <w:color w:val="000000"/>
                <w:sz w:val="20"/>
                <w:szCs w:val="20"/>
                <w:u w:val="single"/>
              </w:rPr>
            </w:pPr>
          </w:p>
        </w:tc>
        <w:tc>
          <w:tcPr>
            <w:tcW w:w="2390" w:type="dxa"/>
            <w:shd w:val="clear" w:color="auto" w:fill="FFFF99"/>
            <w:tcMar>
              <w:top w:w="57" w:type="dxa"/>
              <w:bottom w:w="57" w:type="dxa"/>
            </w:tcMar>
          </w:tcPr>
          <w:p w14:paraId="4BB4EBDD" w14:textId="7CC4F411" w:rsidR="00220468" w:rsidRPr="00905A2E" w:rsidRDefault="00231A8A" w:rsidP="003F1DD1">
            <w:pPr>
              <w:rPr>
                <w:rFonts w:ascii="Arial" w:hAnsi="Arial" w:cs="Arial"/>
                <w:color w:val="000000"/>
                <w:sz w:val="20"/>
                <w:szCs w:val="20"/>
              </w:rPr>
            </w:pPr>
            <w:hyperlink r:id="rId147" w:history="1">
              <w:r w:rsidR="008A59C5" w:rsidRPr="00905A2E">
                <w:rPr>
                  <w:rStyle w:val="Hyperlink"/>
                  <w:rFonts w:ascii="Arial" w:hAnsi="Arial" w:cs="Arial"/>
                  <w:sz w:val="20"/>
                  <w:szCs w:val="20"/>
                  <w:lang w:val="ru"/>
                </w:rPr>
                <w:t>IOC/A-31/4.</w:t>
              </w:r>
              <w:proofErr w:type="gramStart"/>
              <w:r w:rsidR="008A59C5" w:rsidRPr="00905A2E">
                <w:rPr>
                  <w:rStyle w:val="Hyperlink"/>
                  <w:rFonts w:ascii="Arial" w:hAnsi="Arial" w:cs="Arial"/>
                  <w:sz w:val="20"/>
                  <w:szCs w:val="20"/>
                  <w:lang w:val="ru"/>
                </w:rPr>
                <w:t>3.Doc</w:t>
              </w:r>
              <w:proofErr w:type="gramEnd"/>
            </w:hyperlink>
          </w:p>
        </w:tc>
        <w:tc>
          <w:tcPr>
            <w:tcW w:w="4772" w:type="dxa"/>
            <w:shd w:val="clear" w:color="auto" w:fill="FFFF99"/>
            <w:tcMar>
              <w:top w:w="57" w:type="dxa"/>
              <w:bottom w:w="57" w:type="dxa"/>
            </w:tcMar>
          </w:tcPr>
          <w:p w14:paraId="76C94B48" w14:textId="77777777" w:rsidR="00220468" w:rsidRPr="00905A2E" w:rsidRDefault="002471F6" w:rsidP="003F1DD1">
            <w:pPr>
              <w:rPr>
                <w:rFonts w:ascii="Arial" w:hAnsi="Arial" w:cs="Arial"/>
                <w:color w:val="000000"/>
                <w:sz w:val="20"/>
                <w:szCs w:val="20"/>
              </w:rPr>
            </w:pPr>
            <w:r w:rsidRPr="00905A2E">
              <w:rPr>
                <w:rFonts w:ascii="Arial" w:hAnsi="Arial" w:cs="Arial"/>
                <w:color w:val="000000"/>
                <w:sz w:val="20"/>
                <w:szCs w:val="20"/>
                <w:lang w:val="ru"/>
              </w:rPr>
              <w:t>Доклад председателя Межсессионной финансовой консультативной группы МОК (2021 г.)</w:t>
            </w:r>
          </w:p>
        </w:tc>
      </w:tr>
    </w:tbl>
    <w:p w14:paraId="50A73A46" w14:textId="77777777" w:rsidR="00220468" w:rsidRPr="00905A2E" w:rsidRDefault="00220468" w:rsidP="00220468">
      <w:pPr>
        <w:pStyle w:val="ListParagraph1"/>
        <w:tabs>
          <w:tab w:val="left" w:pos="709"/>
        </w:tabs>
        <w:spacing w:after="240"/>
        <w:ind w:left="0"/>
      </w:pPr>
    </w:p>
    <w:p w14:paraId="3A736F30" w14:textId="61E1E24C" w:rsidR="0022046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rPr>
      </w:pPr>
      <w:r>
        <w:rPr>
          <w:rFonts w:asciiTheme="minorBidi" w:hAnsiTheme="minorBidi" w:cstheme="minorBidi"/>
          <w:sz w:val="22"/>
          <w:szCs w:val="22"/>
          <w:lang w:val="ru"/>
        </w:rPr>
        <w:tab/>
      </w:r>
      <w:r w:rsidR="00382C1E" w:rsidRPr="00905A2E">
        <w:rPr>
          <w:rFonts w:asciiTheme="minorBidi" w:hAnsiTheme="minorBidi" w:cstheme="minorBidi"/>
          <w:sz w:val="22"/>
          <w:szCs w:val="22"/>
          <w:lang w:val="ru"/>
        </w:rPr>
        <w:t xml:space="preserve">Данный пункт повестки дня представил председатель </w:t>
      </w:r>
      <w:r w:rsidR="00382C1E" w:rsidRPr="00905A2E">
        <w:rPr>
          <w:rFonts w:asciiTheme="minorBidi" w:hAnsiTheme="minorBidi" w:cstheme="minorBidi"/>
          <w:color w:val="000000"/>
          <w:sz w:val="22"/>
          <w:szCs w:val="22"/>
          <w:lang w:val="ru"/>
        </w:rPr>
        <w:t xml:space="preserve">Межсессионной финансовой консультативной группы профессор Карим </w:t>
      </w:r>
      <w:proofErr w:type="spellStart"/>
      <w:r w:rsidR="00382C1E" w:rsidRPr="00905A2E">
        <w:rPr>
          <w:rFonts w:asciiTheme="minorBidi" w:hAnsiTheme="minorBidi" w:cstheme="minorBidi"/>
          <w:color w:val="000000"/>
          <w:sz w:val="22"/>
          <w:szCs w:val="22"/>
          <w:lang w:val="ru"/>
        </w:rPr>
        <w:t>Хильми</w:t>
      </w:r>
      <w:proofErr w:type="spellEnd"/>
      <w:r w:rsidR="00382C1E" w:rsidRPr="00905A2E">
        <w:rPr>
          <w:rFonts w:asciiTheme="minorBidi" w:hAnsiTheme="minorBidi" w:cstheme="minorBidi"/>
          <w:color w:val="000000"/>
          <w:sz w:val="22"/>
          <w:szCs w:val="22"/>
          <w:lang w:val="ru"/>
        </w:rPr>
        <w:t xml:space="preserve">. </w:t>
      </w:r>
    </w:p>
    <w:tbl>
      <w:tblPr>
        <w:tblW w:w="0" w:type="auto"/>
        <w:tblInd w:w="108" w:type="dxa"/>
        <w:shd w:val="clear" w:color="auto" w:fill="CCFFCC"/>
        <w:tblLook w:val="0000" w:firstRow="0" w:lastRow="0" w:firstColumn="0" w:lastColumn="0" w:noHBand="0" w:noVBand="0"/>
      </w:tblPr>
      <w:tblGrid>
        <w:gridCol w:w="9100"/>
      </w:tblGrid>
      <w:tr w:rsidR="00220468" w:rsidRPr="00905A2E" w14:paraId="4EE0AC2F" w14:textId="77777777" w:rsidTr="003F1DD1">
        <w:tc>
          <w:tcPr>
            <w:tcW w:w="9315" w:type="dxa"/>
            <w:shd w:val="clear" w:color="auto" w:fill="CCFFCC"/>
            <w:tcMar>
              <w:top w:w="113" w:type="dxa"/>
              <w:bottom w:w="113" w:type="dxa"/>
            </w:tcMar>
          </w:tcPr>
          <w:p w14:paraId="797D6385" w14:textId="77777777" w:rsidR="00220468" w:rsidRPr="00905A2E" w:rsidRDefault="004D0774" w:rsidP="003F1DD1">
            <w:pPr>
              <w:spacing w:after="240"/>
              <w:rPr>
                <w:rFonts w:ascii="Arial" w:eastAsia="Calibri" w:hAnsi="Arial" w:cs="Arial"/>
                <w:sz w:val="22"/>
                <w:u w:val="single"/>
              </w:rPr>
            </w:pPr>
            <w:r w:rsidRPr="00905A2E">
              <w:rPr>
                <w:rFonts w:ascii="Arial" w:eastAsia="Calibri" w:hAnsi="Arial" w:cs="Arial"/>
                <w:sz w:val="22"/>
                <w:u w:val="single"/>
                <w:lang w:val="ru"/>
              </w:rPr>
              <w:t>Реш.A-31/4.3</w:t>
            </w:r>
          </w:p>
          <w:p w14:paraId="5A5FD269" w14:textId="26DB473C" w:rsidR="00220468" w:rsidRPr="00905A2E" w:rsidRDefault="00F75E92" w:rsidP="00CA3079">
            <w:pPr>
              <w:ind w:left="6"/>
              <w:jc w:val="center"/>
              <w:rPr>
                <w:rFonts w:ascii="Arial" w:eastAsia="Calibri" w:hAnsi="Arial" w:cs="Arial"/>
                <w:b/>
                <w:sz w:val="22"/>
              </w:rPr>
            </w:pPr>
            <w:r w:rsidRPr="00905A2E">
              <w:rPr>
                <w:rFonts w:ascii="Arial" w:eastAsia="Calibri" w:hAnsi="Arial" w:cs="Arial"/>
                <w:b/>
                <w:bCs/>
                <w:sz w:val="22"/>
                <w:lang w:val="ru"/>
              </w:rPr>
              <w:t>Последующая деятельность по выполнению</w:t>
            </w:r>
            <w:r w:rsidRPr="00905A2E">
              <w:rPr>
                <w:rFonts w:ascii="Arial" w:eastAsia="Calibri" w:hAnsi="Arial" w:cs="Arial"/>
                <w:sz w:val="22"/>
                <w:lang w:val="ru"/>
              </w:rPr>
              <w:t xml:space="preserve"> </w:t>
            </w:r>
            <w:r w:rsidRPr="00905A2E">
              <w:rPr>
                <w:rFonts w:ascii="Arial" w:eastAsia="Calibri" w:hAnsi="Arial" w:cs="Arial"/>
                <w:b/>
                <w:bCs/>
                <w:sz w:val="22"/>
                <w:lang w:val="ru"/>
              </w:rPr>
              <w:t xml:space="preserve">резолюции EC-53/2 о пересмотре и обновлении Правил процедуры </w:t>
            </w:r>
            <w:r w:rsidRPr="00905A2E">
              <w:rPr>
                <w:rFonts w:ascii="Arial" w:eastAsia="Calibri" w:hAnsi="Arial" w:cs="Arial"/>
                <w:sz w:val="22"/>
                <w:lang w:val="ru"/>
              </w:rPr>
              <w:br/>
            </w:r>
            <w:r w:rsidRPr="00905A2E">
              <w:rPr>
                <w:rFonts w:ascii="Arial" w:eastAsia="Calibri" w:hAnsi="Arial" w:cs="Arial"/>
                <w:b/>
                <w:bCs/>
                <w:sz w:val="22"/>
                <w:lang w:val="ru"/>
              </w:rPr>
              <w:t>с целью их адаптации их заседаниям в режиме онлайн и Руководящих принципах отчетности о взносах в натуральной форме</w:t>
            </w:r>
            <w:r w:rsidRPr="00905A2E">
              <w:rPr>
                <w:rFonts w:ascii="Arial" w:eastAsia="Calibri" w:hAnsi="Arial" w:cs="Arial"/>
                <w:sz w:val="22"/>
                <w:lang w:val="ru"/>
              </w:rPr>
              <w:br/>
            </w:r>
          </w:p>
          <w:p w14:paraId="2917F1F8" w14:textId="77777777" w:rsidR="00220468" w:rsidRPr="00905A2E" w:rsidRDefault="00220468" w:rsidP="003F1DD1">
            <w:pPr>
              <w:spacing w:after="240"/>
            </w:pPr>
            <w:r w:rsidRPr="00905A2E">
              <w:rPr>
                <w:rFonts w:ascii="Arial" w:hAnsi="Arial"/>
                <w:sz w:val="22"/>
                <w:lang w:val="ru"/>
              </w:rPr>
              <w:t>Ассамблея,</w:t>
            </w:r>
            <w:r w:rsidRPr="00905A2E">
              <w:rPr>
                <w:lang w:val="ru"/>
              </w:rPr>
              <w:t xml:space="preserve"> </w:t>
            </w:r>
          </w:p>
          <w:p w14:paraId="16AA792F" w14:textId="0BC85918" w:rsidR="00382C1E" w:rsidRPr="00905A2E" w:rsidRDefault="00220468" w:rsidP="00907CBB">
            <w:pPr>
              <w:numPr>
                <w:ilvl w:val="0"/>
                <w:numId w:val="19"/>
              </w:numPr>
              <w:tabs>
                <w:tab w:val="clear" w:pos="567"/>
              </w:tabs>
              <w:snapToGrid/>
              <w:spacing w:after="240"/>
              <w:jc w:val="both"/>
            </w:pPr>
            <w:r w:rsidRPr="00905A2E">
              <w:rPr>
                <w:rFonts w:ascii="Arial" w:hAnsi="Arial" w:cs="Arial"/>
                <w:color w:val="000000"/>
                <w:sz w:val="22"/>
                <w:szCs w:val="22"/>
                <w:u w:val="single"/>
                <w:lang w:val="ru"/>
              </w:rPr>
              <w:t>рассмотрев</w:t>
            </w:r>
            <w:r w:rsidRPr="00905A2E">
              <w:rPr>
                <w:rFonts w:ascii="Arial" w:hAnsi="Arial" w:cs="Arial"/>
                <w:color w:val="000000"/>
                <w:sz w:val="22"/>
                <w:szCs w:val="22"/>
                <w:lang w:val="ru"/>
              </w:rPr>
              <w:t xml:space="preserve"> документ IOC/A-31/4.</w:t>
            </w:r>
            <w:proofErr w:type="gramStart"/>
            <w:r w:rsidRPr="00905A2E">
              <w:rPr>
                <w:rFonts w:ascii="Arial" w:hAnsi="Arial" w:cs="Arial"/>
                <w:color w:val="000000"/>
                <w:sz w:val="22"/>
                <w:szCs w:val="22"/>
                <w:lang w:val="ru"/>
              </w:rPr>
              <w:t>3.Doc</w:t>
            </w:r>
            <w:proofErr w:type="gramEnd"/>
            <w:r w:rsidRPr="00905A2E">
              <w:rPr>
                <w:rFonts w:ascii="Arial" w:hAnsi="Arial" w:cs="Arial"/>
                <w:color w:val="000000"/>
                <w:sz w:val="22"/>
                <w:szCs w:val="22"/>
                <w:lang w:val="ru"/>
              </w:rPr>
              <w:t>,</w:t>
            </w:r>
          </w:p>
          <w:p w14:paraId="24F7BB7F" w14:textId="200E9715" w:rsidR="00220468" w:rsidRPr="00905A2E" w:rsidRDefault="00382C1E" w:rsidP="00907CBB">
            <w:pPr>
              <w:numPr>
                <w:ilvl w:val="0"/>
                <w:numId w:val="19"/>
              </w:numPr>
              <w:tabs>
                <w:tab w:val="clear" w:pos="567"/>
              </w:tabs>
              <w:snapToGrid/>
              <w:ind w:left="714" w:hanging="357"/>
              <w:jc w:val="both"/>
              <w:rPr>
                <w:rFonts w:ascii="Arial" w:hAnsi="Arial" w:cs="Arial"/>
                <w:iCs/>
                <w:sz w:val="22"/>
                <w:szCs w:val="22"/>
              </w:rPr>
            </w:pPr>
            <w:r w:rsidRPr="00905A2E">
              <w:rPr>
                <w:rFonts w:ascii="Arial" w:hAnsi="Arial" w:cs="Arial"/>
                <w:sz w:val="22"/>
                <w:szCs w:val="22"/>
                <w:u w:val="single"/>
                <w:lang w:val="ru"/>
              </w:rPr>
              <w:t>принимает к сведению</w:t>
            </w:r>
            <w:r w:rsidRPr="00905A2E">
              <w:rPr>
                <w:rFonts w:ascii="Arial" w:hAnsi="Arial" w:cs="Arial"/>
                <w:sz w:val="22"/>
                <w:szCs w:val="22"/>
                <w:lang w:val="ru"/>
              </w:rPr>
              <w:t xml:space="preserve"> документ </w:t>
            </w:r>
            <w:r w:rsidRPr="00905A2E">
              <w:rPr>
                <w:rFonts w:ascii="Arial" w:hAnsi="Arial" w:cs="Arial"/>
                <w:color w:val="000000"/>
                <w:sz w:val="22"/>
                <w:szCs w:val="22"/>
                <w:lang w:val="ru"/>
              </w:rPr>
              <w:t>IOC/A-31/4.</w:t>
            </w:r>
            <w:proofErr w:type="gramStart"/>
            <w:r w:rsidRPr="00905A2E">
              <w:rPr>
                <w:rFonts w:ascii="Arial" w:hAnsi="Arial" w:cs="Arial"/>
                <w:color w:val="000000"/>
                <w:sz w:val="22"/>
                <w:szCs w:val="22"/>
                <w:lang w:val="ru"/>
              </w:rPr>
              <w:t>3.Doc</w:t>
            </w:r>
            <w:proofErr w:type="gramEnd"/>
            <w:r w:rsidRPr="00905A2E">
              <w:rPr>
                <w:rFonts w:ascii="Arial" w:hAnsi="Arial" w:cs="Arial"/>
                <w:sz w:val="22"/>
                <w:szCs w:val="22"/>
                <w:lang w:val="ru"/>
              </w:rPr>
              <w:t>, который должен быть в дальнейшем рассмотрен Комитетом по финансовым вопросам с целью подготовки проекта резолюции для обсуждения и утверждения на пленарном заседании.</w:t>
            </w:r>
          </w:p>
        </w:tc>
      </w:tr>
    </w:tbl>
    <w:p w14:paraId="1C3A77FE" w14:textId="77777777" w:rsidR="00751E7B" w:rsidRPr="00905A2E" w:rsidRDefault="00751E7B" w:rsidP="00CA3079"/>
    <w:p w14:paraId="0A1A1ADA" w14:textId="31B36D07" w:rsidR="0022046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220468"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2684CCED" w14:textId="77777777" w:rsidR="00220468" w:rsidRPr="00905A2E" w:rsidRDefault="004156F9" w:rsidP="00907CBB">
      <w:pPr>
        <w:pStyle w:val="Heading2"/>
        <w:numPr>
          <w:ilvl w:val="1"/>
          <w:numId w:val="15"/>
        </w:numPr>
        <w:tabs>
          <w:tab w:val="clear" w:pos="737"/>
          <w:tab w:val="left" w:pos="709"/>
        </w:tabs>
        <w:ind w:left="709" w:hanging="709"/>
        <w:rPr>
          <w:sz w:val="20"/>
          <w:szCs w:val="20"/>
        </w:rPr>
      </w:pPr>
      <w:bookmarkStart w:id="164" w:name="_Toc67921003"/>
      <w:bookmarkStart w:id="165" w:name="_Toc2766699"/>
      <w:bookmarkStart w:id="166" w:name="_Toc531253870"/>
      <w:bookmarkStart w:id="167" w:name="_Toc75181843"/>
      <w:r w:rsidRPr="00905A2E">
        <w:rPr>
          <w:bCs w:val="0"/>
          <w:lang w:val="ru"/>
        </w:rPr>
        <w:t xml:space="preserve">ДОКЛАД ПРЕДСЕДАТЕЛЯ КОМИТЕТА ПО ФИНАНСОВЫМ ВОПРОСАМ </w:t>
      </w:r>
      <w:r w:rsidRPr="00905A2E">
        <w:rPr>
          <w:bCs w:val="0"/>
          <w:lang w:val="ru"/>
        </w:rPr>
        <w:br/>
      </w:r>
      <w:r w:rsidRPr="00905A2E">
        <w:rPr>
          <w:bCs w:val="0"/>
          <w:sz w:val="20"/>
          <w:szCs w:val="20"/>
          <w:lang w:val="ru"/>
        </w:rPr>
        <w:t>[ст. 1.2 Устава]</w:t>
      </w:r>
      <w:bookmarkEnd w:id="164"/>
      <w:bookmarkEnd w:id="165"/>
      <w:bookmarkEnd w:id="166"/>
      <w:bookmarkEnd w:id="167"/>
      <w:r w:rsidRPr="00905A2E">
        <w:rPr>
          <w:bCs w:val="0"/>
          <w:sz w:val="20"/>
          <w:szCs w:val="20"/>
          <w:lang w:val="ru"/>
        </w:rPr>
        <w:t xml:space="preserve"> </w:t>
      </w:r>
    </w:p>
    <w:p w14:paraId="4FB66E9F" w14:textId="4B6A8334" w:rsidR="00382C1E"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82C1E" w:rsidRPr="00905A2E">
        <w:rPr>
          <w:rFonts w:ascii="Arial" w:hAnsi="Arial" w:cs="Arial"/>
          <w:sz w:val="22"/>
          <w:szCs w:val="22"/>
          <w:lang w:val="ru"/>
        </w:rPr>
        <w:t xml:space="preserve">Председатель Комитета по финансовым вопросам проф. Карим </w:t>
      </w:r>
      <w:proofErr w:type="spellStart"/>
      <w:r w:rsidR="00382C1E" w:rsidRPr="00905A2E">
        <w:rPr>
          <w:rFonts w:ascii="Arial" w:hAnsi="Arial" w:cs="Arial"/>
          <w:sz w:val="22"/>
          <w:szCs w:val="22"/>
          <w:lang w:val="ru"/>
        </w:rPr>
        <w:t>Хильми</w:t>
      </w:r>
      <w:proofErr w:type="spellEnd"/>
      <w:r w:rsidR="00382C1E" w:rsidRPr="00905A2E">
        <w:rPr>
          <w:rFonts w:ascii="Arial" w:hAnsi="Arial" w:cs="Arial"/>
          <w:sz w:val="22"/>
          <w:szCs w:val="22"/>
          <w:lang w:val="ru"/>
        </w:rPr>
        <w:t xml:space="preserve"> доложил Ассамблее о результатах рассмотрения Комитетом вопросов, порученных ему пленарным заседанием, в дополнение к уставным вопросам, предусмотренным в </w:t>
      </w:r>
      <w:hyperlink r:id="rId148" w:history="1">
        <w:r w:rsidR="00382C1E" w:rsidRPr="00905A2E">
          <w:rPr>
            <w:rStyle w:val="Hyperlink"/>
            <w:rFonts w:ascii="Arial" w:hAnsi="Arial" w:cs="Arial"/>
            <w:sz w:val="22"/>
            <w:szCs w:val="22"/>
            <w:lang w:val="ru"/>
          </w:rPr>
          <w:t>статье 8.1 (с) Правил процедуры</w:t>
        </w:r>
      </w:hyperlink>
      <w:r w:rsidR="00382C1E" w:rsidRPr="00905A2E">
        <w:rPr>
          <w:rFonts w:ascii="Arial" w:hAnsi="Arial" w:cs="Arial"/>
          <w:sz w:val="22"/>
          <w:szCs w:val="22"/>
          <w:lang w:val="ru"/>
        </w:rPr>
        <w:t xml:space="preserve">. </w:t>
      </w:r>
    </w:p>
    <w:p w14:paraId="24BEB164" w14:textId="50383DAD" w:rsidR="00220468" w:rsidRPr="00905A2E" w:rsidRDefault="00905A2E"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Pr>
          <w:rFonts w:ascii="Arial" w:hAnsi="Arial" w:cs="Arial"/>
          <w:sz w:val="22"/>
          <w:szCs w:val="22"/>
          <w:lang w:val="ru"/>
        </w:rPr>
        <w:tab/>
      </w:r>
      <w:r w:rsidR="00382C1E" w:rsidRPr="00905A2E">
        <w:rPr>
          <w:rFonts w:ascii="Arial" w:hAnsi="Arial" w:cs="Arial"/>
          <w:sz w:val="22"/>
          <w:szCs w:val="22"/>
          <w:lang w:val="ru"/>
        </w:rPr>
        <w:t xml:space="preserve">Ассамблея выразила высокую признательность председателю Комитета по финансовым вопросам проф. Кариму </w:t>
      </w:r>
      <w:proofErr w:type="spellStart"/>
      <w:r w:rsidR="00382C1E" w:rsidRPr="00905A2E">
        <w:rPr>
          <w:rFonts w:ascii="Arial" w:hAnsi="Arial" w:cs="Arial"/>
          <w:sz w:val="22"/>
          <w:szCs w:val="22"/>
          <w:lang w:val="ru"/>
        </w:rPr>
        <w:t>Хилми</w:t>
      </w:r>
      <w:proofErr w:type="spellEnd"/>
      <w:r w:rsidR="00382C1E" w:rsidRPr="00905A2E">
        <w:rPr>
          <w:rFonts w:ascii="Arial" w:hAnsi="Arial" w:cs="Arial"/>
          <w:sz w:val="22"/>
          <w:szCs w:val="22"/>
          <w:lang w:val="ru"/>
        </w:rPr>
        <w:t xml:space="preserve"> за его эффективное и действенное руководство работой Комитет по финансовым вопросам в подлинно комплексном и </w:t>
      </w:r>
      <w:r w:rsidR="00382C1E" w:rsidRPr="00905A2E">
        <w:rPr>
          <w:rFonts w:ascii="Arial" w:hAnsi="Arial" w:cs="Arial"/>
          <w:sz w:val="22"/>
          <w:szCs w:val="22"/>
          <w:lang w:val="ru"/>
        </w:rPr>
        <w:lastRenderedPageBreak/>
        <w:t xml:space="preserve">коллегиальном духе. Этот конструктивный подход вновь позволил Комитету выполнить свои обширные и сложные задачи в очень ограниченный период времени. </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DC7889" w:rsidRPr="00905A2E" w14:paraId="04018395" w14:textId="77777777" w:rsidTr="00E1092F">
        <w:trPr>
          <w:trHeight w:val="536"/>
        </w:trPr>
        <w:tc>
          <w:tcPr>
            <w:tcW w:w="9423" w:type="dxa"/>
            <w:shd w:val="clear" w:color="auto" w:fill="F2DBDB"/>
            <w:tcMar>
              <w:top w:w="113" w:type="dxa"/>
              <w:bottom w:w="113" w:type="dxa"/>
            </w:tcMar>
          </w:tcPr>
          <w:p w14:paraId="42A804D2" w14:textId="77777777" w:rsidR="00DC7889" w:rsidRPr="00905A2E" w:rsidRDefault="00DC7889" w:rsidP="001C70D6">
            <w:pPr>
              <w:spacing w:after="240"/>
              <w:rPr>
                <w:rFonts w:ascii="Arial" w:hAnsi="Arial" w:cs="Arial"/>
                <w:color w:val="000000"/>
                <w:sz w:val="22"/>
                <w:szCs w:val="22"/>
                <w:u w:val="single"/>
              </w:rPr>
            </w:pPr>
            <w:r w:rsidRPr="00905A2E">
              <w:rPr>
                <w:rFonts w:ascii="Arial" w:hAnsi="Arial" w:cs="Arial"/>
                <w:color w:val="000000"/>
                <w:sz w:val="22"/>
                <w:szCs w:val="22"/>
                <w:u w:val="single"/>
                <w:lang w:val="ru"/>
              </w:rPr>
              <w:t>Проект резолюции А-31</w:t>
            </w:r>
            <w:proofErr w:type="gramStart"/>
            <w:r w:rsidRPr="00905A2E">
              <w:rPr>
                <w:rFonts w:ascii="Arial" w:hAnsi="Arial" w:cs="Arial"/>
                <w:color w:val="000000"/>
                <w:sz w:val="22"/>
                <w:szCs w:val="22"/>
                <w:u w:val="single"/>
                <w:lang w:val="ru"/>
              </w:rPr>
              <w:t>/[</w:t>
            </w:r>
            <w:proofErr w:type="gramEnd"/>
            <w:r w:rsidRPr="00905A2E">
              <w:rPr>
                <w:rFonts w:ascii="Arial" w:hAnsi="Arial" w:cs="Arial"/>
                <w:color w:val="000000"/>
                <w:sz w:val="22"/>
                <w:szCs w:val="22"/>
                <w:u w:val="single"/>
                <w:lang w:val="ru"/>
              </w:rPr>
              <w:t>4.4]</w:t>
            </w:r>
          </w:p>
          <w:p w14:paraId="6C7E62EA" w14:textId="657F2FE4" w:rsidR="00FA4DD8" w:rsidRPr="00905A2E" w:rsidRDefault="00FA4DD8" w:rsidP="007E418A">
            <w:pPr>
              <w:spacing w:after="240"/>
              <w:rPr>
                <w:rFonts w:ascii="Arial" w:eastAsia="Calibri" w:hAnsi="Arial" w:cs="Arial"/>
                <w:i/>
                <w:sz w:val="22"/>
                <w:szCs w:val="22"/>
              </w:rPr>
            </w:pPr>
            <w:bookmarkStart w:id="168" w:name="_Toc398650563"/>
            <w:bookmarkStart w:id="169" w:name="_Toc398632655"/>
            <w:r w:rsidRPr="00905A2E">
              <w:rPr>
                <w:rFonts w:ascii="Arial" w:eastAsia="Calibri" w:hAnsi="Arial" w:cs="Arial"/>
                <w:i/>
                <w:iCs/>
                <w:sz w:val="22"/>
                <w:szCs w:val="22"/>
                <w:lang w:val="ru"/>
              </w:rPr>
              <w:t>Представлен Австралией, Аргентиной, Бангладеш, Бельгией, Бенином, Бразилией, Великобританией, Германией, Египтом, Иорданией, Канадой, Китаем, Кувейтом, Мадагаскаром, Норвегией, Португалией, Российской Федерацией, США, Турцией, Филиппинами, Францией и Японией.</w:t>
            </w:r>
          </w:p>
          <w:p w14:paraId="47A5A152" w14:textId="77777777" w:rsidR="00DC7889" w:rsidRPr="00905A2E" w:rsidRDefault="00C61244" w:rsidP="007029B7">
            <w:pPr>
              <w:spacing w:after="240"/>
              <w:jc w:val="center"/>
              <w:rPr>
                <w:rFonts w:ascii="Arial" w:eastAsia="Calibri" w:hAnsi="Arial" w:cs="Arial"/>
                <w:b/>
                <w:bCs/>
                <w:color w:val="000000"/>
                <w:sz w:val="22"/>
                <w:szCs w:val="22"/>
              </w:rPr>
            </w:pPr>
            <w:r w:rsidRPr="00905A2E">
              <w:rPr>
                <w:rFonts w:ascii="Arial" w:hAnsi="Arial" w:cs="Arial"/>
                <w:b/>
                <w:bCs/>
                <w:color w:val="000000"/>
                <w:sz w:val="22"/>
                <w:szCs w:val="22"/>
                <w:lang w:val="ru"/>
              </w:rPr>
              <w:t>Аспекты деятельности Комиссии, касающиеся управления и подготовки программы и бюджета</w:t>
            </w:r>
            <w:bookmarkEnd w:id="168"/>
            <w:bookmarkEnd w:id="169"/>
          </w:p>
          <w:p w14:paraId="382A9970" w14:textId="77777777" w:rsidR="00DC7889" w:rsidRPr="00905A2E" w:rsidRDefault="00DC7889" w:rsidP="00665078">
            <w:pPr>
              <w:tabs>
                <w:tab w:val="clear" w:pos="567"/>
                <w:tab w:val="num" w:pos="1400"/>
              </w:tabs>
              <w:spacing w:after="240"/>
              <w:ind w:left="720" w:hanging="720"/>
              <w:jc w:val="both"/>
              <w:rPr>
                <w:rFonts w:ascii="Arial" w:hAnsi="Arial" w:cs="Arial"/>
                <w:iCs/>
                <w:color w:val="000000"/>
                <w:sz w:val="22"/>
                <w:szCs w:val="22"/>
              </w:rPr>
            </w:pPr>
            <w:bookmarkStart w:id="170" w:name="_Toc439675051"/>
            <w:r w:rsidRPr="00905A2E">
              <w:rPr>
                <w:rFonts w:ascii="Arial" w:hAnsi="Arial" w:cs="Arial"/>
                <w:color w:val="000000"/>
                <w:sz w:val="22"/>
                <w:szCs w:val="22"/>
                <w:lang w:val="ru"/>
              </w:rPr>
              <w:t>Межправительственная океанографическая комиссия</w:t>
            </w:r>
            <w:bookmarkEnd w:id="170"/>
            <w:r w:rsidRPr="00905A2E">
              <w:rPr>
                <w:rFonts w:ascii="Arial" w:hAnsi="Arial" w:cs="Arial"/>
                <w:color w:val="000000"/>
                <w:sz w:val="22"/>
                <w:szCs w:val="22"/>
                <w:lang w:val="ru"/>
              </w:rPr>
              <w:t xml:space="preserve">, </w:t>
            </w:r>
          </w:p>
          <w:p w14:paraId="554D1E93" w14:textId="1F953373"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изучив</w:t>
            </w:r>
            <w:r w:rsidRPr="00905A2E">
              <w:rPr>
                <w:rFonts w:ascii="Arial" w:eastAsia="Calibri" w:hAnsi="Arial" w:cs="Arial"/>
                <w:sz w:val="22"/>
                <w:szCs w:val="22"/>
                <w:lang w:val="ru"/>
              </w:rPr>
              <w:t xml:space="preserve"> документы: </w:t>
            </w:r>
          </w:p>
          <w:p w14:paraId="0A9AD2C9" w14:textId="77777777" w:rsidR="00F05F0A" w:rsidRPr="00905A2E" w:rsidRDefault="00231A8A" w:rsidP="005F7740">
            <w:pPr>
              <w:pStyle w:val="b"/>
              <w:numPr>
                <w:ilvl w:val="1"/>
                <w:numId w:val="72"/>
              </w:numPr>
              <w:tabs>
                <w:tab w:val="clear" w:pos="1134"/>
              </w:tabs>
              <w:ind w:left="1276" w:hanging="567"/>
              <w:rPr>
                <w:rFonts w:ascii="Arial" w:eastAsia="Calibri" w:hAnsi="Arial" w:cs="Arial"/>
                <w:sz w:val="22"/>
                <w:szCs w:val="22"/>
              </w:rPr>
            </w:pPr>
            <w:hyperlink r:id="rId149" w:history="1">
              <w:r w:rsidR="008A59C5" w:rsidRPr="00905A2E">
                <w:rPr>
                  <w:rStyle w:val="Hyperlink"/>
                  <w:rFonts w:ascii="Arial" w:eastAsia="Calibri" w:hAnsi="Arial" w:cs="Arial"/>
                  <w:sz w:val="22"/>
                  <w:szCs w:val="22"/>
                  <w:lang w:val="ru"/>
                </w:rPr>
                <w:t>IOC/A-31/3.</w:t>
              </w:r>
              <w:proofErr w:type="gramStart"/>
              <w:r w:rsidR="008A59C5" w:rsidRPr="00905A2E">
                <w:rPr>
                  <w:rStyle w:val="Hyperlink"/>
                  <w:rFonts w:ascii="Arial" w:eastAsia="Calibri" w:hAnsi="Arial" w:cs="Arial"/>
                  <w:sz w:val="22"/>
                  <w:szCs w:val="22"/>
                  <w:lang w:val="ru"/>
                </w:rPr>
                <w:t>2.Doc</w:t>
              </w:r>
              <w:proofErr w:type="gramEnd"/>
              <w:r w:rsidR="008A59C5" w:rsidRPr="00905A2E">
                <w:rPr>
                  <w:rStyle w:val="Hyperlink"/>
                  <w:rFonts w:ascii="Arial" w:eastAsia="Calibri" w:hAnsi="Arial" w:cs="Arial"/>
                  <w:sz w:val="22"/>
                  <w:szCs w:val="22"/>
                  <w:lang w:val="ru"/>
                </w:rPr>
                <w:t>(2)</w:t>
              </w:r>
            </w:hyperlink>
            <w:r w:rsidR="008A59C5" w:rsidRPr="00905A2E">
              <w:rPr>
                <w:rFonts w:ascii="Arial" w:eastAsia="Calibri" w:hAnsi="Arial" w:cs="Arial"/>
                <w:sz w:val="22"/>
                <w:szCs w:val="22"/>
                <w:lang w:val="ru"/>
              </w:rPr>
              <w:t xml:space="preserve"> — Доклад об исполнении бюджета на 2020–2021 гг. (40 С/5) по состоянию на 31 декабря 2020 г.;</w:t>
            </w:r>
          </w:p>
          <w:p w14:paraId="70951347" w14:textId="77777777" w:rsidR="00F05F0A" w:rsidRPr="00905A2E" w:rsidRDefault="00231A8A" w:rsidP="005F7740">
            <w:pPr>
              <w:pStyle w:val="b"/>
              <w:numPr>
                <w:ilvl w:val="1"/>
                <w:numId w:val="72"/>
              </w:numPr>
              <w:tabs>
                <w:tab w:val="clear" w:pos="1134"/>
              </w:tabs>
              <w:ind w:left="1276" w:hanging="567"/>
              <w:rPr>
                <w:rFonts w:ascii="Arial" w:eastAsia="Calibri" w:hAnsi="Arial" w:cs="Arial"/>
                <w:sz w:val="22"/>
                <w:szCs w:val="22"/>
              </w:rPr>
            </w:pPr>
            <w:hyperlink r:id="rId150" w:history="1">
              <w:r w:rsidR="008A59C5" w:rsidRPr="00905A2E">
                <w:rPr>
                  <w:rStyle w:val="Hyperlink"/>
                  <w:rFonts w:ascii="Arial" w:eastAsia="Calibri" w:hAnsi="Arial" w:cs="Arial"/>
                  <w:sz w:val="22"/>
                  <w:szCs w:val="22"/>
                  <w:lang w:val="ru"/>
                </w:rPr>
                <w:t>IOC/A-31/3.</w:t>
              </w:r>
              <w:proofErr w:type="gramStart"/>
              <w:r w:rsidR="008A59C5" w:rsidRPr="00905A2E">
                <w:rPr>
                  <w:rStyle w:val="Hyperlink"/>
                  <w:rFonts w:ascii="Arial" w:eastAsia="Calibri" w:hAnsi="Arial" w:cs="Arial"/>
                  <w:sz w:val="22"/>
                  <w:szCs w:val="22"/>
                  <w:lang w:val="ru"/>
                </w:rPr>
                <w:t>2.Doc</w:t>
              </w:r>
              <w:proofErr w:type="gramEnd"/>
              <w:r w:rsidR="008A59C5" w:rsidRPr="00905A2E">
                <w:rPr>
                  <w:rStyle w:val="Hyperlink"/>
                  <w:rFonts w:ascii="Arial" w:eastAsia="Calibri" w:hAnsi="Arial" w:cs="Arial"/>
                  <w:sz w:val="22"/>
                  <w:szCs w:val="22"/>
                  <w:lang w:val="ru"/>
                </w:rPr>
                <w:t>(3)</w:t>
              </w:r>
            </w:hyperlink>
            <w:r w:rsidR="008A59C5" w:rsidRPr="00905A2E">
              <w:rPr>
                <w:rFonts w:ascii="Arial" w:eastAsia="Calibri" w:hAnsi="Arial" w:cs="Arial"/>
                <w:sz w:val="22"/>
                <w:szCs w:val="22"/>
                <w:lang w:val="ru"/>
              </w:rPr>
              <w:t xml:space="preserve"> — Финансовое положение Специального счета МОК по состоянию на конец 2020 г. и прогноз на 2021 г.;</w:t>
            </w:r>
          </w:p>
          <w:p w14:paraId="221175B8" w14:textId="77777777" w:rsidR="00F05F0A" w:rsidRPr="00905A2E" w:rsidRDefault="00231A8A" w:rsidP="005F7740">
            <w:pPr>
              <w:pStyle w:val="b"/>
              <w:numPr>
                <w:ilvl w:val="1"/>
                <w:numId w:val="72"/>
              </w:numPr>
              <w:tabs>
                <w:tab w:val="clear" w:pos="1134"/>
              </w:tabs>
              <w:ind w:left="1276" w:hanging="567"/>
              <w:rPr>
                <w:rFonts w:ascii="Arial" w:eastAsia="Calibri" w:hAnsi="Arial" w:cs="Arial"/>
                <w:sz w:val="22"/>
                <w:szCs w:val="22"/>
              </w:rPr>
            </w:pPr>
            <w:hyperlink r:id="rId151" w:history="1">
              <w:r w:rsidR="008A59C5" w:rsidRPr="00905A2E">
                <w:rPr>
                  <w:rStyle w:val="Hyperlink"/>
                  <w:rFonts w:ascii="Arial" w:eastAsia="Calibri" w:hAnsi="Arial" w:cs="Arial"/>
                  <w:sz w:val="22"/>
                  <w:szCs w:val="22"/>
                  <w:lang w:val="ru"/>
                </w:rPr>
                <w:t>IOC/A-31/4.</w:t>
              </w:r>
              <w:proofErr w:type="gramStart"/>
              <w:r w:rsidR="008A59C5" w:rsidRPr="00905A2E">
                <w:rPr>
                  <w:rStyle w:val="Hyperlink"/>
                  <w:rFonts w:ascii="Arial" w:eastAsia="Calibri" w:hAnsi="Arial" w:cs="Arial"/>
                  <w:sz w:val="22"/>
                  <w:szCs w:val="22"/>
                  <w:lang w:val="ru"/>
                </w:rPr>
                <w:t>1.Doc</w:t>
              </w:r>
              <w:proofErr w:type="gramEnd"/>
            </w:hyperlink>
            <w:r w:rsidR="008A59C5" w:rsidRPr="00905A2E">
              <w:rPr>
                <w:rFonts w:ascii="Arial" w:hAnsi="Arial" w:cs="Arial"/>
                <w:sz w:val="22"/>
                <w:szCs w:val="22"/>
                <w:lang w:val="ru"/>
              </w:rPr>
              <w:t xml:space="preserve"> — </w:t>
            </w:r>
            <w:r w:rsidR="008A59C5" w:rsidRPr="00905A2E">
              <w:rPr>
                <w:rFonts w:ascii="Arial" w:hAnsi="Arial" w:cs="Arial"/>
                <w:color w:val="000000"/>
                <w:sz w:val="22"/>
                <w:szCs w:val="22"/>
                <w:lang w:val="ru"/>
              </w:rPr>
              <w:t>Проект Среднесрочной стратегии МОК на 2022–2029 гг. (41 С/4);</w:t>
            </w:r>
          </w:p>
          <w:p w14:paraId="12DDCF1D" w14:textId="77777777" w:rsidR="00F05F0A" w:rsidRPr="00905A2E" w:rsidRDefault="00231A8A" w:rsidP="005F7740">
            <w:pPr>
              <w:pStyle w:val="b"/>
              <w:numPr>
                <w:ilvl w:val="1"/>
                <w:numId w:val="72"/>
              </w:numPr>
              <w:tabs>
                <w:tab w:val="clear" w:pos="1134"/>
              </w:tabs>
              <w:ind w:left="1276" w:hanging="567"/>
              <w:rPr>
                <w:rFonts w:ascii="Arial" w:eastAsia="Calibri" w:hAnsi="Arial" w:cs="Arial"/>
                <w:sz w:val="22"/>
                <w:szCs w:val="22"/>
              </w:rPr>
            </w:pPr>
            <w:hyperlink r:id="rId152" w:history="1">
              <w:r w:rsidR="008A59C5" w:rsidRPr="00905A2E">
                <w:rPr>
                  <w:rStyle w:val="Hyperlink"/>
                  <w:rFonts w:ascii="Arial" w:eastAsia="Calibri" w:hAnsi="Arial" w:cs="Arial"/>
                  <w:sz w:val="22"/>
                  <w:szCs w:val="22"/>
                  <w:lang w:val="ru"/>
                </w:rPr>
                <w:t>IOC/A-31/4.</w:t>
              </w:r>
              <w:proofErr w:type="gramStart"/>
              <w:r w:rsidR="008A59C5" w:rsidRPr="00905A2E">
                <w:rPr>
                  <w:rStyle w:val="Hyperlink"/>
                  <w:rFonts w:ascii="Arial" w:eastAsia="Calibri" w:hAnsi="Arial" w:cs="Arial"/>
                  <w:sz w:val="22"/>
                  <w:szCs w:val="22"/>
                  <w:lang w:val="ru"/>
                </w:rPr>
                <w:t>2.Doc</w:t>
              </w:r>
              <w:proofErr w:type="gramEnd"/>
            </w:hyperlink>
            <w:r w:rsidR="008A59C5" w:rsidRPr="00905A2E">
              <w:rPr>
                <w:rFonts w:ascii="Arial" w:hAnsi="Arial" w:cs="Arial"/>
                <w:sz w:val="22"/>
                <w:szCs w:val="22"/>
                <w:lang w:val="ru"/>
              </w:rPr>
              <w:t xml:space="preserve"> — </w:t>
            </w:r>
            <w:r w:rsidR="008A59C5" w:rsidRPr="00905A2E">
              <w:rPr>
                <w:rFonts w:ascii="Arial" w:hAnsi="Arial" w:cs="Arial"/>
                <w:color w:val="000000"/>
                <w:sz w:val="22"/>
                <w:szCs w:val="22"/>
                <w:lang w:val="ru"/>
              </w:rPr>
              <w:t>Проект программы и бюджета на 2022–2025 гг. (41 С/5) - Первый двухлетний период 2022–2023 гг.;</w:t>
            </w:r>
          </w:p>
          <w:p w14:paraId="625F5902" w14:textId="77777777" w:rsidR="00F05F0A" w:rsidRPr="00905A2E" w:rsidRDefault="00231A8A" w:rsidP="005F7740">
            <w:pPr>
              <w:pStyle w:val="b"/>
              <w:numPr>
                <w:ilvl w:val="1"/>
                <w:numId w:val="72"/>
              </w:numPr>
              <w:tabs>
                <w:tab w:val="clear" w:pos="1134"/>
              </w:tabs>
              <w:ind w:left="1276" w:hanging="567"/>
              <w:rPr>
                <w:rFonts w:ascii="Arial" w:eastAsia="Calibri" w:hAnsi="Arial" w:cs="Arial"/>
                <w:sz w:val="22"/>
                <w:szCs w:val="22"/>
              </w:rPr>
            </w:pPr>
            <w:hyperlink r:id="rId153" w:history="1">
              <w:r w:rsidR="008A59C5" w:rsidRPr="00905A2E">
                <w:rPr>
                  <w:rStyle w:val="Hyperlink"/>
                  <w:rFonts w:ascii="Arial" w:eastAsia="Calibri" w:hAnsi="Arial" w:cs="Arial"/>
                  <w:sz w:val="22"/>
                  <w:szCs w:val="22"/>
                  <w:lang w:val="ru"/>
                </w:rPr>
                <w:t>IOC/A-31/4.</w:t>
              </w:r>
              <w:proofErr w:type="gramStart"/>
              <w:r w:rsidR="008A59C5" w:rsidRPr="00905A2E">
                <w:rPr>
                  <w:rStyle w:val="Hyperlink"/>
                  <w:rFonts w:ascii="Arial" w:eastAsia="Calibri" w:hAnsi="Arial" w:cs="Arial"/>
                  <w:sz w:val="22"/>
                  <w:szCs w:val="22"/>
                  <w:lang w:val="ru"/>
                </w:rPr>
                <w:t>3.Doc</w:t>
              </w:r>
              <w:proofErr w:type="gramEnd"/>
            </w:hyperlink>
            <w:r w:rsidR="008A59C5" w:rsidRPr="00905A2E">
              <w:rPr>
                <w:rFonts w:ascii="Arial" w:hAnsi="Arial" w:cs="Arial"/>
                <w:sz w:val="22"/>
                <w:szCs w:val="22"/>
                <w:lang w:val="ru"/>
              </w:rPr>
              <w:t xml:space="preserve"> — </w:t>
            </w:r>
            <w:r w:rsidR="008A59C5" w:rsidRPr="00905A2E">
              <w:rPr>
                <w:rFonts w:ascii="Arial" w:hAnsi="Arial" w:cs="Arial"/>
                <w:color w:val="000000"/>
                <w:sz w:val="22"/>
                <w:szCs w:val="22"/>
                <w:lang w:val="ru"/>
              </w:rPr>
              <w:t>Доклад председателя Межсессионной финансовой консультативной группы МОК (2021 г.).</w:t>
            </w:r>
          </w:p>
          <w:p w14:paraId="7EE69AE2" w14:textId="364073C6" w:rsidR="00F05F0A" w:rsidRPr="00905A2E" w:rsidRDefault="00C142A7" w:rsidP="00905A2E">
            <w:pPr>
              <w:numPr>
                <w:ilvl w:val="2"/>
                <w:numId w:val="72"/>
              </w:numPr>
              <w:spacing w:after="240"/>
              <w:ind w:left="0" w:firstLine="0"/>
              <w:jc w:val="center"/>
              <w:rPr>
                <w:rFonts w:ascii="Arial" w:eastAsia="Calibri" w:hAnsi="Arial" w:cs="Arial"/>
                <w:b/>
                <w:bCs/>
                <w:sz w:val="22"/>
                <w:szCs w:val="22"/>
              </w:rPr>
            </w:pPr>
            <w:r w:rsidRPr="00905A2E">
              <w:rPr>
                <w:rFonts w:ascii="Arial" w:eastAsia="Calibri" w:hAnsi="Arial" w:cs="Arial"/>
                <w:b/>
                <w:bCs/>
                <w:sz w:val="22"/>
                <w:szCs w:val="22"/>
                <w:lang w:val="ru"/>
              </w:rPr>
              <w:t xml:space="preserve">Исполнение бюджета на 2020–2021 гг. по состоянию на 31 декабря 2020 г. </w:t>
            </w:r>
            <w:r w:rsidRPr="00905A2E">
              <w:rPr>
                <w:rFonts w:ascii="Arial" w:eastAsia="Calibri" w:hAnsi="Arial" w:cs="Arial"/>
                <w:sz w:val="22"/>
                <w:szCs w:val="22"/>
                <w:lang w:val="ru"/>
              </w:rPr>
              <w:br/>
            </w:r>
            <w:r w:rsidRPr="00905A2E">
              <w:rPr>
                <w:rFonts w:ascii="Arial" w:eastAsia="Calibri" w:hAnsi="Arial" w:cs="Arial"/>
                <w:b/>
                <w:bCs/>
                <w:sz w:val="22"/>
                <w:szCs w:val="22"/>
                <w:lang w:val="ru"/>
              </w:rPr>
              <w:t>и Финансовое положение Специального счета МОК по состоянию на конец 2020 г. и прогноз на 2021 г.</w:t>
            </w:r>
          </w:p>
          <w:p w14:paraId="6FD0C549"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подтверждает</w:t>
            </w:r>
            <w:r w:rsidRPr="00905A2E">
              <w:rPr>
                <w:rFonts w:ascii="Arial" w:eastAsia="Calibri" w:hAnsi="Arial" w:cs="Arial"/>
                <w:sz w:val="22"/>
                <w:szCs w:val="22"/>
                <w:lang w:val="ru"/>
              </w:rPr>
              <w:t>, что планы работы МОК на 2020</w:t>
            </w:r>
            <w:r w:rsidRPr="00905A2E">
              <w:rPr>
                <w:rFonts w:ascii="Arial" w:eastAsia="Calibri" w:hAnsi="Arial" w:cs="Arial"/>
                <w:b/>
                <w:bCs/>
                <w:sz w:val="22"/>
                <w:szCs w:val="22"/>
                <w:lang w:val="ru"/>
              </w:rPr>
              <w:t>–</w:t>
            </w:r>
            <w:r w:rsidRPr="00905A2E">
              <w:rPr>
                <w:rFonts w:ascii="Arial" w:eastAsia="Calibri" w:hAnsi="Arial" w:cs="Arial"/>
                <w:sz w:val="22"/>
                <w:szCs w:val="22"/>
                <w:lang w:val="ru"/>
              </w:rPr>
              <w:t>2021 годы, представленные в документе IOC/A-31/3.2.Doc(2), были выполнены в соответствии с бюджетными ассигнованиями, утвержденными Ассамблеей МОК на ее 30-й сессии (</w:t>
            </w:r>
            <w:hyperlink r:id="rId154" w:history="1">
              <w:r w:rsidRPr="00905A2E">
                <w:rPr>
                  <w:rStyle w:val="Hyperlink"/>
                  <w:rFonts w:ascii="Arial" w:eastAsia="Calibri" w:hAnsi="Arial" w:cs="Arial"/>
                  <w:sz w:val="22"/>
                  <w:szCs w:val="22"/>
                  <w:lang w:val="ru"/>
                </w:rPr>
                <w:t xml:space="preserve">IOC-XXX/2 </w:t>
              </w:r>
              <w:proofErr w:type="spellStart"/>
              <w:r w:rsidRPr="00905A2E">
                <w:rPr>
                  <w:rStyle w:val="Hyperlink"/>
                  <w:rFonts w:ascii="Arial" w:eastAsia="Calibri" w:hAnsi="Arial" w:cs="Arial"/>
                  <w:sz w:val="22"/>
                  <w:szCs w:val="22"/>
                  <w:lang w:val="ru"/>
                </w:rPr>
                <w:t>Annex</w:t>
              </w:r>
              <w:proofErr w:type="spellEnd"/>
              <w:r w:rsidRPr="00905A2E">
                <w:rPr>
                  <w:rStyle w:val="Hyperlink"/>
                  <w:rFonts w:ascii="Arial" w:eastAsia="Calibri" w:hAnsi="Arial" w:cs="Arial"/>
                  <w:sz w:val="22"/>
                  <w:szCs w:val="22"/>
                  <w:lang w:val="ru"/>
                </w:rPr>
                <w:t xml:space="preserve"> 9</w:t>
              </w:r>
            </w:hyperlink>
            <w:r w:rsidRPr="00905A2E">
              <w:rPr>
                <w:rFonts w:ascii="Arial" w:eastAsia="Calibri" w:hAnsi="Arial" w:cs="Arial"/>
                <w:sz w:val="22"/>
                <w:szCs w:val="22"/>
                <w:lang w:val="ru"/>
              </w:rPr>
              <w:t xml:space="preserve">) в </w:t>
            </w:r>
            <w:hyperlink r:id="rId155" w:history="1">
              <w:r w:rsidRPr="00905A2E">
                <w:rPr>
                  <w:rStyle w:val="Hyperlink"/>
                  <w:rFonts w:ascii="Arial" w:eastAsia="Calibri" w:hAnsi="Arial" w:cs="Arial"/>
                  <w:sz w:val="22"/>
                  <w:szCs w:val="22"/>
                  <w:lang w:val="ru"/>
                </w:rPr>
                <w:t>Резолюции XXX-3</w:t>
              </w:r>
            </w:hyperlink>
            <w:r w:rsidRPr="00905A2E">
              <w:rPr>
                <w:rFonts w:ascii="Arial" w:eastAsia="Calibri" w:hAnsi="Arial" w:cs="Arial"/>
                <w:sz w:val="22"/>
                <w:szCs w:val="22"/>
                <w:lang w:val="ru"/>
              </w:rPr>
              <w:t>;</w:t>
            </w:r>
          </w:p>
          <w:p w14:paraId="372D8505" w14:textId="77777777" w:rsidR="00F05F0A" w:rsidRPr="00905A2E" w:rsidRDefault="00F05F0A" w:rsidP="005F7740">
            <w:pPr>
              <w:pStyle w:val="b"/>
              <w:numPr>
                <w:ilvl w:val="0"/>
                <w:numId w:val="83"/>
              </w:numPr>
              <w:tabs>
                <w:tab w:val="clear" w:pos="1134"/>
              </w:tabs>
              <w:ind w:left="709" w:hanging="709"/>
              <w:rPr>
                <w:rFonts w:ascii="Arial" w:eastAsia="Calibri" w:hAnsi="Arial" w:cs="Arial"/>
                <w:b/>
                <w:sz w:val="22"/>
                <w:szCs w:val="22"/>
              </w:rPr>
            </w:pPr>
            <w:r w:rsidRPr="00905A2E">
              <w:rPr>
                <w:rFonts w:ascii="Arial" w:eastAsia="Calibri" w:hAnsi="Arial" w:cs="Arial"/>
                <w:b/>
                <w:bCs/>
                <w:sz w:val="22"/>
                <w:szCs w:val="22"/>
                <w:lang w:val="ru"/>
              </w:rPr>
              <w:t xml:space="preserve">отмечает </w:t>
            </w:r>
            <w:r w:rsidRPr="00905A2E">
              <w:rPr>
                <w:rFonts w:ascii="Arial" w:eastAsia="Calibri" w:hAnsi="Arial" w:cs="Arial"/>
                <w:sz w:val="22"/>
                <w:szCs w:val="22"/>
                <w:lang w:val="ru"/>
              </w:rPr>
              <w:t>несколько более низкие, чем обычно, темпы выполнения в первый год двухлетнего периода 2020</w:t>
            </w:r>
            <w:r w:rsidRPr="00905A2E">
              <w:rPr>
                <w:rFonts w:ascii="Arial" w:eastAsia="Calibri" w:hAnsi="Arial" w:cs="Arial"/>
                <w:b/>
                <w:bCs/>
                <w:sz w:val="22"/>
                <w:szCs w:val="22"/>
                <w:lang w:val="ru"/>
              </w:rPr>
              <w:t>–</w:t>
            </w:r>
            <w:r w:rsidRPr="00905A2E">
              <w:rPr>
                <w:rFonts w:ascii="Arial" w:eastAsia="Calibri" w:hAnsi="Arial" w:cs="Arial"/>
                <w:sz w:val="22"/>
                <w:szCs w:val="22"/>
                <w:lang w:val="ru"/>
              </w:rPr>
              <w:t>2021 гг. в связи с осуществлением работы в условиях пандемии COVID-19, а также намерение Секретариата полностью выполнить двухлетнюю программу работы к концу 2021 г.;</w:t>
            </w:r>
          </w:p>
          <w:p w14:paraId="6854E243"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отмечает также</w:t>
            </w:r>
            <w:r w:rsidRPr="00905A2E">
              <w:rPr>
                <w:rFonts w:ascii="Arial" w:eastAsia="Calibri" w:hAnsi="Arial" w:cs="Arial"/>
                <w:sz w:val="22"/>
                <w:szCs w:val="22"/>
                <w:lang w:val="ru"/>
              </w:rPr>
              <w:t>, что по состоянию на 31 декабря 2020 г. цели по мобилизации внебюджетных ресурсов, установленные на двухлетний период 2020</w:t>
            </w:r>
            <w:r w:rsidRPr="00905A2E">
              <w:rPr>
                <w:rFonts w:ascii="Arial" w:eastAsia="Calibri" w:hAnsi="Arial" w:cs="Arial"/>
                <w:b/>
                <w:bCs/>
                <w:sz w:val="22"/>
                <w:szCs w:val="22"/>
                <w:lang w:val="ru"/>
              </w:rPr>
              <w:t>–</w:t>
            </w:r>
            <w:r w:rsidRPr="00905A2E">
              <w:rPr>
                <w:rFonts w:ascii="Arial" w:eastAsia="Calibri" w:hAnsi="Arial" w:cs="Arial"/>
                <w:sz w:val="22"/>
                <w:szCs w:val="22"/>
                <w:lang w:val="ru"/>
              </w:rPr>
              <w:t>2021 гг., были достигнуты в целом на уровне 76%, но со значительными различиями между функциями Комиссии;</w:t>
            </w:r>
          </w:p>
          <w:p w14:paraId="1B790F31"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принимает к сведению</w:t>
            </w:r>
            <w:r w:rsidRPr="00905A2E">
              <w:rPr>
                <w:rFonts w:ascii="Arial" w:eastAsia="Calibri" w:hAnsi="Arial" w:cs="Arial"/>
                <w:sz w:val="22"/>
                <w:szCs w:val="22"/>
                <w:lang w:val="ru"/>
              </w:rPr>
              <w:t xml:space="preserve"> информацию о финансовом положении Специального счета МОК по состоянию на конец 2020 г. и прогноз на 2021 г., представленные в документе </w:t>
            </w:r>
            <w:hyperlink r:id="rId156" w:history="1">
              <w:r w:rsidRPr="00905A2E">
                <w:rPr>
                  <w:rStyle w:val="Hyperlink"/>
                  <w:rFonts w:ascii="Arial" w:eastAsia="Calibri" w:hAnsi="Arial" w:cs="Arial"/>
                  <w:sz w:val="22"/>
                  <w:szCs w:val="22"/>
                  <w:lang w:val="ru"/>
                </w:rPr>
                <w:t>IOC/A-31/3.2.Doc(3</w:t>
              </w:r>
            </w:hyperlink>
            <w:r w:rsidRPr="00905A2E">
              <w:rPr>
                <w:rFonts w:ascii="Arial" w:eastAsia="Calibri" w:hAnsi="Arial" w:cs="Arial"/>
                <w:sz w:val="22"/>
                <w:szCs w:val="22"/>
                <w:lang w:val="ru"/>
              </w:rPr>
              <w:t>);</w:t>
            </w:r>
          </w:p>
          <w:p w14:paraId="0E487F07"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lastRenderedPageBreak/>
              <w:t>утверждает</w:t>
            </w:r>
            <w:r w:rsidRPr="00905A2E">
              <w:rPr>
                <w:rFonts w:ascii="Arial" w:eastAsia="Calibri" w:hAnsi="Arial" w:cs="Arial"/>
                <w:sz w:val="22"/>
                <w:szCs w:val="22"/>
                <w:lang w:val="ru"/>
              </w:rPr>
              <w:t xml:space="preserve"> корректировки бюджетных ассигнований на 2020</w:t>
            </w:r>
            <w:r w:rsidRPr="00905A2E">
              <w:rPr>
                <w:rFonts w:ascii="Arial" w:eastAsia="Calibri" w:hAnsi="Arial" w:cs="Arial"/>
                <w:b/>
                <w:bCs/>
                <w:sz w:val="22"/>
                <w:szCs w:val="22"/>
                <w:lang w:val="ru"/>
              </w:rPr>
              <w:t>–</w:t>
            </w:r>
            <w:r w:rsidRPr="00905A2E">
              <w:rPr>
                <w:rFonts w:ascii="Arial" w:eastAsia="Calibri" w:hAnsi="Arial" w:cs="Arial"/>
                <w:sz w:val="22"/>
                <w:szCs w:val="22"/>
                <w:lang w:val="ru"/>
              </w:rPr>
              <w:t xml:space="preserve">2021 гг., предложенные в таблице 1 документа </w:t>
            </w:r>
            <w:hyperlink r:id="rId157" w:history="1">
              <w:r w:rsidRPr="00905A2E">
                <w:rPr>
                  <w:rStyle w:val="Hyperlink"/>
                  <w:rFonts w:ascii="Arial" w:eastAsia="Calibri" w:hAnsi="Arial" w:cs="Arial"/>
                  <w:sz w:val="22"/>
                  <w:szCs w:val="22"/>
                  <w:lang w:val="ru"/>
                </w:rPr>
                <w:t>IOC/A-31/3.2.Doc(3);</w:t>
              </w:r>
            </w:hyperlink>
          </w:p>
          <w:p w14:paraId="0E3DFA2D"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благодарит</w:t>
            </w:r>
            <w:r w:rsidRPr="00905A2E">
              <w:rPr>
                <w:rFonts w:ascii="Arial" w:eastAsia="Calibri" w:hAnsi="Arial" w:cs="Arial"/>
                <w:sz w:val="22"/>
                <w:szCs w:val="22"/>
                <w:lang w:val="ru"/>
              </w:rPr>
              <w:t xml:space="preserve"> государства-члены, которые уже обеспечили или обязались обеспечить внебюджетное финансирование для осуществления программы на 2020</w:t>
            </w:r>
            <w:r w:rsidRPr="00905A2E">
              <w:rPr>
                <w:rFonts w:ascii="Arial" w:eastAsia="Calibri" w:hAnsi="Arial" w:cs="Arial"/>
                <w:b/>
                <w:bCs/>
                <w:sz w:val="22"/>
                <w:szCs w:val="22"/>
                <w:lang w:val="ru"/>
              </w:rPr>
              <w:t>–</w:t>
            </w:r>
            <w:r w:rsidRPr="00905A2E">
              <w:rPr>
                <w:rFonts w:ascii="Arial" w:eastAsia="Calibri" w:hAnsi="Arial" w:cs="Arial"/>
                <w:sz w:val="22"/>
                <w:szCs w:val="22"/>
                <w:lang w:val="ru"/>
              </w:rPr>
              <w:t xml:space="preserve">2021 гг.; </w:t>
            </w:r>
          </w:p>
          <w:p w14:paraId="7AB34086"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призывает</w:t>
            </w:r>
            <w:r w:rsidRPr="00905A2E">
              <w:rPr>
                <w:rFonts w:ascii="Arial" w:eastAsia="Calibri" w:hAnsi="Arial" w:cs="Arial"/>
                <w:sz w:val="22"/>
                <w:szCs w:val="22"/>
                <w:lang w:val="ru"/>
              </w:rPr>
              <w:t xml:space="preserve"> все государства-члены делать добровольные взносы в целях обеспечения полного достижения коллективно утвержденных целевых показателей мобилизации внебюджетных ресурсов на 2020–2021гг., желательно на специальный счет МОК;</w:t>
            </w:r>
          </w:p>
          <w:p w14:paraId="49BF4D04"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поручает</w:t>
            </w:r>
            <w:r w:rsidRPr="00905A2E">
              <w:rPr>
                <w:rFonts w:ascii="Arial" w:eastAsia="Calibri" w:hAnsi="Arial" w:cs="Arial"/>
                <w:sz w:val="22"/>
                <w:szCs w:val="22"/>
                <w:lang w:val="ru"/>
              </w:rPr>
              <w:t xml:space="preserve"> Исполнительному секретарю МОК продолжать свою деятельность для дальнейшего получения добровольных взносов, включая спонсоров из частного сектора и прочих партнеров, и достижения полного выполнения программных целевых показателей МОК на 2020–2021 гг.;</w:t>
            </w:r>
          </w:p>
          <w:p w14:paraId="4AFA6181" w14:textId="77777777" w:rsidR="00F05F0A" w:rsidRPr="00905A2E" w:rsidRDefault="00F05F0A" w:rsidP="005F7740">
            <w:pPr>
              <w:numPr>
                <w:ilvl w:val="2"/>
                <w:numId w:val="72"/>
              </w:numPr>
              <w:spacing w:after="240"/>
              <w:ind w:left="0" w:firstLine="0"/>
              <w:jc w:val="center"/>
              <w:rPr>
                <w:rFonts w:ascii="Arial" w:eastAsia="Calibri" w:hAnsi="Arial" w:cs="Arial"/>
                <w:b/>
                <w:bCs/>
                <w:sz w:val="22"/>
                <w:szCs w:val="22"/>
              </w:rPr>
            </w:pPr>
            <w:r w:rsidRPr="00905A2E">
              <w:rPr>
                <w:rFonts w:ascii="Arial" w:eastAsia="Calibri" w:hAnsi="Arial" w:cs="Arial"/>
                <w:b/>
                <w:bCs/>
                <w:sz w:val="22"/>
                <w:szCs w:val="22"/>
                <w:lang w:val="ru"/>
              </w:rPr>
              <w:t>Проект среднесрочной стратегии на 2022-2029 гг.</w:t>
            </w:r>
          </w:p>
          <w:p w14:paraId="027B5D8C"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 xml:space="preserve">одобряет </w:t>
            </w:r>
            <w:r w:rsidRPr="00905A2E">
              <w:rPr>
                <w:rFonts w:ascii="Arial" w:eastAsia="Calibri" w:hAnsi="Arial" w:cs="Arial"/>
                <w:sz w:val="22"/>
                <w:szCs w:val="22"/>
                <w:lang w:val="ru"/>
              </w:rPr>
              <w:t xml:space="preserve">поправки и усовершенствования, внесенные Секретариатом в проект Среднесрочной стратегии МОК на 2022–2029 гг., в ответ на рекомендации, представленные на 53-й сессии Исполнительного совета МОК в </w:t>
            </w:r>
            <w:hyperlink r:id="rId158" w:history="1">
              <w:r w:rsidRPr="00905A2E">
                <w:rPr>
                  <w:rStyle w:val="Hyperlink"/>
                  <w:rFonts w:ascii="Arial" w:eastAsia="Calibri" w:hAnsi="Arial" w:cs="Arial"/>
                  <w:sz w:val="22"/>
                  <w:szCs w:val="22"/>
                  <w:lang w:val="ru"/>
                </w:rPr>
                <w:t>Резолюции EC-53/2</w:t>
              </w:r>
            </w:hyperlink>
            <w:r w:rsidRPr="00905A2E">
              <w:rPr>
                <w:rFonts w:ascii="Arial" w:eastAsia="Calibri" w:hAnsi="Arial" w:cs="Arial"/>
                <w:sz w:val="22"/>
                <w:szCs w:val="22"/>
                <w:lang w:val="ru"/>
              </w:rPr>
              <w:t>;</w:t>
            </w:r>
          </w:p>
          <w:p w14:paraId="51C06281" w14:textId="77777777" w:rsidR="00F05F0A" w:rsidRPr="00905A2E" w:rsidRDefault="00F05F0A" w:rsidP="00BD159C">
            <w:pPr>
              <w:pStyle w:val="b"/>
              <w:numPr>
                <w:ilvl w:val="0"/>
                <w:numId w:val="83"/>
              </w:numPr>
              <w:tabs>
                <w:tab w:val="clear" w:pos="1134"/>
              </w:tabs>
              <w:spacing w:after="120"/>
              <w:ind w:left="709" w:hanging="709"/>
              <w:rPr>
                <w:rFonts w:ascii="Arial" w:eastAsia="Calibri" w:hAnsi="Arial" w:cs="Arial"/>
                <w:i/>
                <w:sz w:val="22"/>
                <w:szCs w:val="22"/>
              </w:rPr>
            </w:pPr>
            <w:r w:rsidRPr="00905A2E">
              <w:rPr>
                <w:rFonts w:ascii="Arial" w:eastAsia="Calibri" w:hAnsi="Arial" w:cs="Arial"/>
                <w:b/>
                <w:bCs/>
                <w:i/>
                <w:iCs/>
                <w:sz w:val="22"/>
                <w:szCs w:val="22"/>
                <w:lang w:val="ru"/>
              </w:rPr>
              <w:t xml:space="preserve">одобряет </w:t>
            </w:r>
            <w:r w:rsidRPr="00905A2E">
              <w:rPr>
                <w:rFonts w:ascii="Arial" w:eastAsia="Calibri" w:hAnsi="Arial" w:cs="Arial"/>
                <w:i/>
                <w:iCs/>
                <w:sz w:val="22"/>
                <w:szCs w:val="22"/>
                <w:lang w:val="ru"/>
              </w:rPr>
              <w:t xml:space="preserve">Среднесрочную стратегию МОК на 2022–2029 гг., содержащуюся в документе </w:t>
            </w:r>
            <w:hyperlink r:id="rId159" w:history="1">
              <w:r w:rsidRPr="00905A2E">
                <w:rPr>
                  <w:rStyle w:val="Hyperlink"/>
                  <w:rFonts w:ascii="Arial" w:eastAsia="Calibri" w:hAnsi="Arial" w:cs="Arial"/>
                  <w:i/>
                  <w:iCs/>
                  <w:sz w:val="22"/>
                  <w:szCs w:val="22"/>
                  <w:lang w:val="ru"/>
                </w:rPr>
                <w:t>IOC/A-31/4.</w:t>
              </w:r>
              <w:proofErr w:type="gramStart"/>
              <w:r w:rsidRPr="00905A2E">
                <w:rPr>
                  <w:rStyle w:val="Hyperlink"/>
                  <w:rFonts w:ascii="Arial" w:eastAsia="Calibri" w:hAnsi="Arial" w:cs="Arial"/>
                  <w:i/>
                  <w:iCs/>
                  <w:sz w:val="22"/>
                  <w:szCs w:val="22"/>
                  <w:lang w:val="ru"/>
                </w:rPr>
                <w:t>1.Doc</w:t>
              </w:r>
              <w:proofErr w:type="gramEnd"/>
              <w:r w:rsidRPr="00905A2E">
                <w:rPr>
                  <w:rStyle w:val="Hyperlink"/>
                  <w:rFonts w:ascii="Arial" w:eastAsia="Calibri" w:hAnsi="Arial" w:cs="Arial"/>
                  <w:i/>
                  <w:iCs/>
                  <w:sz w:val="22"/>
                  <w:szCs w:val="22"/>
                  <w:lang w:val="ru"/>
                </w:rPr>
                <w:t>(1)</w:t>
              </w:r>
            </w:hyperlink>
            <w:r w:rsidRPr="00905A2E">
              <w:rPr>
                <w:rFonts w:ascii="Arial" w:eastAsia="Calibri" w:hAnsi="Arial" w:cs="Arial"/>
                <w:i/>
                <w:iCs/>
                <w:sz w:val="22"/>
                <w:szCs w:val="22"/>
                <w:lang w:val="ru"/>
              </w:rPr>
              <w:t>;</w:t>
            </w:r>
          </w:p>
          <w:p w14:paraId="5C8FD3DE" w14:textId="77777777" w:rsidR="00F05F0A" w:rsidRPr="00905A2E" w:rsidRDefault="00F05F0A" w:rsidP="00BD159C">
            <w:pPr>
              <w:pStyle w:val="b"/>
              <w:tabs>
                <w:tab w:val="clear" w:pos="1134"/>
              </w:tabs>
              <w:spacing w:after="120"/>
              <w:ind w:left="709" w:firstLine="0"/>
              <w:rPr>
                <w:rFonts w:ascii="Arial" w:eastAsia="Calibri" w:hAnsi="Arial" w:cs="Arial"/>
                <w:i/>
                <w:sz w:val="22"/>
                <w:szCs w:val="22"/>
              </w:rPr>
            </w:pPr>
            <w:r w:rsidRPr="00905A2E">
              <w:rPr>
                <w:rFonts w:ascii="Arial" w:eastAsia="Calibri" w:hAnsi="Arial" w:cs="Arial"/>
                <w:i/>
                <w:iCs/>
                <w:sz w:val="22"/>
                <w:szCs w:val="22"/>
                <w:lang w:val="ru"/>
              </w:rPr>
              <w:t>или</w:t>
            </w:r>
          </w:p>
          <w:p w14:paraId="14BFD6CD" w14:textId="77777777" w:rsidR="00F05F0A" w:rsidRPr="00905A2E" w:rsidRDefault="00F05F0A" w:rsidP="005F7740">
            <w:pPr>
              <w:pStyle w:val="b"/>
              <w:numPr>
                <w:ilvl w:val="0"/>
                <w:numId w:val="83"/>
              </w:numPr>
              <w:tabs>
                <w:tab w:val="clear" w:pos="1134"/>
              </w:tabs>
              <w:ind w:left="709" w:hanging="709"/>
              <w:rPr>
                <w:rFonts w:ascii="Arial" w:eastAsia="Calibri" w:hAnsi="Arial" w:cs="Arial"/>
                <w:i/>
                <w:sz w:val="22"/>
                <w:szCs w:val="22"/>
              </w:rPr>
            </w:pPr>
            <w:r w:rsidRPr="00905A2E">
              <w:rPr>
                <w:rFonts w:ascii="Arial" w:eastAsia="Calibri" w:hAnsi="Arial" w:cs="Arial"/>
                <w:b/>
                <w:bCs/>
                <w:i/>
                <w:iCs/>
                <w:sz w:val="22"/>
                <w:szCs w:val="22"/>
                <w:lang w:val="ru"/>
              </w:rPr>
              <w:t xml:space="preserve">одобряет </w:t>
            </w:r>
            <w:r w:rsidRPr="00905A2E">
              <w:rPr>
                <w:rFonts w:ascii="Arial" w:eastAsia="Calibri" w:hAnsi="Arial" w:cs="Arial"/>
                <w:i/>
                <w:iCs/>
                <w:sz w:val="22"/>
                <w:szCs w:val="22"/>
                <w:lang w:val="ru"/>
              </w:rPr>
              <w:t xml:space="preserve">Среднесрочную стратегию МОК на 2022-–2029 гг. с поправками к документу </w:t>
            </w:r>
            <w:hyperlink r:id="rId160" w:history="1">
              <w:r w:rsidRPr="00905A2E">
                <w:rPr>
                  <w:rStyle w:val="Hyperlink"/>
                  <w:rFonts w:ascii="Arial" w:eastAsia="Calibri" w:hAnsi="Arial" w:cs="Arial"/>
                  <w:i/>
                  <w:iCs/>
                  <w:sz w:val="22"/>
                  <w:szCs w:val="22"/>
                  <w:lang w:val="ru"/>
                </w:rPr>
                <w:t>IOC/A-31/4.1.Doc(1)</w:t>
              </w:r>
            </w:hyperlink>
            <w:r w:rsidRPr="00905A2E">
              <w:rPr>
                <w:rFonts w:ascii="Arial" w:eastAsia="Calibri" w:hAnsi="Arial" w:cs="Arial"/>
                <w:i/>
                <w:iCs/>
                <w:sz w:val="22"/>
                <w:szCs w:val="22"/>
                <w:lang w:val="ru"/>
              </w:rPr>
              <w:t xml:space="preserve">, содержащимися в Приложении I к настоящей резолюции; </w:t>
            </w:r>
          </w:p>
          <w:p w14:paraId="000071C4" w14:textId="77777777" w:rsidR="00F05F0A" w:rsidRPr="00905A2E" w:rsidRDefault="00F05F0A" w:rsidP="005F7740">
            <w:pPr>
              <w:numPr>
                <w:ilvl w:val="2"/>
                <w:numId w:val="72"/>
              </w:numPr>
              <w:spacing w:after="240"/>
              <w:ind w:left="0" w:firstLine="0"/>
              <w:jc w:val="center"/>
              <w:rPr>
                <w:rFonts w:ascii="Arial" w:eastAsia="Calibri" w:hAnsi="Arial" w:cs="Arial"/>
                <w:b/>
                <w:bCs/>
                <w:sz w:val="22"/>
                <w:szCs w:val="22"/>
              </w:rPr>
            </w:pPr>
            <w:r w:rsidRPr="00905A2E">
              <w:rPr>
                <w:rFonts w:ascii="Arial" w:eastAsia="Calibri" w:hAnsi="Arial" w:cs="Arial"/>
                <w:b/>
                <w:bCs/>
                <w:sz w:val="22"/>
                <w:szCs w:val="22"/>
                <w:lang w:val="ru"/>
              </w:rPr>
              <w:t>Проект программы и бюджета на 2022</w:t>
            </w:r>
            <w:r w:rsidRPr="00905A2E">
              <w:rPr>
                <w:rFonts w:ascii="Arial" w:eastAsia="Calibri" w:hAnsi="Arial" w:cs="Arial"/>
                <w:sz w:val="22"/>
                <w:szCs w:val="22"/>
                <w:lang w:val="ru"/>
              </w:rPr>
              <w:t>–</w:t>
            </w:r>
            <w:r w:rsidRPr="00905A2E">
              <w:rPr>
                <w:rFonts w:ascii="Arial" w:eastAsia="Calibri" w:hAnsi="Arial" w:cs="Arial"/>
                <w:b/>
                <w:bCs/>
                <w:sz w:val="22"/>
                <w:szCs w:val="22"/>
                <w:lang w:val="ru"/>
              </w:rPr>
              <w:t>2025 гг.</w:t>
            </w:r>
          </w:p>
          <w:p w14:paraId="2C191DE2"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выражает свою признательность</w:t>
            </w:r>
            <w:r w:rsidRPr="00905A2E">
              <w:rPr>
                <w:rFonts w:ascii="Arial" w:eastAsia="Calibri" w:hAnsi="Arial" w:cs="Arial"/>
                <w:sz w:val="22"/>
                <w:szCs w:val="22"/>
                <w:lang w:val="ru"/>
              </w:rPr>
              <w:t xml:space="preserve"> Секретариату МОК за предложение, содержащееся в документе </w:t>
            </w:r>
            <w:hyperlink r:id="rId161" w:history="1">
              <w:r w:rsidRPr="00905A2E">
                <w:rPr>
                  <w:rStyle w:val="Hyperlink"/>
                  <w:rFonts w:ascii="Arial" w:eastAsia="Calibri" w:hAnsi="Arial" w:cs="Arial"/>
                  <w:sz w:val="22"/>
                  <w:szCs w:val="22"/>
                  <w:lang w:val="ru"/>
                </w:rPr>
                <w:t>IOC/A-31/4.2.Doc</w:t>
              </w:r>
            </w:hyperlink>
            <w:r w:rsidRPr="00905A2E">
              <w:rPr>
                <w:rFonts w:ascii="Arial" w:eastAsia="Calibri" w:hAnsi="Arial" w:cs="Arial"/>
                <w:sz w:val="22"/>
                <w:szCs w:val="22"/>
                <w:lang w:val="ru"/>
              </w:rPr>
              <w:t xml:space="preserve">, как соответствующее руководящим принципам, установленным в </w:t>
            </w:r>
            <w:hyperlink r:id="rId162" w:history="1">
              <w:r w:rsidRPr="00905A2E">
                <w:rPr>
                  <w:rStyle w:val="Hyperlink"/>
                  <w:rFonts w:ascii="Arial" w:eastAsia="Calibri" w:hAnsi="Arial" w:cs="Arial"/>
                  <w:sz w:val="22"/>
                  <w:szCs w:val="22"/>
                  <w:lang w:val="ru"/>
                </w:rPr>
                <w:t>Резолюции EC-53/2</w:t>
              </w:r>
            </w:hyperlink>
            <w:r w:rsidRPr="00905A2E">
              <w:rPr>
                <w:rFonts w:ascii="Arial" w:eastAsia="Calibri" w:hAnsi="Arial" w:cs="Arial"/>
                <w:sz w:val="22"/>
                <w:szCs w:val="22"/>
                <w:lang w:val="ru"/>
              </w:rPr>
              <w:t>, и целям высокого уровня, определенным в проекте Среднесрочной стратегии МОК на 2022</w:t>
            </w:r>
            <w:r w:rsidRPr="00905A2E">
              <w:rPr>
                <w:rFonts w:ascii="Arial" w:eastAsia="Calibri" w:hAnsi="Arial" w:cs="Arial"/>
                <w:i/>
                <w:iCs/>
                <w:sz w:val="22"/>
                <w:szCs w:val="22"/>
                <w:lang w:val="ru"/>
              </w:rPr>
              <w:t>–</w:t>
            </w:r>
            <w:r w:rsidRPr="00905A2E">
              <w:rPr>
                <w:rFonts w:ascii="Arial" w:eastAsia="Calibri" w:hAnsi="Arial" w:cs="Arial"/>
                <w:sz w:val="22"/>
                <w:szCs w:val="22"/>
                <w:lang w:val="ru"/>
              </w:rPr>
              <w:t>2029 гг.;</w:t>
            </w:r>
          </w:p>
          <w:p w14:paraId="5A9C2AFD"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принимает к сведению</w:t>
            </w:r>
            <w:r w:rsidRPr="00905A2E">
              <w:rPr>
                <w:rFonts w:ascii="Arial" w:eastAsia="Calibri" w:hAnsi="Arial" w:cs="Arial"/>
                <w:sz w:val="22"/>
                <w:szCs w:val="22"/>
                <w:lang w:val="ru"/>
              </w:rPr>
              <w:t xml:space="preserve"> программные решения Исполнительного секретаря, выражая при этом озабоченность в связи с сокращением бюджета регулярной программы на оперативную деятельность;</w:t>
            </w:r>
          </w:p>
          <w:p w14:paraId="342A02E7"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подчеркивает</w:t>
            </w:r>
            <w:r w:rsidRPr="00905A2E">
              <w:rPr>
                <w:rFonts w:ascii="Arial" w:eastAsia="Calibri" w:hAnsi="Arial" w:cs="Arial"/>
                <w:sz w:val="22"/>
                <w:szCs w:val="22"/>
                <w:lang w:val="ru"/>
              </w:rPr>
              <w:t xml:space="preserve"> важность наличия у Комиссии соответствующей стратегии и необходимых ресурсов, как в рамках регулярного программного бюджета, так и добровольных взносов, для осуществления ее роли в проведении Десятилетия ООН, посвященного науке об океане в интересах устойчивого развития (2021–2030 гг.), (далее — «Десятилетие науки об океане»);</w:t>
            </w:r>
          </w:p>
          <w:p w14:paraId="4ABE2D56"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предлагает</w:t>
            </w:r>
            <w:r w:rsidRPr="00905A2E">
              <w:rPr>
                <w:rFonts w:ascii="Arial" w:eastAsia="Calibri" w:hAnsi="Arial" w:cs="Arial"/>
                <w:sz w:val="22"/>
                <w:szCs w:val="22"/>
                <w:lang w:val="ru"/>
              </w:rPr>
              <w:t xml:space="preserve"> Генеральному директору ЮНЕСКО:</w:t>
            </w:r>
          </w:p>
          <w:p w14:paraId="7CDE18C6" w14:textId="77777777" w:rsidR="00F05F0A" w:rsidRPr="00905A2E" w:rsidRDefault="00F05F0A" w:rsidP="005F7740">
            <w:pPr>
              <w:numPr>
                <w:ilvl w:val="1"/>
                <w:numId w:val="73"/>
              </w:numPr>
              <w:tabs>
                <w:tab w:val="clear" w:pos="567"/>
              </w:tabs>
              <w:spacing w:after="240"/>
              <w:ind w:left="1276" w:hanging="567"/>
              <w:jc w:val="both"/>
              <w:rPr>
                <w:rFonts w:ascii="Arial" w:eastAsia="Calibri" w:hAnsi="Arial" w:cs="Arial"/>
                <w:sz w:val="22"/>
                <w:szCs w:val="22"/>
              </w:rPr>
            </w:pPr>
            <w:r w:rsidRPr="00905A2E">
              <w:rPr>
                <w:rFonts w:ascii="Arial" w:eastAsia="Calibri" w:hAnsi="Arial" w:cs="Arial"/>
                <w:sz w:val="22"/>
                <w:szCs w:val="22"/>
                <w:lang w:val="ru"/>
              </w:rPr>
              <w:t xml:space="preserve">продолжить работу над привлечением ресурсов для МОК в рамках документа 41 C/5, с тем чтобы Комиссия была способна решать стоящие перед ней задачи, количество которых постоянно растет, и расставлять </w:t>
            </w:r>
            <w:r w:rsidRPr="00905A2E">
              <w:rPr>
                <w:rFonts w:ascii="Arial" w:eastAsia="Calibri" w:hAnsi="Arial" w:cs="Arial"/>
                <w:sz w:val="22"/>
                <w:szCs w:val="22"/>
                <w:lang w:val="ru"/>
              </w:rPr>
              <w:lastRenderedPageBreak/>
              <w:t xml:space="preserve">текущие и вновь возникающие приоритеты, включая те из них, которые связаны с реализацией Целей устойчивого развития и проведением Десятилетия науки об океане; </w:t>
            </w:r>
          </w:p>
          <w:p w14:paraId="6F6970A4" w14:textId="77777777" w:rsidR="00F05F0A" w:rsidRPr="00905A2E" w:rsidRDefault="00F05F0A" w:rsidP="005F7740">
            <w:pPr>
              <w:numPr>
                <w:ilvl w:val="1"/>
                <w:numId w:val="73"/>
              </w:numPr>
              <w:tabs>
                <w:tab w:val="clear" w:pos="567"/>
              </w:tabs>
              <w:spacing w:after="240"/>
              <w:ind w:left="1276" w:hanging="567"/>
              <w:jc w:val="both"/>
              <w:rPr>
                <w:rFonts w:ascii="Arial" w:eastAsia="Calibri" w:hAnsi="Arial" w:cs="Arial"/>
                <w:sz w:val="22"/>
                <w:szCs w:val="22"/>
              </w:rPr>
            </w:pPr>
            <w:r w:rsidRPr="00905A2E">
              <w:rPr>
                <w:rFonts w:ascii="Arial" w:eastAsia="Calibri" w:hAnsi="Arial" w:cs="Arial"/>
                <w:sz w:val="22"/>
                <w:szCs w:val="22"/>
                <w:lang w:val="ru"/>
              </w:rPr>
              <w:t>не допустить сокращения бюджетных ассигнований МОК, утвержденных в документе 41 С/5, за счет перенаправления средств в другие части бюджета ЮНЕСКО;</w:t>
            </w:r>
          </w:p>
          <w:p w14:paraId="3B134894"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предлагает</w:t>
            </w:r>
            <w:r w:rsidRPr="00905A2E">
              <w:rPr>
                <w:rFonts w:ascii="Arial" w:eastAsia="Calibri" w:hAnsi="Arial" w:cs="Arial"/>
                <w:sz w:val="22"/>
                <w:szCs w:val="22"/>
                <w:lang w:val="ru"/>
              </w:rPr>
              <w:t xml:space="preserve"> государствам-членам МОК:</w:t>
            </w:r>
          </w:p>
          <w:p w14:paraId="6DD41920" w14:textId="77777777" w:rsidR="00F05F0A" w:rsidRPr="00905A2E" w:rsidRDefault="00F05F0A" w:rsidP="005F7740">
            <w:pPr>
              <w:numPr>
                <w:ilvl w:val="1"/>
                <w:numId w:val="74"/>
              </w:numPr>
              <w:tabs>
                <w:tab w:val="clear" w:pos="567"/>
              </w:tabs>
              <w:spacing w:after="240"/>
              <w:ind w:left="1276" w:hanging="567"/>
              <w:jc w:val="both"/>
              <w:rPr>
                <w:rFonts w:ascii="Arial" w:eastAsia="Calibri" w:hAnsi="Arial" w:cs="Arial"/>
                <w:sz w:val="22"/>
                <w:szCs w:val="22"/>
              </w:rPr>
            </w:pPr>
            <w:r w:rsidRPr="00905A2E">
              <w:rPr>
                <w:rFonts w:ascii="Arial" w:eastAsia="Calibri" w:hAnsi="Arial" w:cs="Arial"/>
                <w:sz w:val="22"/>
                <w:szCs w:val="22"/>
                <w:lang w:val="ru"/>
              </w:rPr>
              <w:t>продолжать отстаивать перед генеральным директором ЮНЕСКО и руководящими органами ЮНЕСКО важность МОК как органа с автономным функционированием в рамках ЮНЕСКО, подчеркивая, в частности, ценность вклада МОК в ЮНЕСКО и в поддержку устойчивого развития;</w:t>
            </w:r>
          </w:p>
          <w:p w14:paraId="7CD4C5C6" w14:textId="77777777" w:rsidR="00F05F0A" w:rsidRPr="00905A2E" w:rsidRDefault="00F05F0A" w:rsidP="005F7740">
            <w:pPr>
              <w:numPr>
                <w:ilvl w:val="1"/>
                <w:numId w:val="74"/>
              </w:numPr>
              <w:tabs>
                <w:tab w:val="clear" w:pos="567"/>
              </w:tabs>
              <w:spacing w:after="240"/>
              <w:ind w:left="1276" w:hanging="567"/>
              <w:jc w:val="both"/>
              <w:rPr>
                <w:rFonts w:ascii="Arial" w:eastAsia="Calibri" w:hAnsi="Arial" w:cs="Arial"/>
                <w:sz w:val="22"/>
                <w:szCs w:val="22"/>
              </w:rPr>
            </w:pPr>
            <w:r w:rsidRPr="00905A2E">
              <w:rPr>
                <w:rFonts w:ascii="Arial" w:eastAsia="Calibri" w:hAnsi="Arial" w:cs="Arial"/>
                <w:sz w:val="22"/>
                <w:szCs w:val="22"/>
                <w:lang w:val="ru"/>
              </w:rPr>
              <w:t>поддерживать упрочнение положения МОК в процессе обсуждения проекта Среднесрочной стратегии ЮНЕСКО на 2022–2029 гг. (проект документа 41 C/4) и проекта Программы и бюджета на 2022–2025 гг. (проект документа 41 C/5);</w:t>
            </w:r>
          </w:p>
          <w:p w14:paraId="09B44587" w14:textId="77777777" w:rsidR="00F05F0A" w:rsidRPr="00905A2E" w:rsidRDefault="00F05F0A" w:rsidP="005F7740">
            <w:pPr>
              <w:numPr>
                <w:ilvl w:val="1"/>
                <w:numId w:val="74"/>
              </w:numPr>
              <w:tabs>
                <w:tab w:val="clear" w:pos="567"/>
              </w:tabs>
              <w:spacing w:after="240"/>
              <w:ind w:left="1276" w:hanging="567"/>
              <w:jc w:val="both"/>
              <w:rPr>
                <w:rFonts w:ascii="Arial" w:eastAsia="Calibri" w:hAnsi="Arial" w:cs="Arial"/>
                <w:sz w:val="22"/>
                <w:szCs w:val="22"/>
              </w:rPr>
            </w:pPr>
            <w:r w:rsidRPr="00905A2E">
              <w:rPr>
                <w:rFonts w:ascii="Arial" w:hAnsi="Arial" w:cs="Arial"/>
                <w:sz w:val="22"/>
                <w:szCs w:val="22"/>
                <w:lang w:val="ru"/>
              </w:rPr>
              <w:t>увеличить свои добровольные взносы в поддержку Комиссии в связи с ее все возрастающей ответственностью, желательно на специальный счет МОК, а также, помимо прочего, вносить вклад в натуральной форме путем предоставления персонала (либо в форме личного присутствия, либо с использованием механизмов удаленной работы) для Секретариата МОК;</w:t>
            </w:r>
          </w:p>
          <w:p w14:paraId="63DC049D"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поручает</w:t>
            </w:r>
            <w:r w:rsidRPr="00905A2E">
              <w:rPr>
                <w:rFonts w:ascii="Arial" w:eastAsia="Calibri" w:hAnsi="Arial" w:cs="Arial"/>
                <w:sz w:val="22"/>
                <w:szCs w:val="22"/>
                <w:lang w:val="ru"/>
              </w:rPr>
              <w:t xml:space="preserve"> Исполнительному секретарю МОК:</w:t>
            </w:r>
          </w:p>
          <w:p w14:paraId="0AA9DA33" w14:textId="77777777" w:rsidR="00F05F0A" w:rsidRPr="00905A2E" w:rsidRDefault="00F05F0A" w:rsidP="005F7740">
            <w:pPr>
              <w:pStyle w:val="b"/>
              <w:numPr>
                <w:ilvl w:val="0"/>
                <w:numId w:val="75"/>
              </w:numPr>
              <w:tabs>
                <w:tab w:val="clear" w:pos="-737"/>
                <w:tab w:val="clear" w:pos="1134"/>
              </w:tabs>
              <w:ind w:left="1276" w:hanging="567"/>
              <w:rPr>
                <w:rFonts w:ascii="Arial" w:eastAsia="Calibri" w:hAnsi="Arial" w:cs="Arial"/>
                <w:sz w:val="22"/>
                <w:szCs w:val="22"/>
              </w:rPr>
            </w:pPr>
            <w:r w:rsidRPr="00905A2E">
              <w:rPr>
                <w:rFonts w:ascii="Arial" w:eastAsia="Calibri" w:hAnsi="Arial" w:cs="Arial"/>
                <w:sz w:val="22"/>
                <w:szCs w:val="22"/>
                <w:lang w:val="ru"/>
              </w:rPr>
              <w:t>информировать должностных лиц МОК и государства-члены о процессе утверждения ЮНЕСКО документа 41 C/5;</w:t>
            </w:r>
          </w:p>
          <w:p w14:paraId="31247DDE" w14:textId="77777777" w:rsidR="00F05F0A" w:rsidRPr="00905A2E" w:rsidRDefault="00F05F0A" w:rsidP="005F7740">
            <w:pPr>
              <w:pStyle w:val="b"/>
              <w:numPr>
                <w:ilvl w:val="0"/>
                <w:numId w:val="75"/>
              </w:numPr>
              <w:tabs>
                <w:tab w:val="clear" w:pos="-737"/>
                <w:tab w:val="clear" w:pos="1134"/>
              </w:tabs>
              <w:ind w:left="1276" w:hanging="567"/>
              <w:rPr>
                <w:rFonts w:ascii="Arial" w:eastAsia="Calibri" w:hAnsi="Arial" w:cs="Arial"/>
                <w:sz w:val="22"/>
                <w:szCs w:val="22"/>
              </w:rPr>
            </w:pPr>
            <w:r w:rsidRPr="00905A2E">
              <w:rPr>
                <w:rFonts w:ascii="Arial" w:eastAsia="Calibri" w:hAnsi="Arial" w:cs="Arial"/>
                <w:sz w:val="22"/>
                <w:szCs w:val="22"/>
                <w:lang w:val="ru"/>
              </w:rPr>
              <w:t xml:space="preserve">после утверждения Генеральной конференцией ЮНЕСКО бюджета на 2022–2023 гг. разработать планы работы на основе общего подхода, установленного в документе </w:t>
            </w:r>
            <w:hyperlink r:id="rId163" w:history="1">
              <w:r w:rsidRPr="00905A2E">
                <w:rPr>
                  <w:rStyle w:val="Hyperlink"/>
                  <w:rFonts w:ascii="Arial" w:eastAsia="Calibri" w:hAnsi="Arial" w:cs="Arial"/>
                  <w:sz w:val="22"/>
                  <w:szCs w:val="22"/>
                  <w:lang w:val="ru"/>
                </w:rPr>
                <w:t>IOC/A-31/4.2.Doc</w:t>
              </w:r>
            </w:hyperlink>
            <w:r w:rsidRPr="00905A2E">
              <w:rPr>
                <w:rFonts w:ascii="Arial" w:eastAsia="Calibri" w:hAnsi="Arial" w:cs="Arial"/>
                <w:sz w:val="22"/>
                <w:szCs w:val="22"/>
                <w:lang w:val="ru"/>
              </w:rPr>
              <w:t>;</w:t>
            </w:r>
          </w:p>
          <w:p w14:paraId="5FFD6EFC" w14:textId="77777777" w:rsidR="00F05F0A" w:rsidRPr="00905A2E" w:rsidRDefault="00F05F0A" w:rsidP="005F7740">
            <w:pPr>
              <w:pStyle w:val="ListParagraph"/>
              <w:numPr>
                <w:ilvl w:val="0"/>
                <w:numId w:val="75"/>
              </w:numPr>
              <w:tabs>
                <w:tab w:val="clear" w:pos="567"/>
              </w:tabs>
              <w:spacing w:after="240"/>
              <w:ind w:left="1276" w:hanging="567"/>
              <w:contextualSpacing w:val="0"/>
              <w:jc w:val="both"/>
              <w:rPr>
                <w:rFonts w:eastAsia="Calibri" w:cs="Arial"/>
                <w:szCs w:val="22"/>
              </w:rPr>
            </w:pPr>
            <w:r w:rsidRPr="00905A2E">
              <w:rPr>
                <w:rFonts w:eastAsia="Calibri" w:cs="Arial"/>
                <w:szCs w:val="22"/>
                <w:lang w:val="ru"/>
              </w:rPr>
              <w:t>поддерживать работу Межсессионной финансовой консультативной группы (МФКГ), своевременно предоставляя информацию о процессе составления программы и бюджета, в целях содействия процедуре информированного принятия решений государствами-членами на 55-й сессии Исполнительного совета МОК в 2022 году;</w:t>
            </w:r>
          </w:p>
          <w:p w14:paraId="1897A260" w14:textId="77777777" w:rsidR="00F05F0A" w:rsidRPr="00905A2E" w:rsidRDefault="00F05F0A" w:rsidP="005F7740">
            <w:pPr>
              <w:pStyle w:val="ListParagraph"/>
              <w:numPr>
                <w:ilvl w:val="2"/>
                <w:numId w:val="77"/>
              </w:numPr>
              <w:spacing w:after="240"/>
              <w:contextualSpacing w:val="0"/>
              <w:rPr>
                <w:rFonts w:eastAsia="Calibri" w:cs="Arial"/>
                <w:b/>
                <w:bCs/>
                <w:szCs w:val="22"/>
              </w:rPr>
            </w:pPr>
            <w:r w:rsidRPr="00905A2E">
              <w:rPr>
                <w:rFonts w:eastAsia="Calibri" w:cs="Arial"/>
                <w:b/>
                <w:bCs/>
                <w:szCs w:val="22"/>
                <w:lang w:val="ru"/>
              </w:rPr>
              <w:t>Управление и методы работы</w:t>
            </w:r>
          </w:p>
          <w:p w14:paraId="0C3CF4C6"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напоминая</w:t>
            </w:r>
            <w:r w:rsidRPr="00905A2E">
              <w:rPr>
                <w:rFonts w:ascii="Arial" w:eastAsia="Calibri" w:hAnsi="Arial" w:cs="Arial"/>
                <w:sz w:val="22"/>
                <w:szCs w:val="22"/>
                <w:lang w:val="ru"/>
              </w:rPr>
              <w:t xml:space="preserve">, что Ассамблея МОК на своей 30-й сессии в </w:t>
            </w:r>
            <w:hyperlink r:id="rId164" w:history="1">
              <w:r w:rsidRPr="00905A2E">
                <w:rPr>
                  <w:rStyle w:val="Hyperlink"/>
                  <w:rFonts w:ascii="Arial" w:eastAsia="Calibri" w:hAnsi="Arial" w:cs="Arial"/>
                  <w:sz w:val="22"/>
                  <w:szCs w:val="22"/>
                  <w:lang w:val="ru"/>
                </w:rPr>
                <w:t>Резолюции XXX-3</w:t>
              </w:r>
            </w:hyperlink>
            <w:r w:rsidRPr="00905A2E">
              <w:rPr>
                <w:rFonts w:ascii="Arial" w:eastAsia="Calibri" w:hAnsi="Arial" w:cs="Arial"/>
                <w:sz w:val="22"/>
                <w:szCs w:val="22"/>
                <w:lang w:val="ru"/>
              </w:rPr>
              <w:t xml:space="preserve"> предложила МФКГ «продолжить изучение передового опыта с целью дальнейшего повышения эффективности совещаний руководящих органов МОК»,</w:t>
            </w:r>
          </w:p>
          <w:p w14:paraId="198716BD"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t>признавая</w:t>
            </w:r>
            <w:r w:rsidRPr="00905A2E">
              <w:rPr>
                <w:rFonts w:ascii="Arial" w:eastAsia="Calibri" w:hAnsi="Arial" w:cs="Arial"/>
                <w:sz w:val="22"/>
                <w:szCs w:val="22"/>
                <w:lang w:val="ru"/>
              </w:rPr>
              <w:t>, что пандемия COVID-19 привлекла внимание к необходимости пересмотра и, возможно, обновления Правил процедуры Комиссии для приведения их в соответствие с преобладающей передовой практикой Организации Объединенных Наций в целях упрощения процедуры информированного и своевременного принятия решений государствами-членами,</w:t>
            </w:r>
          </w:p>
          <w:p w14:paraId="6E801D16" w14:textId="77777777" w:rsidR="00F05F0A" w:rsidRPr="00905A2E" w:rsidRDefault="00F05F0A" w:rsidP="005F7740">
            <w:pPr>
              <w:pStyle w:val="b"/>
              <w:numPr>
                <w:ilvl w:val="0"/>
                <w:numId w:val="83"/>
              </w:numPr>
              <w:tabs>
                <w:tab w:val="clear" w:pos="1134"/>
              </w:tabs>
              <w:ind w:left="709" w:hanging="709"/>
              <w:rPr>
                <w:rFonts w:ascii="Arial" w:eastAsia="Calibri" w:hAnsi="Arial" w:cs="Arial"/>
                <w:sz w:val="22"/>
                <w:szCs w:val="22"/>
              </w:rPr>
            </w:pPr>
            <w:r w:rsidRPr="00905A2E">
              <w:rPr>
                <w:rFonts w:ascii="Arial" w:eastAsia="Calibri" w:hAnsi="Arial" w:cs="Arial"/>
                <w:b/>
                <w:bCs/>
                <w:sz w:val="22"/>
                <w:szCs w:val="22"/>
                <w:lang w:val="ru"/>
              </w:rPr>
              <w:lastRenderedPageBreak/>
              <w:t>отмечая</w:t>
            </w:r>
            <w:r w:rsidRPr="00905A2E">
              <w:rPr>
                <w:rFonts w:ascii="Arial" w:eastAsia="Calibri" w:hAnsi="Arial" w:cs="Arial"/>
                <w:sz w:val="22"/>
                <w:szCs w:val="22"/>
                <w:lang w:val="ru"/>
              </w:rPr>
              <w:t xml:space="preserve">, что Исполнительный совет МОК на своей 53-й сессии в </w:t>
            </w:r>
            <w:hyperlink r:id="rId165" w:history="1">
              <w:r w:rsidRPr="00905A2E">
                <w:rPr>
                  <w:rStyle w:val="Hyperlink"/>
                  <w:rFonts w:ascii="Arial" w:eastAsia="Calibri" w:hAnsi="Arial" w:cs="Arial"/>
                  <w:sz w:val="22"/>
                  <w:szCs w:val="22"/>
                  <w:lang w:val="ru"/>
                </w:rPr>
                <w:t>Резолюции EC-53/2</w:t>
              </w:r>
            </w:hyperlink>
            <w:r w:rsidRPr="00905A2E">
              <w:rPr>
                <w:rFonts w:ascii="Arial" w:eastAsia="Calibri" w:hAnsi="Arial" w:cs="Arial"/>
                <w:sz w:val="22"/>
                <w:szCs w:val="22"/>
                <w:lang w:val="ru"/>
              </w:rPr>
              <w:t xml:space="preserve"> признал необходимость адаптации Правил процедуры МОК к совещаниям в режиме онлайн,</w:t>
            </w:r>
          </w:p>
          <w:p w14:paraId="43E8B952" w14:textId="77777777" w:rsidR="00F05F0A" w:rsidRPr="00905A2E" w:rsidRDefault="00F05F0A" w:rsidP="005F7740">
            <w:pPr>
              <w:pStyle w:val="b"/>
              <w:numPr>
                <w:ilvl w:val="0"/>
                <w:numId w:val="83"/>
              </w:numPr>
              <w:tabs>
                <w:tab w:val="clear" w:pos="1134"/>
              </w:tabs>
              <w:ind w:left="709" w:hanging="709"/>
              <w:rPr>
                <w:rFonts w:ascii="Arial" w:eastAsia="Calibri" w:hAnsi="Arial" w:cs="Arial"/>
                <w:snapToGrid/>
                <w:sz w:val="22"/>
                <w:szCs w:val="22"/>
              </w:rPr>
            </w:pPr>
            <w:r w:rsidRPr="00905A2E">
              <w:rPr>
                <w:rFonts w:ascii="Arial" w:eastAsia="Calibri" w:hAnsi="Arial" w:cs="Arial"/>
                <w:b/>
                <w:bCs/>
                <w:sz w:val="22"/>
                <w:szCs w:val="22"/>
                <w:lang w:val="ru"/>
              </w:rPr>
              <w:t>приветствует</w:t>
            </w:r>
            <w:r w:rsidRPr="00905A2E">
              <w:rPr>
                <w:rFonts w:ascii="Arial" w:eastAsia="Calibri" w:hAnsi="Arial" w:cs="Arial"/>
                <w:sz w:val="22"/>
                <w:szCs w:val="22"/>
                <w:lang w:val="ru"/>
              </w:rPr>
              <w:t xml:space="preserve"> информацию, представленную в докладе председателя МФКГ (IOC/A-31/4.</w:t>
            </w:r>
            <w:proofErr w:type="gramStart"/>
            <w:r w:rsidRPr="00905A2E">
              <w:rPr>
                <w:rFonts w:ascii="Arial" w:eastAsia="Calibri" w:hAnsi="Arial" w:cs="Arial"/>
                <w:sz w:val="22"/>
                <w:szCs w:val="22"/>
                <w:lang w:val="ru"/>
              </w:rPr>
              <w:t>3.Doc</w:t>
            </w:r>
            <w:proofErr w:type="gramEnd"/>
            <w:r w:rsidRPr="00905A2E">
              <w:rPr>
                <w:rFonts w:ascii="Arial" w:eastAsia="Calibri" w:hAnsi="Arial" w:cs="Arial"/>
                <w:sz w:val="22"/>
                <w:szCs w:val="22"/>
                <w:lang w:val="ru"/>
              </w:rPr>
              <w:t xml:space="preserve">) относительно консультаций, проведенных по этому вопросу с Юрисконсультом ЮНЕСКО; </w:t>
            </w:r>
          </w:p>
          <w:p w14:paraId="521A6105" w14:textId="77777777" w:rsidR="00F05F0A" w:rsidRPr="00905A2E" w:rsidRDefault="00F05F0A" w:rsidP="005F7740">
            <w:pPr>
              <w:pStyle w:val="b"/>
              <w:numPr>
                <w:ilvl w:val="0"/>
                <w:numId w:val="83"/>
              </w:numPr>
              <w:tabs>
                <w:tab w:val="clear" w:pos="1134"/>
              </w:tabs>
              <w:ind w:left="709" w:hanging="709"/>
              <w:rPr>
                <w:rFonts w:ascii="Arial" w:eastAsia="Calibri" w:hAnsi="Arial" w:cs="Arial"/>
                <w:snapToGrid/>
                <w:sz w:val="22"/>
                <w:szCs w:val="22"/>
              </w:rPr>
            </w:pPr>
            <w:r w:rsidRPr="00905A2E">
              <w:rPr>
                <w:rFonts w:ascii="Arial" w:eastAsia="Calibri" w:hAnsi="Arial" w:cs="Arial"/>
                <w:b/>
                <w:bCs/>
                <w:sz w:val="22"/>
                <w:szCs w:val="22"/>
                <w:lang w:val="ru"/>
              </w:rPr>
              <w:t>просит</w:t>
            </w:r>
            <w:r w:rsidRPr="00905A2E">
              <w:rPr>
                <w:rFonts w:ascii="Arial" w:eastAsia="Calibri" w:hAnsi="Arial" w:cs="Arial"/>
                <w:sz w:val="22"/>
                <w:szCs w:val="22"/>
                <w:lang w:val="ru"/>
              </w:rPr>
              <w:t xml:space="preserve"> Исполнительного секретаря </w:t>
            </w:r>
            <w:r w:rsidRPr="00905A2E">
              <w:rPr>
                <w:rFonts w:ascii="Arial" w:eastAsia="Calibri" w:hAnsi="Arial" w:cs="Arial"/>
                <w:snapToGrid/>
                <w:sz w:val="22"/>
                <w:szCs w:val="22"/>
                <w:lang w:val="ru"/>
              </w:rPr>
              <w:t>в сотрудничестве с Юрисконсультом ЮНЕСКО и МФКГ подготовить предварительное предложение о пересмотре Правил процедуры Ассамблеи и Правил процедуры Исполнительного совета в соответствии с преобладающей передовой практикой для рассмотрения и утверждения этими двумя органами в соответствии со следующим графиком:</w:t>
            </w:r>
          </w:p>
          <w:p w14:paraId="5908DBAD" w14:textId="77777777" w:rsidR="00F05F0A" w:rsidRPr="00905A2E" w:rsidRDefault="00F05F0A" w:rsidP="005F7740">
            <w:pPr>
              <w:pStyle w:val="b"/>
              <w:numPr>
                <w:ilvl w:val="0"/>
                <w:numId w:val="78"/>
              </w:numPr>
              <w:tabs>
                <w:tab w:val="clear" w:pos="1134"/>
              </w:tabs>
              <w:ind w:left="1276" w:hanging="567"/>
              <w:rPr>
                <w:rFonts w:ascii="Arial" w:eastAsia="Calibri" w:hAnsi="Arial" w:cs="Arial"/>
                <w:snapToGrid/>
                <w:sz w:val="22"/>
                <w:szCs w:val="22"/>
              </w:rPr>
            </w:pPr>
            <w:r w:rsidRPr="00905A2E">
              <w:rPr>
                <w:rFonts w:ascii="Arial" w:hAnsi="Arial" w:cs="Arial"/>
                <w:sz w:val="22"/>
                <w:szCs w:val="22"/>
                <w:lang w:val="ru"/>
              </w:rPr>
              <w:t>первый проект Правил процедуры Исполнительного совета будет рассмотрен Исполнительным советом на его 55-й сессии в 2022 году;</w:t>
            </w:r>
          </w:p>
          <w:p w14:paraId="43E0540A" w14:textId="77777777" w:rsidR="00F05F0A" w:rsidRPr="00905A2E" w:rsidRDefault="00F05F0A" w:rsidP="005F7740">
            <w:pPr>
              <w:pStyle w:val="b"/>
              <w:numPr>
                <w:ilvl w:val="0"/>
                <w:numId w:val="78"/>
              </w:numPr>
              <w:tabs>
                <w:tab w:val="clear" w:pos="1134"/>
              </w:tabs>
              <w:ind w:left="1276" w:hanging="567"/>
              <w:rPr>
                <w:rFonts w:ascii="Arial" w:eastAsia="Calibri" w:hAnsi="Arial" w:cs="Arial"/>
                <w:snapToGrid/>
                <w:sz w:val="22"/>
                <w:szCs w:val="22"/>
              </w:rPr>
            </w:pPr>
            <w:r w:rsidRPr="00905A2E">
              <w:rPr>
                <w:rFonts w:ascii="Arial" w:hAnsi="Arial" w:cs="Arial"/>
                <w:sz w:val="22"/>
                <w:szCs w:val="22"/>
                <w:lang w:val="ru"/>
              </w:rPr>
              <w:t>проект Правил процедуры Ассамблеи будет представлен для рассмотрения и утверждения Ассамблеей на ее 32-й сессии в 2023 году;</w:t>
            </w:r>
          </w:p>
          <w:p w14:paraId="1004D575" w14:textId="77777777" w:rsidR="00F05F0A" w:rsidRPr="00905A2E" w:rsidRDefault="00F05F0A" w:rsidP="00F05F0A">
            <w:pPr>
              <w:pStyle w:val="b"/>
              <w:numPr>
                <w:ilvl w:val="0"/>
                <w:numId w:val="78"/>
              </w:numPr>
              <w:tabs>
                <w:tab w:val="clear" w:pos="1134"/>
              </w:tabs>
              <w:ind w:left="1276" w:hanging="567"/>
              <w:rPr>
                <w:rFonts w:ascii="Arial" w:hAnsi="Arial" w:cs="Arial"/>
                <w:sz w:val="22"/>
                <w:szCs w:val="22"/>
              </w:rPr>
            </w:pPr>
            <w:r w:rsidRPr="00905A2E">
              <w:rPr>
                <w:rFonts w:ascii="Arial" w:hAnsi="Arial" w:cs="Arial"/>
                <w:sz w:val="22"/>
                <w:szCs w:val="22"/>
                <w:lang w:val="ru"/>
              </w:rPr>
              <w:t>Исполнительный совет проведет внеочередную сессию для принятия своих Правил процедуры сразу после 32-й сессии Ассамблеи;</w:t>
            </w:r>
          </w:p>
          <w:p w14:paraId="247DAA78" w14:textId="77777777" w:rsidR="00DC7889" w:rsidRPr="00905A2E" w:rsidRDefault="00F05F0A" w:rsidP="00665078">
            <w:pPr>
              <w:pStyle w:val="b"/>
              <w:numPr>
                <w:ilvl w:val="0"/>
                <w:numId w:val="83"/>
              </w:numPr>
              <w:tabs>
                <w:tab w:val="clear" w:pos="1134"/>
              </w:tabs>
              <w:ind w:left="709" w:hanging="709"/>
              <w:rPr>
                <w:i/>
                <w:color w:val="2E74B5"/>
              </w:rPr>
            </w:pPr>
            <w:r w:rsidRPr="00905A2E">
              <w:rPr>
                <w:rFonts w:ascii="Arial" w:hAnsi="Arial" w:cs="Arial"/>
                <w:b/>
                <w:bCs/>
                <w:sz w:val="22"/>
                <w:szCs w:val="22"/>
                <w:lang w:val="ru"/>
              </w:rPr>
              <w:t>соглашается</w:t>
            </w:r>
            <w:r w:rsidRPr="00905A2E">
              <w:rPr>
                <w:rFonts w:ascii="Arial" w:hAnsi="Arial" w:cs="Arial"/>
                <w:sz w:val="22"/>
                <w:szCs w:val="22"/>
                <w:lang w:val="ru"/>
              </w:rPr>
              <w:t>, что каждый руководящий орган утвердит рекомендации по методам работы виртуальной сессии одновременно с Правилами процедуры, следуя практике Исполнительного совета ЮНЕСКО.</w:t>
            </w:r>
          </w:p>
        </w:tc>
      </w:tr>
    </w:tbl>
    <w:p w14:paraId="49219144" w14:textId="77777777" w:rsidR="00751E7B" w:rsidRPr="00905A2E" w:rsidRDefault="00751E7B" w:rsidP="00CA3079"/>
    <w:p w14:paraId="27CEC901" w14:textId="77777777" w:rsidR="00220468" w:rsidRPr="00905A2E" w:rsidRDefault="00220468"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301E309" w14:textId="77777777" w:rsidR="004156F9" w:rsidRPr="00905A2E" w:rsidRDefault="004156F9" w:rsidP="00907CBB">
      <w:pPr>
        <w:pStyle w:val="Heading2"/>
        <w:numPr>
          <w:ilvl w:val="1"/>
          <w:numId w:val="15"/>
        </w:numPr>
        <w:tabs>
          <w:tab w:val="clear" w:pos="737"/>
          <w:tab w:val="left" w:pos="709"/>
        </w:tabs>
        <w:ind w:left="709" w:hanging="709"/>
        <w:rPr>
          <w:sz w:val="20"/>
          <w:szCs w:val="20"/>
        </w:rPr>
      </w:pPr>
      <w:bookmarkStart w:id="171" w:name="_Toc531253872"/>
      <w:bookmarkStart w:id="172" w:name="_Toc2766701"/>
      <w:bookmarkStart w:id="173" w:name="_Toc67921004"/>
      <w:bookmarkStart w:id="174" w:name="_Toc75181844"/>
      <w:r w:rsidRPr="00905A2E">
        <w:rPr>
          <w:bCs w:val="0"/>
          <w:lang w:val="ru"/>
        </w:rPr>
        <w:t xml:space="preserve">ВЫБОРЫ ДОЛЖНОСТНЫХ ЛИЦ КОМИССИИ И ЧЛЕНОВ </w:t>
      </w:r>
      <w:r w:rsidRPr="00905A2E">
        <w:rPr>
          <w:bCs w:val="0"/>
          <w:lang w:val="ru"/>
        </w:rPr>
        <w:br/>
        <w:t xml:space="preserve">ИСПОЛНИТЕЛЬНОГО СОВЕТА </w:t>
      </w:r>
      <w:r w:rsidRPr="00905A2E">
        <w:rPr>
          <w:bCs w:val="0"/>
          <w:lang w:val="ru"/>
        </w:rPr>
        <w:br/>
      </w:r>
      <w:r w:rsidRPr="00905A2E">
        <w:rPr>
          <w:bCs w:val="0"/>
          <w:sz w:val="20"/>
          <w:szCs w:val="20"/>
          <w:lang w:val="ru"/>
        </w:rPr>
        <w:t>[Ст. 6. B.5 и 7 Устава; Приложение I к Правилам процедуры]</w:t>
      </w:r>
      <w:bookmarkEnd w:id="171"/>
      <w:bookmarkEnd w:id="172"/>
      <w:bookmarkEnd w:id="173"/>
      <w:bookmarkEnd w:id="174"/>
    </w:p>
    <w:tbl>
      <w:tblPr>
        <w:tblW w:w="9430" w:type="dxa"/>
        <w:tblLook w:val="0000" w:firstRow="0" w:lastRow="0" w:firstColumn="0" w:lastColumn="0" w:noHBand="0" w:noVBand="0"/>
      </w:tblPr>
      <w:tblGrid>
        <w:gridCol w:w="2268"/>
        <w:gridCol w:w="2390"/>
        <w:gridCol w:w="4772"/>
      </w:tblGrid>
      <w:tr w:rsidR="00E91EF1" w:rsidRPr="00905A2E" w14:paraId="7712D9E3" w14:textId="77777777" w:rsidTr="00E91EF1">
        <w:trPr>
          <w:trHeight w:val="304"/>
        </w:trPr>
        <w:tc>
          <w:tcPr>
            <w:tcW w:w="2268" w:type="dxa"/>
            <w:shd w:val="clear" w:color="auto" w:fill="FFCC99"/>
            <w:tcMar>
              <w:top w:w="57" w:type="dxa"/>
              <w:bottom w:w="57" w:type="dxa"/>
            </w:tcMar>
          </w:tcPr>
          <w:p w14:paraId="3A6FA889" w14:textId="77777777" w:rsidR="00E91EF1" w:rsidRPr="00905A2E" w:rsidRDefault="00E91EF1" w:rsidP="003F1DD1">
            <w:pPr>
              <w:rPr>
                <w:rFonts w:ascii="Arial" w:hAnsi="Arial" w:cs="Arial"/>
                <w:i/>
                <w:color w:val="000000"/>
                <w:sz w:val="20"/>
                <w:szCs w:val="20"/>
                <w:u w:val="single"/>
              </w:rPr>
            </w:pPr>
            <w:r w:rsidRPr="00905A2E">
              <w:rPr>
                <w:rFonts w:ascii="Arial" w:hAnsi="Arial" w:cs="Arial"/>
                <w:i/>
                <w:iCs/>
                <w:color w:val="000000"/>
                <w:sz w:val="20"/>
                <w:szCs w:val="20"/>
                <w:u w:val="single"/>
                <w:lang w:val="ru"/>
              </w:rPr>
              <w:t xml:space="preserve">Информационные документы: </w:t>
            </w:r>
          </w:p>
        </w:tc>
        <w:tc>
          <w:tcPr>
            <w:tcW w:w="2390" w:type="dxa"/>
            <w:shd w:val="clear" w:color="auto" w:fill="FFFFFF"/>
            <w:tcMar>
              <w:top w:w="57" w:type="dxa"/>
              <w:bottom w:w="57" w:type="dxa"/>
            </w:tcMar>
          </w:tcPr>
          <w:p w14:paraId="68A1688F" w14:textId="77777777" w:rsidR="00E91EF1" w:rsidRPr="00905A2E" w:rsidRDefault="00C94DD0" w:rsidP="003F1DD1">
            <w:pPr>
              <w:rPr>
                <w:rFonts w:ascii="Arial" w:hAnsi="Arial" w:cs="Arial"/>
                <w:color w:val="000000"/>
                <w:sz w:val="20"/>
                <w:szCs w:val="20"/>
              </w:rPr>
            </w:pPr>
            <w:r w:rsidRPr="00905A2E">
              <w:rPr>
                <w:rFonts w:ascii="Arial" w:hAnsi="Arial" w:cs="Arial"/>
                <w:color w:val="000000"/>
                <w:sz w:val="20"/>
                <w:szCs w:val="20"/>
                <w:lang w:val="ru"/>
              </w:rPr>
              <w:t>IOC/A-31/4.</w:t>
            </w:r>
            <w:proofErr w:type="gramStart"/>
            <w:r w:rsidRPr="00905A2E">
              <w:rPr>
                <w:rFonts w:ascii="Arial" w:hAnsi="Arial" w:cs="Arial"/>
                <w:color w:val="000000"/>
                <w:sz w:val="20"/>
                <w:szCs w:val="20"/>
                <w:lang w:val="ru"/>
              </w:rPr>
              <w:t>5.Inf</w:t>
            </w:r>
            <w:proofErr w:type="gramEnd"/>
            <w:r w:rsidRPr="00905A2E">
              <w:rPr>
                <w:rFonts w:ascii="Arial" w:hAnsi="Arial" w:cs="Arial"/>
                <w:color w:val="000000"/>
                <w:sz w:val="20"/>
                <w:szCs w:val="20"/>
                <w:lang w:val="ru"/>
              </w:rPr>
              <w:t>(1)</w:t>
            </w:r>
          </w:p>
        </w:tc>
        <w:tc>
          <w:tcPr>
            <w:tcW w:w="4772" w:type="dxa"/>
            <w:shd w:val="clear" w:color="auto" w:fill="FFFFFF"/>
            <w:tcMar>
              <w:top w:w="57" w:type="dxa"/>
              <w:bottom w:w="57" w:type="dxa"/>
            </w:tcMar>
          </w:tcPr>
          <w:p w14:paraId="13351928" w14:textId="77777777" w:rsidR="00E91EF1" w:rsidRPr="00905A2E" w:rsidRDefault="00E91EF1" w:rsidP="00E91EF1">
            <w:pPr>
              <w:rPr>
                <w:rFonts w:ascii="Arial" w:hAnsi="Arial" w:cs="Arial"/>
                <w:color w:val="000000"/>
                <w:sz w:val="20"/>
                <w:szCs w:val="20"/>
              </w:rPr>
            </w:pPr>
            <w:r w:rsidRPr="00905A2E">
              <w:rPr>
                <w:rFonts w:ascii="Arial" w:hAnsi="Arial" w:cs="Arial"/>
                <w:color w:val="000000"/>
                <w:sz w:val="20"/>
                <w:szCs w:val="20"/>
                <w:lang w:val="ru"/>
              </w:rPr>
              <w:t>Обновленный список избирательных групп МОК и список распределения мест в Исполнительном совете между избирательными группами</w:t>
            </w:r>
          </w:p>
        </w:tc>
      </w:tr>
      <w:tr w:rsidR="00E91EF1" w:rsidRPr="00905A2E" w14:paraId="58DB6A19" w14:textId="77777777" w:rsidTr="00E91EF1">
        <w:trPr>
          <w:trHeight w:val="304"/>
        </w:trPr>
        <w:tc>
          <w:tcPr>
            <w:tcW w:w="2268" w:type="dxa"/>
            <w:shd w:val="clear" w:color="auto" w:fill="FFCC99"/>
            <w:tcMar>
              <w:top w:w="57" w:type="dxa"/>
              <w:bottom w:w="57" w:type="dxa"/>
            </w:tcMar>
          </w:tcPr>
          <w:p w14:paraId="293DC8CF" w14:textId="77777777" w:rsidR="00E91EF1" w:rsidRPr="00905A2E"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424D840B" w14:textId="77777777" w:rsidR="00E91EF1" w:rsidRPr="00905A2E" w:rsidRDefault="00D33D1E" w:rsidP="003F1DD1">
            <w:pPr>
              <w:rPr>
                <w:rFonts w:ascii="Arial" w:hAnsi="Arial" w:cs="Arial"/>
                <w:color w:val="000000"/>
                <w:sz w:val="20"/>
                <w:szCs w:val="20"/>
              </w:rPr>
            </w:pPr>
            <w:r w:rsidRPr="00905A2E">
              <w:rPr>
                <w:rFonts w:ascii="Arial" w:hAnsi="Arial" w:cs="Arial"/>
                <w:color w:val="000000"/>
                <w:sz w:val="20"/>
                <w:szCs w:val="20"/>
                <w:lang w:val="ru"/>
              </w:rPr>
              <w:t>IOC/A-31/4.</w:t>
            </w:r>
            <w:proofErr w:type="gramStart"/>
            <w:r w:rsidRPr="00905A2E">
              <w:rPr>
                <w:rFonts w:ascii="Arial" w:hAnsi="Arial" w:cs="Arial"/>
                <w:color w:val="000000"/>
                <w:sz w:val="20"/>
                <w:szCs w:val="20"/>
                <w:lang w:val="ru"/>
              </w:rPr>
              <w:t>5.Inf</w:t>
            </w:r>
            <w:proofErr w:type="gramEnd"/>
            <w:r w:rsidRPr="00905A2E">
              <w:rPr>
                <w:rFonts w:ascii="Arial" w:hAnsi="Arial" w:cs="Arial"/>
                <w:color w:val="000000"/>
                <w:sz w:val="20"/>
                <w:szCs w:val="20"/>
                <w:lang w:val="ru"/>
              </w:rPr>
              <w:t>(2)</w:t>
            </w:r>
          </w:p>
        </w:tc>
        <w:tc>
          <w:tcPr>
            <w:tcW w:w="4772" w:type="dxa"/>
            <w:shd w:val="clear" w:color="auto" w:fill="FFFFFF"/>
            <w:tcMar>
              <w:top w:w="57" w:type="dxa"/>
              <w:bottom w:w="57" w:type="dxa"/>
            </w:tcMar>
          </w:tcPr>
          <w:p w14:paraId="32CF617B" w14:textId="77777777" w:rsidR="00E91EF1" w:rsidRPr="00905A2E" w:rsidRDefault="00E91EF1" w:rsidP="003F1DD1">
            <w:pPr>
              <w:rPr>
                <w:rFonts w:ascii="Arial" w:hAnsi="Arial" w:cs="Arial"/>
                <w:color w:val="000000"/>
                <w:sz w:val="20"/>
                <w:szCs w:val="20"/>
              </w:rPr>
            </w:pPr>
            <w:r w:rsidRPr="00905A2E">
              <w:rPr>
                <w:rFonts w:ascii="Arial" w:hAnsi="Arial" w:cs="Arial"/>
                <w:snapToGrid/>
                <w:sz w:val="20"/>
                <w:szCs w:val="20"/>
                <w:lang w:val="ru"/>
              </w:rPr>
              <w:t>Список кандидатов для выборов</w:t>
            </w:r>
          </w:p>
        </w:tc>
      </w:tr>
      <w:tr w:rsidR="00E91EF1" w:rsidRPr="00905A2E" w14:paraId="081431EB" w14:textId="77777777" w:rsidTr="005F22E2">
        <w:trPr>
          <w:trHeight w:val="410"/>
        </w:trPr>
        <w:tc>
          <w:tcPr>
            <w:tcW w:w="2268" w:type="dxa"/>
            <w:shd w:val="clear" w:color="auto" w:fill="FFCC99"/>
            <w:tcMar>
              <w:top w:w="57" w:type="dxa"/>
              <w:bottom w:w="57" w:type="dxa"/>
            </w:tcMar>
          </w:tcPr>
          <w:p w14:paraId="748226AF" w14:textId="77777777" w:rsidR="00E91EF1" w:rsidRPr="00905A2E" w:rsidRDefault="00E91EF1" w:rsidP="003F1DD1">
            <w:pPr>
              <w:rPr>
                <w:rFonts w:ascii="Arial" w:hAnsi="Arial" w:cs="Arial"/>
                <w:i/>
                <w:color w:val="000000"/>
                <w:sz w:val="20"/>
                <w:szCs w:val="20"/>
                <w:u w:val="single"/>
              </w:rPr>
            </w:pPr>
          </w:p>
        </w:tc>
        <w:tc>
          <w:tcPr>
            <w:tcW w:w="2390" w:type="dxa"/>
            <w:shd w:val="clear" w:color="auto" w:fill="FFFFFF"/>
            <w:tcMar>
              <w:top w:w="57" w:type="dxa"/>
              <w:bottom w:w="57" w:type="dxa"/>
            </w:tcMar>
          </w:tcPr>
          <w:p w14:paraId="4012ED1A" w14:textId="77777777" w:rsidR="00E91EF1" w:rsidRPr="00905A2E" w:rsidRDefault="00E852D8" w:rsidP="003F1DD1">
            <w:pPr>
              <w:rPr>
                <w:rFonts w:ascii="Arial" w:hAnsi="Arial" w:cs="Arial"/>
                <w:color w:val="000000"/>
                <w:sz w:val="20"/>
                <w:szCs w:val="20"/>
              </w:rPr>
            </w:pPr>
            <w:r w:rsidRPr="00905A2E">
              <w:rPr>
                <w:rFonts w:ascii="Arial" w:hAnsi="Arial" w:cs="Arial"/>
                <w:color w:val="000000"/>
                <w:sz w:val="20"/>
                <w:szCs w:val="20"/>
                <w:lang w:val="ru"/>
              </w:rPr>
              <w:t>IOC/A-31/4.5.NOM</w:t>
            </w:r>
          </w:p>
        </w:tc>
        <w:tc>
          <w:tcPr>
            <w:tcW w:w="4772" w:type="dxa"/>
            <w:shd w:val="clear" w:color="auto" w:fill="FFFFFF"/>
            <w:tcMar>
              <w:top w:w="57" w:type="dxa"/>
              <w:bottom w:w="57" w:type="dxa"/>
            </w:tcMar>
          </w:tcPr>
          <w:p w14:paraId="311EDD15" w14:textId="77777777" w:rsidR="00E91EF1" w:rsidRPr="00905A2E" w:rsidRDefault="00E91EF1" w:rsidP="003F1DD1">
            <w:pPr>
              <w:rPr>
                <w:rFonts w:ascii="Arial" w:hAnsi="Arial" w:cs="Arial"/>
                <w:snapToGrid/>
                <w:sz w:val="20"/>
                <w:szCs w:val="20"/>
              </w:rPr>
            </w:pPr>
            <w:r w:rsidRPr="00905A2E">
              <w:rPr>
                <w:rFonts w:ascii="Arial" w:hAnsi="Arial" w:cs="Arial"/>
                <w:snapToGrid/>
                <w:sz w:val="20"/>
                <w:szCs w:val="20"/>
                <w:lang w:val="ru"/>
              </w:rPr>
              <w:t>Отчет председателя Комитета по выдвижению кандидатур</w:t>
            </w:r>
          </w:p>
        </w:tc>
      </w:tr>
    </w:tbl>
    <w:p w14:paraId="09CBBC32" w14:textId="77777777" w:rsidR="00751E7B" w:rsidRPr="00905A2E" w:rsidRDefault="00751E7B" w:rsidP="00CA3079"/>
    <w:p w14:paraId="67FF8A00" w14:textId="77777777" w:rsidR="00C9596C" w:rsidRPr="00905A2E" w:rsidRDefault="00C9596C"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 xml:space="preserve">Председатель Комитета по выдвижению кандидатур представил доклад по этому </w:t>
      </w:r>
      <w:proofErr w:type="gramStart"/>
      <w:r w:rsidRPr="00905A2E">
        <w:rPr>
          <w:rFonts w:ascii="Arial" w:hAnsi="Arial" w:cs="Arial"/>
          <w:sz w:val="22"/>
          <w:szCs w:val="22"/>
          <w:lang w:val="ru"/>
        </w:rPr>
        <w:t>пункту</w:t>
      </w:r>
      <w:r w:rsidRPr="00905A2E">
        <w:rPr>
          <w:rFonts w:ascii="Arial" w:hAnsi="Arial" w:cs="Arial"/>
          <w:color w:val="000000"/>
          <w:sz w:val="20"/>
          <w:szCs w:val="20"/>
          <w:lang w:val="ru"/>
        </w:rPr>
        <w:t>(</w:t>
      </w:r>
      <w:proofErr w:type="gramEnd"/>
      <w:r w:rsidRPr="00905A2E">
        <w:rPr>
          <w:rFonts w:ascii="Arial" w:hAnsi="Arial" w:cs="Arial"/>
          <w:color w:val="000000"/>
          <w:sz w:val="20"/>
          <w:szCs w:val="20"/>
          <w:lang w:val="ru"/>
        </w:rPr>
        <w:t>IOC/A-31/4.5.NOM</w:t>
      </w:r>
      <w:r w:rsidRPr="00905A2E">
        <w:rPr>
          <w:rFonts w:ascii="Arial" w:hAnsi="Arial" w:cs="Arial"/>
          <w:sz w:val="22"/>
          <w:szCs w:val="22"/>
          <w:lang w:val="ru"/>
        </w:rPr>
        <w:t xml:space="preserve">) </w:t>
      </w:r>
      <w:r w:rsidRPr="00905A2E">
        <w:rPr>
          <w:rFonts w:ascii="Arial" w:hAnsi="Arial" w:cs="Arial"/>
          <w:i/>
          <w:iCs/>
          <w:sz w:val="22"/>
          <w:szCs w:val="22"/>
          <w:lang w:val="ru"/>
        </w:rPr>
        <w:t>[будет дополнен]</w:t>
      </w:r>
    </w:p>
    <w:p w14:paraId="515E18E9" w14:textId="77777777" w:rsidR="00C9596C" w:rsidRPr="00905A2E" w:rsidRDefault="00C9596C"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Состав Исполнительного совета на следующий межсессионный период и 31-ю сессию Ассамблеи приведен в Приложении ____ к настоящему докладу.</w:t>
      </w:r>
    </w:p>
    <w:p w14:paraId="21EE869A" w14:textId="77777777" w:rsidR="004156F9" w:rsidRPr="00905A2E" w:rsidRDefault="004156F9" w:rsidP="0011620D">
      <w:pPr>
        <w:pStyle w:val="Heading3"/>
        <w:ind w:left="709" w:hanging="709"/>
        <w:rPr>
          <w:b/>
        </w:rPr>
      </w:pPr>
      <w:bookmarkStart w:id="175" w:name="_Toc531253873"/>
      <w:bookmarkStart w:id="176" w:name="_Toc2766702"/>
      <w:bookmarkStart w:id="177" w:name="_Toc67921005"/>
      <w:bookmarkStart w:id="178" w:name="_Toc75181845"/>
      <w:r w:rsidRPr="00905A2E">
        <w:rPr>
          <w:b/>
          <w:lang w:val="ru"/>
        </w:rPr>
        <w:lastRenderedPageBreak/>
        <w:t>Выборы председателя Комиссии</w:t>
      </w:r>
      <w:bookmarkEnd w:id="175"/>
      <w:bookmarkEnd w:id="176"/>
      <w:bookmarkEnd w:id="177"/>
      <w:bookmarkEnd w:id="178"/>
    </w:p>
    <w:p w14:paraId="56AE8142" w14:textId="77777777" w:rsidR="004156F9" w:rsidRPr="00905A2E" w:rsidRDefault="004156F9" w:rsidP="0011620D">
      <w:pPr>
        <w:pStyle w:val="Heading3"/>
        <w:ind w:left="709" w:hanging="709"/>
        <w:rPr>
          <w:b/>
        </w:rPr>
      </w:pPr>
      <w:bookmarkStart w:id="179" w:name="_Toc531253874"/>
      <w:bookmarkStart w:id="180" w:name="_Toc2766703"/>
      <w:bookmarkStart w:id="181" w:name="_Toc67921006"/>
      <w:bookmarkStart w:id="182" w:name="_Toc75181846"/>
      <w:r w:rsidRPr="00905A2E">
        <w:rPr>
          <w:b/>
          <w:lang w:val="ru"/>
        </w:rPr>
        <w:t>Выборы заместителей председателя Комиссии</w:t>
      </w:r>
      <w:bookmarkEnd w:id="179"/>
      <w:bookmarkEnd w:id="180"/>
      <w:bookmarkEnd w:id="181"/>
      <w:bookmarkEnd w:id="182"/>
    </w:p>
    <w:p w14:paraId="7FA1AD78" w14:textId="77777777" w:rsidR="004156F9" w:rsidRPr="00905A2E" w:rsidRDefault="004156F9" w:rsidP="0011620D">
      <w:pPr>
        <w:pStyle w:val="Heading3"/>
        <w:ind w:left="709" w:hanging="709"/>
        <w:rPr>
          <w:b/>
        </w:rPr>
      </w:pPr>
      <w:bookmarkStart w:id="183" w:name="_Toc531253875"/>
      <w:bookmarkStart w:id="184" w:name="_Toc2766704"/>
      <w:bookmarkStart w:id="185" w:name="_Toc67921007"/>
      <w:bookmarkStart w:id="186" w:name="_Toc75181847"/>
      <w:r w:rsidRPr="00905A2E">
        <w:rPr>
          <w:b/>
          <w:lang w:val="ru"/>
        </w:rPr>
        <w:t>Выборы членов Исполнительного совета</w:t>
      </w:r>
      <w:bookmarkEnd w:id="183"/>
      <w:bookmarkEnd w:id="184"/>
      <w:bookmarkEnd w:id="185"/>
      <w:bookmarkEnd w:id="186"/>
    </w:p>
    <w:tbl>
      <w:tblPr>
        <w:tblW w:w="0" w:type="auto"/>
        <w:tblInd w:w="108" w:type="dxa"/>
        <w:shd w:val="clear" w:color="auto" w:fill="CCFFCC"/>
        <w:tblLook w:val="0000" w:firstRow="0" w:lastRow="0" w:firstColumn="0" w:lastColumn="0" w:noHBand="0" w:noVBand="0"/>
      </w:tblPr>
      <w:tblGrid>
        <w:gridCol w:w="9100"/>
      </w:tblGrid>
      <w:tr w:rsidR="00E91EF1" w:rsidRPr="00905A2E" w14:paraId="429B222D" w14:textId="77777777" w:rsidTr="003F1DD1">
        <w:tc>
          <w:tcPr>
            <w:tcW w:w="9315" w:type="dxa"/>
            <w:shd w:val="clear" w:color="auto" w:fill="CCFFCC"/>
            <w:tcMar>
              <w:top w:w="113" w:type="dxa"/>
              <w:bottom w:w="113" w:type="dxa"/>
            </w:tcMar>
          </w:tcPr>
          <w:p w14:paraId="7888D564" w14:textId="77777777" w:rsidR="00E91EF1" w:rsidRPr="00905A2E" w:rsidRDefault="00A5151C" w:rsidP="00E91EF1">
            <w:pPr>
              <w:tabs>
                <w:tab w:val="clear" w:pos="567"/>
                <w:tab w:val="left" w:pos="709"/>
              </w:tabs>
              <w:spacing w:after="240"/>
              <w:ind w:left="709" w:hanging="709"/>
              <w:rPr>
                <w:rFonts w:ascii="Arial" w:hAnsi="Arial" w:cs="Arial"/>
                <w:sz w:val="22"/>
                <w:szCs w:val="22"/>
                <w:u w:val="single"/>
              </w:rPr>
            </w:pPr>
            <w:proofErr w:type="spellStart"/>
            <w:r w:rsidRPr="00905A2E">
              <w:rPr>
                <w:rFonts w:ascii="Arial" w:hAnsi="Arial" w:cs="Arial"/>
                <w:sz w:val="22"/>
                <w:szCs w:val="22"/>
                <w:u w:val="single"/>
                <w:lang w:val="ru"/>
              </w:rPr>
              <w:t>Реш</w:t>
            </w:r>
            <w:proofErr w:type="spellEnd"/>
            <w:r w:rsidRPr="00905A2E">
              <w:rPr>
                <w:rFonts w:ascii="Arial" w:hAnsi="Arial" w:cs="Arial"/>
                <w:sz w:val="22"/>
                <w:szCs w:val="22"/>
                <w:u w:val="single"/>
                <w:lang w:val="ru"/>
              </w:rPr>
              <w:t>. A-31/4.5.2</w:t>
            </w:r>
          </w:p>
          <w:p w14:paraId="346F66D3" w14:textId="77777777" w:rsidR="00E91EF1" w:rsidRPr="00905A2E" w:rsidRDefault="00E91EF1" w:rsidP="00E91EF1">
            <w:pPr>
              <w:tabs>
                <w:tab w:val="clear" w:pos="567"/>
                <w:tab w:val="left" w:pos="709"/>
              </w:tabs>
              <w:spacing w:after="240"/>
              <w:ind w:left="709" w:hanging="709"/>
              <w:jc w:val="center"/>
              <w:rPr>
                <w:rFonts w:ascii="Arial" w:hAnsi="Arial" w:cs="Arial"/>
                <w:b/>
                <w:sz w:val="22"/>
                <w:szCs w:val="22"/>
              </w:rPr>
            </w:pPr>
            <w:r w:rsidRPr="00905A2E">
              <w:rPr>
                <w:rFonts w:ascii="Arial" w:hAnsi="Arial" w:cs="Arial"/>
                <w:b/>
                <w:bCs/>
                <w:sz w:val="22"/>
                <w:szCs w:val="22"/>
                <w:lang w:val="ru"/>
              </w:rPr>
              <w:t>Выборы МОК 2021 г.</w:t>
            </w:r>
          </w:p>
          <w:p w14:paraId="30C86C1E" w14:textId="77777777" w:rsidR="00E91EF1" w:rsidRPr="00905A2E" w:rsidRDefault="00E91EF1" w:rsidP="00E91EF1">
            <w:pPr>
              <w:tabs>
                <w:tab w:val="clear" w:pos="567"/>
                <w:tab w:val="left" w:pos="709"/>
              </w:tabs>
              <w:spacing w:after="240"/>
              <w:ind w:left="709" w:hanging="709"/>
              <w:rPr>
                <w:rFonts w:ascii="Arial" w:hAnsi="Arial" w:cs="Arial"/>
                <w:b/>
                <w:sz w:val="22"/>
                <w:szCs w:val="22"/>
              </w:rPr>
            </w:pPr>
            <w:r w:rsidRPr="00905A2E">
              <w:rPr>
                <w:rFonts w:ascii="Arial" w:hAnsi="Arial" w:cs="Arial"/>
                <w:b/>
                <w:bCs/>
                <w:sz w:val="22"/>
                <w:szCs w:val="22"/>
                <w:lang w:val="ru"/>
              </w:rPr>
              <w:t>Ассамблея,</w:t>
            </w:r>
          </w:p>
          <w:p w14:paraId="13E88EF9" w14:textId="77777777" w:rsidR="00E91EF1" w:rsidRPr="00905A2E" w:rsidRDefault="00E91EF1" w:rsidP="00E91EF1">
            <w:pPr>
              <w:tabs>
                <w:tab w:val="clear" w:pos="567"/>
                <w:tab w:val="left" w:pos="709"/>
              </w:tabs>
              <w:spacing w:after="120"/>
              <w:ind w:left="709" w:hanging="709"/>
              <w:jc w:val="center"/>
              <w:rPr>
                <w:rFonts w:ascii="Arial" w:hAnsi="Arial" w:cs="Arial"/>
                <w:b/>
                <w:sz w:val="22"/>
                <w:szCs w:val="22"/>
              </w:rPr>
            </w:pPr>
            <w:r w:rsidRPr="00905A2E">
              <w:rPr>
                <w:rFonts w:ascii="Arial" w:hAnsi="Arial" w:cs="Arial"/>
                <w:b/>
                <w:bCs/>
                <w:sz w:val="22"/>
                <w:szCs w:val="22"/>
                <w:lang w:val="ru"/>
              </w:rPr>
              <w:t>I. Выборы председателя Комиссии</w:t>
            </w:r>
          </w:p>
          <w:p w14:paraId="5BC1924A" w14:textId="77777777" w:rsidR="00E91EF1" w:rsidRPr="00905A2E" w:rsidRDefault="00E91EF1" w:rsidP="00E91EF1">
            <w:pPr>
              <w:tabs>
                <w:tab w:val="clear" w:pos="567"/>
                <w:tab w:val="left" w:pos="709"/>
              </w:tabs>
              <w:spacing w:after="120"/>
              <w:ind w:left="709" w:hanging="191"/>
              <w:rPr>
                <w:rFonts w:ascii="Arial" w:hAnsi="Arial" w:cs="Arial"/>
                <w:sz w:val="22"/>
                <w:szCs w:val="22"/>
              </w:rPr>
            </w:pPr>
            <w:r w:rsidRPr="00905A2E">
              <w:rPr>
                <w:rFonts w:ascii="Arial" w:hAnsi="Arial" w:cs="Arial"/>
                <w:sz w:val="22"/>
                <w:szCs w:val="22"/>
                <w:lang w:val="ru"/>
              </w:rPr>
              <w:t>1.</w:t>
            </w:r>
            <w:r w:rsidRPr="00905A2E">
              <w:rPr>
                <w:rFonts w:ascii="Arial" w:hAnsi="Arial" w:cs="Arial"/>
                <w:sz w:val="22"/>
                <w:szCs w:val="22"/>
                <w:lang w:val="ru"/>
              </w:rPr>
              <w:tab/>
              <w:t xml:space="preserve"> Принимая к сведению, что:</w:t>
            </w:r>
          </w:p>
          <w:p w14:paraId="2C1604B0"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(i)</w:t>
            </w:r>
          </w:p>
          <w:p w14:paraId="63BEABAD"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w:t>
            </w:r>
            <w:proofErr w:type="spellStart"/>
            <w:r w:rsidRPr="00905A2E">
              <w:rPr>
                <w:rFonts w:ascii="Arial" w:hAnsi="Arial" w:cs="Arial"/>
                <w:sz w:val="22"/>
                <w:szCs w:val="22"/>
                <w:lang w:val="ru"/>
              </w:rPr>
              <w:t>ii</w:t>
            </w:r>
            <w:proofErr w:type="spellEnd"/>
            <w:r w:rsidRPr="00905A2E">
              <w:rPr>
                <w:rFonts w:ascii="Arial" w:hAnsi="Arial" w:cs="Arial"/>
                <w:sz w:val="22"/>
                <w:szCs w:val="22"/>
                <w:lang w:val="ru"/>
              </w:rPr>
              <w:t>)</w:t>
            </w:r>
          </w:p>
          <w:p w14:paraId="24CD0097" w14:textId="77777777" w:rsidR="00E91EF1" w:rsidRPr="00905A2E" w:rsidRDefault="00E91EF1" w:rsidP="00E91EF1">
            <w:pPr>
              <w:tabs>
                <w:tab w:val="clear" w:pos="567"/>
                <w:tab w:val="left" w:pos="709"/>
              </w:tabs>
              <w:spacing w:after="240"/>
              <w:ind w:left="709"/>
              <w:rPr>
                <w:rFonts w:ascii="Arial" w:hAnsi="Arial" w:cs="Arial"/>
                <w:sz w:val="22"/>
                <w:szCs w:val="22"/>
              </w:rPr>
            </w:pPr>
            <w:r w:rsidRPr="00905A2E">
              <w:rPr>
                <w:rFonts w:ascii="Arial" w:hAnsi="Arial" w:cs="Arial"/>
                <w:sz w:val="22"/>
                <w:szCs w:val="22"/>
                <w:lang w:val="ru"/>
              </w:rPr>
              <w:t>2. Избирает __________ (название страны)</w:t>
            </w:r>
          </w:p>
          <w:p w14:paraId="679C542E" w14:textId="77777777" w:rsidR="00E91EF1" w:rsidRPr="00905A2E" w:rsidRDefault="00E91EF1" w:rsidP="00E91EF1">
            <w:pPr>
              <w:tabs>
                <w:tab w:val="clear" w:pos="567"/>
                <w:tab w:val="left" w:pos="709"/>
              </w:tabs>
              <w:spacing w:after="120"/>
              <w:ind w:left="709" w:hanging="709"/>
              <w:jc w:val="center"/>
              <w:rPr>
                <w:rFonts w:ascii="Arial" w:hAnsi="Arial" w:cs="Arial"/>
                <w:b/>
                <w:sz w:val="22"/>
                <w:szCs w:val="22"/>
              </w:rPr>
            </w:pPr>
            <w:r w:rsidRPr="00905A2E">
              <w:rPr>
                <w:rFonts w:ascii="Arial" w:hAnsi="Arial" w:cs="Arial"/>
                <w:b/>
                <w:bCs/>
                <w:sz w:val="22"/>
                <w:szCs w:val="22"/>
                <w:lang w:val="ru"/>
              </w:rPr>
              <w:t>II. Выборы заместителей председателя Комиссии</w:t>
            </w:r>
          </w:p>
          <w:p w14:paraId="735652CE"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3. Принимая во внимание, что:</w:t>
            </w:r>
          </w:p>
          <w:p w14:paraId="51B3B0D4"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(i)</w:t>
            </w:r>
          </w:p>
          <w:p w14:paraId="7593A8ED"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w:t>
            </w:r>
            <w:proofErr w:type="spellStart"/>
            <w:r w:rsidRPr="00905A2E">
              <w:rPr>
                <w:rFonts w:ascii="Arial" w:hAnsi="Arial" w:cs="Arial"/>
                <w:sz w:val="22"/>
                <w:szCs w:val="22"/>
                <w:lang w:val="ru"/>
              </w:rPr>
              <w:t>ii</w:t>
            </w:r>
            <w:proofErr w:type="spellEnd"/>
            <w:r w:rsidRPr="00905A2E">
              <w:rPr>
                <w:rFonts w:ascii="Arial" w:hAnsi="Arial" w:cs="Arial"/>
                <w:sz w:val="22"/>
                <w:szCs w:val="22"/>
                <w:lang w:val="ru"/>
              </w:rPr>
              <w:t>)</w:t>
            </w:r>
          </w:p>
          <w:p w14:paraId="3CC48C3A"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4. Избирает</w:t>
            </w:r>
          </w:p>
          <w:p w14:paraId="5B4457EC"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 __________ (название страны) (Группа 1)</w:t>
            </w:r>
          </w:p>
          <w:p w14:paraId="67EDE42E"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 __________ (название страны) (Группа 2)</w:t>
            </w:r>
          </w:p>
          <w:p w14:paraId="2C57A4AF"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 __________ (название страны) (Группа 3)</w:t>
            </w:r>
          </w:p>
          <w:p w14:paraId="39559D99"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 __________ (название страны) (Группа 4)</w:t>
            </w:r>
          </w:p>
          <w:p w14:paraId="248BD020" w14:textId="77777777" w:rsidR="00E91EF1" w:rsidRPr="00905A2E" w:rsidRDefault="00E91EF1" w:rsidP="00E91EF1">
            <w:pPr>
              <w:tabs>
                <w:tab w:val="clear" w:pos="567"/>
                <w:tab w:val="left" w:pos="709"/>
              </w:tabs>
              <w:spacing w:after="240"/>
              <w:ind w:left="709"/>
              <w:rPr>
                <w:rFonts w:ascii="Arial" w:hAnsi="Arial" w:cs="Arial"/>
                <w:sz w:val="22"/>
                <w:szCs w:val="22"/>
              </w:rPr>
            </w:pPr>
            <w:r w:rsidRPr="00905A2E">
              <w:rPr>
                <w:rFonts w:ascii="Arial" w:hAnsi="Arial" w:cs="Arial"/>
                <w:sz w:val="22"/>
                <w:szCs w:val="22"/>
                <w:lang w:val="ru"/>
              </w:rPr>
              <w:t>- __________ (название страны) (Группа 5)</w:t>
            </w:r>
          </w:p>
          <w:p w14:paraId="22BC116D" w14:textId="77777777" w:rsidR="00E91EF1" w:rsidRPr="00905A2E" w:rsidRDefault="00E91EF1" w:rsidP="00E91EF1">
            <w:pPr>
              <w:tabs>
                <w:tab w:val="clear" w:pos="567"/>
                <w:tab w:val="left" w:pos="709"/>
              </w:tabs>
              <w:spacing w:after="120"/>
              <w:ind w:left="709" w:hanging="709"/>
              <w:jc w:val="center"/>
              <w:rPr>
                <w:rFonts w:ascii="Arial" w:hAnsi="Arial" w:cs="Arial"/>
                <w:b/>
                <w:sz w:val="22"/>
                <w:szCs w:val="22"/>
              </w:rPr>
            </w:pPr>
            <w:r w:rsidRPr="00905A2E">
              <w:rPr>
                <w:rFonts w:ascii="Arial" w:hAnsi="Arial" w:cs="Arial"/>
                <w:b/>
                <w:bCs/>
                <w:sz w:val="22"/>
                <w:szCs w:val="22"/>
                <w:lang w:val="ru"/>
              </w:rPr>
              <w:t>III. Выборы членов Исполнительного совета</w:t>
            </w:r>
          </w:p>
          <w:p w14:paraId="23F5461C"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5. Принимая во внимание, что:</w:t>
            </w:r>
          </w:p>
          <w:p w14:paraId="138F6CE7"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(i)</w:t>
            </w:r>
          </w:p>
          <w:p w14:paraId="00518D66" w14:textId="77777777" w:rsidR="00E91EF1" w:rsidRPr="00905A2E" w:rsidRDefault="00E91EF1" w:rsidP="00E91EF1">
            <w:pPr>
              <w:tabs>
                <w:tab w:val="clear" w:pos="567"/>
                <w:tab w:val="left" w:pos="709"/>
              </w:tabs>
              <w:spacing w:after="120"/>
              <w:ind w:left="709"/>
              <w:rPr>
                <w:rFonts w:ascii="Arial" w:hAnsi="Arial" w:cs="Arial"/>
                <w:sz w:val="22"/>
                <w:szCs w:val="22"/>
              </w:rPr>
            </w:pPr>
            <w:r w:rsidRPr="00905A2E">
              <w:rPr>
                <w:rFonts w:ascii="Arial" w:hAnsi="Arial" w:cs="Arial"/>
                <w:sz w:val="22"/>
                <w:szCs w:val="22"/>
                <w:lang w:val="ru"/>
              </w:rPr>
              <w:t>(</w:t>
            </w:r>
            <w:proofErr w:type="spellStart"/>
            <w:r w:rsidRPr="00905A2E">
              <w:rPr>
                <w:rFonts w:ascii="Arial" w:hAnsi="Arial" w:cs="Arial"/>
                <w:sz w:val="22"/>
                <w:szCs w:val="22"/>
                <w:lang w:val="ru"/>
              </w:rPr>
              <w:t>ii</w:t>
            </w:r>
            <w:proofErr w:type="spellEnd"/>
            <w:r w:rsidRPr="00905A2E">
              <w:rPr>
                <w:rFonts w:ascii="Arial" w:hAnsi="Arial" w:cs="Arial"/>
                <w:sz w:val="22"/>
                <w:szCs w:val="22"/>
                <w:lang w:val="ru"/>
              </w:rPr>
              <w:t>)</w:t>
            </w:r>
          </w:p>
          <w:p w14:paraId="53AA2D5D" w14:textId="77777777" w:rsidR="00781392" w:rsidRPr="00905A2E" w:rsidRDefault="00E91EF1" w:rsidP="00CA3079">
            <w:pPr>
              <w:tabs>
                <w:tab w:val="clear" w:pos="567"/>
                <w:tab w:val="left" w:pos="709"/>
              </w:tabs>
              <w:spacing w:after="120"/>
              <w:ind w:left="709"/>
            </w:pPr>
            <w:r w:rsidRPr="00905A2E">
              <w:rPr>
                <w:rFonts w:ascii="Arial" w:hAnsi="Arial" w:cs="Arial"/>
                <w:sz w:val="22"/>
                <w:szCs w:val="22"/>
                <w:lang w:val="ru"/>
              </w:rPr>
              <w:t>6. Избирает _____________</w:t>
            </w:r>
          </w:p>
        </w:tc>
      </w:tr>
    </w:tbl>
    <w:p w14:paraId="547AF4F5" w14:textId="77777777" w:rsidR="00E91EF1" w:rsidRPr="00905A2E" w:rsidRDefault="00E91EF1" w:rsidP="00220468">
      <w:pPr>
        <w:tabs>
          <w:tab w:val="clear" w:pos="567"/>
          <w:tab w:val="left" w:pos="709"/>
        </w:tabs>
        <w:spacing w:after="120"/>
        <w:ind w:left="709" w:hanging="709"/>
        <w:rPr>
          <w:rFonts w:ascii="Arial" w:hAnsi="Arial" w:cs="Arial"/>
          <w:b/>
          <w:sz w:val="22"/>
          <w:szCs w:val="22"/>
        </w:rPr>
      </w:pPr>
    </w:p>
    <w:p w14:paraId="0C144854" w14:textId="77777777" w:rsidR="004156F9" w:rsidRPr="00905A2E" w:rsidRDefault="00BE7B1B" w:rsidP="00907CBB">
      <w:pPr>
        <w:pStyle w:val="Heading2"/>
        <w:numPr>
          <w:ilvl w:val="1"/>
          <w:numId w:val="15"/>
        </w:numPr>
        <w:tabs>
          <w:tab w:val="clear" w:pos="737"/>
          <w:tab w:val="left" w:pos="709"/>
        </w:tabs>
        <w:ind w:left="709" w:hanging="709"/>
        <w:rPr>
          <w:sz w:val="20"/>
          <w:szCs w:val="20"/>
        </w:rPr>
      </w:pPr>
      <w:bookmarkStart w:id="187" w:name="_Toc531253877"/>
      <w:bookmarkStart w:id="188" w:name="_Toc2766705"/>
      <w:bookmarkStart w:id="189" w:name="_Toc67921008"/>
      <w:bookmarkStart w:id="190" w:name="_Toc75181848"/>
      <w:r w:rsidRPr="00905A2E">
        <w:rPr>
          <w:bCs w:val="0"/>
          <w:szCs w:val="22"/>
          <w:lang w:val="ru"/>
        </w:rPr>
        <w:t>32-Я СЕССИЯ АССАМБЛЕИ И 55-Я СЕССИЯ ИСПОЛНИТЕЛЬНОГО СОВЕТА</w:t>
      </w:r>
      <w:r w:rsidRPr="00905A2E">
        <w:rPr>
          <w:bCs w:val="0"/>
          <w:lang w:val="ru"/>
        </w:rPr>
        <w:br/>
      </w:r>
      <w:r w:rsidRPr="00905A2E">
        <w:rPr>
          <w:bCs w:val="0"/>
          <w:sz w:val="20"/>
          <w:szCs w:val="20"/>
          <w:lang w:val="ru"/>
        </w:rPr>
        <w:t>[ст. C.7 Устава; ст. 19.2 Правил процедуры; EC-LI/Dec.6.3; IOC-XXX/Реш.12.7]</w:t>
      </w:r>
      <w:bookmarkEnd w:id="187"/>
      <w:bookmarkEnd w:id="188"/>
      <w:bookmarkEnd w:id="189"/>
      <w:bookmarkEnd w:id="190"/>
    </w:p>
    <w:p w14:paraId="01277285" w14:textId="77777777" w:rsidR="00DF793D" w:rsidRPr="00905A2E" w:rsidRDefault="00781392"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 xml:space="preserve">Д-р Рябинин напомнил Ассамблее о рекомендациях 54-й сессии Исполнительного совета, выступающим в качестве руководящего комитета нынешней Ассамблеи, относительно сроков и продолжительности 55-й сессии Совета в 2022 году и продолжительности 32-й сессии Ассамблеи в 2023 году. </w:t>
      </w:r>
    </w:p>
    <w:p w14:paraId="61610E0A" w14:textId="77777777" w:rsidR="00220468" w:rsidRPr="00905A2E" w:rsidRDefault="00DF793D"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 xml:space="preserve">Исполнительный секретарь также информировал Ассамблею об основных событиях/конференциях, которые необходимо будет учесть при выборе дат проведения следующих сессий </w:t>
      </w:r>
      <w:r w:rsidRPr="00905A2E">
        <w:rPr>
          <w:rFonts w:ascii="Arial" w:hAnsi="Arial" w:cs="Arial"/>
          <w:i/>
          <w:iCs/>
          <w:sz w:val="22"/>
          <w:szCs w:val="22"/>
          <w:lang w:val="ru"/>
        </w:rPr>
        <w:t>[будет дополнено]</w:t>
      </w:r>
      <w:r w:rsidRPr="00905A2E">
        <w:rPr>
          <w:rFonts w:ascii="Arial" w:hAnsi="Arial" w:cs="Arial"/>
          <w:sz w:val="22"/>
          <w:szCs w:val="22"/>
          <w:lang w:val="ru"/>
        </w:rPr>
        <w:t>.</w:t>
      </w:r>
    </w:p>
    <w:tbl>
      <w:tblPr>
        <w:tblW w:w="0" w:type="auto"/>
        <w:tblInd w:w="108" w:type="dxa"/>
        <w:shd w:val="clear" w:color="auto" w:fill="CCFFCC"/>
        <w:tblLook w:val="0000" w:firstRow="0" w:lastRow="0" w:firstColumn="0" w:lastColumn="0" w:noHBand="0" w:noVBand="0"/>
      </w:tblPr>
      <w:tblGrid>
        <w:gridCol w:w="9100"/>
      </w:tblGrid>
      <w:tr w:rsidR="00220468" w:rsidRPr="00905A2E" w14:paraId="769AEE4B" w14:textId="77777777" w:rsidTr="003F1DD1">
        <w:tc>
          <w:tcPr>
            <w:tcW w:w="9315" w:type="dxa"/>
            <w:shd w:val="clear" w:color="auto" w:fill="CCFFCC"/>
            <w:tcMar>
              <w:top w:w="113" w:type="dxa"/>
              <w:bottom w:w="113" w:type="dxa"/>
            </w:tcMar>
          </w:tcPr>
          <w:p w14:paraId="6364788A" w14:textId="77777777" w:rsidR="00220468" w:rsidRPr="00905A2E" w:rsidRDefault="00220468" w:rsidP="003F1DD1">
            <w:pPr>
              <w:spacing w:after="240"/>
              <w:rPr>
                <w:rFonts w:ascii="Arial" w:eastAsia="Calibri" w:hAnsi="Arial" w:cs="Arial"/>
                <w:sz w:val="22"/>
                <w:u w:val="single"/>
              </w:rPr>
            </w:pPr>
            <w:proofErr w:type="spellStart"/>
            <w:r w:rsidRPr="00905A2E">
              <w:rPr>
                <w:rFonts w:ascii="Arial" w:eastAsia="Calibri" w:hAnsi="Arial" w:cs="Arial"/>
                <w:sz w:val="22"/>
                <w:u w:val="single"/>
                <w:lang w:val="ru"/>
              </w:rPr>
              <w:lastRenderedPageBreak/>
              <w:t>Реш</w:t>
            </w:r>
            <w:proofErr w:type="spellEnd"/>
            <w:r w:rsidRPr="00905A2E">
              <w:rPr>
                <w:rFonts w:ascii="Arial" w:eastAsia="Calibri" w:hAnsi="Arial" w:cs="Arial"/>
                <w:sz w:val="22"/>
                <w:u w:val="single"/>
                <w:lang w:val="ru"/>
              </w:rPr>
              <w:t>. A-31/4.6</w:t>
            </w:r>
          </w:p>
          <w:p w14:paraId="20712272" w14:textId="3F71ABFA" w:rsidR="00F75E92" w:rsidRPr="00905A2E" w:rsidRDefault="00F75E92" w:rsidP="00CA3079">
            <w:pPr>
              <w:ind w:left="6"/>
              <w:jc w:val="center"/>
              <w:rPr>
                <w:rFonts w:ascii="Arial" w:eastAsia="Calibri" w:hAnsi="Arial" w:cs="Arial"/>
                <w:b/>
                <w:sz w:val="22"/>
              </w:rPr>
            </w:pPr>
            <w:r w:rsidRPr="00905A2E">
              <w:rPr>
                <w:rFonts w:ascii="Arial" w:eastAsia="Calibri" w:hAnsi="Arial" w:cs="Arial"/>
                <w:b/>
                <w:bCs/>
                <w:sz w:val="22"/>
                <w:lang w:val="ru"/>
              </w:rPr>
              <w:t xml:space="preserve">32-я сессия Ассамблеи и 55-я сессия Исполнительного совета </w:t>
            </w:r>
          </w:p>
          <w:p w14:paraId="2F4340DD" w14:textId="77777777" w:rsidR="00F75E92" w:rsidRPr="00905A2E" w:rsidRDefault="00F75E92" w:rsidP="00CA3079">
            <w:pPr>
              <w:ind w:left="6"/>
              <w:jc w:val="center"/>
              <w:rPr>
                <w:rFonts w:ascii="Arial" w:eastAsia="Calibri" w:hAnsi="Arial" w:cs="Arial"/>
                <w:b/>
                <w:sz w:val="22"/>
              </w:rPr>
            </w:pPr>
          </w:p>
          <w:p w14:paraId="421C22C5" w14:textId="77777777" w:rsidR="00220468" w:rsidRPr="00905A2E" w:rsidRDefault="00220468" w:rsidP="003F1DD1">
            <w:pPr>
              <w:spacing w:after="240"/>
            </w:pPr>
            <w:r w:rsidRPr="00905A2E">
              <w:rPr>
                <w:rFonts w:ascii="Arial" w:hAnsi="Arial"/>
                <w:sz w:val="22"/>
                <w:lang w:val="ru"/>
              </w:rPr>
              <w:t>Ассамблея,</w:t>
            </w:r>
            <w:r w:rsidRPr="00905A2E">
              <w:rPr>
                <w:lang w:val="ru"/>
              </w:rPr>
              <w:t xml:space="preserve"> </w:t>
            </w:r>
          </w:p>
          <w:p w14:paraId="4C6EBA27" w14:textId="77777777" w:rsidR="00B0587B" w:rsidRPr="00905A2E" w:rsidRDefault="00B0587B" w:rsidP="00907CBB">
            <w:pPr>
              <w:numPr>
                <w:ilvl w:val="0"/>
                <w:numId w:val="20"/>
              </w:numPr>
              <w:tabs>
                <w:tab w:val="clear" w:pos="567"/>
                <w:tab w:val="left" w:pos="-737"/>
              </w:tabs>
              <w:spacing w:after="240"/>
              <w:ind w:left="709" w:hanging="345"/>
              <w:jc w:val="both"/>
              <w:rPr>
                <w:rFonts w:ascii="Arial" w:hAnsi="Arial"/>
                <w:b/>
                <w:color w:val="000000"/>
                <w:sz w:val="22"/>
              </w:rPr>
            </w:pPr>
            <w:r w:rsidRPr="00905A2E">
              <w:rPr>
                <w:rFonts w:ascii="Arial" w:hAnsi="Arial"/>
                <w:color w:val="000000"/>
                <w:sz w:val="22"/>
                <w:u w:val="single"/>
                <w:lang w:val="ru"/>
              </w:rPr>
              <w:t>ссылаясь на</w:t>
            </w:r>
            <w:r w:rsidRPr="00905A2E">
              <w:rPr>
                <w:rFonts w:ascii="Arial" w:hAnsi="Arial"/>
                <w:color w:val="000000"/>
                <w:sz w:val="22"/>
                <w:lang w:val="ru"/>
              </w:rPr>
              <w:t xml:space="preserve"> рекомендации Исполнительного совета, представленные на его 54-й сессии (</w:t>
            </w:r>
            <w:proofErr w:type="spellStart"/>
            <w:r w:rsidRPr="00905A2E">
              <w:rPr>
                <w:rFonts w:ascii="Arial" w:hAnsi="Arial"/>
                <w:color w:val="000000"/>
                <w:sz w:val="22"/>
                <w:lang w:val="ru"/>
              </w:rPr>
              <w:t>Реш</w:t>
            </w:r>
            <w:proofErr w:type="spellEnd"/>
            <w:r w:rsidRPr="00905A2E">
              <w:rPr>
                <w:rFonts w:ascii="Arial" w:hAnsi="Arial"/>
                <w:color w:val="000000"/>
                <w:sz w:val="22"/>
                <w:lang w:val="ru"/>
              </w:rPr>
              <w:t xml:space="preserve">. EC-54/4), </w:t>
            </w:r>
          </w:p>
          <w:p w14:paraId="4EE85B29" w14:textId="77777777" w:rsidR="00B0587B" w:rsidRPr="00905A2E" w:rsidRDefault="00B0587B" w:rsidP="00907CBB">
            <w:pPr>
              <w:numPr>
                <w:ilvl w:val="0"/>
                <w:numId w:val="20"/>
              </w:numPr>
              <w:tabs>
                <w:tab w:val="clear" w:pos="567"/>
                <w:tab w:val="left" w:pos="-737"/>
              </w:tabs>
              <w:spacing w:after="120"/>
              <w:jc w:val="both"/>
              <w:rPr>
                <w:rFonts w:ascii="Arial" w:hAnsi="Arial"/>
                <w:color w:val="000000"/>
                <w:sz w:val="22"/>
                <w:u w:val="single"/>
              </w:rPr>
            </w:pPr>
            <w:r w:rsidRPr="00905A2E">
              <w:rPr>
                <w:rFonts w:ascii="Arial" w:hAnsi="Arial"/>
                <w:color w:val="000000"/>
                <w:sz w:val="22"/>
                <w:u w:val="single"/>
                <w:lang w:val="ru"/>
              </w:rPr>
              <w:t>постановляет</w:t>
            </w:r>
            <w:r w:rsidRPr="00905A2E">
              <w:rPr>
                <w:rFonts w:ascii="Arial" w:hAnsi="Arial"/>
                <w:color w:val="000000"/>
                <w:sz w:val="22"/>
                <w:lang w:val="ru"/>
              </w:rPr>
              <w:t xml:space="preserve"> провести: </w:t>
            </w:r>
          </w:p>
          <w:p w14:paraId="42FE0A70" w14:textId="77777777" w:rsidR="00B0587B" w:rsidRPr="00905A2E" w:rsidRDefault="00B0587B" w:rsidP="00907CBB">
            <w:pPr>
              <w:numPr>
                <w:ilvl w:val="0"/>
                <w:numId w:val="21"/>
              </w:numPr>
              <w:tabs>
                <w:tab w:val="clear" w:pos="567"/>
                <w:tab w:val="left" w:pos="-737"/>
              </w:tabs>
              <w:spacing w:after="120"/>
              <w:ind w:left="1418"/>
              <w:jc w:val="both"/>
              <w:rPr>
                <w:rFonts w:ascii="Arial" w:hAnsi="Arial"/>
                <w:color w:val="000000"/>
                <w:sz w:val="22"/>
              </w:rPr>
            </w:pPr>
            <w:r w:rsidRPr="00905A2E">
              <w:rPr>
                <w:rFonts w:ascii="Arial" w:hAnsi="Arial"/>
                <w:color w:val="000000"/>
                <w:sz w:val="22"/>
                <w:lang w:val="ru"/>
              </w:rPr>
              <w:t xml:space="preserve">55-ю сессию Исполнительного совета продолжительностью </w:t>
            </w:r>
            <w:r w:rsidRPr="00905A2E">
              <w:rPr>
                <w:rFonts w:ascii="Arial" w:hAnsi="Arial"/>
                <w:i/>
                <w:iCs/>
                <w:color w:val="000000"/>
                <w:sz w:val="22"/>
                <w:lang w:val="ru"/>
              </w:rPr>
              <w:t>[количество будет указано]</w:t>
            </w:r>
            <w:r w:rsidRPr="00905A2E">
              <w:rPr>
                <w:rFonts w:ascii="Arial" w:hAnsi="Arial"/>
                <w:color w:val="000000"/>
                <w:sz w:val="22"/>
                <w:lang w:val="ru"/>
              </w:rPr>
              <w:t xml:space="preserve"> дней в Штаб-квартире ЮНЕСКО в Париже в период </w:t>
            </w:r>
            <w:r w:rsidRPr="00905A2E">
              <w:rPr>
                <w:rFonts w:ascii="Arial" w:hAnsi="Arial"/>
                <w:i/>
                <w:iCs/>
                <w:color w:val="000000"/>
                <w:sz w:val="22"/>
                <w:lang w:val="ru"/>
              </w:rPr>
              <w:t>[будет дополнено];</w:t>
            </w:r>
          </w:p>
          <w:p w14:paraId="26E33CA9" w14:textId="77777777" w:rsidR="00220468" w:rsidRPr="00905A2E" w:rsidRDefault="00B0587B" w:rsidP="00907CBB">
            <w:pPr>
              <w:numPr>
                <w:ilvl w:val="0"/>
                <w:numId w:val="21"/>
              </w:numPr>
              <w:tabs>
                <w:tab w:val="clear" w:pos="567"/>
                <w:tab w:val="left" w:pos="-737"/>
              </w:tabs>
              <w:spacing w:after="240"/>
              <w:ind w:left="1418"/>
              <w:jc w:val="both"/>
              <w:rPr>
                <w:rFonts w:ascii="Arial" w:hAnsi="Arial"/>
                <w:color w:val="2E74B5"/>
                <w:sz w:val="22"/>
              </w:rPr>
            </w:pPr>
            <w:r w:rsidRPr="00905A2E">
              <w:rPr>
                <w:rFonts w:ascii="Arial" w:hAnsi="Arial"/>
                <w:color w:val="000000"/>
                <w:sz w:val="22"/>
                <w:lang w:val="ru"/>
              </w:rPr>
              <w:t>32-ю сессию Ассамблеи продолжительностью шесть [или 6,5 дней] плюс один День науки об океане в Штаб-квартире ЮНЕСКО в период с _________ по ________ в июне–июле 2023 г., которой будет предшествовать однодневная сессия Исполнительного совета (56-я сессия), выступающего в качестве руководящего комитета Ассамблеи.</w:t>
            </w:r>
          </w:p>
        </w:tc>
      </w:tr>
    </w:tbl>
    <w:p w14:paraId="30B4975A" w14:textId="77777777" w:rsidR="00310E12" w:rsidRPr="00905A2E" w:rsidRDefault="00310E12" w:rsidP="00CC01ED"/>
    <w:p w14:paraId="1B1F24F3" w14:textId="77777777" w:rsidR="00B40D27" w:rsidRPr="00905A2E" w:rsidRDefault="00220468"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4D93C2C" w14:textId="77777777" w:rsidR="00DF2EE7" w:rsidRPr="00905A2E" w:rsidRDefault="00BE7B1B" w:rsidP="00907CBB">
      <w:pPr>
        <w:pStyle w:val="Heading1"/>
        <w:numPr>
          <w:ilvl w:val="0"/>
          <w:numId w:val="15"/>
        </w:numPr>
        <w:tabs>
          <w:tab w:val="clear" w:pos="567"/>
          <w:tab w:val="left" w:pos="709"/>
        </w:tabs>
        <w:ind w:left="709" w:hanging="709"/>
      </w:pPr>
      <w:bookmarkStart w:id="191" w:name="_Toc67921009"/>
      <w:bookmarkStart w:id="192" w:name="_Toc141510531"/>
      <w:bookmarkStart w:id="193" w:name="_Toc75181849"/>
      <w:r w:rsidRPr="00905A2E">
        <w:rPr>
          <w:rFonts w:cs="Arial"/>
          <w:szCs w:val="22"/>
          <w:lang w:val="ru"/>
        </w:rPr>
        <w:t xml:space="preserve">ПРИНЯТИЕ РЕЗОЛЮЦИЙ И ПОРЯДОК </w:t>
      </w:r>
      <w:r w:rsidRPr="00905A2E">
        <w:rPr>
          <w:rFonts w:cs="Arial"/>
          <w:b w:val="0"/>
          <w:bCs w:val="0"/>
          <w:szCs w:val="22"/>
          <w:lang w:val="ru"/>
        </w:rPr>
        <w:br/>
      </w:r>
      <w:r w:rsidRPr="00905A2E">
        <w:rPr>
          <w:rFonts w:cs="Arial"/>
          <w:szCs w:val="22"/>
          <w:lang w:val="ru"/>
        </w:rPr>
        <w:t>ЗАВЕРШЕНИЯ РАБОТЫ НАД ДОКЛАДОМ</w:t>
      </w:r>
      <w:bookmarkEnd w:id="191"/>
      <w:bookmarkEnd w:id="192"/>
      <w:r w:rsidRPr="00905A2E">
        <w:rPr>
          <w:rFonts w:cs="Arial"/>
          <w:b w:val="0"/>
          <w:bCs w:val="0"/>
          <w:szCs w:val="22"/>
          <w:lang w:val="ru"/>
        </w:rPr>
        <w:br/>
      </w:r>
      <w:r w:rsidRPr="00905A2E">
        <w:rPr>
          <w:rFonts w:cs="Arial"/>
          <w:b w:val="0"/>
          <w:bCs w:val="0"/>
          <w:sz w:val="20"/>
          <w:szCs w:val="20"/>
          <w:lang w:val="ru"/>
        </w:rPr>
        <w:t xml:space="preserve">[EC-LII, </w:t>
      </w:r>
      <w:proofErr w:type="spellStart"/>
      <w:r w:rsidRPr="00905A2E">
        <w:rPr>
          <w:rFonts w:cs="Arial"/>
          <w:b w:val="0"/>
          <w:bCs w:val="0"/>
          <w:sz w:val="20"/>
          <w:szCs w:val="20"/>
          <w:lang w:val="ru"/>
        </w:rPr>
        <w:t>Реш</w:t>
      </w:r>
      <w:proofErr w:type="spellEnd"/>
      <w:r w:rsidRPr="00905A2E">
        <w:rPr>
          <w:rFonts w:cs="Arial"/>
          <w:b w:val="0"/>
          <w:bCs w:val="0"/>
          <w:sz w:val="20"/>
          <w:szCs w:val="20"/>
          <w:lang w:val="ru"/>
        </w:rPr>
        <w:t>. 3.3]</w:t>
      </w:r>
      <w:bookmarkEnd w:id="193"/>
    </w:p>
    <w:p w14:paraId="52529936" w14:textId="77777777" w:rsidR="00FE7174" w:rsidRPr="00905A2E" w:rsidRDefault="00FE7174"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Председатель поблагодарил докладчика г-</w:t>
      </w:r>
      <w:proofErr w:type="gramStart"/>
      <w:r w:rsidRPr="00905A2E">
        <w:rPr>
          <w:rFonts w:ascii="Arial" w:hAnsi="Arial" w:cs="Arial"/>
          <w:sz w:val="22"/>
          <w:szCs w:val="22"/>
          <w:lang w:val="ru"/>
        </w:rPr>
        <w:t>на/г</w:t>
      </w:r>
      <w:proofErr w:type="gramEnd"/>
      <w:r w:rsidRPr="00905A2E">
        <w:rPr>
          <w:rFonts w:ascii="Arial" w:hAnsi="Arial" w:cs="Arial"/>
          <w:sz w:val="22"/>
          <w:szCs w:val="22"/>
          <w:lang w:val="ru"/>
        </w:rPr>
        <w:t>-жу ______ [страна] за его/ее блестящую работу, содействовавшую успешному проведению сессии.</w:t>
      </w:r>
    </w:p>
    <w:p w14:paraId="45CC888E" w14:textId="77777777" w:rsidR="00FE7174" w:rsidRPr="00905A2E" w:rsidRDefault="00FE7174"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Председатель Комитета по резолюциям представил Ассамблее доклад о работе Комитета в ходе нынешней сессии (см. приложение __ к настоящему докладу).</w:t>
      </w:r>
    </w:p>
    <w:p w14:paraId="529F848E" w14:textId="77777777" w:rsidR="00ED2035" w:rsidRPr="00905A2E" w:rsidRDefault="00FE7174" w:rsidP="00BD159C">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Затем Председатель МОК предложил Исполнительному совету утвердить на пленарном заседании проекты решений, которые не были приняты на момент завершения пленарной дискуссии, а также проекты ___ резолюций. Части проекта краткого доклада о состоявшихся на нынешней сессии дискуссиях были представлены Совету в порядке информации только на английском языке.</w:t>
      </w:r>
    </w:p>
    <w:tbl>
      <w:tblPr>
        <w:tblW w:w="0" w:type="auto"/>
        <w:tblInd w:w="108" w:type="dxa"/>
        <w:shd w:val="clear" w:color="auto" w:fill="CCFFCC"/>
        <w:tblLook w:val="0000" w:firstRow="0" w:lastRow="0" w:firstColumn="0" w:lastColumn="0" w:noHBand="0" w:noVBand="0"/>
      </w:tblPr>
      <w:tblGrid>
        <w:gridCol w:w="9100"/>
      </w:tblGrid>
      <w:tr w:rsidR="00ED2035" w:rsidRPr="00905A2E" w14:paraId="633D3C25" w14:textId="77777777" w:rsidTr="003F1DD1">
        <w:tc>
          <w:tcPr>
            <w:tcW w:w="9315" w:type="dxa"/>
            <w:shd w:val="clear" w:color="auto" w:fill="CCFFCC"/>
            <w:tcMar>
              <w:top w:w="113" w:type="dxa"/>
              <w:bottom w:w="113" w:type="dxa"/>
            </w:tcMar>
          </w:tcPr>
          <w:p w14:paraId="4CAD14AD" w14:textId="77777777" w:rsidR="00ED2035" w:rsidRPr="00905A2E" w:rsidRDefault="00ED2035" w:rsidP="003F1DD1">
            <w:pPr>
              <w:spacing w:after="240"/>
              <w:rPr>
                <w:rFonts w:ascii="Arial" w:eastAsia="Calibri" w:hAnsi="Arial" w:cs="Arial"/>
                <w:sz w:val="22"/>
                <w:u w:val="single"/>
              </w:rPr>
            </w:pPr>
            <w:proofErr w:type="spellStart"/>
            <w:r w:rsidRPr="00905A2E">
              <w:rPr>
                <w:rFonts w:ascii="Arial" w:eastAsia="Calibri" w:hAnsi="Arial" w:cs="Arial"/>
                <w:sz w:val="22"/>
                <w:u w:val="single"/>
                <w:lang w:val="ru"/>
              </w:rPr>
              <w:t>Реш</w:t>
            </w:r>
            <w:proofErr w:type="spellEnd"/>
            <w:r w:rsidRPr="00905A2E">
              <w:rPr>
                <w:rFonts w:ascii="Arial" w:eastAsia="Calibri" w:hAnsi="Arial" w:cs="Arial"/>
                <w:sz w:val="22"/>
                <w:u w:val="single"/>
                <w:lang w:val="ru"/>
              </w:rPr>
              <w:t>. A-31/5</w:t>
            </w:r>
          </w:p>
          <w:p w14:paraId="26FF0991" w14:textId="4361485D" w:rsidR="00ED2035" w:rsidRPr="00905A2E" w:rsidRDefault="007A547B" w:rsidP="00CC01ED">
            <w:pPr>
              <w:ind w:left="6"/>
              <w:jc w:val="center"/>
              <w:rPr>
                <w:rFonts w:ascii="Arial" w:eastAsia="Calibri" w:hAnsi="Arial" w:cs="Arial"/>
                <w:b/>
                <w:sz w:val="22"/>
              </w:rPr>
            </w:pPr>
            <w:r w:rsidRPr="00905A2E">
              <w:rPr>
                <w:rFonts w:ascii="Arial" w:eastAsia="Calibri" w:hAnsi="Arial" w:cs="Arial"/>
                <w:b/>
                <w:bCs/>
                <w:sz w:val="22"/>
                <w:lang w:val="ru"/>
              </w:rPr>
              <w:t>Принятие резолюций и порядок завершения работы над докладом</w:t>
            </w:r>
            <w:r w:rsidRPr="00905A2E">
              <w:rPr>
                <w:rFonts w:ascii="Arial" w:eastAsia="Calibri" w:hAnsi="Arial" w:cs="Arial"/>
                <w:sz w:val="22"/>
                <w:lang w:val="ru"/>
              </w:rPr>
              <w:br/>
            </w:r>
          </w:p>
          <w:p w14:paraId="211EB58D" w14:textId="77777777" w:rsidR="007A547B" w:rsidRPr="00905A2E" w:rsidRDefault="007A547B" w:rsidP="007A547B">
            <w:pPr>
              <w:tabs>
                <w:tab w:val="clear" w:pos="567"/>
                <w:tab w:val="num" w:pos="1400"/>
              </w:tabs>
              <w:snapToGrid/>
              <w:spacing w:after="240"/>
              <w:ind w:left="720" w:hanging="720"/>
              <w:jc w:val="both"/>
              <w:rPr>
                <w:rFonts w:ascii="Arial" w:hAnsi="Arial" w:cs="Arial"/>
                <w:iCs/>
                <w:color w:val="000000"/>
                <w:sz w:val="22"/>
                <w:szCs w:val="22"/>
              </w:rPr>
            </w:pPr>
            <w:r w:rsidRPr="00905A2E">
              <w:rPr>
                <w:rFonts w:ascii="Arial" w:hAnsi="Arial" w:cs="Arial"/>
                <w:color w:val="000000"/>
                <w:sz w:val="22"/>
                <w:szCs w:val="22"/>
                <w:lang w:val="ru"/>
              </w:rPr>
              <w:t xml:space="preserve">Ассамблея, </w:t>
            </w:r>
          </w:p>
          <w:p w14:paraId="3227ACB4" w14:textId="77777777" w:rsidR="007958B8" w:rsidRPr="00905A2E"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905A2E">
              <w:rPr>
                <w:rFonts w:ascii="Arial" w:hAnsi="Arial"/>
                <w:color w:val="000000"/>
                <w:sz w:val="22"/>
                <w:u w:val="single"/>
                <w:lang w:val="ru"/>
              </w:rPr>
              <w:t>рассмотрев</w:t>
            </w:r>
            <w:r w:rsidRPr="00905A2E">
              <w:rPr>
                <w:rFonts w:ascii="Arial" w:hAnsi="Arial"/>
                <w:color w:val="000000"/>
                <w:sz w:val="22"/>
                <w:lang w:val="ru"/>
              </w:rPr>
              <w:t xml:space="preserve"> рекомендации Исполнительного совета, представленные на его 54-й сессии (</w:t>
            </w:r>
            <w:proofErr w:type="spellStart"/>
            <w:r w:rsidRPr="00905A2E">
              <w:rPr>
                <w:rFonts w:ascii="Arial" w:hAnsi="Arial"/>
                <w:color w:val="000000"/>
                <w:sz w:val="22"/>
                <w:lang w:val="ru"/>
              </w:rPr>
              <w:t>Реш</w:t>
            </w:r>
            <w:proofErr w:type="spellEnd"/>
            <w:r w:rsidRPr="00905A2E">
              <w:rPr>
                <w:rFonts w:ascii="Arial" w:hAnsi="Arial"/>
                <w:color w:val="000000"/>
                <w:sz w:val="22"/>
                <w:lang w:val="ru"/>
              </w:rPr>
              <w:t>. EC-54/3.1), относительно организационных вопросов,</w:t>
            </w:r>
          </w:p>
          <w:p w14:paraId="37193DFF" w14:textId="77777777" w:rsidR="007958B8" w:rsidRPr="00905A2E"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905A2E">
              <w:rPr>
                <w:rFonts w:ascii="Arial" w:hAnsi="Arial"/>
                <w:color w:val="000000"/>
                <w:sz w:val="22"/>
                <w:u w:val="single"/>
                <w:lang w:val="ru"/>
              </w:rPr>
              <w:t>Принимает</w:t>
            </w:r>
            <w:r w:rsidRPr="00905A2E">
              <w:rPr>
                <w:rFonts w:ascii="Arial" w:hAnsi="Arial"/>
                <w:color w:val="000000"/>
                <w:sz w:val="22"/>
                <w:lang w:val="ru"/>
              </w:rPr>
              <w:t xml:space="preserve"> решения и __ резолюций нынешней сессии; </w:t>
            </w:r>
          </w:p>
          <w:p w14:paraId="5E6C39D9" w14:textId="77777777" w:rsidR="007958B8" w:rsidRPr="00905A2E" w:rsidRDefault="007958B8" w:rsidP="00907CBB">
            <w:pPr>
              <w:numPr>
                <w:ilvl w:val="0"/>
                <w:numId w:val="14"/>
              </w:numPr>
              <w:tabs>
                <w:tab w:val="clear" w:pos="567"/>
                <w:tab w:val="left" w:pos="-737"/>
              </w:tabs>
              <w:spacing w:after="120"/>
              <w:jc w:val="both"/>
              <w:rPr>
                <w:rFonts w:ascii="Arial" w:hAnsi="Arial" w:cs="Arial"/>
                <w:snapToGrid/>
                <w:color w:val="000000"/>
                <w:sz w:val="22"/>
                <w:szCs w:val="22"/>
              </w:rPr>
            </w:pPr>
            <w:r w:rsidRPr="00905A2E">
              <w:rPr>
                <w:rFonts w:ascii="Arial" w:hAnsi="Arial"/>
                <w:color w:val="000000"/>
                <w:sz w:val="22"/>
                <w:u w:val="single"/>
                <w:lang w:val="ru"/>
              </w:rPr>
              <w:t>Принимает к сведению</w:t>
            </w:r>
            <w:r w:rsidRPr="00905A2E">
              <w:rPr>
                <w:rFonts w:ascii="Arial" w:hAnsi="Arial"/>
                <w:color w:val="000000"/>
                <w:sz w:val="22"/>
                <w:lang w:val="ru"/>
              </w:rPr>
              <w:t xml:space="preserve"> проект краткого доклада о работе сессии;</w:t>
            </w:r>
          </w:p>
          <w:p w14:paraId="78F42E58" w14:textId="77777777" w:rsidR="004749D2" w:rsidRPr="00905A2E" w:rsidRDefault="007A547B" w:rsidP="00907CBB">
            <w:pPr>
              <w:numPr>
                <w:ilvl w:val="0"/>
                <w:numId w:val="14"/>
              </w:numPr>
              <w:tabs>
                <w:tab w:val="clear" w:pos="567"/>
                <w:tab w:val="left" w:pos="-737"/>
              </w:tabs>
              <w:spacing w:after="120"/>
              <w:jc w:val="both"/>
              <w:rPr>
                <w:rFonts w:ascii="Arial" w:hAnsi="Arial"/>
                <w:color w:val="2E74B5"/>
                <w:sz w:val="22"/>
                <w:u w:val="single"/>
              </w:rPr>
            </w:pPr>
            <w:r w:rsidRPr="00905A2E">
              <w:rPr>
                <w:rFonts w:ascii="Arial" w:hAnsi="Arial"/>
                <w:color w:val="000000"/>
                <w:sz w:val="22"/>
                <w:u w:val="single"/>
                <w:lang w:val="ru"/>
              </w:rPr>
              <w:lastRenderedPageBreak/>
              <w:t>Просит</w:t>
            </w:r>
            <w:r w:rsidRPr="00905A2E">
              <w:rPr>
                <w:rFonts w:ascii="Arial" w:hAnsi="Arial"/>
                <w:color w:val="000000"/>
                <w:sz w:val="22"/>
                <w:lang w:val="ru"/>
              </w:rPr>
              <w:t xml:space="preserve"> Исполнительного секретаря не позднее 30 июля 2021 г. направить описательную часть доклада на четырех рабочих языках Комиссии государствам-членам для ее утверждения путем переписки до 15 сентября 2021 г. </w:t>
            </w:r>
          </w:p>
          <w:p w14:paraId="4AA2D11E" w14:textId="77777777" w:rsidR="00ED2035" w:rsidRPr="00905A2E" w:rsidRDefault="00ED2035" w:rsidP="00297854">
            <w:pPr>
              <w:tabs>
                <w:tab w:val="clear" w:pos="567"/>
                <w:tab w:val="left" w:pos="-737"/>
              </w:tabs>
              <w:spacing w:after="120"/>
              <w:ind w:left="720"/>
              <w:jc w:val="both"/>
              <w:rPr>
                <w:rFonts w:ascii="Arial" w:hAnsi="Arial"/>
                <w:color w:val="2E74B5"/>
                <w:sz w:val="22"/>
                <w:u w:val="single"/>
              </w:rPr>
            </w:pPr>
          </w:p>
        </w:tc>
      </w:tr>
    </w:tbl>
    <w:p w14:paraId="3F3945E3" w14:textId="77777777" w:rsidR="004156F9" w:rsidRPr="00905A2E" w:rsidRDefault="004156F9" w:rsidP="00CC01ED"/>
    <w:p w14:paraId="133AE544" w14:textId="77777777" w:rsidR="004156F9" w:rsidRPr="00905A2E" w:rsidRDefault="004156F9" w:rsidP="00907CBB">
      <w:pPr>
        <w:pStyle w:val="Heading1"/>
        <w:numPr>
          <w:ilvl w:val="0"/>
          <w:numId w:val="15"/>
        </w:numPr>
        <w:tabs>
          <w:tab w:val="clear" w:pos="567"/>
          <w:tab w:val="left" w:pos="709"/>
        </w:tabs>
        <w:ind w:left="709" w:hanging="709"/>
      </w:pPr>
      <w:bookmarkStart w:id="194" w:name="_Toc67921010"/>
      <w:bookmarkStart w:id="195" w:name="_Toc2766707"/>
      <w:bookmarkStart w:id="196" w:name="_Toc531253879"/>
      <w:bookmarkStart w:id="197" w:name="_Toc75181850"/>
      <w:r w:rsidRPr="00905A2E">
        <w:rPr>
          <w:lang w:val="ru"/>
        </w:rPr>
        <w:t>ЗАКРЫТИЕ СЕССИИ</w:t>
      </w:r>
      <w:bookmarkEnd w:id="194"/>
      <w:bookmarkEnd w:id="195"/>
      <w:bookmarkEnd w:id="196"/>
      <w:bookmarkEnd w:id="197"/>
    </w:p>
    <w:p w14:paraId="557A2656" w14:textId="77777777" w:rsidR="00072606" w:rsidRPr="00905A2E" w:rsidRDefault="00072606" w:rsidP="00665078">
      <w:pPr>
        <w:pStyle w:val="ListParagraph1"/>
        <w:widowControl/>
        <w:numPr>
          <w:ilvl w:val="0"/>
          <w:numId w:val="10"/>
        </w:numPr>
        <w:tabs>
          <w:tab w:val="left" w:pos="709"/>
        </w:tabs>
        <w:snapToGrid w:val="0"/>
        <w:spacing w:after="240"/>
        <w:ind w:left="0" w:hanging="756"/>
        <w:contextualSpacing w:val="0"/>
        <w:rPr>
          <w:rFonts w:ascii="Arial" w:hAnsi="Arial" w:cs="Arial"/>
          <w:sz w:val="22"/>
          <w:szCs w:val="22"/>
        </w:rPr>
      </w:pPr>
      <w:r w:rsidRPr="00905A2E">
        <w:rPr>
          <w:rFonts w:ascii="Arial" w:hAnsi="Arial" w:cs="Arial"/>
          <w:sz w:val="22"/>
          <w:szCs w:val="22"/>
          <w:lang w:val="ru"/>
        </w:rPr>
        <w:t>Пленарные заседания Ассамблеи проходили в течение __ дней с ___, при этом было рассмотрено ___ вопросов повестки дня и принято ___ решений и ___ резолюций. В ходе пленарного заседания было проведено ___ подготовительных совещаний и ___ информационных параллельных совещаний. Председатель Комиссии закрыл 30-ю сессию Ассамблеи в __</w:t>
      </w:r>
      <w:r w:rsidRPr="00905A2E">
        <w:rPr>
          <w:rFonts w:ascii="Arial" w:hAnsi="Arial" w:cs="Arial"/>
          <w:b/>
          <w:bCs/>
          <w:sz w:val="22"/>
          <w:szCs w:val="22"/>
          <w:lang w:val="ru"/>
        </w:rPr>
        <w:t xml:space="preserve"> </w:t>
      </w:r>
      <w:r w:rsidRPr="00905A2E">
        <w:rPr>
          <w:rFonts w:ascii="Arial" w:hAnsi="Arial" w:cs="Arial"/>
          <w:sz w:val="22"/>
          <w:szCs w:val="22"/>
          <w:lang w:val="ru"/>
        </w:rPr>
        <w:t>___ 2019 года.</w:t>
      </w:r>
    </w:p>
    <w:bookmarkEnd w:id="77"/>
    <w:bookmarkEnd w:id="78"/>
    <w:bookmarkEnd w:id="79"/>
    <w:bookmarkEnd w:id="80"/>
    <w:bookmarkEnd w:id="81"/>
    <w:p w14:paraId="4A1D99C4" w14:textId="77777777" w:rsidR="00A65F27" w:rsidRPr="00B63A11" w:rsidRDefault="00A65F27" w:rsidP="00CC01ED">
      <w:pPr>
        <w:pStyle w:val="ListParagraph1"/>
      </w:pPr>
    </w:p>
    <w:sectPr w:rsidR="00A65F27" w:rsidRPr="00B63A11" w:rsidSect="00CC01ED">
      <w:headerReference w:type="even" r:id="rId166"/>
      <w:headerReference w:type="default" r:id="rId167"/>
      <w:type w:val="oddPage"/>
      <w:pgSz w:w="11907" w:h="16840" w:code="9"/>
      <w:pgMar w:top="1304" w:right="1281" w:bottom="1134" w:left="1418"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9F8BC" w14:textId="77777777" w:rsidR="00CA5787" w:rsidRDefault="00CA5787">
      <w:r>
        <w:separator/>
      </w:r>
    </w:p>
    <w:p w14:paraId="41A81359" w14:textId="77777777" w:rsidR="00CA5787" w:rsidRDefault="00CA5787"/>
  </w:endnote>
  <w:endnote w:type="continuationSeparator" w:id="0">
    <w:p w14:paraId="24957D1A" w14:textId="77777777" w:rsidR="00CA5787" w:rsidRDefault="00CA5787">
      <w:r>
        <w:continuationSeparator/>
      </w:r>
    </w:p>
    <w:p w14:paraId="15ED0D17" w14:textId="77777777" w:rsidR="00CA5787" w:rsidRDefault="00CA5787"/>
  </w:endnote>
  <w:endnote w:type="continuationNotice" w:id="1">
    <w:p w14:paraId="4165ECE1" w14:textId="77777777" w:rsidR="00CA5787" w:rsidRDefault="00CA5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sig w:usb0="00000201" w:usb1="00000000" w:usb2="00000000" w:usb3="00000000" w:csb0="00000004"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2423" w14:textId="77777777" w:rsidR="00CA5787" w:rsidRDefault="00CA5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5C2D5" w14:textId="77777777" w:rsidR="00CA5787" w:rsidRDefault="00CA5787">
      <w:r>
        <w:separator/>
      </w:r>
    </w:p>
    <w:p w14:paraId="7DB0121C" w14:textId="77777777" w:rsidR="00CA5787" w:rsidRDefault="00CA5787"/>
  </w:footnote>
  <w:footnote w:type="continuationSeparator" w:id="0">
    <w:p w14:paraId="15159CBF" w14:textId="77777777" w:rsidR="00CA5787" w:rsidRDefault="00CA5787">
      <w:r>
        <w:continuationSeparator/>
      </w:r>
    </w:p>
    <w:p w14:paraId="792AF5CB" w14:textId="77777777" w:rsidR="00CA5787" w:rsidRDefault="00CA5787"/>
  </w:footnote>
  <w:footnote w:type="continuationNotice" w:id="1">
    <w:p w14:paraId="0F5AC4B4" w14:textId="77777777" w:rsidR="00CA5787" w:rsidRDefault="00CA5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2E5A" w14:textId="77777777" w:rsidR="00CA5787" w:rsidRPr="009F4FAB" w:rsidRDefault="00CA5787">
    <w:pPr>
      <w:pStyle w:val="Header"/>
      <w:tabs>
        <w:tab w:val="clear" w:pos="8306"/>
      </w:tabs>
      <w:rPr>
        <w:rStyle w:val="PageNumber"/>
        <w:rFonts w:ascii="Arial" w:hAnsi="Arial" w:cs="Arial"/>
        <w:sz w:val="20"/>
        <w:szCs w:val="20"/>
      </w:rPr>
    </w:pPr>
    <w:r>
      <w:rPr>
        <w:rFonts w:ascii="Arial" w:hAnsi="Arial" w:cs="Arial"/>
        <w:sz w:val="20"/>
        <w:szCs w:val="20"/>
        <w:lang w:val="ru"/>
      </w:rPr>
      <w:t xml:space="preserve">IOC-XXIV/2 – Страница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2</w:t>
    </w:r>
    <w:r>
      <w:rPr>
        <w:rStyle w:val="PageNumber"/>
        <w:rFonts w:ascii="Arial" w:hAnsi="Arial" w:cs="Arial"/>
        <w:sz w:val="20"/>
        <w:szCs w:val="20"/>
        <w:lang w:val="ru"/>
      </w:rPr>
      <w:fldChar w:fldCharType="end"/>
    </w:r>
  </w:p>
  <w:p w14:paraId="151CFD8D" w14:textId="77777777" w:rsidR="00CA5787" w:rsidRPr="009F4FAB" w:rsidRDefault="00CA5787">
    <w:pPr>
      <w:pStyle w:val="Header"/>
      <w:tabs>
        <w:tab w:val="clear" w:pos="8306"/>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CF4F" w14:textId="77777777" w:rsidR="00CA5787" w:rsidRPr="00905A2E" w:rsidRDefault="00CA5787" w:rsidP="00665078">
    <w:pPr>
      <w:pStyle w:val="Marge"/>
      <w:tabs>
        <w:tab w:val="left" w:pos="5954"/>
        <w:tab w:val="left" w:pos="7560"/>
      </w:tabs>
      <w:spacing w:after="0"/>
      <w:rPr>
        <w:rFonts w:ascii="Arial" w:hAnsi="Arial" w:cs="Arial"/>
        <w:b/>
        <w:szCs w:val="22"/>
      </w:rPr>
    </w:pPr>
    <w:r w:rsidRPr="00905A2E">
      <w:rPr>
        <w:rFonts w:ascii="Arial" w:hAnsi="Arial" w:cs="Arial"/>
        <w:szCs w:val="22"/>
        <w:lang w:val="ru"/>
      </w:rPr>
      <w:t>Рассылается по списку</w:t>
    </w:r>
    <w:r w:rsidRPr="00905A2E">
      <w:rPr>
        <w:rFonts w:ascii="Arial" w:hAnsi="Arial" w:cs="Arial"/>
        <w:szCs w:val="22"/>
        <w:lang w:val="ru"/>
      </w:rPr>
      <w:tab/>
    </w:r>
    <w:r w:rsidRPr="00905A2E">
      <w:rPr>
        <w:rFonts w:ascii="Arial" w:hAnsi="Arial" w:cs="Arial"/>
        <w:b/>
        <w:bCs/>
        <w:sz w:val="36"/>
        <w:szCs w:val="36"/>
        <w:lang w:val="ru"/>
      </w:rPr>
      <w:t xml:space="preserve">IOC/A-31/AP </w:t>
    </w:r>
    <w:proofErr w:type="spellStart"/>
    <w:r w:rsidRPr="00905A2E">
      <w:rPr>
        <w:rFonts w:ascii="Arial" w:hAnsi="Arial" w:cs="Arial"/>
        <w:b/>
        <w:bCs/>
        <w:sz w:val="36"/>
        <w:szCs w:val="36"/>
        <w:lang w:val="ru"/>
      </w:rPr>
      <w:t>Rev</w:t>
    </w:r>
    <w:proofErr w:type="spellEnd"/>
    <w:r w:rsidRPr="00905A2E">
      <w:rPr>
        <w:rFonts w:ascii="Arial" w:hAnsi="Arial" w:cs="Arial"/>
        <w:b/>
        <w:bCs/>
        <w:sz w:val="36"/>
        <w:szCs w:val="36"/>
        <w:lang w:val="ru"/>
      </w:rPr>
      <w:t> 2.</w:t>
    </w:r>
  </w:p>
  <w:p w14:paraId="1ED5D9BA" w14:textId="7DFD8B37" w:rsidR="00CA5787" w:rsidRPr="00905A2E" w:rsidRDefault="00CA5787" w:rsidP="00665078">
    <w:pPr>
      <w:tabs>
        <w:tab w:val="clear" w:pos="567"/>
        <w:tab w:val="left" w:pos="6005"/>
        <w:tab w:val="left" w:pos="7560"/>
      </w:tabs>
      <w:jc w:val="both"/>
      <w:rPr>
        <w:rFonts w:ascii="Arial" w:hAnsi="Arial" w:cs="Arial"/>
        <w:szCs w:val="22"/>
      </w:rPr>
    </w:pPr>
    <w:r w:rsidRPr="00905A2E">
      <w:rPr>
        <w:rFonts w:ascii="Arial" w:hAnsi="Arial" w:cs="Arial"/>
        <w:szCs w:val="22"/>
        <w:lang w:val="ru"/>
      </w:rPr>
      <w:tab/>
      <w:t>Париж, 5 июня 2021 года</w:t>
    </w:r>
  </w:p>
  <w:p w14:paraId="0D0E67C0" w14:textId="77777777" w:rsidR="00CA5787" w:rsidRPr="00905A2E" w:rsidRDefault="00CA5787" w:rsidP="00665078">
    <w:pPr>
      <w:tabs>
        <w:tab w:val="clear" w:pos="567"/>
        <w:tab w:val="left" w:pos="6005"/>
        <w:tab w:val="left" w:pos="7560"/>
      </w:tabs>
      <w:jc w:val="both"/>
      <w:rPr>
        <w:rFonts w:ascii="Arial" w:hAnsi="Arial" w:cs="Arial"/>
        <w:szCs w:val="22"/>
      </w:rPr>
    </w:pPr>
    <w:r w:rsidRPr="00905A2E">
      <w:rPr>
        <w:rFonts w:ascii="Arial" w:hAnsi="Arial" w:cs="Arial"/>
        <w:szCs w:val="22"/>
        <w:lang w:val="ru"/>
      </w:rPr>
      <w:tab/>
      <w:t>Язык оригинала: английский</w:t>
    </w:r>
  </w:p>
  <w:p w14:paraId="7CAEE68C" w14:textId="77777777" w:rsidR="00CA5787" w:rsidRPr="00905A2E" w:rsidRDefault="00CA5787" w:rsidP="00244D74">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5CCF72BB" w14:textId="77777777" w:rsidR="00CA5787" w:rsidRPr="00905A2E" w:rsidRDefault="00CA5787"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1D71631A" w14:textId="77777777" w:rsidR="00CA5787" w:rsidRPr="00905A2E" w:rsidRDefault="00CA5787"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r w:rsidRPr="00905A2E">
      <w:rPr>
        <w:rFonts w:ascii="Arial" w:hAnsi="Arial" w:cs="Arial"/>
        <w:b/>
        <w:bCs/>
        <w:noProof/>
        <w:snapToGrid/>
        <w:sz w:val="22"/>
        <w:szCs w:val="22"/>
        <w:lang w:val="ru"/>
      </w:rPr>
      <w:drawing>
        <wp:anchor distT="0" distB="0" distL="114300" distR="114300" simplePos="0" relativeHeight="251657728" behindDoc="1" locked="0" layoutInCell="1" allowOverlap="1" wp14:anchorId="2D2434D3" wp14:editId="610B54EC">
          <wp:simplePos x="0" y="0"/>
          <wp:positionH relativeFrom="margin">
            <wp:posOffset>-116840</wp:posOffset>
          </wp:positionH>
          <wp:positionV relativeFrom="page">
            <wp:posOffset>1628140</wp:posOffset>
          </wp:positionV>
          <wp:extent cx="1828800" cy="1038860"/>
          <wp:effectExtent l="0" t="0" r="0" b="0"/>
          <wp:wrapTight wrapText="bothSides">
            <wp:wrapPolygon edited="0">
              <wp:start x="0" y="0"/>
              <wp:lineTo x="0" y="21389"/>
              <wp:lineTo x="21375" y="21389"/>
              <wp:lineTo x="21375" y="0"/>
              <wp:lineTo x="0" y="0"/>
            </wp:wrapPolygon>
          </wp:wrapTight>
          <wp:docPr id="1" name="Picture 1"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o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396E4" w14:textId="77777777" w:rsidR="00CA5787" w:rsidRPr="00905A2E" w:rsidRDefault="00CA5787"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r w:rsidRPr="00905A2E">
      <w:rPr>
        <w:rFonts w:ascii="Arial" w:hAnsi="Arial" w:cs="Arial"/>
        <w:b/>
        <w:bCs/>
        <w:sz w:val="22"/>
        <w:szCs w:val="22"/>
        <w:lang w:val="ru"/>
      </w:rPr>
      <w:t>МЕЖПРАВИТЕЛЬСТВЕННАЯ ОКЕАНОГРАФИЧЕСКАЯ КОМИССИЯ</w:t>
    </w:r>
  </w:p>
  <w:p w14:paraId="18F07662" w14:textId="77777777" w:rsidR="00CA5787" w:rsidRPr="00905A2E" w:rsidRDefault="00CA5787"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Cs/>
        <w:sz w:val="22"/>
        <w:szCs w:val="22"/>
      </w:rPr>
    </w:pPr>
    <w:r w:rsidRPr="00905A2E">
      <w:rPr>
        <w:rFonts w:ascii="Arial" w:hAnsi="Arial" w:cs="Arial"/>
        <w:sz w:val="22"/>
        <w:szCs w:val="22"/>
        <w:lang w:val="ru"/>
      </w:rPr>
      <w:t>(ЮНЕСКО)</w:t>
    </w:r>
  </w:p>
  <w:p w14:paraId="5BFA4100" w14:textId="77777777" w:rsidR="00CA5787" w:rsidRPr="00905A2E" w:rsidRDefault="00CA5787" w:rsidP="008B775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ascii="Arial" w:hAnsi="Arial" w:cs="Arial"/>
        <w:b/>
        <w:sz w:val="22"/>
        <w:szCs w:val="22"/>
      </w:rPr>
    </w:pPr>
  </w:p>
  <w:p w14:paraId="2A9C8E12" w14:textId="77777777" w:rsidR="00CA5787" w:rsidRPr="00905A2E" w:rsidRDefault="00CA5787" w:rsidP="009F24D8">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Arial" w:hAnsi="Arial" w:cs="Arial"/>
        <w:b/>
      </w:rPr>
    </w:pPr>
    <w:r w:rsidRPr="00905A2E">
      <w:rPr>
        <w:rFonts w:ascii="Arial" w:hAnsi="Arial" w:cs="Arial"/>
        <w:b/>
        <w:bCs/>
        <w:lang w:val="ru"/>
      </w:rPr>
      <w:t>Тридцать первая сессия Ассамблеи</w:t>
    </w:r>
  </w:p>
  <w:p w14:paraId="5302FFAF" w14:textId="77777777" w:rsidR="00CA5787" w:rsidRPr="009F24D8" w:rsidRDefault="00CA5787" w:rsidP="009F24D8">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ascii="Arial" w:hAnsi="Arial" w:cs="Arial"/>
        <w:sz w:val="22"/>
        <w:szCs w:val="22"/>
      </w:rPr>
    </w:pPr>
    <w:r w:rsidRPr="00905A2E">
      <w:rPr>
        <w:rFonts w:ascii="Arial" w:hAnsi="Arial" w:cs="Arial"/>
        <w:lang w:val="ru"/>
      </w:rPr>
      <w:t>ЮНЕСКО, 14–25 июня 2021 года (в режиме онлайн)</w:t>
    </w:r>
  </w:p>
  <w:p w14:paraId="3517D0CA" w14:textId="77777777" w:rsidR="00CA5787" w:rsidRPr="00423BDE" w:rsidRDefault="00CA5787" w:rsidP="008B7757">
    <w:pPr>
      <w:tabs>
        <w:tab w:val="left" w:pos="-1440"/>
        <w:tab w:val="left" w:pos="-720"/>
        <w:tab w:val="left" w:pos="720"/>
        <w:tab w:val="left" w:pos="1440"/>
        <w:tab w:val="left" w:pos="2160"/>
        <w:tab w:val="left" w:pos="3600"/>
        <w:tab w:val="left" w:pos="4320"/>
        <w:tab w:val="left" w:pos="5040"/>
        <w:tab w:val="left" w:pos="5523"/>
        <w:tab w:val="left" w:pos="6480"/>
      </w:tabs>
      <w:ind w:left="2772"/>
      <w:rPr>
        <w:rFonts w:ascii="Arial" w:hAnsi="Arial" w:cs="Arial"/>
        <w:bCs/>
        <w:sz w:val="22"/>
        <w:szCs w:val="22"/>
      </w:rPr>
    </w:pPr>
  </w:p>
  <w:p w14:paraId="6DB1A4A8" w14:textId="77777777" w:rsidR="00CA5787" w:rsidRPr="00423BDE" w:rsidRDefault="00CA5787" w:rsidP="008B7757">
    <w:pPr>
      <w:jc w:val="center"/>
      <w:rPr>
        <w:rFonts w:ascii="Arial" w:hAnsi="Arial" w:cs="Arial"/>
        <w:sz w:val="22"/>
        <w:szCs w:val="22"/>
      </w:rPr>
    </w:pPr>
  </w:p>
  <w:p w14:paraId="5306A19D" w14:textId="77777777" w:rsidR="00CA5787" w:rsidRDefault="00CA5787" w:rsidP="008B7757">
    <w:pPr>
      <w:jc w:val="center"/>
      <w:rPr>
        <w:rFonts w:cs="Arial"/>
        <w:szCs w:val="22"/>
      </w:rPr>
    </w:pPr>
  </w:p>
  <w:p w14:paraId="4072E31F" w14:textId="77777777" w:rsidR="00CA5787" w:rsidRDefault="00CA5787" w:rsidP="008B7757">
    <w:pPr>
      <w:jc w:val="center"/>
      <w:rPr>
        <w:rFonts w:cs="Arial"/>
        <w:szCs w:val="22"/>
      </w:rPr>
    </w:pPr>
  </w:p>
  <w:p w14:paraId="127FE2FF" w14:textId="77777777" w:rsidR="00CA5787" w:rsidRDefault="00CA5787" w:rsidP="008B7757">
    <w:pPr>
      <w:jc w:val="center"/>
      <w:rPr>
        <w:rFonts w:cs="Arial"/>
        <w:szCs w:val="22"/>
      </w:rPr>
    </w:pPr>
  </w:p>
  <w:p w14:paraId="4F341618" w14:textId="77777777" w:rsidR="00CA5787" w:rsidRPr="005E544C" w:rsidRDefault="00CA5787" w:rsidP="008B7757">
    <w:pPr>
      <w:jc w:val="center"/>
      <w:rPr>
        <w:rFonts w:cs="Arial"/>
        <w:szCs w:val="22"/>
      </w:rPr>
    </w:pPr>
  </w:p>
  <w:p w14:paraId="1C407F2C" w14:textId="77777777" w:rsidR="00CA5787" w:rsidRPr="007C710A" w:rsidRDefault="00CA5787" w:rsidP="008B7757">
    <w:pPr>
      <w:pStyle w:val="Heading7"/>
      <w:tabs>
        <w:tab w:val="clear" w:pos="567"/>
        <w:tab w:val="right" w:pos="9540"/>
      </w:tabs>
      <w:ind w:left="0"/>
      <w:rPr>
        <w:rFonts w:ascii="Arial" w:hAnsi="Arial" w:cs="Arial"/>
        <w:sz w:val="22"/>
        <w:szCs w:val="22"/>
      </w:rPr>
    </w:pPr>
    <w:r>
      <w:rPr>
        <w:rFonts w:ascii="Arial" w:hAnsi="Arial" w:cs="Arial"/>
        <w:sz w:val="22"/>
        <w:szCs w:val="22"/>
        <w:lang w:val="ru"/>
      </w:rPr>
      <w:t>Охватывает все вопросы, включенные в пересмотренную предварительную повестку дня</w:t>
    </w:r>
  </w:p>
  <w:p w14:paraId="715B7666" w14:textId="77777777" w:rsidR="00CA5787" w:rsidRPr="005E544C" w:rsidRDefault="00CA5787" w:rsidP="008B7757">
    <w:pPr>
      <w:rPr>
        <w:rFonts w:cs="Arial"/>
        <w:szCs w:val="22"/>
      </w:rPr>
    </w:pPr>
  </w:p>
  <w:p w14:paraId="5CDA28D4" w14:textId="77777777" w:rsidR="00CA5787" w:rsidRPr="005E544C" w:rsidRDefault="00CA5787" w:rsidP="008B7757">
    <w:pPr>
      <w:rPr>
        <w:rFonts w:cs="Arial"/>
        <w:szCs w:val="22"/>
      </w:rPr>
    </w:pPr>
  </w:p>
  <w:p w14:paraId="385D3DEF" w14:textId="77777777" w:rsidR="00CA5787" w:rsidRPr="009C15B1" w:rsidRDefault="00CA5787" w:rsidP="008B7757">
    <w:pPr>
      <w:pStyle w:val="Docheading"/>
    </w:pPr>
    <w:r w:rsidRPr="00905A2E">
      <w:rPr>
        <w:lang w:val="ru"/>
      </w:rPr>
      <w:t>ВТОРОЙПЕРЕСМОТРЕННЫЙ документ о принятых и предлагаемых мерах</w:t>
    </w:r>
  </w:p>
  <w:p w14:paraId="6C1DC965" w14:textId="77777777" w:rsidR="00CA5787" w:rsidRDefault="00CA5787" w:rsidP="008B7757">
    <w:pPr>
      <w:pStyle w:val="Header"/>
    </w:pPr>
  </w:p>
  <w:p w14:paraId="4DC42426" w14:textId="77777777" w:rsidR="00CA5787" w:rsidRPr="008B7757" w:rsidRDefault="00CA5787"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2203" w14:textId="77777777" w:rsidR="00CA5787" w:rsidRPr="0036390D" w:rsidRDefault="00CA5787" w:rsidP="00913FF3">
    <w:pPr>
      <w:pStyle w:val="Header"/>
      <w:tabs>
        <w:tab w:val="clear" w:pos="8306"/>
      </w:tabs>
      <w:rPr>
        <w:rStyle w:val="PageNumber"/>
        <w:rFonts w:ascii="Arial" w:hAnsi="Arial" w:cs="Arial"/>
        <w:sz w:val="20"/>
        <w:szCs w:val="20"/>
      </w:rPr>
    </w:pPr>
    <w:r>
      <w:rPr>
        <w:rFonts w:ascii="Arial" w:hAnsi="Arial" w:cs="Arial"/>
        <w:sz w:val="20"/>
        <w:szCs w:val="20"/>
        <w:lang w:val="ru"/>
      </w:rPr>
      <w:t xml:space="preserve">IOC/A-31/AP </w:t>
    </w:r>
    <w:proofErr w:type="spellStart"/>
    <w:r>
      <w:rPr>
        <w:rFonts w:ascii="Arial" w:hAnsi="Arial" w:cs="Arial"/>
        <w:sz w:val="20"/>
        <w:szCs w:val="20"/>
        <w:lang w:val="ru"/>
      </w:rPr>
      <w:t>Rev</w:t>
    </w:r>
    <w:proofErr w:type="spellEnd"/>
    <w:r>
      <w:rPr>
        <w:rFonts w:ascii="Arial" w:hAnsi="Arial" w:cs="Arial"/>
        <w:sz w:val="20"/>
        <w:szCs w:val="20"/>
        <w:lang w:val="ru"/>
      </w:rPr>
      <w:t xml:space="preserve"> 2 – страница (</w:t>
    </w:r>
    <w:proofErr w:type="spellStart"/>
    <w:r>
      <w:rPr>
        <w:rFonts w:ascii="Arial" w:hAnsi="Arial" w:cs="Arial"/>
        <w:sz w:val="20"/>
        <w:szCs w:val="20"/>
        <w:lang w:val="ru"/>
      </w:rPr>
      <w:t>ii</w:t>
    </w:r>
    <w:proofErr w:type="spellEnd"/>
    <w:r>
      <w:rPr>
        <w:rFonts w:ascii="Arial" w:hAnsi="Arial" w:cs="Arial"/>
        <w:sz w:val="20"/>
        <w:szCs w:val="20"/>
        <w:lang w:val="ru"/>
      </w:rPr>
      <w:t>)</w:t>
    </w:r>
    <w:r>
      <w:rPr>
        <w:rStyle w:val="PageNumber"/>
        <w:rFonts w:ascii="Arial" w:hAnsi="Arial" w:cs="Arial"/>
        <w:sz w:val="20"/>
        <w:szCs w:val="20"/>
        <w:lang w:val="ru"/>
      </w:rPr>
      <w:t xml:space="preserve"> </w:t>
    </w:r>
  </w:p>
  <w:p w14:paraId="014AAAD4" w14:textId="77777777" w:rsidR="00CA5787" w:rsidRPr="0036390D" w:rsidRDefault="00CA5787" w:rsidP="00513ABF">
    <w:pPr>
      <w:pStyle w:val="Header"/>
      <w:tabs>
        <w:tab w:val="clear" w:pos="8306"/>
      </w:tabs>
      <w:ind w:right="500"/>
      <w:rPr>
        <w:rStyle w:val="PageNumber"/>
        <w:rFonts w:ascii="Arial" w:hAnsi="Arial" w:cs="Arial"/>
        <w:sz w:val="20"/>
        <w:szCs w:val="20"/>
      </w:rPr>
    </w:pPr>
  </w:p>
  <w:p w14:paraId="28884369" w14:textId="77777777" w:rsidR="00CA5787" w:rsidRPr="00283F85" w:rsidRDefault="00CA57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C44C" w14:textId="67382245" w:rsidR="00CA5787" w:rsidRPr="00F12425" w:rsidRDefault="00CA5787" w:rsidP="00D96084">
    <w:pPr>
      <w:pStyle w:val="Header"/>
      <w:tabs>
        <w:tab w:val="clear" w:pos="8306"/>
      </w:tabs>
      <w:jc w:val="right"/>
      <w:rPr>
        <w:rStyle w:val="PageNumber"/>
        <w:rFonts w:ascii="Arial" w:hAnsi="Arial" w:cs="Arial"/>
        <w:sz w:val="20"/>
        <w:szCs w:val="20"/>
      </w:rPr>
    </w:pPr>
    <w:r>
      <w:rPr>
        <w:rFonts w:ascii="Arial" w:hAnsi="Arial" w:cs="Arial"/>
        <w:sz w:val="20"/>
        <w:szCs w:val="20"/>
        <w:lang w:val="ru"/>
      </w:rPr>
      <w:t>IOC/A-31/AP Rev.2 – страница (i)</w:t>
    </w:r>
  </w:p>
  <w:p w14:paraId="36955457" w14:textId="77777777" w:rsidR="00CA5787" w:rsidRPr="00F12425" w:rsidRDefault="00CA5787" w:rsidP="004D45B8">
    <w:pPr>
      <w:pStyle w:val="Header"/>
      <w:tabs>
        <w:tab w:val="clear" w:pos="8306"/>
      </w:tabs>
      <w:ind w:right="500"/>
      <w:rPr>
        <w:rStyle w:val="PageNumber"/>
        <w:rFonts w:ascii="Arial" w:hAnsi="Arial" w:cs="Arial"/>
        <w:sz w:val="20"/>
        <w:szCs w:val="20"/>
      </w:rPr>
    </w:pPr>
  </w:p>
  <w:p w14:paraId="19D15CB2" w14:textId="77777777" w:rsidR="00CA5787" w:rsidRPr="00F12425" w:rsidRDefault="00CA5787"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BF37" w14:textId="77777777" w:rsidR="00CA5787" w:rsidRDefault="00CA57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7EAC3" w14:textId="64C94FD7" w:rsidR="00CA5787" w:rsidRPr="0036390D" w:rsidRDefault="00CA5787" w:rsidP="00913FF3">
    <w:pPr>
      <w:pStyle w:val="Header"/>
      <w:tabs>
        <w:tab w:val="clear" w:pos="8306"/>
      </w:tabs>
      <w:rPr>
        <w:rStyle w:val="PageNumber"/>
        <w:rFonts w:ascii="Arial" w:hAnsi="Arial" w:cs="Arial"/>
        <w:sz w:val="20"/>
        <w:szCs w:val="20"/>
      </w:rPr>
    </w:pPr>
    <w:r>
      <w:rPr>
        <w:rFonts w:ascii="Arial" w:hAnsi="Arial" w:cs="Arial"/>
        <w:sz w:val="20"/>
        <w:szCs w:val="20"/>
        <w:lang w:val="ru"/>
      </w:rPr>
      <w:t xml:space="preserve">IOC/A-31/AP Rev.2 – страница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4</w:t>
    </w:r>
    <w:r>
      <w:rPr>
        <w:rStyle w:val="PageNumber"/>
        <w:rFonts w:ascii="Arial" w:hAnsi="Arial" w:cs="Arial"/>
        <w:sz w:val="20"/>
        <w:szCs w:val="20"/>
        <w:lang w:val="ru"/>
      </w:rPr>
      <w:fldChar w:fldCharType="end"/>
    </w:r>
  </w:p>
  <w:p w14:paraId="01360938" w14:textId="77777777" w:rsidR="00CA5787" w:rsidRPr="0036390D" w:rsidRDefault="00CA5787" w:rsidP="00513ABF">
    <w:pPr>
      <w:pStyle w:val="Header"/>
      <w:tabs>
        <w:tab w:val="clear" w:pos="8306"/>
      </w:tabs>
      <w:ind w:right="500"/>
      <w:rPr>
        <w:rStyle w:val="PageNumber"/>
        <w:rFonts w:ascii="Arial" w:hAnsi="Arial" w:cs="Arial"/>
        <w:sz w:val="20"/>
        <w:szCs w:val="20"/>
      </w:rPr>
    </w:pPr>
  </w:p>
  <w:p w14:paraId="110C5CAC" w14:textId="77777777" w:rsidR="00CA5787" w:rsidRDefault="00CA578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1AF7A" w14:textId="0629E541" w:rsidR="00CA5787" w:rsidRDefault="00CA5787" w:rsidP="00913FF3">
    <w:pPr>
      <w:pStyle w:val="Header"/>
      <w:tabs>
        <w:tab w:val="clear" w:pos="8306"/>
      </w:tabs>
      <w:jc w:val="right"/>
      <w:rPr>
        <w:rStyle w:val="PageNumber"/>
        <w:rFonts w:ascii="Arial" w:hAnsi="Arial" w:cs="Arial"/>
        <w:sz w:val="20"/>
        <w:szCs w:val="20"/>
      </w:rPr>
    </w:pPr>
    <w:r>
      <w:rPr>
        <w:rFonts w:ascii="Arial" w:hAnsi="Arial" w:cs="Arial"/>
        <w:sz w:val="20"/>
        <w:szCs w:val="20"/>
        <w:lang w:val="ru"/>
      </w:rPr>
      <w:t xml:space="preserve">IOC/A-31/AP Rev.2 – страница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 PAGE </w:instrText>
    </w:r>
    <w:r>
      <w:rPr>
        <w:rStyle w:val="PageNumber"/>
        <w:rFonts w:ascii="Arial" w:hAnsi="Arial" w:cs="Arial"/>
        <w:sz w:val="20"/>
        <w:szCs w:val="20"/>
        <w:lang w:val="ru"/>
      </w:rPr>
      <w:fldChar w:fldCharType="separate"/>
    </w:r>
    <w:r>
      <w:rPr>
        <w:rStyle w:val="PageNumber"/>
        <w:rFonts w:ascii="Arial" w:hAnsi="Arial" w:cs="Arial"/>
        <w:noProof/>
        <w:sz w:val="20"/>
        <w:szCs w:val="20"/>
        <w:lang w:val="ru"/>
      </w:rPr>
      <w:t>5</w:t>
    </w:r>
    <w:r>
      <w:rPr>
        <w:rStyle w:val="PageNumber"/>
        <w:rFonts w:ascii="Arial" w:hAnsi="Arial" w:cs="Arial"/>
        <w:sz w:val="20"/>
        <w:szCs w:val="20"/>
        <w:lang w:val="ru"/>
      </w:rPr>
      <w:fldChar w:fldCharType="end"/>
    </w:r>
  </w:p>
  <w:p w14:paraId="2825B772" w14:textId="77777777" w:rsidR="00CA5787" w:rsidRDefault="00CA5787" w:rsidP="00DB6568">
    <w:pPr>
      <w:pStyle w:val="Header"/>
      <w:tabs>
        <w:tab w:val="clear" w:pos="8306"/>
      </w:tabs>
      <w:ind w:right="500"/>
      <w:jc w:val="right"/>
      <w:rPr>
        <w:rStyle w:val="PageNumber"/>
        <w:rFonts w:ascii="Arial" w:hAnsi="Arial" w:cs="Arial"/>
        <w:sz w:val="20"/>
        <w:szCs w:val="20"/>
      </w:rPr>
    </w:pPr>
  </w:p>
  <w:p w14:paraId="49FB6396" w14:textId="77777777" w:rsidR="00CA5787" w:rsidRPr="004D45B8" w:rsidRDefault="00CA5787" w:rsidP="00DB6568">
    <w:pPr>
      <w:pStyle w:val="Header"/>
      <w:tabs>
        <w:tab w:val="clear" w:pos="8306"/>
      </w:tabs>
      <w:ind w:right="499"/>
      <w:jc w:val="right"/>
      <w:rPr>
        <w:rStyle w:val="PageNumbe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2EB2B24"/>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3A86317"/>
    <w:multiLevelType w:val="multilevel"/>
    <w:tmpl w:val="9F2282D8"/>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5B6C43"/>
    <w:multiLevelType w:val="hybridMultilevel"/>
    <w:tmpl w:val="44EA4D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76F67A3"/>
    <w:multiLevelType w:val="hybridMultilevel"/>
    <w:tmpl w:val="7292E19E"/>
    <w:lvl w:ilvl="0" w:tplc="511061FE">
      <w:start w:val="1"/>
      <w:numFmt w:val="lowerRoman"/>
      <w:lvlText w:val="(%1)"/>
      <w:lvlJc w:val="left"/>
      <w:pPr>
        <w:ind w:left="927" w:hanging="360"/>
      </w:pPr>
      <w:rPr>
        <w:rFonts w:hint="default"/>
        <w:b w:val="0"/>
        <w:color w:val="00000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E6E36D0"/>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11BF6D2B"/>
    <w:multiLevelType w:val="hybridMultilevel"/>
    <w:tmpl w:val="D39CC02C"/>
    <w:lvl w:ilvl="0" w:tplc="0F8AA590">
      <w:start w:val="1"/>
      <w:numFmt w:val="lowerRoman"/>
      <w:lvlText w:val="(%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9D23983"/>
    <w:multiLevelType w:val="hybridMultilevel"/>
    <w:tmpl w:val="4DDC6F2C"/>
    <w:lvl w:ilvl="0" w:tplc="83F83388">
      <w:start w:val="1"/>
      <w:numFmt w:val="lowerRoman"/>
      <w:lvlText w:val="(%1) "/>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6523B6"/>
    <w:multiLevelType w:val="hybridMultilevel"/>
    <w:tmpl w:val="41D600FC"/>
    <w:lvl w:ilvl="0" w:tplc="28106BE4">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1BC33398"/>
    <w:multiLevelType w:val="hybridMultilevel"/>
    <w:tmpl w:val="C73837D4"/>
    <w:lvl w:ilvl="0" w:tplc="AD089284">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0"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2325F2"/>
    <w:multiLevelType w:val="hybridMultilevel"/>
    <w:tmpl w:val="C3FAE76A"/>
    <w:lvl w:ilvl="0" w:tplc="44B4F88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976B3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2D491349"/>
    <w:multiLevelType w:val="hybridMultilevel"/>
    <w:tmpl w:val="0BDC6CC8"/>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6"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8" w15:restartNumberingAfterBreak="0">
    <w:nsid w:val="3130407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3216332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0" w15:restartNumberingAfterBreak="0">
    <w:nsid w:val="34235D63"/>
    <w:multiLevelType w:val="hybridMultilevel"/>
    <w:tmpl w:val="97982706"/>
    <w:lvl w:ilvl="0" w:tplc="5388FAC2">
      <w:start w:val="1"/>
      <w:numFmt w:val="decimal"/>
      <w:lvlText w:val="%1."/>
      <w:lvlJc w:val="left"/>
      <w:pPr>
        <w:ind w:left="720" w:hanging="360"/>
      </w:pPr>
      <w:rPr>
        <w:rFonts w:ascii="Arial" w:hAnsi="Arial" w:cs="Arial" w:hint="default"/>
        <w:b w:val="0"/>
        <w:bCs/>
        <w:i/>
        <w:color w:val="000000"/>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7A7956"/>
    <w:multiLevelType w:val="hybridMultilevel"/>
    <w:tmpl w:val="88B621E6"/>
    <w:lvl w:ilvl="0" w:tplc="E9FE6E2C">
      <w:start w:val="1"/>
      <w:numFmt w:val="lowerRoman"/>
      <w:lvlText w:val="(%1)"/>
      <w:lvlJc w:val="left"/>
      <w:pPr>
        <w:ind w:left="-131" w:hanging="360"/>
      </w:pPr>
      <w:rPr>
        <w:rFonts w:hint="default"/>
        <w:b w:val="0"/>
        <w:i w:val="0"/>
        <w:iCs/>
        <w:color w:val="000000"/>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2"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5937D6B"/>
    <w:multiLevelType w:val="hybridMultilevel"/>
    <w:tmpl w:val="64965ABC"/>
    <w:lvl w:ilvl="0" w:tplc="D1728D3A">
      <w:start w:val="1"/>
      <w:numFmt w:val="decimal"/>
      <w:lvlText w:val="%1."/>
      <w:lvlJc w:val="left"/>
      <w:pPr>
        <w:ind w:left="-131" w:hanging="360"/>
      </w:pPr>
      <w:rPr>
        <w:rFonts w:ascii="Arial" w:hAnsi="Arial" w:hint="default"/>
        <w:b w:val="0"/>
        <w:i/>
        <w:sz w:val="20"/>
        <w:szCs w:val="22"/>
      </w:rPr>
    </w:lvl>
    <w:lvl w:ilvl="1" w:tplc="78E447C8">
      <w:start w:val="1"/>
      <w:numFmt w:val="decimal"/>
      <w:lvlText w:val="%2."/>
      <w:lvlJc w:val="left"/>
      <w:pPr>
        <w:ind w:left="1099" w:hanging="870"/>
      </w:pPr>
      <w:rPr>
        <w:rFonts w:hint="default"/>
        <w:sz w:val="22"/>
        <w:szCs w:val="22"/>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4"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C8412A"/>
    <w:multiLevelType w:val="hybridMultilevel"/>
    <w:tmpl w:val="11AA27F2"/>
    <w:lvl w:ilvl="0" w:tplc="0784D66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B07B2"/>
    <w:multiLevelType w:val="hybridMultilevel"/>
    <w:tmpl w:val="D34A378C"/>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63323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3E9E00D0"/>
    <w:multiLevelType w:val="hybridMultilevel"/>
    <w:tmpl w:val="B8D68942"/>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6" w15:restartNumberingAfterBreak="0">
    <w:nsid w:val="4111626D"/>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3A977F4"/>
    <w:multiLevelType w:val="hybridMultilevel"/>
    <w:tmpl w:val="D99A8700"/>
    <w:lvl w:ilvl="0" w:tplc="BCF0CE82">
      <w:start w:val="1"/>
      <w:numFmt w:val="decimal"/>
      <w:lvlText w:val="%1."/>
      <w:lvlJc w:val="left"/>
      <w:pPr>
        <w:ind w:left="-131" w:hanging="360"/>
      </w:pPr>
      <w:rPr>
        <w:rFonts w:hint="default"/>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48" w15:restartNumberingAfterBreak="0">
    <w:nsid w:val="44B21320"/>
    <w:multiLevelType w:val="multilevel"/>
    <w:tmpl w:val="AED48DE2"/>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49" w15:restartNumberingAfterBreak="0">
    <w:nsid w:val="461D0B7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0" w15:restartNumberingAfterBreak="0">
    <w:nsid w:val="49A4629E"/>
    <w:multiLevelType w:val="hybridMultilevel"/>
    <w:tmpl w:val="F3D61726"/>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A8E6DAB"/>
    <w:multiLevelType w:val="hybridMultilevel"/>
    <w:tmpl w:val="7C80D168"/>
    <w:lvl w:ilvl="0" w:tplc="AC1AF3B2">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3A641B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6"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7" w15:restartNumberingAfterBreak="0">
    <w:nsid w:val="55AA33C8"/>
    <w:multiLevelType w:val="hybridMultilevel"/>
    <w:tmpl w:val="94AAB2B0"/>
    <w:lvl w:ilvl="0" w:tplc="97120880">
      <w:start w:val="1"/>
      <w:numFmt w:val="upperRoman"/>
      <w:lvlText w:val="%1."/>
      <w:lvlJc w:val="left"/>
      <w:pPr>
        <w:ind w:left="1080" w:hanging="72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8421CF0"/>
    <w:multiLevelType w:val="multilevel"/>
    <w:tmpl w:val="ADECDD4A"/>
    <w:lvl w:ilvl="0">
      <w:start w:val="1"/>
      <w:numFmt w:val="lowerRoman"/>
      <w:lvlText w:val="(%1)"/>
      <w:lvlJc w:val="righ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9" w15:restartNumberingAfterBreak="0">
    <w:nsid w:val="58656B9D"/>
    <w:multiLevelType w:val="hybridMultilevel"/>
    <w:tmpl w:val="8E68C572"/>
    <w:lvl w:ilvl="0" w:tplc="49163DA6">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869737B"/>
    <w:multiLevelType w:val="multilevel"/>
    <w:tmpl w:val="CBD05F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A3F5D94"/>
    <w:multiLevelType w:val="hybridMultilevel"/>
    <w:tmpl w:val="DB0E3316"/>
    <w:lvl w:ilvl="0" w:tplc="D27A2DB6">
      <w:start w:val="1"/>
      <w:numFmt w:val="lowerRoman"/>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A8579E1"/>
    <w:multiLevelType w:val="hybridMultilevel"/>
    <w:tmpl w:val="DB0E3316"/>
    <w:lvl w:ilvl="0" w:tplc="D27A2DB6">
      <w:start w:val="1"/>
      <w:numFmt w:val="lowerRoman"/>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B1005A"/>
    <w:multiLevelType w:val="hybridMultilevel"/>
    <w:tmpl w:val="51988772"/>
    <w:lvl w:ilvl="0" w:tplc="AD089284">
      <w:start w:val="1"/>
      <w:numFmt w:val="decimal"/>
      <w:lvlText w:val="%1."/>
      <w:lvlJc w:val="left"/>
      <w:pPr>
        <w:ind w:left="720" w:hanging="360"/>
      </w:pPr>
      <w:rPr>
        <w:rFonts w:ascii="Arial" w:hAnsi="Arial" w:cs="Arial"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0E4B7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5" w15:restartNumberingAfterBreak="0">
    <w:nsid w:val="61F667A3"/>
    <w:multiLevelType w:val="multilevel"/>
    <w:tmpl w:val="2C5646F6"/>
    <w:lvl w:ilvl="0">
      <w:start w:val="1"/>
      <w:numFmt w:val="bullet"/>
      <w:lvlText w:val=""/>
      <w:lvlJc w:val="left"/>
      <w:pPr>
        <w:ind w:left="720" w:hanging="360"/>
      </w:pPr>
      <w:rPr>
        <w:rFonts w:ascii="Symbol" w:hAnsi="Symbo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6" w15:restartNumberingAfterBreak="0">
    <w:nsid w:val="622E4A4D"/>
    <w:multiLevelType w:val="hybridMultilevel"/>
    <w:tmpl w:val="42229CB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8" w15:restartNumberingAfterBreak="0">
    <w:nsid w:val="63615F00"/>
    <w:multiLevelType w:val="hybridMultilevel"/>
    <w:tmpl w:val="BCD25F3A"/>
    <w:lvl w:ilvl="0" w:tplc="AD089284">
      <w:start w:val="1"/>
      <w:numFmt w:val="decimal"/>
      <w:lvlText w:val="%1."/>
      <w:lvlJc w:val="left"/>
      <w:pPr>
        <w:ind w:left="720" w:hanging="360"/>
      </w:pPr>
      <w:rPr>
        <w:rFonts w:ascii="Arial" w:hAnsi="Arial" w:cs="Arial"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0" w15:restartNumberingAfterBreak="0">
    <w:nsid w:val="6616171A"/>
    <w:multiLevelType w:val="hybridMultilevel"/>
    <w:tmpl w:val="63866BFC"/>
    <w:lvl w:ilvl="0" w:tplc="D27A2DB6">
      <w:start w:val="1"/>
      <w:numFmt w:val="lowerRoman"/>
      <w:lvlText w:val="(%1)"/>
      <w:lvlJc w:val="left"/>
      <w:pPr>
        <w:ind w:left="1440" w:hanging="360"/>
      </w:pPr>
      <w:rPr>
        <w:rFont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6642412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2" w15:restartNumberingAfterBreak="0">
    <w:nsid w:val="690F308C"/>
    <w:multiLevelType w:val="hybridMultilevel"/>
    <w:tmpl w:val="6DA24A6C"/>
    <w:lvl w:ilvl="0" w:tplc="B720F1B0">
      <w:numFmt w:val="bullet"/>
      <w:lvlText w:val="-"/>
      <w:lvlJc w:val="left"/>
      <w:pPr>
        <w:ind w:left="720" w:hanging="360"/>
      </w:pPr>
      <w:rPr>
        <w:rFonts w:ascii="Arial" w:eastAsia="SimSu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6A46460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5" w15:restartNumberingAfterBreak="0">
    <w:nsid w:val="6C2E75A5"/>
    <w:multiLevelType w:val="hybridMultilevel"/>
    <w:tmpl w:val="294E049E"/>
    <w:lvl w:ilvl="0" w:tplc="FD8817E2">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6D867E5C"/>
    <w:multiLevelType w:val="hybridMultilevel"/>
    <w:tmpl w:val="F9086EF2"/>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0937661"/>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0"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81"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C16287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abstractNumId w:val="80"/>
  </w:num>
  <w:num w:numId="2">
    <w:abstractNumId w:val="73"/>
  </w:num>
  <w:num w:numId="3">
    <w:abstractNumId w:val="44"/>
  </w:num>
  <w:num w:numId="4">
    <w:abstractNumId w:val="81"/>
  </w:num>
  <w:num w:numId="5">
    <w:abstractNumId w:val="21"/>
  </w:num>
  <w:num w:numId="6">
    <w:abstractNumId w:val="0"/>
  </w:num>
  <w:num w:numId="7">
    <w:abstractNumId w:val="45"/>
  </w:num>
  <w:num w:numId="8">
    <w:abstractNumId w:val="15"/>
  </w:num>
  <w:num w:numId="9">
    <w:abstractNumId w:val="67"/>
  </w:num>
  <w:num w:numId="10">
    <w:abstractNumId w:val="33"/>
  </w:num>
  <w:num w:numId="11">
    <w:abstractNumId w:val="56"/>
  </w:num>
  <w:num w:numId="12">
    <w:abstractNumId w:val="2"/>
  </w:num>
  <w:num w:numId="13">
    <w:abstractNumId w:val="43"/>
  </w:num>
  <w:num w:numId="14">
    <w:abstractNumId w:val="41"/>
  </w:num>
  <w:num w:numId="15">
    <w:abstractNumId w:val="77"/>
  </w:num>
  <w:num w:numId="16">
    <w:abstractNumId w:val="71"/>
  </w:num>
  <w:num w:numId="17">
    <w:abstractNumId w:val="20"/>
  </w:num>
  <w:num w:numId="18">
    <w:abstractNumId w:val="74"/>
  </w:num>
  <w:num w:numId="19">
    <w:abstractNumId w:val="16"/>
  </w:num>
  <w:num w:numId="20">
    <w:abstractNumId w:val="19"/>
  </w:num>
  <w:num w:numId="21">
    <w:abstractNumId w:val="54"/>
  </w:num>
  <w:num w:numId="22">
    <w:abstractNumId w:val="69"/>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6"/>
  </w:num>
  <w:num w:numId="26">
    <w:abstractNumId w:val="60"/>
  </w:num>
  <w:num w:numId="27">
    <w:abstractNumId w:val="24"/>
  </w:num>
  <w:num w:numId="28">
    <w:abstractNumId w:val="40"/>
  </w:num>
  <w:num w:numId="29">
    <w:abstractNumId w:val="4"/>
  </w:num>
  <w:num w:numId="30">
    <w:abstractNumId w:val="64"/>
  </w:num>
  <w:num w:numId="31">
    <w:abstractNumId w:val="55"/>
  </w:num>
  <w:num w:numId="32">
    <w:abstractNumId w:val="49"/>
  </w:num>
  <w:num w:numId="33">
    <w:abstractNumId w:val="79"/>
  </w:num>
  <w:num w:numId="34">
    <w:abstractNumId w:val="28"/>
  </w:num>
  <w:num w:numId="35">
    <w:abstractNumId w:val="82"/>
  </w:num>
  <w:num w:numId="36">
    <w:abstractNumId w:val="29"/>
  </w:num>
  <w:num w:numId="37">
    <w:abstractNumId w:val="77"/>
  </w:num>
  <w:num w:numId="38">
    <w:abstractNumId w:val="77"/>
  </w:num>
  <w:num w:numId="39">
    <w:abstractNumId w:val="77"/>
  </w:num>
  <w:num w:numId="40">
    <w:abstractNumId w:val="77"/>
  </w:num>
  <w:num w:numId="41">
    <w:abstractNumId w:val="77"/>
  </w:num>
  <w:num w:numId="42">
    <w:abstractNumId w:val="77"/>
  </w:num>
  <w:num w:numId="43">
    <w:abstractNumId w:val="77"/>
  </w:num>
  <w:num w:numId="44">
    <w:abstractNumId w:val="77"/>
  </w:num>
  <w:num w:numId="45">
    <w:abstractNumId w:val="13"/>
  </w:num>
  <w:num w:numId="46">
    <w:abstractNumId w:val="48"/>
  </w:num>
  <w:num w:numId="47">
    <w:abstractNumId w:val="37"/>
  </w:num>
  <w:num w:numId="48">
    <w:abstractNumId w:val="65"/>
  </w:num>
  <w:num w:numId="49">
    <w:abstractNumId w:val="75"/>
  </w:num>
  <w:num w:numId="50">
    <w:abstractNumId w:val="3"/>
  </w:num>
  <w:num w:numId="51">
    <w:abstractNumId w:val="11"/>
  </w:num>
  <w:num w:numId="52">
    <w:abstractNumId w:val="70"/>
  </w:num>
  <w:num w:numId="53">
    <w:abstractNumId w:val="62"/>
  </w:num>
  <w:num w:numId="54">
    <w:abstractNumId w:val="46"/>
  </w:num>
  <w:num w:numId="55">
    <w:abstractNumId w:val="61"/>
  </w:num>
  <w:num w:numId="56">
    <w:abstractNumId w:val="31"/>
  </w:num>
  <w:num w:numId="57">
    <w:abstractNumId w:val="57"/>
  </w:num>
  <w:num w:numId="58">
    <w:abstractNumId w:val="51"/>
  </w:num>
  <w:num w:numId="59">
    <w:abstractNumId w:val="9"/>
  </w:num>
  <w:num w:numId="60">
    <w:abstractNumId w:val="10"/>
  </w:num>
  <w:num w:numId="61">
    <w:abstractNumId w:val="66"/>
  </w:num>
  <w:num w:numId="62">
    <w:abstractNumId w:val="7"/>
  </w:num>
  <w:num w:numId="63">
    <w:abstractNumId w:val="78"/>
  </w:num>
  <w:num w:numId="64">
    <w:abstractNumId w:val="18"/>
  </w:num>
  <w:num w:numId="65">
    <w:abstractNumId w:val="8"/>
  </w:num>
  <w:num w:numId="66">
    <w:abstractNumId w:val="22"/>
  </w:num>
  <w:num w:numId="67">
    <w:abstractNumId w:val="34"/>
  </w:num>
  <w:num w:numId="68">
    <w:abstractNumId w:val="53"/>
  </w:num>
  <w:num w:numId="69">
    <w:abstractNumId w:val="14"/>
  </w:num>
  <w:num w:numId="70">
    <w:abstractNumId w:val="59"/>
  </w:num>
  <w:num w:numId="71">
    <w:abstractNumId w:val="39"/>
  </w:num>
  <w:num w:numId="72">
    <w:abstractNumId w:val="6"/>
  </w:num>
  <w:num w:numId="73">
    <w:abstractNumId w:val="52"/>
  </w:num>
  <w:num w:numId="74">
    <w:abstractNumId w:val="35"/>
  </w:num>
  <w:num w:numId="75">
    <w:abstractNumId w:val="12"/>
  </w:num>
  <w:num w:numId="76">
    <w:abstractNumId w:val="17"/>
  </w:num>
  <w:num w:numId="77">
    <w:abstractNumId w:val="1"/>
  </w:num>
  <w:num w:numId="78">
    <w:abstractNumId w:val="32"/>
  </w:num>
  <w:num w:numId="79">
    <w:abstractNumId w:val="68"/>
  </w:num>
  <w:num w:numId="80">
    <w:abstractNumId w:val="63"/>
  </w:num>
  <w:num w:numId="81">
    <w:abstractNumId w:val="76"/>
  </w:num>
  <w:num w:numId="82">
    <w:abstractNumId w:val="23"/>
  </w:num>
  <w:num w:numId="83">
    <w:abstractNumId w:val="30"/>
  </w:num>
  <w:num w:numId="84">
    <w:abstractNumId w:val="25"/>
  </w:num>
  <w:num w:numId="85">
    <w:abstractNumId w:val="72"/>
  </w:num>
  <w:num w:numId="86">
    <w:abstractNumId w:val="47"/>
  </w:num>
  <w:num w:numId="87">
    <w:abstractNumId w:val="36"/>
  </w:num>
  <w:num w:numId="88">
    <w:abstractNumId w:val="58"/>
  </w:num>
  <w:num w:numId="89">
    <w:abstractNumId w:val="5"/>
  </w:num>
  <w:num w:numId="90">
    <w:abstractNumId w:val="50"/>
  </w:num>
  <w:num w:numId="91">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pt-PT" w:vendorID="64" w:dllVersion="6" w:nlCheck="1" w:checkStyle="0"/>
  <w:activeWritingStyle w:appName="MSWord" w:lang="es-ES" w:vendorID="64" w:dllVersion="0" w:nlCheck="1" w:checkStyle="0"/>
  <w:activeWritingStyle w:appName="MSWord" w:lang="es-ES" w:vendorID="64" w:dllVersion="6" w:nlCheck="1" w:checkStyle="0"/>
  <w:activeWritingStyle w:appName="MSWord" w:lang="ru-RU"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4"/>
    <w:rsid w:val="00000DC1"/>
    <w:rsid w:val="00000F06"/>
    <w:rsid w:val="0000124F"/>
    <w:rsid w:val="00001936"/>
    <w:rsid w:val="00001F0D"/>
    <w:rsid w:val="00001FD9"/>
    <w:rsid w:val="00005CF9"/>
    <w:rsid w:val="000063B8"/>
    <w:rsid w:val="00006A4E"/>
    <w:rsid w:val="000100E1"/>
    <w:rsid w:val="000108AD"/>
    <w:rsid w:val="00010E65"/>
    <w:rsid w:val="00011715"/>
    <w:rsid w:val="000122F5"/>
    <w:rsid w:val="00012A7E"/>
    <w:rsid w:val="00012DDC"/>
    <w:rsid w:val="000131D0"/>
    <w:rsid w:val="00013BCD"/>
    <w:rsid w:val="000152F2"/>
    <w:rsid w:val="000165BA"/>
    <w:rsid w:val="00017136"/>
    <w:rsid w:val="00017A18"/>
    <w:rsid w:val="00017AC1"/>
    <w:rsid w:val="00017CCB"/>
    <w:rsid w:val="00017EDE"/>
    <w:rsid w:val="000202B5"/>
    <w:rsid w:val="000204D3"/>
    <w:rsid w:val="000218B7"/>
    <w:rsid w:val="00022555"/>
    <w:rsid w:val="00022C6D"/>
    <w:rsid w:val="00022FF0"/>
    <w:rsid w:val="000233EB"/>
    <w:rsid w:val="00024029"/>
    <w:rsid w:val="00024176"/>
    <w:rsid w:val="0002593E"/>
    <w:rsid w:val="00026012"/>
    <w:rsid w:val="0003080C"/>
    <w:rsid w:val="000316F3"/>
    <w:rsid w:val="00031720"/>
    <w:rsid w:val="000331D9"/>
    <w:rsid w:val="00033B45"/>
    <w:rsid w:val="0003434A"/>
    <w:rsid w:val="000348E3"/>
    <w:rsid w:val="0003504C"/>
    <w:rsid w:val="0003515D"/>
    <w:rsid w:val="00035E3F"/>
    <w:rsid w:val="000400AD"/>
    <w:rsid w:val="0004170F"/>
    <w:rsid w:val="00042AC4"/>
    <w:rsid w:val="00043673"/>
    <w:rsid w:val="00045046"/>
    <w:rsid w:val="000450CD"/>
    <w:rsid w:val="00045CBC"/>
    <w:rsid w:val="0004707E"/>
    <w:rsid w:val="00047324"/>
    <w:rsid w:val="000478B8"/>
    <w:rsid w:val="00047BD8"/>
    <w:rsid w:val="00051215"/>
    <w:rsid w:val="000522F8"/>
    <w:rsid w:val="00053068"/>
    <w:rsid w:val="00053198"/>
    <w:rsid w:val="000540E9"/>
    <w:rsid w:val="00054498"/>
    <w:rsid w:val="00055A3D"/>
    <w:rsid w:val="00056812"/>
    <w:rsid w:val="0005684B"/>
    <w:rsid w:val="00057CA3"/>
    <w:rsid w:val="00060317"/>
    <w:rsid w:val="00060DF6"/>
    <w:rsid w:val="000619B4"/>
    <w:rsid w:val="00062D35"/>
    <w:rsid w:val="00064472"/>
    <w:rsid w:val="00065CFB"/>
    <w:rsid w:val="000670D4"/>
    <w:rsid w:val="00067ACA"/>
    <w:rsid w:val="00067B02"/>
    <w:rsid w:val="0007086E"/>
    <w:rsid w:val="0007168B"/>
    <w:rsid w:val="000718CA"/>
    <w:rsid w:val="00071B48"/>
    <w:rsid w:val="00072606"/>
    <w:rsid w:val="0007361F"/>
    <w:rsid w:val="00073771"/>
    <w:rsid w:val="00073D98"/>
    <w:rsid w:val="00074704"/>
    <w:rsid w:val="00074B60"/>
    <w:rsid w:val="00074DC7"/>
    <w:rsid w:val="000769D6"/>
    <w:rsid w:val="000771F2"/>
    <w:rsid w:val="000771FD"/>
    <w:rsid w:val="0007730F"/>
    <w:rsid w:val="00077330"/>
    <w:rsid w:val="00077362"/>
    <w:rsid w:val="000802EB"/>
    <w:rsid w:val="000803C1"/>
    <w:rsid w:val="00081CCD"/>
    <w:rsid w:val="00081D82"/>
    <w:rsid w:val="00082465"/>
    <w:rsid w:val="00082AC1"/>
    <w:rsid w:val="00083008"/>
    <w:rsid w:val="0008489E"/>
    <w:rsid w:val="00085559"/>
    <w:rsid w:val="000859B0"/>
    <w:rsid w:val="00085BF4"/>
    <w:rsid w:val="00085C6E"/>
    <w:rsid w:val="00086CA9"/>
    <w:rsid w:val="00086ED6"/>
    <w:rsid w:val="00087179"/>
    <w:rsid w:val="00090449"/>
    <w:rsid w:val="0009094D"/>
    <w:rsid w:val="00091728"/>
    <w:rsid w:val="00091785"/>
    <w:rsid w:val="00092B77"/>
    <w:rsid w:val="000935A0"/>
    <w:rsid w:val="00095AAE"/>
    <w:rsid w:val="00095BC4"/>
    <w:rsid w:val="00095CC7"/>
    <w:rsid w:val="00096321"/>
    <w:rsid w:val="0009660C"/>
    <w:rsid w:val="000968F7"/>
    <w:rsid w:val="00096BFB"/>
    <w:rsid w:val="000A34FC"/>
    <w:rsid w:val="000A5643"/>
    <w:rsid w:val="000A606E"/>
    <w:rsid w:val="000A632F"/>
    <w:rsid w:val="000A6AAC"/>
    <w:rsid w:val="000B051E"/>
    <w:rsid w:val="000B091B"/>
    <w:rsid w:val="000B24B1"/>
    <w:rsid w:val="000B269D"/>
    <w:rsid w:val="000B3FFD"/>
    <w:rsid w:val="000B5559"/>
    <w:rsid w:val="000B5994"/>
    <w:rsid w:val="000B5F02"/>
    <w:rsid w:val="000B6073"/>
    <w:rsid w:val="000B6460"/>
    <w:rsid w:val="000B66C2"/>
    <w:rsid w:val="000B7747"/>
    <w:rsid w:val="000B7A03"/>
    <w:rsid w:val="000B7BA2"/>
    <w:rsid w:val="000C0388"/>
    <w:rsid w:val="000C1222"/>
    <w:rsid w:val="000C162C"/>
    <w:rsid w:val="000C209A"/>
    <w:rsid w:val="000C3195"/>
    <w:rsid w:val="000C3592"/>
    <w:rsid w:val="000C4506"/>
    <w:rsid w:val="000C4740"/>
    <w:rsid w:val="000C4CC1"/>
    <w:rsid w:val="000C58A3"/>
    <w:rsid w:val="000C5ABF"/>
    <w:rsid w:val="000C5F6D"/>
    <w:rsid w:val="000C6921"/>
    <w:rsid w:val="000C6BF3"/>
    <w:rsid w:val="000C7E9A"/>
    <w:rsid w:val="000D1D41"/>
    <w:rsid w:val="000D269F"/>
    <w:rsid w:val="000D2FE5"/>
    <w:rsid w:val="000D304C"/>
    <w:rsid w:val="000D6B8D"/>
    <w:rsid w:val="000D6C96"/>
    <w:rsid w:val="000D74FB"/>
    <w:rsid w:val="000D78E4"/>
    <w:rsid w:val="000D7B28"/>
    <w:rsid w:val="000D7E56"/>
    <w:rsid w:val="000E0083"/>
    <w:rsid w:val="000E0701"/>
    <w:rsid w:val="000E1465"/>
    <w:rsid w:val="000E1878"/>
    <w:rsid w:val="000E2CC4"/>
    <w:rsid w:val="000E2F38"/>
    <w:rsid w:val="000E3764"/>
    <w:rsid w:val="000E6CF1"/>
    <w:rsid w:val="000E6D7A"/>
    <w:rsid w:val="000F0BE7"/>
    <w:rsid w:val="000F0CB9"/>
    <w:rsid w:val="000F11C9"/>
    <w:rsid w:val="000F2E9D"/>
    <w:rsid w:val="000F5DA4"/>
    <w:rsid w:val="000F6034"/>
    <w:rsid w:val="000F652E"/>
    <w:rsid w:val="000F6531"/>
    <w:rsid w:val="000F6D82"/>
    <w:rsid w:val="000F6F7E"/>
    <w:rsid w:val="000F740F"/>
    <w:rsid w:val="000F7DEB"/>
    <w:rsid w:val="0010274A"/>
    <w:rsid w:val="0010373D"/>
    <w:rsid w:val="00103EEC"/>
    <w:rsid w:val="00104246"/>
    <w:rsid w:val="001043D2"/>
    <w:rsid w:val="0010463F"/>
    <w:rsid w:val="00104B8F"/>
    <w:rsid w:val="001068A8"/>
    <w:rsid w:val="00106C8B"/>
    <w:rsid w:val="001072BC"/>
    <w:rsid w:val="00107D5F"/>
    <w:rsid w:val="00110535"/>
    <w:rsid w:val="001108F1"/>
    <w:rsid w:val="00110F4E"/>
    <w:rsid w:val="00112F30"/>
    <w:rsid w:val="00113004"/>
    <w:rsid w:val="00113386"/>
    <w:rsid w:val="001139AE"/>
    <w:rsid w:val="00115C1B"/>
    <w:rsid w:val="0011620D"/>
    <w:rsid w:val="00116FA6"/>
    <w:rsid w:val="001178BA"/>
    <w:rsid w:val="001179AE"/>
    <w:rsid w:val="001203B9"/>
    <w:rsid w:val="0012058E"/>
    <w:rsid w:val="00121204"/>
    <w:rsid w:val="00122908"/>
    <w:rsid w:val="0012306C"/>
    <w:rsid w:val="0012379E"/>
    <w:rsid w:val="00124B57"/>
    <w:rsid w:val="001253C3"/>
    <w:rsid w:val="00126E96"/>
    <w:rsid w:val="001270B9"/>
    <w:rsid w:val="00127900"/>
    <w:rsid w:val="00127C30"/>
    <w:rsid w:val="00127DC3"/>
    <w:rsid w:val="0013099A"/>
    <w:rsid w:val="00131C31"/>
    <w:rsid w:val="001323A0"/>
    <w:rsid w:val="00132964"/>
    <w:rsid w:val="00133289"/>
    <w:rsid w:val="001349FC"/>
    <w:rsid w:val="00134ED6"/>
    <w:rsid w:val="00135345"/>
    <w:rsid w:val="00140361"/>
    <w:rsid w:val="00140987"/>
    <w:rsid w:val="00140B95"/>
    <w:rsid w:val="00141031"/>
    <w:rsid w:val="001412B3"/>
    <w:rsid w:val="00142D9F"/>
    <w:rsid w:val="00142E16"/>
    <w:rsid w:val="00142F35"/>
    <w:rsid w:val="001431DF"/>
    <w:rsid w:val="001436F2"/>
    <w:rsid w:val="00143A10"/>
    <w:rsid w:val="00143DAE"/>
    <w:rsid w:val="00144965"/>
    <w:rsid w:val="0014531A"/>
    <w:rsid w:val="001456B8"/>
    <w:rsid w:val="0014576B"/>
    <w:rsid w:val="00145E97"/>
    <w:rsid w:val="00146A69"/>
    <w:rsid w:val="00146CB2"/>
    <w:rsid w:val="00146CB5"/>
    <w:rsid w:val="0014734F"/>
    <w:rsid w:val="00150210"/>
    <w:rsid w:val="0015099B"/>
    <w:rsid w:val="0015121C"/>
    <w:rsid w:val="001513C1"/>
    <w:rsid w:val="00151874"/>
    <w:rsid w:val="00152538"/>
    <w:rsid w:val="00152BE4"/>
    <w:rsid w:val="0015373B"/>
    <w:rsid w:val="001561ED"/>
    <w:rsid w:val="00156726"/>
    <w:rsid w:val="00157987"/>
    <w:rsid w:val="00157BE4"/>
    <w:rsid w:val="00160AEB"/>
    <w:rsid w:val="00161975"/>
    <w:rsid w:val="00162A86"/>
    <w:rsid w:val="00163A6B"/>
    <w:rsid w:val="001645D8"/>
    <w:rsid w:val="00166A52"/>
    <w:rsid w:val="00167FC6"/>
    <w:rsid w:val="0017091F"/>
    <w:rsid w:val="00172C7C"/>
    <w:rsid w:val="00173742"/>
    <w:rsid w:val="00173EBC"/>
    <w:rsid w:val="001742D7"/>
    <w:rsid w:val="00174E92"/>
    <w:rsid w:val="001769E5"/>
    <w:rsid w:val="00177862"/>
    <w:rsid w:val="00177CD7"/>
    <w:rsid w:val="001805FC"/>
    <w:rsid w:val="00180986"/>
    <w:rsid w:val="001810FE"/>
    <w:rsid w:val="00181571"/>
    <w:rsid w:val="00183286"/>
    <w:rsid w:val="001834A0"/>
    <w:rsid w:val="00183CFE"/>
    <w:rsid w:val="00183FA4"/>
    <w:rsid w:val="0018594D"/>
    <w:rsid w:val="00186CA1"/>
    <w:rsid w:val="0018755B"/>
    <w:rsid w:val="00187648"/>
    <w:rsid w:val="00190020"/>
    <w:rsid w:val="001909B4"/>
    <w:rsid w:val="00190E8F"/>
    <w:rsid w:val="001911B1"/>
    <w:rsid w:val="00191C2C"/>
    <w:rsid w:val="00191C9C"/>
    <w:rsid w:val="00192FFA"/>
    <w:rsid w:val="0019304A"/>
    <w:rsid w:val="00193840"/>
    <w:rsid w:val="00194702"/>
    <w:rsid w:val="00195526"/>
    <w:rsid w:val="00195607"/>
    <w:rsid w:val="00195725"/>
    <w:rsid w:val="00197803"/>
    <w:rsid w:val="001A0A2B"/>
    <w:rsid w:val="001A17B4"/>
    <w:rsid w:val="001A2308"/>
    <w:rsid w:val="001A4878"/>
    <w:rsid w:val="001A4E88"/>
    <w:rsid w:val="001A5EBF"/>
    <w:rsid w:val="001A5FA5"/>
    <w:rsid w:val="001A6C82"/>
    <w:rsid w:val="001A7E89"/>
    <w:rsid w:val="001B0CE5"/>
    <w:rsid w:val="001B14DD"/>
    <w:rsid w:val="001B1B4D"/>
    <w:rsid w:val="001B33B7"/>
    <w:rsid w:val="001B4874"/>
    <w:rsid w:val="001B5878"/>
    <w:rsid w:val="001B7520"/>
    <w:rsid w:val="001C1454"/>
    <w:rsid w:val="001C19A9"/>
    <w:rsid w:val="001C2B7D"/>
    <w:rsid w:val="001C37A6"/>
    <w:rsid w:val="001C45C8"/>
    <w:rsid w:val="001C4851"/>
    <w:rsid w:val="001C4D60"/>
    <w:rsid w:val="001C51BE"/>
    <w:rsid w:val="001C70D6"/>
    <w:rsid w:val="001D0895"/>
    <w:rsid w:val="001D0ED0"/>
    <w:rsid w:val="001D1660"/>
    <w:rsid w:val="001D34CC"/>
    <w:rsid w:val="001D3AE2"/>
    <w:rsid w:val="001D3D38"/>
    <w:rsid w:val="001D4B5D"/>
    <w:rsid w:val="001D5DEE"/>
    <w:rsid w:val="001D67E1"/>
    <w:rsid w:val="001D6BE1"/>
    <w:rsid w:val="001E0405"/>
    <w:rsid w:val="001E0D3E"/>
    <w:rsid w:val="001E17E4"/>
    <w:rsid w:val="001E184E"/>
    <w:rsid w:val="001E32CA"/>
    <w:rsid w:val="001E350E"/>
    <w:rsid w:val="001E4C08"/>
    <w:rsid w:val="001E4DC1"/>
    <w:rsid w:val="001E4EF9"/>
    <w:rsid w:val="001E502C"/>
    <w:rsid w:val="001E539C"/>
    <w:rsid w:val="001E55F8"/>
    <w:rsid w:val="001E5D6A"/>
    <w:rsid w:val="001E5FA6"/>
    <w:rsid w:val="001E6044"/>
    <w:rsid w:val="001E6093"/>
    <w:rsid w:val="001E79DD"/>
    <w:rsid w:val="001F08D6"/>
    <w:rsid w:val="001F100F"/>
    <w:rsid w:val="001F187B"/>
    <w:rsid w:val="001F266A"/>
    <w:rsid w:val="001F2C6F"/>
    <w:rsid w:val="001F331E"/>
    <w:rsid w:val="001F453C"/>
    <w:rsid w:val="001F4E93"/>
    <w:rsid w:val="001F5B1E"/>
    <w:rsid w:val="001F6078"/>
    <w:rsid w:val="001F650C"/>
    <w:rsid w:val="001F739A"/>
    <w:rsid w:val="001F77A4"/>
    <w:rsid w:val="001F7AFF"/>
    <w:rsid w:val="00201B4C"/>
    <w:rsid w:val="00202778"/>
    <w:rsid w:val="0020297F"/>
    <w:rsid w:val="00203AA5"/>
    <w:rsid w:val="00206556"/>
    <w:rsid w:val="00206B03"/>
    <w:rsid w:val="00207148"/>
    <w:rsid w:val="002074A1"/>
    <w:rsid w:val="00211BE4"/>
    <w:rsid w:val="00211F51"/>
    <w:rsid w:val="00212292"/>
    <w:rsid w:val="002132A8"/>
    <w:rsid w:val="00213826"/>
    <w:rsid w:val="002138F3"/>
    <w:rsid w:val="00213CB0"/>
    <w:rsid w:val="00214AD8"/>
    <w:rsid w:val="00216D20"/>
    <w:rsid w:val="00217C90"/>
    <w:rsid w:val="00220468"/>
    <w:rsid w:val="002212C0"/>
    <w:rsid w:val="00221835"/>
    <w:rsid w:val="00223787"/>
    <w:rsid w:val="00223E03"/>
    <w:rsid w:val="002240DF"/>
    <w:rsid w:val="00225C22"/>
    <w:rsid w:val="00227218"/>
    <w:rsid w:val="00227923"/>
    <w:rsid w:val="00230567"/>
    <w:rsid w:val="00230B7A"/>
    <w:rsid w:val="00231086"/>
    <w:rsid w:val="00231A8A"/>
    <w:rsid w:val="00231F1F"/>
    <w:rsid w:val="00233C78"/>
    <w:rsid w:val="00233DCA"/>
    <w:rsid w:val="002348C6"/>
    <w:rsid w:val="00234D27"/>
    <w:rsid w:val="00234F72"/>
    <w:rsid w:val="00235D85"/>
    <w:rsid w:val="00236933"/>
    <w:rsid w:val="00236A8F"/>
    <w:rsid w:val="00236EE4"/>
    <w:rsid w:val="00237BD8"/>
    <w:rsid w:val="00237DEB"/>
    <w:rsid w:val="002420A9"/>
    <w:rsid w:val="00243102"/>
    <w:rsid w:val="0024359D"/>
    <w:rsid w:val="002436CB"/>
    <w:rsid w:val="00243E45"/>
    <w:rsid w:val="00243F52"/>
    <w:rsid w:val="00244D74"/>
    <w:rsid w:val="00245FAC"/>
    <w:rsid w:val="0024635E"/>
    <w:rsid w:val="002464A5"/>
    <w:rsid w:val="002471F6"/>
    <w:rsid w:val="00247FD5"/>
    <w:rsid w:val="00250E1E"/>
    <w:rsid w:val="00252B26"/>
    <w:rsid w:val="002533CA"/>
    <w:rsid w:val="00253DC9"/>
    <w:rsid w:val="002545BE"/>
    <w:rsid w:val="00254CBD"/>
    <w:rsid w:val="00254FBB"/>
    <w:rsid w:val="00255724"/>
    <w:rsid w:val="00255F77"/>
    <w:rsid w:val="00257DA4"/>
    <w:rsid w:val="00260961"/>
    <w:rsid w:val="00260B10"/>
    <w:rsid w:val="002615FC"/>
    <w:rsid w:val="00262137"/>
    <w:rsid w:val="00263350"/>
    <w:rsid w:val="00263575"/>
    <w:rsid w:val="0026435E"/>
    <w:rsid w:val="00264676"/>
    <w:rsid w:val="002659A8"/>
    <w:rsid w:val="00265EEB"/>
    <w:rsid w:val="00267E33"/>
    <w:rsid w:val="00271317"/>
    <w:rsid w:val="0027141C"/>
    <w:rsid w:val="0027228C"/>
    <w:rsid w:val="00272D75"/>
    <w:rsid w:val="002755CC"/>
    <w:rsid w:val="00275668"/>
    <w:rsid w:val="002757F5"/>
    <w:rsid w:val="0027659B"/>
    <w:rsid w:val="00276A5D"/>
    <w:rsid w:val="00277DE9"/>
    <w:rsid w:val="002802DA"/>
    <w:rsid w:val="00280F2B"/>
    <w:rsid w:val="002820C5"/>
    <w:rsid w:val="002821C7"/>
    <w:rsid w:val="002826E5"/>
    <w:rsid w:val="002828A6"/>
    <w:rsid w:val="002833C4"/>
    <w:rsid w:val="00283F85"/>
    <w:rsid w:val="002849A0"/>
    <w:rsid w:val="00284F07"/>
    <w:rsid w:val="002863C7"/>
    <w:rsid w:val="00286D84"/>
    <w:rsid w:val="00287397"/>
    <w:rsid w:val="00287B66"/>
    <w:rsid w:val="0029006C"/>
    <w:rsid w:val="002905DC"/>
    <w:rsid w:val="0029164B"/>
    <w:rsid w:val="00291A24"/>
    <w:rsid w:val="00293209"/>
    <w:rsid w:val="00293D97"/>
    <w:rsid w:val="002947D9"/>
    <w:rsid w:val="00294FB2"/>
    <w:rsid w:val="00295E42"/>
    <w:rsid w:val="0029604E"/>
    <w:rsid w:val="002963A4"/>
    <w:rsid w:val="002970CE"/>
    <w:rsid w:val="00297854"/>
    <w:rsid w:val="002A12A5"/>
    <w:rsid w:val="002A2068"/>
    <w:rsid w:val="002A227B"/>
    <w:rsid w:val="002A3813"/>
    <w:rsid w:val="002A3AF4"/>
    <w:rsid w:val="002A3D0A"/>
    <w:rsid w:val="002A42CE"/>
    <w:rsid w:val="002A5049"/>
    <w:rsid w:val="002A697B"/>
    <w:rsid w:val="002A7445"/>
    <w:rsid w:val="002A7907"/>
    <w:rsid w:val="002B08CE"/>
    <w:rsid w:val="002B1FDE"/>
    <w:rsid w:val="002B2000"/>
    <w:rsid w:val="002B2FA1"/>
    <w:rsid w:val="002B3280"/>
    <w:rsid w:val="002B3976"/>
    <w:rsid w:val="002B47F1"/>
    <w:rsid w:val="002B5247"/>
    <w:rsid w:val="002B5DC6"/>
    <w:rsid w:val="002B706E"/>
    <w:rsid w:val="002C110C"/>
    <w:rsid w:val="002C1F63"/>
    <w:rsid w:val="002C21DF"/>
    <w:rsid w:val="002C2695"/>
    <w:rsid w:val="002C2B8C"/>
    <w:rsid w:val="002C48DA"/>
    <w:rsid w:val="002C53D3"/>
    <w:rsid w:val="002C6239"/>
    <w:rsid w:val="002C6909"/>
    <w:rsid w:val="002C72BB"/>
    <w:rsid w:val="002D017B"/>
    <w:rsid w:val="002D044F"/>
    <w:rsid w:val="002D091C"/>
    <w:rsid w:val="002D278E"/>
    <w:rsid w:val="002D4461"/>
    <w:rsid w:val="002D449F"/>
    <w:rsid w:val="002D50AC"/>
    <w:rsid w:val="002D62E2"/>
    <w:rsid w:val="002D66E0"/>
    <w:rsid w:val="002D66ED"/>
    <w:rsid w:val="002D6BF0"/>
    <w:rsid w:val="002E19AC"/>
    <w:rsid w:val="002E2710"/>
    <w:rsid w:val="002E2DDD"/>
    <w:rsid w:val="002E321C"/>
    <w:rsid w:val="002E3246"/>
    <w:rsid w:val="002E32B3"/>
    <w:rsid w:val="002E3F5E"/>
    <w:rsid w:val="002E4E70"/>
    <w:rsid w:val="002E67DE"/>
    <w:rsid w:val="002E69BC"/>
    <w:rsid w:val="002E7716"/>
    <w:rsid w:val="002E7A8E"/>
    <w:rsid w:val="002E7BB5"/>
    <w:rsid w:val="002E7DBD"/>
    <w:rsid w:val="002F087E"/>
    <w:rsid w:val="002F0B98"/>
    <w:rsid w:val="002F0F61"/>
    <w:rsid w:val="002F1680"/>
    <w:rsid w:val="002F41F2"/>
    <w:rsid w:val="002F4904"/>
    <w:rsid w:val="002F60AE"/>
    <w:rsid w:val="002F6237"/>
    <w:rsid w:val="002F6BF2"/>
    <w:rsid w:val="002F71F0"/>
    <w:rsid w:val="003003B5"/>
    <w:rsid w:val="0030261A"/>
    <w:rsid w:val="003042FB"/>
    <w:rsid w:val="0030482F"/>
    <w:rsid w:val="00305549"/>
    <w:rsid w:val="003055E5"/>
    <w:rsid w:val="003059CD"/>
    <w:rsid w:val="00305B0D"/>
    <w:rsid w:val="00305FEE"/>
    <w:rsid w:val="0031097C"/>
    <w:rsid w:val="00310E12"/>
    <w:rsid w:val="0031381E"/>
    <w:rsid w:val="0031460A"/>
    <w:rsid w:val="003149DB"/>
    <w:rsid w:val="00314B34"/>
    <w:rsid w:val="003203D1"/>
    <w:rsid w:val="00320E21"/>
    <w:rsid w:val="00321246"/>
    <w:rsid w:val="003237D4"/>
    <w:rsid w:val="00325E95"/>
    <w:rsid w:val="00330539"/>
    <w:rsid w:val="003306B6"/>
    <w:rsid w:val="00330B52"/>
    <w:rsid w:val="00330C10"/>
    <w:rsid w:val="00333316"/>
    <w:rsid w:val="003343A3"/>
    <w:rsid w:val="003349E0"/>
    <w:rsid w:val="00336172"/>
    <w:rsid w:val="0033659A"/>
    <w:rsid w:val="003367FE"/>
    <w:rsid w:val="00337F7E"/>
    <w:rsid w:val="00340EDA"/>
    <w:rsid w:val="00341957"/>
    <w:rsid w:val="0034252F"/>
    <w:rsid w:val="00344CA7"/>
    <w:rsid w:val="00346DFD"/>
    <w:rsid w:val="0035149D"/>
    <w:rsid w:val="00351B25"/>
    <w:rsid w:val="00351F25"/>
    <w:rsid w:val="003522E7"/>
    <w:rsid w:val="00352979"/>
    <w:rsid w:val="00352AEC"/>
    <w:rsid w:val="00353DEC"/>
    <w:rsid w:val="003541FB"/>
    <w:rsid w:val="00354682"/>
    <w:rsid w:val="0035519E"/>
    <w:rsid w:val="0035638C"/>
    <w:rsid w:val="0035721F"/>
    <w:rsid w:val="00360241"/>
    <w:rsid w:val="00360B86"/>
    <w:rsid w:val="003615DC"/>
    <w:rsid w:val="00363612"/>
    <w:rsid w:val="0036390D"/>
    <w:rsid w:val="00364AB4"/>
    <w:rsid w:val="003657EC"/>
    <w:rsid w:val="00365A38"/>
    <w:rsid w:val="00365C82"/>
    <w:rsid w:val="00367C3F"/>
    <w:rsid w:val="0037027B"/>
    <w:rsid w:val="00370AFA"/>
    <w:rsid w:val="00370E07"/>
    <w:rsid w:val="00371066"/>
    <w:rsid w:val="0037111C"/>
    <w:rsid w:val="0037129E"/>
    <w:rsid w:val="003727A6"/>
    <w:rsid w:val="00373EE6"/>
    <w:rsid w:val="0037697F"/>
    <w:rsid w:val="003774FA"/>
    <w:rsid w:val="00377903"/>
    <w:rsid w:val="00377B88"/>
    <w:rsid w:val="00377D9F"/>
    <w:rsid w:val="0038269B"/>
    <w:rsid w:val="00382C1E"/>
    <w:rsid w:val="00382DCB"/>
    <w:rsid w:val="00382FE9"/>
    <w:rsid w:val="00383B03"/>
    <w:rsid w:val="0038401D"/>
    <w:rsid w:val="0038417D"/>
    <w:rsid w:val="00384F8D"/>
    <w:rsid w:val="00385182"/>
    <w:rsid w:val="0038546A"/>
    <w:rsid w:val="00386515"/>
    <w:rsid w:val="0038699D"/>
    <w:rsid w:val="00386A3A"/>
    <w:rsid w:val="00387570"/>
    <w:rsid w:val="00387ACE"/>
    <w:rsid w:val="003900FD"/>
    <w:rsid w:val="00390DE9"/>
    <w:rsid w:val="00392E8A"/>
    <w:rsid w:val="0039311E"/>
    <w:rsid w:val="0039394C"/>
    <w:rsid w:val="0039471F"/>
    <w:rsid w:val="0039522E"/>
    <w:rsid w:val="003953E7"/>
    <w:rsid w:val="0039598D"/>
    <w:rsid w:val="003964C2"/>
    <w:rsid w:val="003A01B4"/>
    <w:rsid w:val="003A01C5"/>
    <w:rsid w:val="003A03A1"/>
    <w:rsid w:val="003A0CEF"/>
    <w:rsid w:val="003A0F21"/>
    <w:rsid w:val="003A1449"/>
    <w:rsid w:val="003A1494"/>
    <w:rsid w:val="003A17DF"/>
    <w:rsid w:val="003A31F7"/>
    <w:rsid w:val="003A32A6"/>
    <w:rsid w:val="003A3AF3"/>
    <w:rsid w:val="003A49DF"/>
    <w:rsid w:val="003A768D"/>
    <w:rsid w:val="003B0957"/>
    <w:rsid w:val="003B1D87"/>
    <w:rsid w:val="003B1F95"/>
    <w:rsid w:val="003B29A6"/>
    <w:rsid w:val="003B2D60"/>
    <w:rsid w:val="003B2F07"/>
    <w:rsid w:val="003B4059"/>
    <w:rsid w:val="003B4777"/>
    <w:rsid w:val="003B487C"/>
    <w:rsid w:val="003B4CC1"/>
    <w:rsid w:val="003B564C"/>
    <w:rsid w:val="003B5939"/>
    <w:rsid w:val="003B702D"/>
    <w:rsid w:val="003C010E"/>
    <w:rsid w:val="003C01FF"/>
    <w:rsid w:val="003C0F9E"/>
    <w:rsid w:val="003C15C5"/>
    <w:rsid w:val="003C16AA"/>
    <w:rsid w:val="003C1856"/>
    <w:rsid w:val="003C1AA2"/>
    <w:rsid w:val="003C2058"/>
    <w:rsid w:val="003C2BD6"/>
    <w:rsid w:val="003C2E31"/>
    <w:rsid w:val="003C2EEE"/>
    <w:rsid w:val="003C4EAD"/>
    <w:rsid w:val="003C525C"/>
    <w:rsid w:val="003C5F6B"/>
    <w:rsid w:val="003C5F6D"/>
    <w:rsid w:val="003C6C72"/>
    <w:rsid w:val="003C72FE"/>
    <w:rsid w:val="003C7424"/>
    <w:rsid w:val="003C7A01"/>
    <w:rsid w:val="003D0B1C"/>
    <w:rsid w:val="003D0DCA"/>
    <w:rsid w:val="003D12E1"/>
    <w:rsid w:val="003D1A41"/>
    <w:rsid w:val="003D1C6F"/>
    <w:rsid w:val="003D2E1E"/>
    <w:rsid w:val="003D303C"/>
    <w:rsid w:val="003D32E2"/>
    <w:rsid w:val="003D447E"/>
    <w:rsid w:val="003D6B58"/>
    <w:rsid w:val="003D719A"/>
    <w:rsid w:val="003D7FE8"/>
    <w:rsid w:val="003E0D11"/>
    <w:rsid w:val="003E1819"/>
    <w:rsid w:val="003E24A8"/>
    <w:rsid w:val="003E4164"/>
    <w:rsid w:val="003E53C2"/>
    <w:rsid w:val="003E5ACF"/>
    <w:rsid w:val="003E5D3B"/>
    <w:rsid w:val="003E5FE3"/>
    <w:rsid w:val="003E66E1"/>
    <w:rsid w:val="003E7516"/>
    <w:rsid w:val="003E7B9A"/>
    <w:rsid w:val="003F1336"/>
    <w:rsid w:val="003F13E7"/>
    <w:rsid w:val="003F1DD1"/>
    <w:rsid w:val="003F24EA"/>
    <w:rsid w:val="003F2A10"/>
    <w:rsid w:val="003F2AC2"/>
    <w:rsid w:val="003F3324"/>
    <w:rsid w:val="003F36CC"/>
    <w:rsid w:val="003F54AC"/>
    <w:rsid w:val="003F54FF"/>
    <w:rsid w:val="003F559A"/>
    <w:rsid w:val="003F61AA"/>
    <w:rsid w:val="003F65E2"/>
    <w:rsid w:val="003F6771"/>
    <w:rsid w:val="003F6960"/>
    <w:rsid w:val="003F6BF8"/>
    <w:rsid w:val="003F7B6E"/>
    <w:rsid w:val="0040082A"/>
    <w:rsid w:val="00400B2C"/>
    <w:rsid w:val="00400B60"/>
    <w:rsid w:val="00400C14"/>
    <w:rsid w:val="00400D71"/>
    <w:rsid w:val="004014A1"/>
    <w:rsid w:val="004020B0"/>
    <w:rsid w:val="00402DD1"/>
    <w:rsid w:val="0040549F"/>
    <w:rsid w:val="004061CC"/>
    <w:rsid w:val="0040635E"/>
    <w:rsid w:val="004064CB"/>
    <w:rsid w:val="00406DA8"/>
    <w:rsid w:val="00414627"/>
    <w:rsid w:val="00414773"/>
    <w:rsid w:val="0041561A"/>
    <w:rsid w:val="004156F9"/>
    <w:rsid w:val="0041602E"/>
    <w:rsid w:val="0041660B"/>
    <w:rsid w:val="00416BF0"/>
    <w:rsid w:val="0041758A"/>
    <w:rsid w:val="00417E83"/>
    <w:rsid w:val="004215D6"/>
    <w:rsid w:val="00421816"/>
    <w:rsid w:val="00421CE6"/>
    <w:rsid w:val="00423467"/>
    <w:rsid w:val="00423BDE"/>
    <w:rsid w:val="004241E8"/>
    <w:rsid w:val="00424310"/>
    <w:rsid w:val="004249B7"/>
    <w:rsid w:val="00424C61"/>
    <w:rsid w:val="00425091"/>
    <w:rsid w:val="0042588D"/>
    <w:rsid w:val="004275F8"/>
    <w:rsid w:val="00427B41"/>
    <w:rsid w:val="00430663"/>
    <w:rsid w:val="0043138D"/>
    <w:rsid w:val="00433B51"/>
    <w:rsid w:val="004347AE"/>
    <w:rsid w:val="00437EA3"/>
    <w:rsid w:val="004416BF"/>
    <w:rsid w:val="00441A8F"/>
    <w:rsid w:val="004423B2"/>
    <w:rsid w:val="0044492A"/>
    <w:rsid w:val="00444BD8"/>
    <w:rsid w:val="00444F96"/>
    <w:rsid w:val="00445FFC"/>
    <w:rsid w:val="004462BD"/>
    <w:rsid w:val="004463C6"/>
    <w:rsid w:val="00446775"/>
    <w:rsid w:val="0044721A"/>
    <w:rsid w:val="00447906"/>
    <w:rsid w:val="00450246"/>
    <w:rsid w:val="00450686"/>
    <w:rsid w:val="00452560"/>
    <w:rsid w:val="0045265F"/>
    <w:rsid w:val="0045360B"/>
    <w:rsid w:val="0045462D"/>
    <w:rsid w:val="004553A1"/>
    <w:rsid w:val="004556DB"/>
    <w:rsid w:val="004557E3"/>
    <w:rsid w:val="00455E18"/>
    <w:rsid w:val="00455E92"/>
    <w:rsid w:val="00456632"/>
    <w:rsid w:val="00456B88"/>
    <w:rsid w:val="00457150"/>
    <w:rsid w:val="00460993"/>
    <w:rsid w:val="00462683"/>
    <w:rsid w:val="00463008"/>
    <w:rsid w:val="004643F9"/>
    <w:rsid w:val="00465121"/>
    <w:rsid w:val="0046552E"/>
    <w:rsid w:val="00465B9A"/>
    <w:rsid w:val="004666E6"/>
    <w:rsid w:val="00466C09"/>
    <w:rsid w:val="00466D28"/>
    <w:rsid w:val="00466F2A"/>
    <w:rsid w:val="004725D7"/>
    <w:rsid w:val="00472F54"/>
    <w:rsid w:val="004733B8"/>
    <w:rsid w:val="004736A3"/>
    <w:rsid w:val="004749D2"/>
    <w:rsid w:val="004755FD"/>
    <w:rsid w:val="00477978"/>
    <w:rsid w:val="00477C23"/>
    <w:rsid w:val="00480294"/>
    <w:rsid w:val="004805CC"/>
    <w:rsid w:val="00480840"/>
    <w:rsid w:val="0048134E"/>
    <w:rsid w:val="00482974"/>
    <w:rsid w:val="0048328B"/>
    <w:rsid w:val="004834E8"/>
    <w:rsid w:val="0048405E"/>
    <w:rsid w:val="00484512"/>
    <w:rsid w:val="004850E4"/>
    <w:rsid w:val="00486484"/>
    <w:rsid w:val="00486CD5"/>
    <w:rsid w:val="00486F87"/>
    <w:rsid w:val="0049066B"/>
    <w:rsid w:val="00490A22"/>
    <w:rsid w:val="00492579"/>
    <w:rsid w:val="00493B47"/>
    <w:rsid w:val="00494895"/>
    <w:rsid w:val="00495C83"/>
    <w:rsid w:val="00496964"/>
    <w:rsid w:val="0049742B"/>
    <w:rsid w:val="004A030B"/>
    <w:rsid w:val="004A036A"/>
    <w:rsid w:val="004A0ECC"/>
    <w:rsid w:val="004A36B2"/>
    <w:rsid w:val="004A383A"/>
    <w:rsid w:val="004A4856"/>
    <w:rsid w:val="004A5695"/>
    <w:rsid w:val="004A5803"/>
    <w:rsid w:val="004A5B35"/>
    <w:rsid w:val="004A5F6D"/>
    <w:rsid w:val="004A5F99"/>
    <w:rsid w:val="004A6659"/>
    <w:rsid w:val="004A77C6"/>
    <w:rsid w:val="004A7DA6"/>
    <w:rsid w:val="004B07A0"/>
    <w:rsid w:val="004B16A7"/>
    <w:rsid w:val="004B27AE"/>
    <w:rsid w:val="004B2F9A"/>
    <w:rsid w:val="004B3BAD"/>
    <w:rsid w:val="004B3FFA"/>
    <w:rsid w:val="004B4DC3"/>
    <w:rsid w:val="004B68FC"/>
    <w:rsid w:val="004B7F26"/>
    <w:rsid w:val="004C05C9"/>
    <w:rsid w:val="004C107D"/>
    <w:rsid w:val="004C28A1"/>
    <w:rsid w:val="004C2A55"/>
    <w:rsid w:val="004C37A0"/>
    <w:rsid w:val="004C3BD8"/>
    <w:rsid w:val="004C5A1B"/>
    <w:rsid w:val="004C5E26"/>
    <w:rsid w:val="004C6089"/>
    <w:rsid w:val="004C7129"/>
    <w:rsid w:val="004D002B"/>
    <w:rsid w:val="004D0774"/>
    <w:rsid w:val="004D0CE4"/>
    <w:rsid w:val="004D147D"/>
    <w:rsid w:val="004D2175"/>
    <w:rsid w:val="004D36EF"/>
    <w:rsid w:val="004D42EB"/>
    <w:rsid w:val="004D45B8"/>
    <w:rsid w:val="004D4735"/>
    <w:rsid w:val="004D4B76"/>
    <w:rsid w:val="004D5055"/>
    <w:rsid w:val="004D5084"/>
    <w:rsid w:val="004D6886"/>
    <w:rsid w:val="004D7314"/>
    <w:rsid w:val="004D73EF"/>
    <w:rsid w:val="004D7AE1"/>
    <w:rsid w:val="004E0F6B"/>
    <w:rsid w:val="004E10CD"/>
    <w:rsid w:val="004E12BD"/>
    <w:rsid w:val="004E1C2C"/>
    <w:rsid w:val="004E252B"/>
    <w:rsid w:val="004E2D1B"/>
    <w:rsid w:val="004E31E6"/>
    <w:rsid w:val="004E3BEA"/>
    <w:rsid w:val="004E3E86"/>
    <w:rsid w:val="004E43D0"/>
    <w:rsid w:val="004E6998"/>
    <w:rsid w:val="004F0324"/>
    <w:rsid w:val="004F12A6"/>
    <w:rsid w:val="004F2D13"/>
    <w:rsid w:val="004F3221"/>
    <w:rsid w:val="004F357A"/>
    <w:rsid w:val="004F397E"/>
    <w:rsid w:val="004F40F6"/>
    <w:rsid w:val="004F47E0"/>
    <w:rsid w:val="004F4A86"/>
    <w:rsid w:val="004F4C24"/>
    <w:rsid w:val="004F4D59"/>
    <w:rsid w:val="004F60EB"/>
    <w:rsid w:val="004F628C"/>
    <w:rsid w:val="0050204B"/>
    <w:rsid w:val="00502299"/>
    <w:rsid w:val="00503E8B"/>
    <w:rsid w:val="00503F54"/>
    <w:rsid w:val="00504F6D"/>
    <w:rsid w:val="00506175"/>
    <w:rsid w:val="00506E85"/>
    <w:rsid w:val="00507752"/>
    <w:rsid w:val="00511170"/>
    <w:rsid w:val="005111BA"/>
    <w:rsid w:val="00513ABF"/>
    <w:rsid w:val="00513EE3"/>
    <w:rsid w:val="0051444E"/>
    <w:rsid w:val="00514FAE"/>
    <w:rsid w:val="0051524A"/>
    <w:rsid w:val="00515A31"/>
    <w:rsid w:val="00516079"/>
    <w:rsid w:val="00516E5A"/>
    <w:rsid w:val="00516EE8"/>
    <w:rsid w:val="00520297"/>
    <w:rsid w:val="005230CF"/>
    <w:rsid w:val="00523B06"/>
    <w:rsid w:val="00524289"/>
    <w:rsid w:val="005251B1"/>
    <w:rsid w:val="00530250"/>
    <w:rsid w:val="005303B1"/>
    <w:rsid w:val="0053100E"/>
    <w:rsid w:val="005319D6"/>
    <w:rsid w:val="00531A5D"/>
    <w:rsid w:val="00531C4D"/>
    <w:rsid w:val="00531E37"/>
    <w:rsid w:val="00533347"/>
    <w:rsid w:val="00533EE0"/>
    <w:rsid w:val="00534CC4"/>
    <w:rsid w:val="00535A06"/>
    <w:rsid w:val="00536497"/>
    <w:rsid w:val="00536DBD"/>
    <w:rsid w:val="00536F6E"/>
    <w:rsid w:val="005370A4"/>
    <w:rsid w:val="00540065"/>
    <w:rsid w:val="005422E1"/>
    <w:rsid w:val="0054256D"/>
    <w:rsid w:val="00543B52"/>
    <w:rsid w:val="00543EE7"/>
    <w:rsid w:val="00544040"/>
    <w:rsid w:val="00544D6B"/>
    <w:rsid w:val="00547488"/>
    <w:rsid w:val="00550726"/>
    <w:rsid w:val="00551F02"/>
    <w:rsid w:val="0055295B"/>
    <w:rsid w:val="00552BF3"/>
    <w:rsid w:val="00552D24"/>
    <w:rsid w:val="00553913"/>
    <w:rsid w:val="00556C3F"/>
    <w:rsid w:val="005602F9"/>
    <w:rsid w:val="005609EA"/>
    <w:rsid w:val="00560AE1"/>
    <w:rsid w:val="00560B49"/>
    <w:rsid w:val="00560E2C"/>
    <w:rsid w:val="00560EA0"/>
    <w:rsid w:val="00560F74"/>
    <w:rsid w:val="005610F2"/>
    <w:rsid w:val="005634BD"/>
    <w:rsid w:val="00564805"/>
    <w:rsid w:val="005652C3"/>
    <w:rsid w:val="005661EB"/>
    <w:rsid w:val="005662F6"/>
    <w:rsid w:val="00566815"/>
    <w:rsid w:val="005668FD"/>
    <w:rsid w:val="00570326"/>
    <w:rsid w:val="005703C3"/>
    <w:rsid w:val="005708C6"/>
    <w:rsid w:val="00571EBD"/>
    <w:rsid w:val="00574C58"/>
    <w:rsid w:val="00575A17"/>
    <w:rsid w:val="00576ADA"/>
    <w:rsid w:val="0058272D"/>
    <w:rsid w:val="00582869"/>
    <w:rsid w:val="00584F2B"/>
    <w:rsid w:val="005855FB"/>
    <w:rsid w:val="0058570A"/>
    <w:rsid w:val="00585B75"/>
    <w:rsid w:val="00587412"/>
    <w:rsid w:val="00587B91"/>
    <w:rsid w:val="00587BFB"/>
    <w:rsid w:val="005907A2"/>
    <w:rsid w:val="00590AA6"/>
    <w:rsid w:val="005916B5"/>
    <w:rsid w:val="005937A7"/>
    <w:rsid w:val="005950BC"/>
    <w:rsid w:val="005973A3"/>
    <w:rsid w:val="00597706"/>
    <w:rsid w:val="00597D50"/>
    <w:rsid w:val="005A0469"/>
    <w:rsid w:val="005A06C8"/>
    <w:rsid w:val="005A1AE8"/>
    <w:rsid w:val="005A248C"/>
    <w:rsid w:val="005A3634"/>
    <w:rsid w:val="005A4707"/>
    <w:rsid w:val="005A4C5A"/>
    <w:rsid w:val="005A579A"/>
    <w:rsid w:val="005A5EA4"/>
    <w:rsid w:val="005A69D5"/>
    <w:rsid w:val="005A6D63"/>
    <w:rsid w:val="005A7097"/>
    <w:rsid w:val="005A7131"/>
    <w:rsid w:val="005A71FD"/>
    <w:rsid w:val="005A7C7E"/>
    <w:rsid w:val="005B037A"/>
    <w:rsid w:val="005B19C5"/>
    <w:rsid w:val="005B1B37"/>
    <w:rsid w:val="005B2AB5"/>
    <w:rsid w:val="005B4CED"/>
    <w:rsid w:val="005B5F6C"/>
    <w:rsid w:val="005B6085"/>
    <w:rsid w:val="005B645F"/>
    <w:rsid w:val="005B7492"/>
    <w:rsid w:val="005C010E"/>
    <w:rsid w:val="005C1B8B"/>
    <w:rsid w:val="005C1E2B"/>
    <w:rsid w:val="005C2582"/>
    <w:rsid w:val="005C2CA8"/>
    <w:rsid w:val="005C3C51"/>
    <w:rsid w:val="005C4AA0"/>
    <w:rsid w:val="005C51E7"/>
    <w:rsid w:val="005C67B6"/>
    <w:rsid w:val="005D0044"/>
    <w:rsid w:val="005D10DF"/>
    <w:rsid w:val="005D2578"/>
    <w:rsid w:val="005D369C"/>
    <w:rsid w:val="005D3F03"/>
    <w:rsid w:val="005D44CB"/>
    <w:rsid w:val="005D550A"/>
    <w:rsid w:val="005D592B"/>
    <w:rsid w:val="005D6422"/>
    <w:rsid w:val="005E18C4"/>
    <w:rsid w:val="005E2EC7"/>
    <w:rsid w:val="005E3DCC"/>
    <w:rsid w:val="005E7E9E"/>
    <w:rsid w:val="005F043C"/>
    <w:rsid w:val="005F1352"/>
    <w:rsid w:val="005F15BB"/>
    <w:rsid w:val="005F1BF5"/>
    <w:rsid w:val="005F1DFA"/>
    <w:rsid w:val="005F22E2"/>
    <w:rsid w:val="005F3A39"/>
    <w:rsid w:val="005F53AE"/>
    <w:rsid w:val="005F64B7"/>
    <w:rsid w:val="005F7740"/>
    <w:rsid w:val="006005BE"/>
    <w:rsid w:val="006009DB"/>
    <w:rsid w:val="00601E86"/>
    <w:rsid w:val="00601FEA"/>
    <w:rsid w:val="00602326"/>
    <w:rsid w:val="00603E17"/>
    <w:rsid w:val="00604B74"/>
    <w:rsid w:val="00604D9F"/>
    <w:rsid w:val="0060526B"/>
    <w:rsid w:val="006052DE"/>
    <w:rsid w:val="006053BC"/>
    <w:rsid w:val="0060561F"/>
    <w:rsid w:val="00605D94"/>
    <w:rsid w:val="006069E3"/>
    <w:rsid w:val="00606FC2"/>
    <w:rsid w:val="0060718E"/>
    <w:rsid w:val="00611083"/>
    <w:rsid w:val="006110A4"/>
    <w:rsid w:val="006120B4"/>
    <w:rsid w:val="00612CF7"/>
    <w:rsid w:val="00613A41"/>
    <w:rsid w:val="00613C00"/>
    <w:rsid w:val="00614928"/>
    <w:rsid w:val="006153FB"/>
    <w:rsid w:val="00616396"/>
    <w:rsid w:val="006169E5"/>
    <w:rsid w:val="00616BFB"/>
    <w:rsid w:val="00617A20"/>
    <w:rsid w:val="00620022"/>
    <w:rsid w:val="00620DEA"/>
    <w:rsid w:val="00620F22"/>
    <w:rsid w:val="006226F7"/>
    <w:rsid w:val="0062361E"/>
    <w:rsid w:val="00623B3D"/>
    <w:rsid w:val="006243F8"/>
    <w:rsid w:val="00624B8C"/>
    <w:rsid w:val="00625697"/>
    <w:rsid w:val="006261B9"/>
    <w:rsid w:val="00626B13"/>
    <w:rsid w:val="00626C61"/>
    <w:rsid w:val="00626C8E"/>
    <w:rsid w:val="006271D1"/>
    <w:rsid w:val="00627C0C"/>
    <w:rsid w:val="00627DB1"/>
    <w:rsid w:val="006303ED"/>
    <w:rsid w:val="006310D8"/>
    <w:rsid w:val="006313F2"/>
    <w:rsid w:val="006314AF"/>
    <w:rsid w:val="00631C78"/>
    <w:rsid w:val="00631D48"/>
    <w:rsid w:val="00633962"/>
    <w:rsid w:val="0063482A"/>
    <w:rsid w:val="006354E4"/>
    <w:rsid w:val="00635BEC"/>
    <w:rsid w:val="0063640A"/>
    <w:rsid w:val="00636896"/>
    <w:rsid w:val="006370DD"/>
    <w:rsid w:val="00637D8F"/>
    <w:rsid w:val="006401E6"/>
    <w:rsid w:val="0064108E"/>
    <w:rsid w:val="006419C5"/>
    <w:rsid w:val="00646488"/>
    <w:rsid w:val="00646DAE"/>
    <w:rsid w:val="00647524"/>
    <w:rsid w:val="0065028A"/>
    <w:rsid w:val="0065044C"/>
    <w:rsid w:val="0065063B"/>
    <w:rsid w:val="00650D1C"/>
    <w:rsid w:val="006513C5"/>
    <w:rsid w:val="0065159A"/>
    <w:rsid w:val="006515DA"/>
    <w:rsid w:val="0065434D"/>
    <w:rsid w:val="00655262"/>
    <w:rsid w:val="006553F9"/>
    <w:rsid w:val="006570C3"/>
    <w:rsid w:val="00657641"/>
    <w:rsid w:val="006603C6"/>
    <w:rsid w:val="00660718"/>
    <w:rsid w:val="006620C0"/>
    <w:rsid w:val="006636EE"/>
    <w:rsid w:val="006637E2"/>
    <w:rsid w:val="00663876"/>
    <w:rsid w:val="0066420F"/>
    <w:rsid w:val="006643FB"/>
    <w:rsid w:val="00665078"/>
    <w:rsid w:val="00665793"/>
    <w:rsid w:val="00665A70"/>
    <w:rsid w:val="00667197"/>
    <w:rsid w:val="00667816"/>
    <w:rsid w:val="00667954"/>
    <w:rsid w:val="0067070C"/>
    <w:rsid w:val="00671141"/>
    <w:rsid w:val="0067130B"/>
    <w:rsid w:val="006715DE"/>
    <w:rsid w:val="0067176C"/>
    <w:rsid w:val="006722CD"/>
    <w:rsid w:val="006727E4"/>
    <w:rsid w:val="006728F6"/>
    <w:rsid w:val="00672C13"/>
    <w:rsid w:val="00672D88"/>
    <w:rsid w:val="00672E4B"/>
    <w:rsid w:val="00672FE5"/>
    <w:rsid w:val="0067345E"/>
    <w:rsid w:val="00673FC2"/>
    <w:rsid w:val="006743A0"/>
    <w:rsid w:val="00674E13"/>
    <w:rsid w:val="00674FF3"/>
    <w:rsid w:val="00675C21"/>
    <w:rsid w:val="0067619A"/>
    <w:rsid w:val="0067698D"/>
    <w:rsid w:val="006769DD"/>
    <w:rsid w:val="00677A66"/>
    <w:rsid w:val="006823CB"/>
    <w:rsid w:val="00682E4D"/>
    <w:rsid w:val="00683252"/>
    <w:rsid w:val="00683347"/>
    <w:rsid w:val="006833FD"/>
    <w:rsid w:val="006836A6"/>
    <w:rsid w:val="00686F66"/>
    <w:rsid w:val="00686F67"/>
    <w:rsid w:val="006874CA"/>
    <w:rsid w:val="0068758F"/>
    <w:rsid w:val="006900D2"/>
    <w:rsid w:val="0069047A"/>
    <w:rsid w:val="00692BC4"/>
    <w:rsid w:val="00693835"/>
    <w:rsid w:val="00693B17"/>
    <w:rsid w:val="00693DAD"/>
    <w:rsid w:val="006968E7"/>
    <w:rsid w:val="00696C58"/>
    <w:rsid w:val="00696F87"/>
    <w:rsid w:val="006978E9"/>
    <w:rsid w:val="006A0E38"/>
    <w:rsid w:val="006A1D1B"/>
    <w:rsid w:val="006A2389"/>
    <w:rsid w:val="006A2553"/>
    <w:rsid w:val="006A30D6"/>
    <w:rsid w:val="006A32E1"/>
    <w:rsid w:val="006A46B5"/>
    <w:rsid w:val="006A476B"/>
    <w:rsid w:val="006A48B7"/>
    <w:rsid w:val="006A4C1D"/>
    <w:rsid w:val="006A5049"/>
    <w:rsid w:val="006A52E9"/>
    <w:rsid w:val="006A737B"/>
    <w:rsid w:val="006A7614"/>
    <w:rsid w:val="006A7D54"/>
    <w:rsid w:val="006B0115"/>
    <w:rsid w:val="006B0E5C"/>
    <w:rsid w:val="006B1245"/>
    <w:rsid w:val="006B19D1"/>
    <w:rsid w:val="006B2248"/>
    <w:rsid w:val="006B27E9"/>
    <w:rsid w:val="006B28EC"/>
    <w:rsid w:val="006B2C39"/>
    <w:rsid w:val="006B3415"/>
    <w:rsid w:val="006B4038"/>
    <w:rsid w:val="006B4852"/>
    <w:rsid w:val="006B5D57"/>
    <w:rsid w:val="006B6657"/>
    <w:rsid w:val="006B6ACD"/>
    <w:rsid w:val="006B6CE1"/>
    <w:rsid w:val="006B6DE8"/>
    <w:rsid w:val="006B72A8"/>
    <w:rsid w:val="006B7E57"/>
    <w:rsid w:val="006C2DC1"/>
    <w:rsid w:val="006C4B04"/>
    <w:rsid w:val="006C5815"/>
    <w:rsid w:val="006C5892"/>
    <w:rsid w:val="006C5CFA"/>
    <w:rsid w:val="006C6638"/>
    <w:rsid w:val="006C77AD"/>
    <w:rsid w:val="006C7E77"/>
    <w:rsid w:val="006D118F"/>
    <w:rsid w:val="006D11EA"/>
    <w:rsid w:val="006D1402"/>
    <w:rsid w:val="006D16E2"/>
    <w:rsid w:val="006D201D"/>
    <w:rsid w:val="006D2766"/>
    <w:rsid w:val="006D2B98"/>
    <w:rsid w:val="006D4A5D"/>
    <w:rsid w:val="006D5A5E"/>
    <w:rsid w:val="006D5BCF"/>
    <w:rsid w:val="006D65B5"/>
    <w:rsid w:val="006E0BE7"/>
    <w:rsid w:val="006E198A"/>
    <w:rsid w:val="006E1E47"/>
    <w:rsid w:val="006E3A0F"/>
    <w:rsid w:val="006E505F"/>
    <w:rsid w:val="006E523C"/>
    <w:rsid w:val="006E5672"/>
    <w:rsid w:val="006E79A7"/>
    <w:rsid w:val="006E7C19"/>
    <w:rsid w:val="006F1BD9"/>
    <w:rsid w:val="006F2774"/>
    <w:rsid w:val="006F2A5B"/>
    <w:rsid w:val="006F4024"/>
    <w:rsid w:val="006F4A7E"/>
    <w:rsid w:val="006F5545"/>
    <w:rsid w:val="006F6450"/>
    <w:rsid w:val="006F7449"/>
    <w:rsid w:val="007000EF"/>
    <w:rsid w:val="0070046B"/>
    <w:rsid w:val="007019C7"/>
    <w:rsid w:val="00701B1B"/>
    <w:rsid w:val="00701E35"/>
    <w:rsid w:val="00701FB6"/>
    <w:rsid w:val="0070244C"/>
    <w:rsid w:val="0070268E"/>
    <w:rsid w:val="007029B7"/>
    <w:rsid w:val="007029D1"/>
    <w:rsid w:val="00702F34"/>
    <w:rsid w:val="00704766"/>
    <w:rsid w:val="00704941"/>
    <w:rsid w:val="00705ED3"/>
    <w:rsid w:val="0070600C"/>
    <w:rsid w:val="00706086"/>
    <w:rsid w:val="0070745C"/>
    <w:rsid w:val="0071196E"/>
    <w:rsid w:val="00712854"/>
    <w:rsid w:val="00713EDE"/>
    <w:rsid w:val="00714BE2"/>
    <w:rsid w:val="00715D1B"/>
    <w:rsid w:val="00716029"/>
    <w:rsid w:val="0071619D"/>
    <w:rsid w:val="00717FF9"/>
    <w:rsid w:val="007200BA"/>
    <w:rsid w:val="00722C2F"/>
    <w:rsid w:val="007235AB"/>
    <w:rsid w:val="00723B39"/>
    <w:rsid w:val="0072422C"/>
    <w:rsid w:val="007250F1"/>
    <w:rsid w:val="0072521E"/>
    <w:rsid w:val="00725B59"/>
    <w:rsid w:val="00727569"/>
    <w:rsid w:val="00727A48"/>
    <w:rsid w:val="00730135"/>
    <w:rsid w:val="00730C27"/>
    <w:rsid w:val="00730E28"/>
    <w:rsid w:val="007313C3"/>
    <w:rsid w:val="00731468"/>
    <w:rsid w:val="00731E8A"/>
    <w:rsid w:val="0073204C"/>
    <w:rsid w:val="007320E9"/>
    <w:rsid w:val="00734339"/>
    <w:rsid w:val="0073471F"/>
    <w:rsid w:val="007348F7"/>
    <w:rsid w:val="00735974"/>
    <w:rsid w:val="0073621A"/>
    <w:rsid w:val="00736D77"/>
    <w:rsid w:val="00736E60"/>
    <w:rsid w:val="00736F30"/>
    <w:rsid w:val="00737435"/>
    <w:rsid w:val="007400F1"/>
    <w:rsid w:val="00740A59"/>
    <w:rsid w:val="00741075"/>
    <w:rsid w:val="007412D1"/>
    <w:rsid w:val="007415A9"/>
    <w:rsid w:val="007421D9"/>
    <w:rsid w:val="00743495"/>
    <w:rsid w:val="0074373E"/>
    <w:rsid w:val="0074500D"/>
    <w:rsid w:val="007460CF"/>
    <w:rsid w:val="007465D4"/>
    <w:rsid w:val="007500B2"/>
    <w:rsid w:val="007504A0"/>
    <w:rsid w:val="00751E7B"/>
    <w:rsid w:val="00752525"/>
    <w:rsid w:val="007527A4"/>
    <w:rsid w:val="00752D26"/>
    <w:rsid w:val="007530DA"/>
    <w:rsid w:val="00753A7A"/>
    <w:rsid w:val="00753D09"/>
    <w:rsid w:val="00755F08"/>
    <w:rsid w:val="007561EC"/>
    <w:rsid w:val="007576B9"/>
    <w:rsid w:val="0076041F"/>
    <w:rsid w:val="00761445"/>
    <w:rsid w:val="007615F1"/>
    <w:rsid w:val="0076186A"/>
    <w:rsid w:val="00761AF3"/>
    <w:rsid w:val="00761D26"/>
    <w:rsid w:val="00762083"/>
    <w:rsid w:val="0076218C"/>
    <w:rsid w:val="007623F5"/>
    <w:rsid w:val="007624BA"/>
    <w:rsid w:val="007625C4"/>
    <w:rsid w:val="00762850"/>
    <w:rsid w:val="00762F0A"/>
    <w:rsid w:val="00763083"/>
    <w:rsid w:val="00764933"/>
    <w:rsid w:val="00764C04"/>
    <w:rsid w:val="00764ED5"/>
    <w:rsid w:val="00766565"/>
    <w:rsid w:val="007675E1"/>
    <w:rsid w:val="0077054F"/>
    <w:rsid w:val="00771008"/>
    <w:rsid w:val="00771D5D"/>
    <w:rsid w:val="0077250A"/>
    <w:rsid w:val="007726C9"/>
    <w:rsid w:val="00774187"/>
    <w:rsid w:val="0077438B"/>
    <w:rsid w:val="00774C3F"/>
    <w:rsid w:val="00774F6D"/>
    <w:rsid w:val="00775584"/>
    <w:rsid w:val="0077604A"/>
    <w:rsid w:val="00777356"/>
    <w:rsid w:val="007806C3"/>
    <w:rsid w:val="00780896"/>
    <w:rsid w:val="00781392"/>
    <w:rsid w:val="007822DF"/>
    <w:rsid w:val="00782CA2"/>
    <w:rsid w:val="00784178"/>
    <w:rsid w:val="007845C9"/>
    <w:rsid w:val="00784A27"/>
    <w:rsid w:val="007859E2"/>
    <w:rsid w:val="00786BB1"/>
    <w:rsid w:val="00786C8C"/>
    <w:rsid w:val="0079058E"/>
    <w:rsid w:val="007915FC"/>
    <w:rsid w:val="007916C6"/>
    <w:rsid w:val="00791E2D"/>
    <w:rsid w:val="00792B09"/>
    <w:rsid w:val="007932D4"/>
    <w:rsid w:val="00793AED"/>
    <w:rsid w:val="00793E4C"/>
    <w:rsid w:val="00794629"/>
    <w:rsid w:val="007958B8"/>
    <w:rsid w:val="0079597D"/>
    <w:rsid w:val="0079652C"/>
    <w:rsid w:val="00797C2A"/>
    <w:rsid w:val="007A0180"/>
    <w:rsid w:val="007A039C"/>
    <w:rsid w:val="007A07EA"/>
    <w:rsid w:val="007A152F"/>
    <w:rsid w:val="007A2BB2"/>
    <w:rsid w:val="007A2CA6"/>
    <w:rsid w:val="007A2F1D"/>
    <w:rsid w:val="007A421F"/>
    <w:rsid w:val="007A4DC6"/>
    <w:rsid w:val="007A547B"/>
    <w:rsid w:val="007A644E"/>
    <w:rsid w:val="007A72F3"/>
    <w:rsid w:val="007B2941"/>
    <w:rsid w:val="007B3F27"/>
    <w:rsid w:val="007B52F3"/>
    <w:rsid w:val="007B5594"/>
    <w:rsid w:val="007B774B"/>
    <w:rsid w:val="007B794E"/>
    <w:rsid w:val="007C1159"/>
    <w:rsid w:val="007C2BE7"/>
    <w:rsid w:val="007C3CB4"/>
    <w:rsid w:val="007C45EF"/>
    <w:rsid w:val="007C5B63"/>
    <w:rsid w:val="007C674C"/>
    <w:rsid w:val="007C6B81"/>
    <w:rsid w:val="007C6F4F"/>
    <w:rsid w:val="007C710A"/>
    <w:rsid w:val="007C7562"/>
    <w:rsid w:val="007D27C5"/>
    <w:rsid w:val="007D306C"/>
    <w:rsid w:val="007D3159"/>
    <w:rsid w:val="007D335E"/>
    <w:rsid w:val="007D36D3"/>
    <w:rsid w:val="007D4E4C"/>
    <w:rsid w:val="007D6038"/>
    <w:rsid w:val="007D63E7"/>
    <w:rsid w:val="007D6DDD"/>
    <w:rsid w:val="007D7968"/>
    <w:rsid w:val="007E0280"/>
    <w:rsid w:val="007E3703"/>
    <w:rsid w:val="007E37AE"/>
    <w:rsid w:val="007E418A"/>
    <w:rsid w:val="007E4410"/>
    <w:rsid w:val="007E46A6"/>
    <w:rsid w:val="007E5920"/>
    <w:rsid w:val="007E5C4E"/>
    <w:rsid w:val="007E5E93"/>
    <w:rsid w:val="007E73D2"/>
    <w:rsid w:val="007E7A94"/>
    <w:rsid w:val="007E7D04"/>
    <w:rsid w:val="007F0A52"/>
    <w:rsid w:val="007F0A6A"/>
    <w:rsid w:val="007F2368"/>
    <w:rsid w:val="007F25B4"/>
    <w:rsid w:val="007F34BF"/>
    <w:rsid w:val="007F361F"/>
    <w:rsid w:val="007F3BE9"/>
    <w:rsid w:val="007F4011"/>
    <w:rsid w:val="007F5D03"/>
    <w:rsid w:val="007F7029"/>
    <w:rsid w:val="007F7566"/>
    <w:rsid w:val="007F7ADC"/>
    <w:rsid w:val="007F7E5D"/>
    <w:rsid w:val="007F7F53"/>
    <w:rsid w:val="00800389"/>
    <w:rsid w:val="00801A7A"/>
    <w:rsid w:val="0080367B"/>
    <w:rsid w:val="00803703"/>
    <w:rsid w:val="0080372C"/>
    <w:rsid w:val="00803FD4"/>
    <w:rsid w:val="0080559A"/>
    <w:rsid w:val="00805C58"/>
    <w:rsid w:val="0081181F"/>
    <w:rsid w:val="00812A8D"/>
    <w:rsid w:val="00813296"/>
    <w:rsid w:val="008135E2"/>
    <w:rsid w:val="00813DA8"/>
    <w:rsid w:val="0081427C"/>
    <w:rsid w:val="00814684"/>
    <w:rsid w:val="00815872"/>
    <w:rsid w:val="008166C0"/>
    <w:rsid w:val="00816F51"/>
    <w:rsid w:val="008211C6"/>
    <w:rsid w:val="008215A0"/>
    <w:rsid w:val="0082279D"/>
    <w:rsid w:val="00822DCF"/>
    <w:rsid w:val="00824209"/>
    <w:rsid w:val="008245B0"/>
    <w:rsid w:val="00824D55"/>
    <w:rsid w:val="00824FA7"/>
    <w:rsid w:val="00825494"/>
    <w:rsid w:val="00825703"/>
    <w:rsid w:val="00826341"/>
    <w:rsid w:val="008265DA"/>
    <w:rsid w:val="00826FDD"/>
    <w:rsid w:val="00827557"/>
    <w:rsid w:val="00832766"/>
    <w:rsid w:val="00832777"/>
    <w:rsid w:val="00833B7B"/>
    <w:rsid w:val="00834133"/>
    <w:rsid w:val="00834ED5"/>
    <w:rsid w:val="00835C80"/>
    <w:rsid w:val="0083636E"/>
    <w:rsid w:val="00837972"/>
    <w:rsid w:val="00837B55"/>
    <w:rsid w:val="008404CD"/>
    <w:rsid w:val="00840780"/>
    <w:rsid w:val="00840826"/>
    <w:rsid w:val="00841B77"/>
    <w:rsid w:val="00841D57"/>
    <w:rsid w:val="00842073"/>
    <w:rsid w:val="00843894"/>
    <w:rsid w:val="00844225"/>
    <w:rsid w:val="008447EA"/>
    <w:rsid w:val="008453C5"/>
    <w:rsid w:val="00845B6C"/>
    <w:rsid w:val="008463C2"/>
    <w:rsid w:val="00846F2D"/>
    <w:rsid w:val="008475B6"/>
    <w:rsid w:val="008476CC"/>
    <w:rsid w:val="00851197"/>
    <w:rsid w:val="008517B1"/>
    <w:rsid w:val="00851C28"/>
    <w:rsid w:val="0085222D"/>
    <w:rsid w:val="008526FB"/>
    <w:rsid w:val="00852875"/>
    <w:rsid w:val="00853352"/>
    <w:rsid w:val="00853853"/>
    <w:rsid w:val="00853C2C"/>
    <w:rsid w:val="00853DB3"/>
    <w:rsid w:val="00854D11"/>
    <w:rsid w:val="00855410"/>
    <w:rsid w:val="00857C55"/>
    <w:rsid w:val="00861103"/>
    <w:rsid w:val="008618E3"/>
    <w:rsid w:val="00861C2C"/>
    <w:rsid w:val="0086205E"/>
    <w:rsid w:val="008630CF"/>
    <w:rsid w:val="008633E5"/>
    <w:rsid w:val="008651DB"/>
    <w:rsid w:val="008653A8"/>
    <w:rsid w:val="008669D9"/>
    <w:rsid w:val="00867D9F"/>
    <w:rsid w:val="0087130F"/>
    <w:rsid w:val="0087179A"/>
    <w:rsid w:val="00871F71"/>
    <w:rsid w:val="0087212F"/>
    <w:rsid w:val="0087296D"/>
    <w:rsid w:val="00872BE1"/>
    <w:rsid w:val="00872C23"/>
    <w:rsid w:val="0087313E"/>
    <w:rsid w:val="008734C8"/>
    <w:rsid w:val="00875167"/>
    <w:rsid w:val="00875B3F"/>
    <w:rsid w:val="008776AC"/>
    <w:rsid w:val="00877D48"/>
    <w:rsid w:val="00881271"/>
    <w:rsid w:val="00881FE7"/>
    <w:rsid w:val="00882138"/>
    <w:rsid w:val="00882175"/>
    <w:rsid w:val="00882AF4"/>
    <w:rsid w:val="00885296"/>
    <w:rsid w:val="00885482"/>
    <w:rsid w:val="00885ABB"/>
    <w:rsid w:val="00885C2F"/>
    <w:rsid w:val="00885C38"/>
    <w:rsid w:val="00885F5D"/>
    <w:rsid w:val="00885FFB"/>
    <w:rsid w:val="00887181"/>
    <w:rsid w:val="008876B7"/>
    <w:rsid w:val="008900E2"/>
    <w:rsid w:val="00890D6D"/>
    <w:rsid w:val="00891688"/>
    <w:rsid w:val="00891937"/>
    <w:rsid w:val="00891EDF"/>
    <w:rsid w:val="008946BD"/>
    <w:rsid w:val="008947BA"/>
    <w:rsid w:val="008948D4"/>
    <w:rsid w:val="00895EE7"/>
    <w:rsid w:val="008973CD"/>
    <w:rsid w:val="00897572"/>
    <w:rsid w:val="008979E0"/>
    <w:rsid w:val="00897D47"/>
    <w:rsid w:val="008A254E"/>
    <w:rsid w:val="008A343D"/>
    <w:rsid w:val="008A41AC"/>
    <w:rsid w:val="008A44DE"/>
    <w:rsid w:val="008A4ACA"/>
    <w:rsid w:val="008A537A"/>
    <w:rsid w:val="008A5764"/>
    <w:rsid w:val="008A59C5"/>
    <w:rsid w:val="008A5D56"/>
    <w:rsid w:val="008A6879"/>
    <w:rsid w:val="008A6A4D"/>
    <w:rsid w:val="008A7154"/>
    <w:rsid w:val="008A7A71"/>
    <w:rsid w:val="008A7FCF"/>
    <w:rsid w:val="008B0DEC"/>
    <w:rsid w:val="008B1888"/>
    <w:rsid w:val="008B3191"/>
    <w:rsid w:val="008B53D3"/>
    <w:rsid w:val="008B715A"/>
    <w:rsid w:val="008B7325"/>
    <w:rsid w:val="008B7744"/>
    <w:rsid w:val="008B7757"/>
    <w:rsid w:val="008C0FB3"/>
    <w:rsid w:val="008C31A8"/>
    <w:rsid w:val="008C32D1"/>
    <w:rsid w:val="008C36F6"/>
    <w:rsid w:val="008C3FF2"/>
    <w:rsid w:val="008C5C08"/>
    <w:rsid w:val="008C5FB5"/>
    <w:rsid w:val="008C7129"/>
    <w:rsid w:val="008C72EE"/>
    <w:rsid w:val="008C74D3"/>
    <w:rsid w:val="008C7ABC"/>
    <w:rsid w:val="008D09CC"/>
    <w:rsid w:val="008D1B6F"/>
    <w:rsid w:val="008D5469"/>
    <w:rsid w:val="008D54FF"/>
    <w:rsid w:val="008D5E47"/>
    <w:rsid w:val="008D5FD9"/>
    <w:rsid w:val="008E04E3"/>
    <w:rsid w:val="008E09D0"/>
    <w:rsid w:val="008E0AE7"/>
    <w:rsid w:val="008E0E61"/>
    <w:rsid w:val="008E106D"/>
    <w:rsid w:val="008E21D2"/>
    <w:rsid w:val="008E3331"/>
    <w:rsid w:val="008E34BF"/>
    <w:rsid w:val="008E44B7"/>
    <w:rsid w:val="008E4945"/>
    <w:rsid w:val="008E62AF"/>
    <w:rsid w:val="008E6A2B"/>
    <w:rsid w:val="008E7BBD"/>
    <w:rsid w:val="008F115B"/>
    <w:rsid w:val="008F1647"/>
    <w:rsid w:val="008F1750"/>
    <w:rsid w:val="008F293F"/>
    <w:rsid w:val="008F359C"/>
    <w:rsid w:val="008F3837"/>
    <w:rsid w:val="008F41EA"/>
    <w:rsid w:val="008F692D"/>
    <w:rsid w:val="008F6D18"/>
    <w:rsid w:val="008F75F3"/>
    <w:rsid w:val="00901EA1"/>
    <w:rsid w:val="00902C47"/>
    <w:rsid w:val="00902E07"/>
    <w:rsid w:val="00905142"/>
    <w:rsid w:val="009058DE"/>
    <w:rsid w:val="00905A2E"/>
    <w:rsid w:val="00907CBB"/>
    <w:rsid w:val="00910136"/>
    <w:rsid w:val="00910D48"/>
    <w:rsid w:val="00911074"/>
    <w:rsid w:val="009113F6"/>
    <w:rsid w:val="009118E8"/>
    <w:rsid w:val="00911C35"/>
    <w:rsid w:val="00911D23"/>
    <w:rsid w:val="00911F7F"/>
    <w:rsid w:val="00913FF3"/>
    <w:rsid w:val="0091508C"/>
    <w:rsid w:val="00915AEF"/>
    <w:rsid w:val="0091685B"/>
    <w:rsid w:val="00916CAF"/>
    <w:rsid w:val="009170E5"/>
    <w:rsid w:val="00917C96"/>
    <w:rsid w:val="009207AA"/>
    <w:rsid w:val="00920A91"/>
    <w:rsid w:val="00920DF0"/>
    <w:rsid w:val="0092246B"/>
    <w:rsid w:val="00922D2E"/>
    <w:rsid w:val="009233A1"/>
    <w:rsid w:val="009234C3"/>
    <w:rsid w:val="009249D8"/>
    <w:rsid w:val="00924DF9"/>
    <w:rsid w:val="00925E82"/>
    <w:rsid w:val="009309D4"/>
    <w:rsid w:val="00931574"/>
    <w:rsid w:val="00932181"/>
    <w:rsid w:val="00933C0D"/>
    <w:rsid w:val="009356D1"/>
    <w:rsid w:val="00935D0B"/>
    <w:rsid w:val="00937569"/>
    <w:rsid w:val="00940C08"/>
    <w:rsid w:val="0094115B"/>
    <w:rsid w:val="009416E5"/>
    <w:rsid w:val="00942989"/>
    <w:rsid w:val="0094323B"/>
    <w:rsid w:val="00943522"/>
    <w:rsid w:val="009439E8"/>
    <w:rsid w:val="0094413F"/>
    <w:rsid w:val="009459BD"/>
    <w:rsid w:val="00947485"/>
    <w:rsid w:val="009478FE"/>
    <w:rsid w:val="00951B56"/>
    <w:rsid w:val="00951DD5"/>
    <w:rsid w:val="00951F27"/>
    <w:rsid w:val="009522AC"/>
    <w:rsid w:val="00952BBC"/>
    <w:rsid w:val="00954B5D"/>
    <w:rsid w:val="009555E2"/>
    <w:rsid w:val="00955EBF"/>
    <w:rsid w:val="00956644"/>
    <w:rsid w:val="00957724"/>
    <w:rsid w:val="0096102B"/>
    <w:rsid w:val="009615EB"/>
    <w:rsid w:val="00962A26"/>
    <w:rsid w:val="00962C8A"/>
    <w:rsid w:val="00963025"/>
    <w:rsid w:val="009638AE"/>
    <w:rsid w:val="00963BBA"/>
    <w:rsid w:val="00963F73"/>
    <w:rsid w:val="00964B17"/>
    <w:rsid w:val="009653F7"/>
    <w:rsid w:val="00965E51"/>
    <w:rsid w:val="009702FB"/>
    <w:rsid w:val="0097129A"/>
    <w:rsid w:val="009714CB"/>
    <w:rsid w:val="0097289C"/>
    <w:rsid w:val="00974042"/>
    <w:rsid w:val="00974F61"/>
    <w:rsid w:val="0097536E"/>
    <w:rsid w:val="009755E8"/>
    <w:rsid w:val="00975F13"/>
    <w:rsid w:val="00977A36"/>
    <w:rsid w:val="00980918"/>
    <w:rsid w:val="009815B6"/>
    <w:rsid w:val="0098165A"/>
    <w:rsid w:val="00981B34"/>
    <w:rsid w:val="009825E1"/>
    <w:rsid w:val="00982854"/>
    <w:rsid w:val="00982908"/>
    <w:rsid w:val="009838C5"/>
    <w:rsid w:val="009842DB"/>
    <w:rsid w:val="009844AC"/>
    <w:rsid w:val="009845CB"/>
    <w:rsid w:val="00986934"/>
    <w:rsid w:val="00987712"/>
    <w:rsid w:val="00987C01"/>
    <w:rsid w:val="0099009F"/>
    <w:rsid w:val="00990205"/>
    <w:rsid w:val="009908E5"/>
    <w:rsid w:val="0099145D"/>
    <w:rsid w:val="00991567"/>
    <w:rsid w:val="00992464"/>
    <w:rsid w:val="00993555"/>
    <w:rsid w:val="00994264"/>
    <w:rsid w:val="00994A07"/>
    <w:rsid w:val="00994E69"/>
    <w:rsid w:val="009975D5"/>
    <w:rsid w:val="00997E57"/>
    <w:rsid w:val="009A08AC"/>
    <w:rsid w:val="009A11FC"/>
    <w:rsid w:val="009A196B"/>
    <w:rsid w:val="009A1B9B"/>
    <w:rsid w:val="009A1D2F"/>
    <w:rsid w:val="009A1F48"/>
    <w:rsid w:val="009A3330"/>
    <w:rsid w:val="009A4598"/>
    <w:rsid w:val="009A4E3E"/>
    <w:rsid w:val="009A6DFC"/>
    <w:rsid w:val="009A719C"/>
    <w:rsid w:val="009A7E81"/>
    <w:rsid w:val="009B04D1"/>
    <w:rsid w:val="009B09FA"/>
    <w:rsid w:val="009B1A9E"/>
    <w:rsid w:val="009B28E8"/>
    <w:rsid w:val="009B48D4"/>
    <w:rsid w:val="009B5307"/>
    <w:rsid w:val="009B5E44"/>
    <w:rsid w:val="009B6A5F"/>
    <w:rsid w:val="009B6DCB"/>
    <w:rsid w:val="009B6E65"/>
    <w:rsid w:val="009B70C4"/>
    <w:rsid w:val="009B7E00"/>
    <w:rsid w:val="009C2591"/>
    <w:rsid w:val="009C3E2A"/>
    <w:rsid w:val="009C6924"/>
    <w:rsid w:val="009C6CBA"/>
    <w:rsid w:val="009C76D9"/>
    <w:rsid w:val="009C78C7"/>
    <w:rsid w:val="009D2299"/>
    <w:rsid w:val="009D3CC2"/>
    <w:rsid w:val="009D4202"/>
    <w:rsid w:val="009D477E"/>
    <w:rsid w:val="009E082B"/>
    <w:rsid w:val="009E187B"/>
    <w:rsid w:val="009E22F2"/>
    <w:rsid w:val="009E29A6"/>
    <w:rsid w:val="009E382E"/>
    <w:rsid w:val="009E3BAB"/>
    <w:rsid w:val="009E648A"/>
    <w:rsid w:val="009E6C70"/>
    <w:rsid w:val="009E74F1"/>
    <w:rsid w:val="009E7837"/>
    <w:rsid w:val="009F24D8"/>
    <w:rsid w:val="009F3673"/>
    <w:rsid w:val="009F3744"/>
    <w:rsid w:val="009F3D7C"/>
    <w:rsid w:val="009F464D"/>
    <w:rsid w:val="009F4C16"/>
    <w:rsid w:val="009F560F"/>
    <w:rsid w:val="009F617E"/>
    <w:rsid w:val="009F6182"/>
    <w:rsid w:val="009F67E9"/>
    <w:rsid w:val="009F742B"/>
    <w:rsid w:val="009F7535"/>
    <w:rsid w:val="00A000CA"/>
    <w:rsid w:val="00A00EF5"/>
    <w:rsid w:val="00A01CAC"/>
    <w:rsid w:val="00A02178"/>
    <w:rsid w:val="00A02305"/>
    <w:rsid w:val="00A0322F"/>
    <w:rsid w:val="00A03F1D"/>
    <w:rsid w:val="00A04B63"/>
    <w:rsid w:val="00A05D15"/>
    <w:rsid w:val="00A06403"/>
    <w:rsid w:val="00A06D71"/>
    <w:rsid w:val="00A1093D"/>
    <w:rsid w:val="00A12640"/>
    <w:rsid w:val="00A12672"/>
    <w:rsid w:val="00A16B09"/>
    <w:rsid w:val="00A17255"/>
    <w:rsid w:val="00A2057D"/>
    <w:rsid w:val="00A21464"/>
    <w:rsid w:val="00A215B5"/>
    <w:rsid w:val="00A22CEB"/>
    <w:rsid w:val="00A24EC7"/>
    <w:rsid w:val="00A2574A"/>
    <w:rsid w:val="00A26021"/>
    <w:rsid w:val="00A27937"/>
    <w:rsid w:val="00A3218A"/>
    <w:rsid w:val="00A32544"/>
    <w:rsid w:val="00A331A6"/>
    <w:rsid w:val="00A33541"/>
    <w:rsid w:val="00A343E5"/>
    <w:rsid w:val="00A34A73"/>
    <w:rsid w:val="00A351EE"/>
    <w:rsid w:val="00A352F0"/>
    <w:rsid w:val="00A35C96"/>
    <w:rsid w:val="00A36827"/>
    <w:rsid w:val="00A40412"/>
    <w:rsid w:val="00A406E2"/>
    <w:rsid w:val="00A4071D"/>
    <w:rsid w:val="00A407B1"/>
    <w:rsid w:val="00A42CED"/>
    <w:rsid w:val="00A45322"/>
    <w:rsid w:val="00A45F69"/>
    <w:rsid w:val="00A46362"/>
    <w:rsid w:val="00A4764B"/>
    <w:rsid w:val="00A47696"/>
    <w:rsid w:val="00A478A1"/>
    <w:rsid w:val="00A5141F"/>
    <w:rsid w:val="00A5151C"/>
    <w:rsid w:val="00A51AE1"/>
    <w:rsid w:val="00A52212"/>
    <w:rsid w:val="00A52C33"/>
    <w:rsid w:val="00A54C4C"/>
    <w:rsid w:val="00A5504C"/>
    <w:rsid w:val="00A56637"/>
    <w:rsid w:val="00A56BF8"/>
    <w:rsid w:val="00A57713"/>
    <w:rsid w:val="00A578CD"/>
    <w:rsid w:val="00A5797C"/>
    <w:rsid w:val="00A60034"/>
    <w:rsid w:val="00A602D9"/>
    <w:rsid w:val="00A61102"/>
    <w:rsid w:val="00A62504"/>
    <w:rsid w:val="00A636DA"/>
    <w:rsid w:val="00A6558E"/>
    <w:rsid w:val="00A65F27"/>
    <w:rsid w:val="00A66617"/>
    <w:rsid w:val="00A66714"/>
    <w:rsid w:val="00A67AC8"/>
    <w:rsid w:val="00A71550"/>
    <w:rsid w:val="00A7189E"/>
    <w:rsid w:val="00A72FB8"/>
    <w:rsid w:val="00A73B05"/>
    <w:rsid w:val="00A74079"/>
    <w:rsid w:val="00A743AE"/>
    <w:rsid w:val="00A74B29"/>
    <w:rsid w:val="00A75117"/>
    <w:rsid w:val="00A75ADB"/>
    <w:rsid w:val="00A75E80"/>
    <w:rsid w:val="00A75FA6"/>
    <w:rsid w:val="00A804F1"/>
    <w:rsid w:val="00A84185"/>
    <w:rsid w:val="00A859F4"/>
    <w:rsid w:val="00A85C2A"/>
    <w:rsid w:val="00A86344"/>
    <w:rsid w:val="00A879D7"/>
    <w:rsid w:val="00A917B0"/>
    <w:rsid w:val="00A91C4C"/>
    <w:rsid w:val="00A92C22"/>
    <w:rsid w:val="00A930B4"/>
    <w:rsid w:val="00A93679"/>
    <w:rsid w:val="00A93735"/>
    <w:rsid w:val="00A95896"/>
    <w:rsid w:val="00A95B40"/>
    <w:rsid w:val="00A95D3A"/>
    <w:rsid w:val="00A96420"/>
    <w:rsid w:val="00A96B3F"/>
    <w:rsid w:val="00A974EB"/>
    <w:rsid w:val="00AA0595"/>
    <w:rsid w:val="00AA0E4E"/>
    <w:rsid w:val="00AA1C3C"/>
    <w:rsid w:val="00AA1C42"/>
    <w:rsid w:val="00AA2E8A"/>
    <w:rsid w:val="00AA365F"/>
    <w:rsid w:val="00AA36A5"/>
    <w:rsid w:val="00AA4120"/>
    <w:rsid w:val="00AA41DE"/>
    <w:rsid w:val="00AA46AA"/>
    <w:rsid w:val="00AA50B6"/>
    <w:rsid w:val="00AA599A"/>
    <w:rsid w:val="00AA5CF4"/>
    <w:rsid w:val="00AA62C6"/>
    <w:rsid w:val="00AA6ABA"/>
    <w:rsid w:val="00AB0D09"/>
    <w:rsid w:val="00AB2522"/>
    <w:rsid w:val="00AB2CBF"/>
    <w:rsid w:val="00AB3F82"/>
    <w:rsid w:val="00AB433E"/>
    <w:rsid w:val="00AB4507"/>
    <w:rsid w:val="00AB4FB7"/>
    <w:rsid w:val="00AB5FC1"/>
    <w:rsid w:val="00AB72D5"/>
    <w:rsid w:val="00AC25BF"/>
    <w:rsid w:val="00AC3A82"/>
    <w:rsid w:val="00AC5EA1"/>
    <w:rsid w:val="00AC6371"/>
    <w:rsid w:val="00AD150D"/>
    <w:rsid w:val="00AD1B62"/>
    <w:rsid w:val="00AD2333"/>
    <w:rsid w:val="00AD421D"/>
    <w:rsid w:val="00AD4792"/>
    <w:rsid w:val="00AD4D43"/>
    <w:rsid w:val="00AD4D4C"/>
    <w:rsid w:val="00AD4FCB"/>
    <w:rsid w:val="00AD61E1"/>
    <w:rsid w:val="00AD7F24"/>
    <w:rsid w:val="00AE1753"/>
    <w:rsid w:val="00AE18C5"/>
    <w:rsid w:val="00AE29AC"/>
    <w:rsid w:val="00AE2E70"/>
    <w:rsid w:val="00AE377B"/>
    <w:rsid w:val="00AE3F92"/>
    <w:rsid w:val="00AE45B0"/>
    <w:rsid w:val="00AE47B5"/>
    <w:rsid w:val="00AE4EB9"/>
    <w:rsid w:val="00AE582E"/>
    <w:rsid w:val="00AE5D88"/>
    <w:rsid w:val="00AE5F90"/>
    <w:rsid w:val="00AE6BF3"/>
    <w:rsid w:val="00AF035B"/>
    <w:rsid w:val="00AF0CC4"/>
    <w:rsid w:val="00AF0F7C"/>
    <w:rsid w:val="00AF1B78"/>
    <w:rsid w:val="00AF230B"/>
    <w:rsid w:val="00AF23F0"/>
    <w:rsid w:val="00AF29F0"/>
    <w:rsid w:val="00AF30B9"/>
    <w:rsid w:val="00AF3AA9"/>
    <w:rsid w:val="00AF3D2C"/>
    <w:rsid w:val="00AF41E2"/>
    <w:rsid w:val="00AF47FA"/>
    <w:rsid w:val="00AF4C55"/>
    <w:rsid w:val="00AF551E"/>
    <w:rsid w:val="00AF76E4"/>
    <w:rsid w:val="00B0329A"/>
    <w:rsid w:val="00B037F2"/>
    <w:rsid w:val="00B03BF5"/>
    <w:rsid w:val="00B0414B"/>
    <w:rsid w:val="00B04217"/>
    <w:rsid w:val="00B0587B"/>
    <w:rsid w:val="00B06D44"/>
    <w:rsid w:val="00B071E2"/>
    <w:rsid w:val="00B073F1"/>
    <w:rsid w:val="00B0783B"/>
    <w:rsid w:val="00B07CEA"/>
    <w:rsid w:val="00B102FB"/>
    <w:rsid w:val="00B1033C"/>
    <w:rsid w:val="00B10A0B"/>
    <w:rsid w:val="00B10AFC"/>
    <w:rsid w:val="00B10D65"/>
    <w:rsid w:val="00B114BF"/>
    <w:rsid w:val="00B12C3F"/>
    <w:rsid w:val="00B130B3"/>
    <w:rsid w:val="00B13938"/>
    <w:rsid w:val="00B14265"/>
    <w:rsid w:val="00B14433"/>
    <w:rsid w:val="00B14ECB"/>
    <w:rsid w:val="00B15384"/>
    <w:rsid w:val="00B153AB"/>
    <w:rsid w:val="00B15636"/>
    <w:rsid w:val="00B15957"/>
    <w:rsid w:val="00B16056"/>
    <w:rsid w:val="00B174FC"/>
    <w:rsid w:val="00B17706"/>
    <w:rsid w:val="00B20A06"/>
    <w:rsid w:val="00B20AEF"/>
    <w:rsid w:val="00B20C8C"/>
    <w:rsid w:val="00B22234"/>
    <w:rsid w:val="00B222A4"/>
    <w:rsid w:val="00B225F6"/>
    <w:rsid w:val="00B233B7"/>
    <w:rsid w:val="00B23BFD"/>
    <w:rsid w:val="00B23E86"/>
    <w:rsid w:val="00B24D1D"/>
    <w:rsid w:val="00B25707"/>
    <w:rsid w:val="00B25BEC"/>
    <w:rsid w:val="00B26D6C"/>
    <w:rsid w:val="00B27132"/>
    <w:rsid w:val="00B3234E"/>
    <w:rsid w:val="00B32C73"/>
    <w:rsid w:val="00B33A1C"/>
    <w:rsid w:val="00B33A6A"/>
    <w:rsid w:val="00B34531"/>
    <w:rsid w:val="00B34E2C"/>
    <w:rsid w:val="00B4058E"/>
    <w:rsid w:val="00B409BC"/>
    <w:rsid w:val="00B40CD9"/>
    <w:rsid w:val="00B40D27"/>
    <w:rsid w:val="00B4119C"/>
    <w:rsid w:val="00B41E08"/>
    <w:rsid w:val="00B4320F"/>
    <w:rsid w:val="00B448FE"/>
    <w:rsid w:val="00B44CA2"/>
    <w:rsid w:val="00B450FA"/>
    <w:rsid w:val="00B45299"/>
    <w:rsid w:val="00B45821"/>
    <w:rsid w:val="00B46AD9"/>
    <w:rsid w:val="00B514DC"/>
    <w:rsid w:val="00B5169D"/>
    <w:rsid w:val="00B51D04"/>
    <w:rsid w:val="00B525EA"/>
    <w:rsid w:val="00B52757"/>
    <w:rsid w:val="00B52857"/>
    <w:rsid w:val="00B52902"/>
    <w:rsid w:val="00B5360E"/>
    <w:rsid w:val="00B53C47"/>
    <w:rsid w:val="00B53CED"/>
    <w:rsid w:val="00B54398"/>
    <w:rsid w:val="00B5475C"/>
    <w:rsid w:val="00B552B7"/>
    <w:rsid w:val="00B55462"/>
    <w:rsid w:val="00B5644F"/>
    <w:rsid w:val="00B57213"/>
    <w:rsid w:val="00B6092A"/>
    <w:rsid w:val="00B62132"/>
    <w:rsid w:val="00B62B9A"/>
    <w:rsid w:val="00B62C59"/>
    <w:rsid w:val="00B63A11"/>
    <w:rsid w:val="00B65B05"/>
    <w:rsid w:val="00B6657E"/>
    <w:rsid w:val="00B66684"/>
    <w:rsid w:val="00B67119"/>
    <w:rsid w:val="00B679F9"/>
    <w:rsid w:val="00B67D24"/>
    <w:rsid w:val="00B707AD"/>
    <w:rsid w:val="00B70F8F"/>
    <w:rsid w:val="00B711D5"/>
    <w:rsid w:val="00B729AA"/>
    <w:rsid w:val="00B736F0"/>
    <w:rsid w:val="00B75147"/>
    <w:rsid w:val="00B755C3"/>
    <w:rsid w:val="00B77E01"/>
    <w:rsid w:val="00B8037B"/>
    <w:rsid w:val="00B81190"/>
    <w:rsid w:val="00B82225"/>
    <w:rsid w:val="00B838D5"/>
    <w:rsid w:val="00B848E4"/>
    <w:rsid w:val="00B85C50"/>
    <w:rsid w:val="00B85DD1"/>
    <w:rsid w:val="00B861E0"/>
    <w:rsid w:val="00B90017"/>
    <w:rsid w:val="00B90BA6"/>
    <w:rsid w:val="00B92AEA"/>
    <w:rsid w:val="00B92B94"/>
    <w:rsid w:val="00B934F4"/>
    <w:rsid w:val="00B95300"/>
    <w:rsid w:val="00B95D49"/>
    <w:rsid w:val="00BA0861"/>
    <w:rsid w:val="00BA3FA8"/>
    <w:rsid w:val="00BA4815"/>
    <w:rsid w:val="00BA6181"/>
    <w:rsid w:val="00BA6305"/>
    <w:rsid w:val="00BA7615"/>
    <w:rsid w:val="00BB11C2"/>
    <w:rsid w:val="00BB2B2F"/>
    <w:rsid w:val="00BB4B9C"/>
    <w:rsid w:val="00BB53AF"/>
    <w:rsid w:val="00BB547D"/>
    <w:rsid w:val="00BB5C88"/>
    <w:rsid w:val="00BB7619"/>
    <w:rsid w:val="00BB7937"/>
    <w:rsid w:val="00BC03BB"/>
    <w:rsid w:val="00BC04EB"/>
    <w:rsid w:val="00BC0AA1"/>
    <w:rsid w:val="00BC26E3"/>
    <w:rsid w:val="00BC3121"/>
    <w:rsid w:val="00BC46AB"/>
    <w:rsid w:val="00BC5574"/>
    <w:rsid w:val="00BC5C37"/>
    <w:rsid w:val="00BC5C71"/>
    <w:rsid w:val="00BC6EFE"/>
    <w:rsid w:val="00BC74BC"/>
    <w:rsid w:val="00BD077D"/>
    <w:rsid w:val="00BD08A8"/>
    <w:rsid w:val="00BD0F4D"/>
    <w:rsid w:val="00BD1387"/>
    <w:rsid w:val="00BD1428"/>
    <w:rsid w:val="00BD159C"/>
    <w:rsid w:val="00BD2648"/>
    <w:rsid w:val="00BD2C88"/>
    <w:rsid w:val="00BD2D4B"/>
    <w:rsid w:val="00BD3683"/>
    <w:rsid w:val="00BD3B8C"/>
    <w:rsid w:val="00BD400E"/>
    <w:rsid w:val="00BD5D71"/>
    <w:rsid w:val="00BD69B1"/>
    <w:rsid w:val="00BD7697"/>
    <w:rsid w:val="00BE0B86"/>
    <w:rsid w:val="00BE1C05"/>
    <w:rsid w:val="00BE2F4E"/>
    <w:rsid w:val="00BE41FE"/>
    <w:rsid w:val="00BE4F78"/>
    <w:rsid w:val="00BE5451"/>
    <w:rsid w:val="00BE62DF"/>
    <w:rsid w:val="00BE6561"/>
    <w:rsid w:val="00BE7A69"/>
    <w:rsid w:val="00BE7B1B"/>
    <w:rsid w:val="00BF1686"/>
    <w:rsid w:val="00BF20C1"/>
    <w:rsid w:val="00BF28DD"/>
    <w:rsid w:val="00BF3CD9"/>
    <w:rsid w:val="00BF53DE"/>
    <w:rsid w:val="00BF68A0"/>
    <w:rsid w:val="00BF6F70"/>
    <w:rsid w:val="00BF78CF"/>
    <w:rsid w:val="00C00D9A"/>
    <w:rsid w:val="00C0170A"/>
    <w:rsid w:val="00C01BC5"/>
    <w:rsid w:val="00C0224D"/>
    <w:rsid w:val="00C04A81"/>
    <w:rsid w:val="00C109DF"/>
    <w:rsid w:val="00C11219"/>
    <w:rsid w:val="00C113FE"/>
    <w:rsid w:val="00C11574"/>
    <w:rsid w:val="00C11708"/>
    <w:rsid w:val="00C11A51"/>
    <w:rsid w:val="00C142A7"/>
    <w:rsid w:val="00C14915"/>
    <w:rsid w:val="00C1618B"/>
    <w:rsid w:val="00C17641"/>
    <w:rsid w:val="00C17EA5"/>
    <w:rsid w:val="00C21DDE"/>
    <w:rsid w:val="00C2263B"/>
    <w:rsid w:val="00C22A4B"/>
    <w:rsid w:val="00C22C24"/>
    <w:rsid w:val="00C233D9"/>
    <w:rsid w:val="00C23FDA"/>
    <w:rsid w:val="00C2410F"/>
    <w:rsid w:val="00C24B6A"/>
    <w:rsid w:val="00C25611"/>
    <w:rsid w:val="00C26955"/>
    <w:rsid w:val="00C300E7"/>
    <w:rsid w:val="00C306E4"/>
    <w:rsid w:val="00C307A2"/>
    <w:rsid w:val="00C30DAC"/>
    <w:rsid w:val="00C30FAD"/>
    <w:rsid w:val="00C312C9"/>
    <w:rsid w:val="00C318DD"/>
    <w:rsid w:val="00C31EBA"/>
    <w:rsid w:val="00C33403"/>
    <w:rsid w:val="00C33A61"/>
    <w:rsid w:val="00C34496"/>
    <w:rsid w:val="00C365A2"/>
    <w:rsid w:val="00C36D5E"/>
    <w:rsid w:val="00C3795A"/>
    <w:rsid w:val="00C405D4"/>
    <w:rsid w:val="00C409EA"/>
    <w:rsid w:val="00C40B45"/>
    <w:rsid w:val="00C40BD1"/>
    <w:rsid w:val="00C40F76"/>
    <w:rsid w:val="00C42262"/>
    <w:rsid w:val="00C423C8"/>
    <w:rsid w:val="00C4269F"/>
    <w:rsid w:val="00C4362A"/>
    <w:rsid w:val="00C43635"/>
    <w:rsid w:val="00C448E3"/>
    <w:rsid w:val="00C45E58"/>
    <w:rsid w:val="00C46151"/>
    <w:rsid w:val="00C46F68"/>
    <w:rsid w:val="00C47BC2"/>
    <w:rsid w:val="00C5228C"/>
    <w:rsid w:val="00C5292C"/>
    <w:rsid w:val="00C53046"/>
    <w:rsid w:val="00C543FC"/>
    <w:rsid w:val="00C54573"/>
    <w:rsid w:val="00C54D6B"/>
    <w:rsid w:val="00C55205"/>
    <w:rsid w:val="00C5530E"/>
    <w:rsid w:val="00C57B98"/>
    <w:rsid w:val="00C57FAB"/>
    <w:rsid w:val="00C57FDB"/>
    <w:rsid w:val="00C60EB0"/>
    <w:rsid w:val="00C60F43"/>
    <w:rsid w:val="00C61244"/>
    <w:rsid w:val="00C61652"/>
    <w:rsid w:val="00C62BAC"/>
    <w:rsid w:val="00C63143"/>
    <w:rsid w:val="00C655DD"/>
    <w:rsid w:val="00C6562E"/>
    <w:rsid w:val="00C65F9B"/>
    <w:rsid w:val="00C65FE7"/>
    <w:rsid w:val="00C66723"/>
    <w:rsid w:val="00C66D5C"/>
    <w:rsid w:val="00C66E40"/>
    <w:rsid w:val="00C67A49"/>
    <w:rsid w:val="00C704EE"/>
    <w:rsid w:val="00C71E70"/>
    <w:rsid w:val="00C726A2"/>
    <w:rsid w:val="00C72831"/>
    <w:rsid w:val="00C72AB8"/>
    <w:rsid w:val="00C72C66"/>
    <w:rsid w:val="00C73E3A"/>
    <w:rsid w:val="00C759F7"/>
    <w:rsid w:val="00C75A07"/>
    <w:rsid w:val="00C75B04"/>
    <w:rsid w:val="00C76154"/>
    <w:rsid w:val="00C770AC"/>
    <w:rsid w:val="00C81A1E"/>
    <w:rsid w:val="00C823E7"/>
    <w:rsid w:val="00C825D8"/>
    <w:rsid w:val="00C8358C"/>
    <w:rsid w:val="00C867C3"/>
    <w:rsid w:val="00C869E1"/>
    <w:rsid w:val="00C871D4"/>
    <w:rsid w:val="00C8731F"/>
    <w:rsid w:val="00C87A7F"/>
    <w:rsid w:val="00C87B80"/>
    <w:rsid w:val="00C924B3"/>
    <w:rsid w:val="00C93DB0"/>
    <w:rsid w:val="00C93F15"/>
    <w:rsid w:val="00C9474D"/>
    <w:rsid w:val="00C94AD9"/>
    <w:rsid w:val="00C94B70"/>
    <w:rsid w:val="00C94DD0"/>
    <w:rsid w:val="00C950F5"/>
    <w:rsid w:val="00C950F7"/>
    <w:rsid w:val="00C9596C"/>
    <w:rsid w:val="00C95BCD"/>
    <w:rsid w:val="00C960AC"/>
    <w:rsid w:val="00C969E2"/>
    <w:rsid w:val="00C96E34"/>
    <w:rsid w:val="00C97C58"/>
    <w:rsid w:val="00C97E22"/>
    <w:rsid w:val="00CA018B"/>
    <w:rsid w:val="00CA03E6"/>
    <w:rsid w:val="00CA0F07"/>
    <w:rsid w:val="00CA1C2F"/>
    <w:rsid w:val="00CA3079"/>
    <w:rsid w:val="00CA31E3"/>
    <w:rsid w:val="00CA3C74"/>
    <w:rsid w:val="00CA3EC6"/>
    <w:rsid w:val="00CA5016"/>
    <w:rsid w:val="00CA558E"/>
    <w:rsid w:val="00CA5753"/>
    <w:rsid w:val="00CA5787"/>
    <w:rsid w:val="00CA5FBC"/>
    <w:rsid w:val="00CB0C01"/>
    <w:rsid w:val="00CB2A70"/>
    <w:rsid w:val="00CB327A"/>
    <w:rsid w:val="00CB55BE"/>
    <w:rsid w:val="00CB580F"/>
    <w:rsid w:val="00CC01ED"/>
    <w:rsid w:val="00CC0672"/>
    <w:rsid w:val="00CC122C"/>
    <w:rsid w:val="00CC1C9A"/>
    <w:rsid w:val="00CC2CFC"/>
    <w:rsid w:val="00CC3A67"/>
    <w:rsid w:val="00CC3CEF"/>
    <w:rsid w:val="00CC5213"/>
    <w:rsid w:val="00CC6959"/>
    <w:rsid w:val="00CC6B77"/>
    <w:rsid w:val="00CC6BA5"/>
    <w:rsid w:val="00CD0E3D"/>
    <w:rsid w:val="00CD2F21"/>
    <w:rsid w:val="00CD2F50"/>
    <w:rsid w:val="00CD3485"/>
    <w:rsid w:val="00CD34A4"/>
    <w:rsid w:val="00CD47C6"/>
    <w:rsid w:val="00CD493E"/>
    <w:rsid w:val="00CD54FC"/>
    <w:rsid w:val="00CD56B4"/>
    <w:rsid w:val="00CD5B4A"/>
    <w:rsid w:val="00CD5D4D"/>
    <w:rsid w:val="00CD5EBB"/>
    <w:rsid w:val="00CD74FA"/>
    <w:rsid w:val="00CD77CE"/>
    <w:rsid w:val="00CE02EB"/>
    <w:rsid w:val="00CE0E5A"/>
    <w:rsid w:val="00CE1000"/>
    <w:rsid w:val="00CE14E8"/>
    <w:rsid w:val="00CE192C"/>
    <w:rsid w:val="00CE1CF6"/>
    <w:rsid w:val="00CE2573"/>
    <w:rsid w:val="00CE2BA1"/>
    <w:rsid w:val="00CE2EE4"/>
    <w:rsid w:val="00CE351B"/>
    <w:rsid w:val="00CE3BD0"/>
    <w:rsid w:val="00CE3F72"/>
    <w:rsid w:val="00CE5916"/>
    <w:rsid w:val="00CE5FF3"/>
    <w:rsid w:val="00CE6C0C"/>
    <w:rsid w:val="00CE6C47"/>
    <w:rsid w:val="00CE6E91"/>
    <w:rsid w:val="00CE74ED"/>
    <w:rsid w:val="00CE7E4B"/>
    <w:rsid w:val="00CF0334"/>
    <w:rsid w:val="00CF3186"/>
    <w:rsid w:val="00CF3385"/>
    <w:rsid w:val="00CF3429"/>
    <w:rsid w:val="00CF3C28"/>
    <w:rsid w:val="00CF3CB5"/>
    <w:rsid w:val="00CF451B"/>
    <w:rsid w:val="00CF49FF"/>
    <w:rsid w:val="00CF5068"/>
    <w:rsid w:val="00CF5C24"/>
    <w:rsid w:val="00CF5FFF"/>
    <w:rsid w:val="00CF71E1"/>
    <w:rsid w:val="00CF77F6"/>
    <w:rsid w:val="00D0066D"/>
    <w:rsid w:val="00D02334"/>
    <w:rsid w:val="00D025CB"/>
    <w:rsid w:val="00D03C48"/>
    <w:rsid w:val="00D042FC"/>
    <w:rsid w:val="00D047AA"/>
    <w:rsid w:val="00D053F9"/>
    <w:rsid w:val="00D0622F"/>
    <w:rsid w:val="00D07278"/>
    <w:rsid w:val="00D07592"/>
    <w:rsid w:val="00D07DF9"/>
    <w:rsid w:val="00D10113"/>
    <w:rsid w:val="00D11465"/>
    <w:rsid w:val="00D11CD7"/>
    <w:rsid w:val="00D129AD"/>
    <w:rsid w:val="00D1399F"/>
    <w:rsid w:val="00D143A7"/>
    <w:rsid w:val="00D14F30"/>
    <w:rsid w:val="00D15473"/>
    <w:rsid w:val="00D15C0F"/>
    <w:rsid w:val="00D168DA"/>
    <w:rsid w:val="00D21537"/>
    <w:rsid w:val="00D21A1B"/>
    <w:rsid w:val="00D22233"/>
    <w:rsid w:val="00D2499A"/>
    <w:rsid w:val="00D24A0F"/>
    <w:rsid w:val="00D25F49"/>
    <w:rsid w:val="00D329DF"/>
    <w:rsid w:val="00D334D6"/>
    <w:rsid w:val="00D33C95"/>
    <w:rsid w:val="00D33D1E"/>
    <w:rsid w:val="00D3474D"/>
    <w:rsid w:val="00D347A6"/>
    <w:rsid w:val="00D360D8"/>
    <w:rsid w:val="00D36168"/>
    <w:rsid w:val="00D36B60"/>
    <w:rsid w:val="00D413B2"/>
    <w:rsid w:val="00D416B2"/>
    <w:rsid w:val="00D416F0"/>
    <w:rsid w:val="00D41D68"/>
    <w:rsid w:val="00D4228F"/>
    <w:rsid w:val="00D42867"/>
    <w:rsid w:val="00D42D8E"/>
    <w:rsid w:val="00D42EB5"/>
    <w:rsid w:val="00D43A4A"/>
    <w:rsid w:val="00D43CFC"/>
    <w:rsid w:val="00D43D03"/>
    <w:rsid w:val="00D464DE"/>
    <w:rsid w:val="00D46E1C"/>
    <w:rsid w:val="00D47418"/>
    <w:rsid w:val="00D47F2D"/>
    <w:rsid w:val="00D507A6"/>
    <w:rsid w:val="00D507DB"/>
    <w:rsid w:val="00D50D7E"/>
    <w:rsid w:val="00D53A88"/>
    <w:rsid w:val="00D552AA"/>
    <w:rsid w:val="00D55324"/>
    <w:rsid w:val="00D5660E"/>
    <w:rsid w:val="00D56F68"/>
    <w:rsid w:val="00D604EE"/>
    <w:rsid w:val="00D6056C"/>
    <w:rsid w:val="00D60D2A"/>
    <w:rsid w:val="00D61FA6"/>
    <w:rsid w:val="00D63591"/>
    <w:rsid w:val="00D639C4"/>
    <w:rsid w:val="00D6433D"/>
    <w:rsid w:val="00D659CD"/>
    <w:rsid w:val="00D67E8E"/>
    <w:rsid w:val="00D735E7"/>
    <w:rsid w:val="00D73850"/>
    <w:rsid w:val="00D73C97"/>
    <w:rsid w:val="00D73FB2"/>
    <w:rsid w:val="00D747A6"/>
    <w:rsid w:val="00D74E45"/>
    <w:rsid w:val="00D74F45"/>
    <w:rsid w:val="00D7525B"/>
    <w:rsid w:val="00D75780"/>
    <w:rsid w:val="00D757EF"/>
    <w:rsid w:val="00D75D9B"/>
    <w:rsid w:val="00D75F37"/>
    <w:rsid w:val="00D76955"/>
    <w:rsid w:val="00D7797D"/>
    <w:rsid w:val="00D77AD2"/>
    <w:rsid w:val="00D807B8"/>
    <w:rsid w:val="00D84C76"/>
    <w:rsid w:val="00D85A27"/>
    <w:rsid w:val="00D86D97"/>
    <w:rsid w:val="00D8788E"/>
    <w:rsid w:val="00D87B70"/>
    <w:rsid w:val="00D906B5"/>
    <w:rsid w:val="00D90F60"/>
    <w:rsid w:val="00D911C8"/>
    <w:rsid w:val="00D921E1"/>
    <w:rsid w:val="00D922B9"/>
    <w:rsid w:val="00D94B82"/>
    <w:rsid w:val="00D950D0"/>
    <w:rsid w:val="00D95981"/>
    <w:rsid w:val="00D96084"/>
    <w:rsid w:val="00D96348"/>
    <w:rsid w:val="00D97743"/>
    <w:rsid w:val="00D97927"/>
    <w:rsid w:val="00DA0146"/>
    <w:rsid w:val="00DA06AF"/>
    <w:rsid w:val="00DA1335"/>
    <w:rsid w:val="00DA1D13"/>
    <w:rsid w:val="00DA2EA2"/>
    <w:rsid w:val="00DA2FFE"/>
    <w:rsid w:val="00DA37A9"/>
    <w:rsid w:val="00DA38D2"/>
    <w:rsid w:val="00DA38F0"/>
    <w:rsid w:val="00DA3CE6"/>
    <w:rsid w:val="00DA53E8"/>
    <w:rsid w:val="00DA6105"/>
    <w:rsid w:val="00DA6BC9"/>
    <w:rsid w:val="00DA6C05"/>
    <w:rsid w:val="00DB09C1"/>
    <w:rsid w:val="00DB0F9D"/>
    <w:rsid w:val="00DB2762"/>
    <w:rsid w:val="00DB3868"/>
    <w:rsid w:val="00DB45F3"/>
    <w:rsid w:val="00DB5360"/>
    <w:rsid w:val="00DB605B"/>
    <w:rsid w:val="00DB6568"/>
    <w:rsid w:val="00DB7746"/>
    <w:rsid w:val="00DC1291"/>
    <w:rsid w:val="00DC1955"/>
    <w:rsid w:val="00DC22FB"/>
    <w:rsid w:val="00DC3120"/>
    <w:rsid w:val="00DC75A1"/>
    <w:rsid w:val="00DC7889"/>
    <w:rsid w:val="00DD08D3"/>
    <w:rsid w:val="00DD127B"/>
    <w:rsid w:val="00DD1314"/>
    <w:rsid w:val="00DD1BA6"/>
    <w:rsid w:val="00DD2C3B"/>
    <w:rsid w:val="00DD3FAB"/>
    <w:rsid w:val="00DD4263"/>
    <w:rsid w:val="00DD5567"/>
    <w:rsid w:val="00DD66FA"/>
    <w:rsid w:val="00DE0271"/>
    <w:rsid w:val="00DE1907"/>
    <w:rsid w:val="00DE2230"/>
    <w:rsid w:val="00DE268E"/>
    <w:rsid w:val="00DE2B08"/>
    <w:rsid w:val="00DE588E"/>
    <w:rsid w:val="00DE588F"/>
    <w:rsid w:val="00DE612A"/>
    <w:rsid w:val="00DE679B"/>
    <w:rsid w:val="00DF091E"/>
    <w:rsid w:val="00DF261B"/>
    <w:rsid w:val="00DF2EE7"/>
    <w:rsid w:val="00DF343C"/>
    <w:rsid w:val="00DF3BF4"/>
    <w:rsid w:val="00DF44E7"/>
    <w:rsid w:val="00DF4DB6"/>
    <w:rsid w:val="00DF59EC"/>
    <w:rsid w:val="00DF5D02"/>
    <w:rsid w:val="00DF793D"/>
    <w:rsid w:val="00E00B45"/>
    <w:rsid w:val="00E0177A"/>
    <w:rsid w:val="00E02798"/>
    <w:rsid w:val="00E03EA7"/>
    <w:rsid w:val="00E047C8"/>
    <w:rsid w:val="00E04FD3"/>
    <w:rsid w:val="00E053AB"/>
    <w:rsid w:val="00E06186"/>
    <w:rsid w:val="00E067E7"/>
    <w:rsid w:val="00E0754E"/>
    <w:rsid w:val="00E1092F"/>
    <w:rsid w:val="00E10DC3"/>
    <w:rsid w:val="00E10DDC"/>
    <w:rsid w:val="00E1181B"/>
    <w:rsid w:val="00E12382"/>
    <w:rsid w:val="00E14872"/>
    <w:rsid w:val="00E1502E"/>
    <w:rsid w:val="00E1665A"/>
    <w:rsid w:val="00E1756F"/>
    <w:rsid w:val="00E204A0"/>
    <w:rsid w:val="00E21843"/>
    <w:rsid w:val="00E21A56"/>
    <w:rsid w:val="00E21EFB"/>
    <w:rsid w:val="00E222AF"/>
    <w:rsid w:val="00E2233E"/>
    <w:rsid w:val="00E22D9C"/>
    <w:rsid w:val="00E22D9E"/>
    <w:rsid w:val="00E23C14"/>
    <w:rsid w:val="00E2505F"/>
    <w:rsid w:val="00E25D8D"/>
    <w:rsid w:val="00E2687E"/>
    <w:rsid w:val="00E26FA4"/>
    <w:rsid w:val="00E27086"/>
    <w:rsid w:val="00E272C2"/>
    <w:rsid w:val="00E300EC"/>
    <w:rsid w:val="00E30DFD"/>
    <w:rsid w:val="00E35B77"/>
    <w:rsid w:val="00E3691D"/>
    <w:rsid w:val="00E370FB"/>
    <w:rsid w:val="00E3713E"/>
    <w:rsid w:val="00E37203"/>
    <w:rsid w:val="00E3797A"/>
    <w:rsid w:val="00E37B3A"/>
    <w:rsid w:val="00E411A6"/>
    <w:rsid w:val="00E41BA0"/>
    <w:rsid w:val="00E41C92"/>
    <w:rsid w:val="00E41E88"/>
    <w:rsid w:val="00E43C4C"/>
    <w:rsid w:val="00E4436F"/>
    <w:rsid w:val="00E44766"/>
    <w:rsid w:val="00E44771"/>
    <w:rsid w:val="00E46A6D"/>
    <w:rsid w:val="00E46C8B"/>
    <w:rsid w:val="00E514B4"/>
    <w:rsid w:val="00E516CA"/>
    <w:rsid w:val="00E5174A"/>
    <w:rsid w:val="00E51989"/>
    <w:rsid w:val="00E51C3C"/>
    <w:rsid w:val="00E54602"/>
    <w:rsid w:val="00E5494F"/>
    <w:rsid w:val="00E54976"/>
    <w:rsid w:val="00E5519A"/>
    <w:rsid w:val="00E56103"/>
    <w:rsid w:val="00E5681B"/>
    <w:rsid w:val="00E56FB2"/>
    <w:rsid w:val="00E5798D"/>
    <w:rsid w:val="00E579F1"/>
    <w:rsid w:val="00E57FD9"/>
    <w:rsid w:val="00E609C1"/>
    <w:rsid w:val="00E61B26"/>
    <w:rsid w:val="00E6307D"/>
    <w:rsid w:val="00E641E1"/>
    <w:rsid w:val="00E65108"/>
    <w:rsid w:val="00E66C14"/>
    <w:rsid w:val="00E66CBF"/>
    <w:rsid w:val="00E6703F"/>
    <w:rsid w:val="00E67575"/>
    <w:rsid w:val="00E67814"/>
    <w:rsid w:val="00E67F0A"/>
    <w:rsid w:val="00E70AB5"/>
    <w:rsid w:val="00E72768"/>
    <w:rsid w:val="00E72CD4"/>
    <w:rsid w:val="00E75575"/>
    <w:rsid w:val="00E76206"/>
    <w:rsid w:val="00E77A73"/>
    <w:rsid w:val="00E800A9"/>
    <w:rsid w:val="00E805DD"/>
    <w:rsid w:val="00E806C0"/>
    <w:rsid w:val="00E80C25"/>
    <w:rsid w:val="00E82052"/>
    <w:rsid w:val="00E832EC"/>
    <w:rsid w:val="00E84C8C"/>
    <w:rsid w:val="00E852D8"/>
    <w:rsid w:val="00E876D5"/>
    <w:rsid w:val="00E91EF1"/>
    <w:rsid w:val="00E9232F"/>
    <w:rsid w:val="00E93212"/>
    <w:rsid w:val="00E93BDD"/>
    <w:rsid w:val="00E944A3"/>
    <w:rsid w:val="00E944E6"/>
    <w:rsid w:val="00E94A07"/>
    <w:rsid w:val="00E9567C"/>
    <w:rsid w:val="00E958D7"/>
    <w:rsid w:val="00E973E2"/>
    <w:rsid w:val="00EA01E0"/>
    <w:rsid w:val="00EA1AFD"/>
    <w:rsid w:val="00EA2A40"/>
    <w:rsid w:val="00EA492C"/>
    <w:rsid w:val="00EA4A13"/>
    <w:rsid w:val="00EA5F33"/>
    <w:rsid w:val="00EA644D"/>
    <w:rsid w:val="00EB015B"/>
    <w:rsid w:val="00EB094C"/>
    <w:rsid w:val="00EB098D"/>
    <w:rsid w:val="00EB1FFA"/>
    <w:rsid w:val="00EB3D92"/>
    <w:rsid w:val="00EB3EC8"/>
    <w:rsid w:val="00EB5893"/>
    <w:rsid w:val="00EB6177"/>
    <w:rsid w:val="00EB690A"/>
    <w:rsid w:val="00EB70C5"/>
    <w:rsid w:val="00EB7162"/>
    <w:rsid w:val="00EC00BC"/>
    <w:rsid w:val="00EC01EC"/>
    <w:rsid w:val="00EC0469"/>
    <w:rsid w:val="00EC1E80"/>
    <w:rsid w:val="00EC313B"/>
    <w:rsid w:val="00EC419B"/>
    <w:rsid w:val="00EC4331"/>
    <w:rsid w:val="00EC7053"/>
    <w:rsid w:val="00ED0CE0"/>
    <w:rsid w:val="00ED1636"/>
    <w:rsid w:val="00ED1810"/>
    <w:rsid w:val="00ED2035"/>
    <w:rsid w:val="00ED3A58"/>
    <w:rsid w:val="00ED4138"/>
    <w:rsid w:val="00ED5435"/>
    <w:rsid w:val="00ED6207"/>
    <w:rsid w:val="00ED6829"/>
    <w:rsid w:val="00ED690A"/>
    <w:rsid w:val="00ED6963"/>
    <w:rsid w:val="00ED6BED"/>
    <w:rsid w:val="00EE0CB4"/>
    <w:rsid w:val="00EE4058"/>
    <w:rsid w:val="00EE62D8"/>
    <w:rsid w:val="00EF0586"/>
    <w:rsid w:val="00EF0CDA"/>
    <w:rsid w:val="00EF1DC3"/>
    <w:rsid w:val="00EF3A1E"/>
    <w:rsid w:val="00EF42B2"/>
    <w:rsid w:val="00EF5321"/>
    <w:rsid w:val="00EF55F8"/>
    <w:rsid w:val="00EF5DA3"/>
    <w:rsid w:val="00F006DD"/>
    <w:rsid w:val="00F00750"/>
    <w:rsid w:val="00F015F1"/>
    <w:rsid w:val="00F0176A"/>
    <w:rsid w:val="00F01911"/>
    <w:rsid w:val="00F0200C"/>
    <w:rsid w:val="00F052F9"/>
    <w:rsid w:val="00F05F0A"/>
    <w:rsid w:val="00F10479"/>
    <w:rsid w:val="00F104C5"/>
    <w:rsid w:val="00F110B1"/>
    <w:rsid w:val="00F12425"/>
    <w:rsid w:val="00F14361"/>
    <w:rsid w:val="00F15310"/>
    <w:rsid w:val="00F15541"/>
    <w:rsid w:val="00F15F67"/>
    <w:rsid w:val="00F16886"/>
    <w:rsid w:val="00F16DC0"/>
    <w:rsid w:val="00F16F30"/>
    <w:rsid w:val="00F175E9"/>
    <w:rsid w:val="00F17913"/>
    <w:rsid w:val="00F20010"/>
    <w:rsid w:val="00F20645"/>
    <w:rsid w:val="00F2090B"/>
    <w:rsid w:val="00F2091A"/>
    <w:rsid w:val="00F216CC"/>
    <w:rsid w:val="00F21C8E"/>
    <w:rsid w:val="00F231C3"/>
    <w:rsid w:val="00F2326A"/>
    <w:rsid w:val="00F239EB"/>
    <w:rsid w:val="00F2452E"/>
    <w:rsid w:val="00F247A9"/>
    <w:rsid w:val="00F24A51"/>
    <w:rsid w:val="00F2603D"/>
    <w:rsid w:val="00F2684F"/>
    <w:rsid w:val="00F26B84"/>
    <w:rsid w:val="00F27B5E"/>
    <w:rsid w:val="00F307D4"/>
    <w:rsid w:val="00F32B72"/>
    <w:rsid w:val="00F335D1"/>
    <w:rsid w:val="00F34A21"/>
    <w:rsid w:val="00F350E7"/>
    <w:rsid w:val="00F3523E"/>
    <w:rsid w:val="00F35D14"/>
    <w:rsid w:val="00F36A4E"/>
    <w:rsid w:val="00F37296"/>
    <w:rsid w:val="00F37380"/>
    <w:rsid w:val="00F40299"/>
    <w:rsid w:val="00F4114C"/>
    <w:rsid w:val="00F41D97"/>
    <w:rsid w:val="00F42042"/>
    <w:rsid w:val="00F42138"/>
    <w:rsid w:val="00F4249F"/>
    <w:rsid w:val="00F42E6D"/>
    <w:rsid w:val="00F42E92"/>
    <w:rsid w:val="00F4388A"/>
    <w:rsid w:val="00F43BD7"/>
    <w:rsid w:val="00F442B4"/>
    <w:rsid w:val="00F4481B"/>
    <w:rsid w:val="00F4543C"/>
    <w:rsid w:val="00F464D0"/>
    <w:rsid w:val="00F47A6A"/>
    <w:rsid w:val="00F512ED"/>
    <w:rsid w:val="00F51A8D"/>
    <w:rsid w:val="00F51CBD"/>
    <w:rsid w:val="00F52303"/>
    <w:rsid w:val="00F52579"/>
    <w:rsid w:val="00F55841"/>
    <w:rsid w:val="00F56562"/>
    <w:rsid w:val="00F56AD3"/>
    <w:rsid w:val="00F571AF"/>
    <w:rsid w:val="00F60E9B"/>
    <w:rsid w:val="00F61CEF"/>
    <w:rsid w:val="00F62171"/>
    <w:rsid w:val="00F621BB"/>
    <w:rsid w:val="00F622A0"/>
    <w:rsid w:val="00F62725"/>
    <w:rsid w:val="00F641B7"/>
    <w:rsid w:val="00F64C09"/>
    <w:rsid w:val="00F6510F"/>
    <w:rsid w:val="00F6536B"/>
    <w:rsid w:val="00F67492"/>
    <w:rsid w:val="00F67852"/>
    <w:rsid w:val="00F70AE2"/>
    <w:rsid w:val="00F7102F"/>
    <w:rsid w:val="00F7128C"/>
    <w:rsid w:val="00F72D14"/>
    <w:rsid w:val="00F73572"/>
    <w:rsid w:val="00F73975"/>
    <w:rsid w:val="00F73FA0"/>
    <w:rsid w:val="00F756A2"/>
    <w:rsid w:val="00F75E92"/>
    <w:rsid w:val="00F76063"/>
    <w:rsid w:val="00F7696A"/>
    <w:rsid w:val="00F76C12"/>
    <w:rsid w:val="00F806D3"/>
    <w:rsid w:val="00F82A87"/>
    <w:rsid w:val="00F840F3"/>
    <w:rsid w:val="00F84E59"/>
    <w:rsid w:val="00F85535"/>
    <w:rsid w:val="00F86413"/>
    <w:rsid w:val="00F90255"/>
    <w:rsid w:val="00F90548"/>
    <w:rsid w:val="00F91028"/>
    <w:rsid w:val="00F91E5D"/>
    <w:rsid w:val="00F929BD"/>
    <w:rsid w:val="00F92DE8"/>
    <w:rsid w:val="00F92EA7"/>
    <w:rsid w:val="00F933EA"/>
    <w:rsid w:val="00F93450"/>
    <w:rsid w:val="00F934F3"/>
    <w:rsid w:val="00F93825"/>
    <w:rsid w:val="00F93B27"/>
    <w:rsid w:val="00F9470B"/>
    <w:rsid w:val="00F95D7E"/>
    <w:rsid w:val="00F96BBC"/>
    <w:rsid w:val="00F96F19"/>
    <w:rsid w:val="00F97500"/>
    <w:rsid w:val="00F978DA"/>
    <w:rsid w:val="00F97F9A"/>
    <w:rsid w:val="00FA0162"/>
    <w:rsid w:val="00FA0EAF"/>
    <w:rsid w:val="00FA300D"/>
    <w:rsid w:val="00FA4DD8"/>
    <w:rsid w:val="00FA5B11"/>
    <w:rsid w:val="00FA5E1D"/>
    <w:rsid w:val="00FA659E"/>
    <w:rsid w:val="00FA7CCB"/>
    <w:rsid w:val="00FA7F44"/>
    <w:rsid w:val="00FB132D"/>
    <w:rsid w:val="00FB23FB"/>
    <w:rsid w:val="00FB39C4"/>
    <w:rsid w:val="00FB4266"/>
    <w:rsid w:val="00FB4F3A"/>
    <w:rsid w:val="00FB5ECA"/>
    <w:rsid w:val="00FB6486"/>
    <w:rsid w:val="00FB69EA"/>
    <w:rsid w:val="00FB6C2D"/>
    <w:rsid w:val="00FC237F"/>
    <w:rsid w:val="00FC261B"/>
    <w:rsid w:val="00FC2EEF"/>
    <w:rsid w:val="00FC404C"/>
    <w:rsid w:val="00FC4C5B"/>
    <w:rsid w:val="00FC5AAF"/>
    <w:rsid w:val="00FC605C"/>
    <w:rsid w:val="00FC7634"/>
    <w:rsid w:val="00FC7E59"/>
    <w:rsid w:val="00FD120D"/>
    <w:rsid w:val="00FD2B71"/>
    <w:rsid w:val="00FD3183"/>
    <w:rsid w:val="00FD3897"/>
    <w:rsid w:val="00FD38CE"/>
    <w:rsid w:val="00FD40EA"/>
    <w:rsid w:val="00FD56B5"/>
    <w:rsid w:val="00FD57BA"/>
    <w:rsid w:val="00FE078D"/>
    <w:rsid w:val="00FE1BEE"/>
    <w:rsid w:val="00FE2E9E"/>
    <w:rsid w:val="00FE2EC0"/>
    <w:rsid w:val="00FE30E2"/>
    <w:rsid w:val="00FE36C5"/>
    <w:rsid w:val="00FE466E"/>
    <w:rsid w:val="00FE47BF"/>
    <w:rsid w:val="00FE4898"/>
    <w:rsid w:val="00FE4FE8"/>
    <w:rsid w:val="00FE53AB"/>
    <w:rsid w:val="00FE553D"/>
    <w:rsid w:val="00FE7163"/>
    <w:rsid w:val="00FE7174"/>
    <w:rsid w:val="00FF106F"/>
    <w:rsid w:val="00FF25A2"/>
    <w:rsid w:val="00FF310D"/>
    <w:rsid w:val="00FF51CE"/>
    <w:rsid w:val="00FF535C"/>
    <w:rsid w:val="00FF5AA9"/>
    <w:rsid w:val="00FF5DD6"/>
    <w:rsid w:val="00FF679D"/>
    <w:rsid w:val="00FF7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6160C4"/>
  <w15:chartTrackingRefBased/>
  <w15:docId w15:val="{DEE4E7E7-7039-4DB1-9819-7DD31FC1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val="en-GB"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15"/>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177CD7"/>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rsid w:val="00753A7A"/>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0803C1"/>
    <w:pPr>
      <w:tabs>
        <w:tab w:val="clear" w:pos="567"/>
        <w:tab w:val="right" w:leader="dot" w:pos="9207"/>
      </w:tabs>
      <w:spacing w:before="120" w:after="120"/>
      <w:ind w:left="709" w:hanging="709"/>
    </w:pPr>
    <w:rPr>
      <w:rFonts w:ascii="Arial" w:hAnsi="Arial" w:cs="Arial"/>
      <w:b/>
      <w:noProof/>
      <w:sz w:val="22"/>
      <w:szCs w:val="22"/>
    </w:rPr>
  </w:style>
  <w:style w:type="paragraph" w:styleId="TOC2">
    <w:name w:val="toc 2"/>
    <w:basedOn w:val="Normal"/>
    <w:next w:val="Normal"/>
    <w:autoRedefine/>
    <w:uiPriority w:val="39"/>
    <w:rsid w:val="00CA3C74"/>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211BE4"/>
    <w:pPr>
      <w:tabs>
        <w:tab w:val="clear" w:pos="567"/>
        <w:tab w:val="left" w:pos="826"/>
        <w:tab w:val="left" w:pos="1560"/>
        <w:tab w:val="right" w:leader="dot" w:pos="9214"/>
      </w:tabs>
      <w:spacing w:after="240"/>
      <w:ind w:left="1582" w:hanging="742"/>
    </w:pPr>
    <w:rPr>
      <w:rFonts w:ascii="Arial" w:hAnsi="Arial" w:cs="Arial"/>
      <w:noProof/>
      <w:color w:val="000000"/>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val="en-GB"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val="en-GB"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8"/>
      </w:numPr>
      <w:tabs>
        <w:tab w:val="clear" w:pos="567"/>
        <w:tab w:val="num" w:pos="0"/>
      </w:tabs>
      <w:snapToGrid/>
      <w:ind w:left="0"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val="en-GB"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23"/>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25"/>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customStyle="1" w:styleId="UnresolvedMention1">
    <w:name w:val="Unresolved Mention1"/>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ListParagraphChar">
    <w:name w:val="List Paragraph Char"/>
    <w:link w:val="ListParagraph"/>
    <w:uiPriority w:val="34"/>
    <w:locked/>
    <w:rsid w:val="008135E2"/>
    <w:rPr>
      <w:rFonts w:ascii="Arial" w:hAnsi="Arial"/>
      <w:snapToGrid w:val="0"/>
      <w:sz w:val="22"/>
      <w:szCs w:val="24"/>
      <w:lang w:eastAsia="en-US"/>
    </w:rPr>
  </w:style>
  <w:style w:type="character" w:customStyle="1" w:styleId="MargeChar">
    <w:name w:val="Marge Char"/>
    <w:link w:val="Marge"/>
    <w:qFormat/>
    <w:rsid w:val="00DA06AF"/>
    <w:rPr>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81191690">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2628250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cument/28475" TargetMode="External"/><Relationship Id="rId117" Type="http://schemas.openxmlformats.org/officeDocument/2006/relationships/hyperlink" Target="https://oceanexpert.org/document/28470" TargetMode="External"/><Relationship Id="rId21" Type="http://schemas.openxmlformats.org/officeDocument/2006/relationships/hyperlink" Target="https://oceanexpert.org/document/28075" TargetMode="External"/><Relationship Id="rId42" Type="http://schemas.openxmlformats.org/officeDocument/2006/relationships/hyperlink" Target="https://unesdoc.unesco.org/ark:/48223/pf0000375266.locale=en" TargetMode="External"/><Relationship Id="rId47" Type="http://schemas.openxmlformats.org/officeDocument/2006/relationships/hyperlink" Target="https://oceanexpert.org/document/28383" TargetMode="External"/><Relationship Id="rId63" Type="http://schemas.openxmlformats.org/officeDocument/2006/relationships/hyperlink" Target="https://oceanexpert.org/document/28306" TargetMode="External"/><Relationship Id="rId68" Type="http://schemas.openxmlformats.org/officeDocument/2006/relationships/hyperlink" Target="https://www.iode.org/policy" TargetMode="External"/><Relationship Id="rId84" Type="http://schemas.openxmlformats.org/officeDocument/2006/relationships/hyperlink" Target="https://surveys.ioc-cd.org" TargetMode="External"/><Relationship Id="rId89" Type="http://schemas.openxmlformats.org/officeDocument/2006/relationships/hyperlink" Target="http://legacy.ioc-unesco.org/index.php?option=com_oe&amp;task=viewDocumentRecord&amp;docID=27631" TargetMode="External"/><Relationship Id="rId112" Type="http://schemas.openxmlformats.org/officeDocument/2006/relationships/hyperlink" Target="https://oceanexpert.org/document/28492" TargetMode="External"/><Relationship Id="rId133" Type="http://schemas.openxmlformats.org/officeDocument/2006/relationships/hyperlink" Target="https://unesdoc.unesco.org/ark:/48223/pf0000375845.locale=en" TargetMode="External"/><Relationship Id="rId138" Type="http://schemas.openxmlformats.org/officeDocument/2006/relationships/hyperlink" Target="https://unesdoc.unesco.org/ark:/48223/pf0000375848.locale=fr" TargetMode="External"/><Relationship Id="rId154" Type="http://schemas.openxmlformats.org/officeDocument/2006/relationships/hyperlink" Target="https://unesdoc.unesco.org/ark:/48223/pf0000368029.locale=en" TargetMode="External"/><Relationship Id="rId159" Type="http://schemas.openxmlformats.org/officeDocument/2006/relationships/hyperlink" Target="https://oceanexpert.org/document/28297" TargetMode="External"/><Relationship Id="rId16" Type="http://schemas.openxmlformats.org/officeDocument/2006/relationships/header" Target="header4.xml"/><Relationship Id="rId107" Type="http://schemas.openxmlformats.org/officeDocument/2006/relationships/hyperlink" Target="https://oceanexpert.org/document/28454" TargetMode="External"/><Relationship Id="rId11" Type="http://schemas.openxmlformats.org/officeDocument/2006/relationships/footnotes" Target="footnotes.xml"/><Relationship Id="rId32" Type="http://schemas.openxmlformats.org/officeDocument/2006/relationships/hyperlink" Target="https://oceanexpert.org/document/28478" TargetMode="External"/><Relationship Id="rId37" Type="http://schemas.openxmlformats.org/officeDocument/2006/relationships/hyperlink" Target="https://oceanexpert.org/document/28483" TargetMode="External"/><Relationship Id="rId53" Type="http://schemas.openxmlformats.org/officeDocument/2006/relationships/hyperlink" Target="https://oceanexpert.org/document/28342" TargetMode="External"/><Relationship Id="rId58" Type="http://schemas.openxmlformats.org/officeDocument/2006/relationships/hyperlink" Target="https://unesdoc.unesco.org/ark:/48223/pf0000373680.locale=fr" TargetMode="External"/><Relationship Id="rId74" Type="http://schemas.openxmlformats.org/officeDocument/2006/relationships/hyperlink" Target="https://oceanexpert.org/document/28486" TargetMode="External"/><Relationship Id="rId79" Type="http://schemas.openxmlformats.org/officeDocument/2006/relationships/hyperlink" Target="https://unesdoc.unesco.org/ark:/48223/pf0000372521.page=29" TargetMode="External"/><Relationship Id="rId102" Type="http://schemas.openxmlformats.org/officeDocument/2006/relationships/hyperlink" Target="https://oceanexpert.org/document/28490" TargetMode="External"/><Relationship Id="rId123" Type="http://schemas.openxmlformats.org/officeDocument/2006/relationships/hyperlink" Target="https://oceanexpert.org/document/28068" TargetMode="External"/><Relationship Id="rId128" Type="http://schemas.openxmlformats.org/officeDocument/2006/relationships/hyperlink" Target="https://undocs.org/en/A/RES/75/239" TargetMode="External"/><Relationship Id="rId144" Type="http://schemas.openxmlformats.org/officeDocument/2006/relationships/hyperlink" Target="https://unesdoc.unesco.org/ark:/48223/pf0000124367.locale=fr" TargetMode="External"/><Relationship Id="rId149" Type="http://schemas.openxmlformats.org/officeDocument/2006/relationships/hyperlink" Target="https://oceanexpert.org/document/28396" TargetMode="External"/><Relationship Id="rId5" Type="http://schemas.openxmlformats.org/officeDocument/2006/relationships/customXml" Target="../customXml/item5.xml"/><Relationship Id="rId90" Type="http://schemas.openxmlformats.org/officeDocument/2006/relationships/hyperlink" Target="https://oceanexpert.org/document/28465" TargetMode="External"/><Relationship Id="rId95" Type="http://schemas.openxmlformats.org/officeDocument/2006/relationships/hyperlink" Target="https://oceanexpert.org/document/28465" TargetMode="External"/><Relationship Id="rId160" Type="http://schemas.openxmlformats.org/officeDocument/2006/relationships/hyperlink" Target="https://oceanexpert.org/document/28297" TargetMode="External"/><Relationship Id="rId165" Type="http://schemas.openxmlformats.org/officeDocument/2006/relationships/hyperlink" Target="https://unesdoc.unesco.org/ark:/48223/pf0000375848.locale=en" TargetMode="External"/><Relationship Id="rId22" Type="http://schemas.openxmlformats.org/officeDocument/2006/relationships/hyperlink" Target="https://oceanexpert.org/document/28474" TargetMode="External"/><Relationship Id="rId27" Type="http://schemas.openxmlformats.org/officeDocument/2006/relationships/hyperlink" Target="https://oceanexpert.org/document/28075" TargetMode="External"/><Relationship Id="rId43" Type="http://schemas.openxmlformats.org/officeDocument/2006/relationships/hyperlink" Target="https://unesdoc.unesco.org/ark:/48223/pf0000372686.locale=en" TargetMode="External"/><Relationship Id="rId48" Type="http://schemas.openxmlformats.org/officeDocument/2006/relationships/hyperlink" Target="https://oceanexpert.org/document/28446" TargetMode="External"/><Relationship Id="rId64" Type="http://schemas.openxmlformats.org/officeDocument/2006/relationships/hyperlink" Target="https://oceanexpert.org/document/28381" TargetMode="External"/><Relationship Id="rId69" Type="http://schemas.openxmlformats.org/officeDocument/2006/relationships/hyperlink" Target="https://unesdoc.unesco.org/ark:/48223/pf0000368027.locale=en" TargetMode="External"/><Relationship Id="rId113" Type="http://schemas.openxmlformats.org/officeDocument/2006/relationships/hyperlink" Target="https://oceanexpert.org/document/28493" TargetMode="External"/><Relationship Id="rId118" Type="http://schemas.openxmlformats.org/officeDocument/2006/relationships/hyperlink" Target="https://oceanexpert.org/document/28084" TargetMode="External"/><Relationship Id="rId134" Type="http://schemas.openxmlformats.org/officeDocument/2006/relationships/hyperlink" Target="https://oceanexpert.org/document/28442" TargetMode="External"/><Relationship Id="rId139" Type="http://schemas.openxmlformats.org/officeDocument/2006/relationships/hyperlink" Target="https://unesdoc.unesco.org/ark:/48223/pf0000375848.locale=en" TargetMode="External"/><Relationship Id="rId80" Type="http://schemas.openxmlformats.org/officeDocument/2006/relationships/hyperlink" Target="https://oceanexpert.org/document/28460" TargetMode="External"/><Relationship Id="rId85" Type="http://schemas.openxmlformats.org/officeDocument/2006/relationships/hyperlink" Target="https://unesdoc.unesco.org/ark:/48223/pf0000372267.page=66" TargetMode="External"/><Relationship Id="rId150" Type="http://schemas.openxmlformats.org/officeDocument/2006/relationships/hyperlink" Target="https://oceanexpert.org/document/28336" TargetMode="External"/><Relationship Id="rId155" Type="http://schemas.openxmlformats.org/officeDocument/2006/relationships/hyperlink" Target="https://unesdoc.unesco.org/ark:/48223/pf0000372666.locale=en" TargetMode="External"/><Relationship Id="rId12" Type="http://schemas.openxmlformats.org/officeDocument/2006/relationships/endnotes" Target="endnotes.xml"/><Relationship Id="rId17" Type="http://schemas.openxmlformats.org/officeDocument/2006/relationships/footer" Target="footer1.xml"/><Relationship Id="rId33" Type="http://schemas.openxmlformats.org/officeDocument/2006/relationships/hyperlink" Target="https://oceanexpert.org/document/28479" TargetMode="External"/><Relationship Id="rId38" Type="http://schemas.openxmlformats.org/officeDocument/2006/relationships/hyperlink" Target="https://oceanexpert.org/document/28499" TargetMode="External"/><Relationship Id="rId59" Type="http://schemas.openxmlformats.org/officeDocument/2006/relationships/hyperlink" Target="https://unesdoc.unesco.org/ark:/48223/pf0000372721.locale=fr" TargetMode="External"/><Relationship Id="rId103" Type="http://schemas.openxmlformats.org/officeDocument/2006/relationships/hyperlink" Target="https://oceanexpert.org/document/28408" TargetMode="External"/><Relationship Id="rId108" Type="http://schemas.openxmlformats.org/officeDocument/2006/relationships/hyperlink" Target="https://oceanexpert.org/document/28465" TargetMode="External"/><Relationship Id="rId124" Type="http://schemas.openxmlformats.org/officeDocument/2006/relationships/hyperlink" Target="https://unesdoc.unesco.org/in/documentViewer.xhtml?v=2.1.196&amp;id=p::usmarcdef_0000367678&amp;file=/in/rest/annotationSVC/DownloadWatermarkedAttachment/attach_import_ce9f3303-156a-453f-8ef5-c6565a722797?_=367678eng.pdf&amp;updateUrl=updateUrl7099&amp;ark=/ark:/48223/pf0000367678/PDF/367678eng.pdf.multi&amp;fullScreen=true&amp;locale=fr" TargetMode="External"/><Relationship Id="rId129" Type="http://schemas.openxmlformats.org/officeDocument/2006/relationships/hyperlink" Target="https://unesdoc.unesco.org/ark:/48223/pf0000375845.locale=en" TargetMode="External"/><Relationship Id="rId54" Type="http://schemas.openxmlformats.org/officeDocument/2006/relationships/hyperlink" Target="https://unesdoc.unesco.org/ark:/48223/pf0000373680.locale=en" TargetMode="External"/><Relationship Id="rId70" Type="http://schemas.openxmlformats.org/officeDocument/2006/relationships/hyperlink" Target="https://unesdoc.unesco.org/ark:/48223/pf0000372654.locale=en" TargetMode="External"/><Relationship Id="rId75" Type="http://schemas.openxmlformats.org/officeDocument/2006/relationships/hyperlink" Target="http://legacy.ioc-unesco.org/index.php?option=com_oe&amp;task=viewDocumentRecord&amp;docID=24691" TargetMode="External"/><Relationship Id="rId91" Type="http://schemas.openxmlformats.org/officeDocument/2006/relationships/hyperlink" Target="https://unesdoc.unesco.org/ark:/48223/pf0000372521.page=93" TargetMode="External"/><Relationship Id="rId96" Type="http://schemas.openxmlformats.org/officeDocument/2006/relationships/hyperlink" Target="https://oceanexpert.org/document/28096" TargetMode="External"/><Relationship Id="rId140" Type="http://schemas.openxmlformats.org/officeDocument/2006/relationships/hyperlink" Target="https://unesdoc.unesco.org/ark:/48223/pf0000375848.locale=en" TargetMode="External"/><Relationship Id="rId145" Type="http://schemas.openxmlformats.org/officeDocument/2006/relationships/hyperlink" Target="https://unesdoc.unesco.org/ark:/48223/pf0000375848.locale=fr" TargetMode="External"/><Relationship Id="rId161" Type="http://schemas.openxmlformats.org/officeDocument/2006/relationships/hyperlink" Target="https://oceanexpert.org/document/28092" TargetMode="External"/><Relationship Id="rId16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oceanexpert.org/document/28474" TargetMode="External"/><Relationship Id="rId28" Type="http://schemas.openxmlformats.org/officeDocument/2006/relationships/hyperlink" Target="https://unesdoc.unesco.org/ark:/48223/pf0000125186.page=6" TargetMode="External"/><Relationship Id="rId36" Type="http://schemas.openxmlformats.org/officeDocument/2006/relationships/hyperlink" Target="https://oceanexpert.org/document/28482" TargetMode="External"/><Relationship Id="rId49" Type="http://schemas.openxmlformats.org/officeDocument/2006/relationships/hyperlink" Target="https://oceanexpert.org/document/28485" TargetMode="External"/><Relationship Id="rId57" Type="http://schemas.openxmlformats.org/officeDocument/2006/relationships/hyperlink" Target="https://unesdoc.unesco.org/ark:/48223/pf0000373019.locale=fr" TargetMode="External"/><Relationship Id="rId106" Type="http://schemas.openxmlformats.org/officeDocument/2006/relationships/hyperlink" Target="https://oceanexpert.org/document/28442" TargetMode="External"/><Relationship Id="rId114" Type="http://schemas.openxmlformats.org/officeDocument/2006/relationships/hyperlink" Target="https://oceanexpert.org/document/28494" TargetMode="External"/><Relationship Id="rId119" Type="http://schemas.openxmlformats.org/officeDocument/2006/relationships/hyperlink" Target="https://oceanexpert.org/document/28255" TargetMode="External"/><Relationship Id="rId127" Type="http://schemas.openxmlformats.org/officeDocument/2006/relationships/hyperlink" Target="https://undocs.org/en/a/res/74/19" TargetMode="External"/><Relationship Id="rId10" Type="http://schemas.openxmlformats.org/officeDocument/2006/relationships/webSettings" Target="webSettings.xml"/><Relationship Id="rId31" Type="http://schemas.openxmlformats.org/officeDocument/2006/relationships/hyperlink" Target="https://oceanexpert.org/document/28396" TargetMode="External"/><Relationship Id="rId44" Type="http://schemas.openxmlformats.org/officeDocument/2006/relationships/hyperlink" Target="https://unesdoc.unesco.org/ark:/48223/pf0000372666.locale=en" TargetMode="External"/><Relationship Id="rId52" Type="http://schemas.openxmlformats.org/officeDocument/2006/relationships/hyperlink" Target="https://oceanexpert.org/document/28455" TargetMode="External"/><Relationship Id="rId60" Type="http://schemas.openxmlformats.org/officeDocument/2006/relationships/hyperlink" Target="https://unesdoc.unesco.org/ark:/48223/pf0000373019.locale=fr" TargetMode="External"/><Relationship Id="rId65" Type="http://schemas.openxmlformats.org/officeDocument/2006/relationships/hyperlink" Target="https://oceanexpert.org/document/28374" TargetMode="External"/><Relationship Id="rId73" Type="http://schemas.openxmlformats.org/officeDocument/2006/relationships/hyperlink" Target="https://oceanexpert.org/document/28384" TargetMode="External"/><Relationship Id="rId78" Type="http://schemas.openxmlformats.org/officeDocument/2006/relationships/hyperlink" Target="http://legacy.ioc-unesco.org/index.php?option=com_oe&amp;task=viewDocumentRecord&amp;docID=26320" TargetMode="External"/><Relationship Id="rId81" Type="http://schemas.openxmlformats.org/officeDocument/2006/relationships/hyperlink" Target="https://unesdoc.unesco.org/ark:/48223/pf0000368020.locale=en" TargetMode="External"/><Relationship Id="rId86" Type="http://schemas.openxmlformats.org/officeDocument/2006/relationships/hyperlink" Target="https://unesdoc.unesco.org/ark:/48223/pf0000372731.locale=en" TargetMode="External"/><Relationship Id="rId94" Type="http://schemas.openxmlformats.org/officeDocument/2006/relationships/hyperlink" Target="https://unesdoc.unesco.org/ark:/48223/pf0000375265.locale=en" TargetMode="External"/><Relationship Id="rId99" Type="http://schemas.openxmlformats.org/officeDocument/2006/relationships/hyperlink" Target="https://unesdoc.unesco.org/ark:/48223/pf0000372665.locale=en" TargetMode="External"/><Relationship Id="rId101" Type="http://schemas.openxmlformats.org/officeDocument/2006/relationships/hyperlink" Target="https://oceanexpert.org/document/28489" TargetMode="External"/><Relationship Id="rId122" Type="http://schemas.openxmlformats.org/officeDocument/2006/relationships/hyperlink" Target="https://undocs.org/A/RES/72/73" TargetMode="External"/><Relationship Id="rId130" Type="http://schemas.openxmlformats.org/officeDocument/2006/relationships/hyperlink" Target="https://oceanexpert.org/document/28454" TargetMode="External"/><Relationship Id="rId135" Type="http://schemas.openxmlformats.org/officeDocument/2006/relationships/hyperlink" Target="https://oceanexpert.org/document/28465" TargetMode="External"/><Relationship Id="rId143" Type="http://schemas.openxmlformats.org/officeDocument/2006/relationships/hyperlink" Target="https://unesdoc.unesco.org/ark:/48223/pf0000372666.locale=fr" TargetMode="External"/><Relationship Id="rId148" Type="http://schemas.openxmlformats.org/officeDocument/2006/relationships/hyperlink" Target="https://unesdoc.unesco.org/ark:/48223/pf0000125186.page=6" TargetMode="External"/><Relationship Id="rId151" Type="http://schemas.openxmlformats.org/officeDocument/2006/relationships/hyperlink" Target="https://oceanexpert.org/document/28297" TargetMode="External"/><Relationship Id="rId156" Type="http://schemas.openxmlformats.org/officeDocument/2006/relationships/hyperlink" Target="https://oceanexpert.org/document/28336" TargetMode="External"/><Relationship Id="rId164" Type="http://schemas.openxmlformats.org/officeDocument/2006/relationships/hyperlink" Target="https://unesdoc.unesco.org/ark:/48223/pf0000372666.locale=en"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http://www.ioc-unesco.org/index.php?option=com_oe&amp;task=viewDocumentRecord&amp;docID=26779" TargetMode="External"/><Relationship Id="rId109" Type="http://schemas.openxmlformats.org/officeDocument/2006/relationships/hyperlink" Target="https://oceanexpert.org/document/28455" TargetMode="External"/><Relationship Id="rId34" Type="http://schemas.openxmlformats.org/officeDocument/2006/relationships/hyperlink" Target="https://oceanexpert.org/document/28480" TargetMode="External"/><Relationship Id="rId50" Type="http://schemas.openxmlformats.org/officeDocument/2006/relationships/hyperlink" Target="https://oceanexpert.org/document/28446" TargetMode="External"/><Relationship Id="rId55" Type="http://schemas.openxmlformats.org/officeDocument/2006/relationships/hyperlink" Target="https://unesdoc.unesco.org/ark:/48223/pf0000373019.locale=en" TargetMode="External"/><Relationship Id="rId76" Type="http://schemas.openxmlformats.org/officeDocument/2006/relationships/hyperlink" Target="https://oceanexpert.org/document/28487" TargetMode="External"/><Relationship Id="rId97" Type="http://schemas.openxmlformats.org/officeDocument/2006/relationships/hyperlink" Target="https://oceanexpert.org/document/28410" TargetMode="External"/><Relationship Id="rId104" Type="http://schemas.openxmlformats.org/officeDocument/2006/relationships/hyperlink" Target="https://unesdoc.unesco.org/ark:/48223/pf0000124367.page=5" TargetMode="External"/><Relationship Id="rId120" Type="http://schemas.openxmlformats.org/officeDocument/2006/relationships/hyperlink" Target="https://oceanexpert.org/document/27579" TargetMode="External"/><Relationship Id="rId125" Type="http://schemas.openxmlformats.org/officeDocument/2006/relationships/hyperlink" Target="https://undocs.org/en/a/res/72/73" TargetMode="External"/><Relationship Id="rId141" Type="http://schemas.openxmlformats.org/officeDocument/2006/relationships/hyperlink" Target="https://oceanexpert.org/document/28092" TargetMode="External"/><Relationship Id="rId146" Type="http://schemas.openxmlformats.org/officeDocument/2006/relationships/hyperlink" Target="https://unesdoc.unesco.org/ark:/48223/pf0000375848.locale=fr" TargetMode="External"/><Relationship Id="rId167" Type="http://schemas.openxmlformats.org/officeDocument/2006/relationships/header" Target="header7.xml"/><Relationship Id="rId7" Type="http://schemas.openxmlformats.org/officeDocument/2006/relationships/numbering" Target="numbering.xml"/><Relationship Id="rId71" Type="http://schemas.openxmlformats.org/officeDocument/2006/relationships/hyperlink" Target="https://unesdoc.unesco.org/ark:/48223/pf0000372267.page=114" TargetMode="External"/><Relationship Id="rId92" Type="http://schemas.openxmlformats.org/officeDocument/2006/relationships/hyperlink" Target="https://unesdoc.unesco.org/ark:/48223/pf0000372267.page=125" TargetMode="External"/><Relationship Id="rId162" Type="http://schemas.openxmlformats.org/officeDocument/2006/relationships/hyperlink" Target="https://unesdoc.unesco.org/ark:/48223/pf0000375848.locale=en" TargetMode="External"/><Relationship Id="rId2" Type="http://schemas.openxmlformats.org/officeDocument/2006/relationships/customXml" Target="../customXml/item2.xml"/><Relationship Id="rId29" Type="http://schemas.openxmlformats.org/officeDocument/2006/relationships/hyperlink" Target="https://oceanexpert.org/document/28078" TargetMode="External"/><Relationship Id="rId24" Type="http://schemas.openxmlformats.org/officeDocument/2006/relationships/hyperlink" Target="https://oceanexpert.org/document/28076" TargetMode="External"/><Relationship Id="rId40" Type="http://schemas.openxmlformats.org/officeDocument/2006/relationships/hyperlink" Target="https://oceanexpert.org/document/27574" TargetMode="External"/><Relationship Id="rId45" Type="http://schemas.openxmlformats.org/officeDocument/2006/relationships/hyperlink" Target="https://unesdoc.unesco.org/ark:/48223/pf0000374987_fre.locale=en" TargetMode="External"/><Relationship Id="rId66" Type="http://schemas.openxmlformats.org/officeDocument/2006/relationships/hyperlink" Target="https://surveys.iode.org/2019-2020-nodc-and-adu/" TargetMode="External"/><Relationship Id="rId87" Type="http://schemas.openxmlformats.org/officeDocument/2006/relationships/hyperlink" Target="https://unesdoc.unesco.org/ark:/48223/pf0000139193.locale=en" TargetMode="External"/><Relationship Id="rId110" Type="http://schemas.openxmlformats.org/officeDocument/2006/relationships/hyperlink" Target="https://oceanexpert.org/document/28491" TargetMode="External"/><Relationship Id="rId115" Type="http://schemas.openxmlformats.org/officeDocument/2006/relationships/hyperlink" Target="https://oceanexpert.org/document/28495" TargetMode="External"/><Relationship Id="rId131" Type="http://schemas.openxmlformats.org/officeDocument/2006/relationships/hyperlink" Target="https://oceanexpert.org/document/28492" TargetMode="External"/><Relationship Id="rId136" Type="http://schemas.openxmlformats.org/officeDocument/2006/relationships/hyperlink" Target="https://oceanexpert.org/document/28297" TargetMode="External"/><Relationship Id="rId157" Type="http://schemas.openxmlformats.org/officeDocument/2006/relationships/hyperlink" Target="https://oceanexpert.org/document/28336" TargetMode="External"/><Relationship Id="rId61" Type="http://schemas.openxmlformats.org/officeDocument/2006/relationships/hyperlink" Target="https://oceanexpert.org/document/27621" TargetMode="External"/><Relationship Id="rId82" Type="http://schemas.openxmlformats.org/officeDocument/2006/relationships/hyperlink" Target="https://oceanexpert.org/document/28377" TargetMode="External"/><Relationship Id="rId152" Type="http://schemas.openxmlformats.org/officeDocument/2006/relationships/hyperlink" Target="https://oceanexpert.org/document/28092" TargetMode="External"/><Relationship Id="rId19" Type="http://schemas.openxmlformats.org/officeDocument/2006/relationships/hyperlink" Target="https://oceanexpert.org/document/28076" TargetMode="External"/><Relationship Id="rId14" Type="http://schemas.openxmlformats.org/officeDocument/2006/relationships/header" Target="header2.xml"/><Relationship Id="rId30" Type="http://schemas.openxmlformats.org/officeDocument/2006/relationships/hyperlink" Target="https://oceanexpert.org/document/28305" TargetMode="External"/><Relationship Id="rId35" Type="http://schemas.openxmlformats.org/officeDocument/2006/relationships/hyperlink" Target="https://oceanexpert.org/document/28481" TargetMode="External"/><Relationship Id="rId56" Type="http://schemas.openxmlformats.org/officeDocument/2006/relationships/hyperlink" Target="https://unesdoc.unesco.org/ark:/48223/pf0000372267.page=117" TargetMode="External"/><Relationship Id="rId77" Type="http://schemas.openxmlformats.org/officeDocument/2006/relationships/hyperlink" Target="https://unesdoc.unesco.org/ark:/48223/pf0000265119.locale=fr" TargetMode="External"/><Relationship Id="rId100" Type="http://schemas.openxmlformats.org/officeDocument/2006/relationships/hyperlink" Target="https://oceanexpert.org/document/28488" TargetMode="External"/><Relationship Id="rId105" Type="http://schemas.openxmlformats.org/officeDocument/2006/relationships/hyperlink" Target="https://unesdoc.unesco.org/ark:/48223/pf0000125186.page=22" TargetMode="External"/><Relationship Id="rId126" Type="http://schemas.openxmlformats.org/officeDocument/2006/relationships/hyperlink" Target="http://www.ioc-unesco.org/index.php?option=com_oe&amp;task=viewDocumentRecord&amp;docID=24854" TargetMode="External"/><Relationship Id="rId147" Type="http://schemas.openxmlformats.org/officeDocument/2006/relationships/hyperlink" Target="https://oceanexpert.org/document/28496" TargetMode="External"/><Relationship Id="rId16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oceanexpert.org/document/28342" TargetMode="External"/><Relationship Id="rId72" Type="http://schemas.openxmlformats.org/officeDocument/2006/relationships/hyperlink" Target="https://unesdoc.unesco.org/ark:/48223/pf0000182574.locale=en" TargetMode="External"/><Relationship Id="rId93" Type="http://schemas.openxmlformats.org/officeDocument/2006/relationships/hyperlink" Target="https://unesdoc.unesco.org/ark:/48223/pf0000375265.locale=en" TargetMode="External"/><Relationship Id="rId98" Type="http://schemas.openxmlformats.org/officeDocument/2006/relationships/hyperlink" Target="https://oceanexpert.org/document/28447" TargetMode="External"/><Relationship Id="rId121" Type="http://schemas.openxmlformats.org/officeDocument/2006/relationships/hyperlink" Target="https://undocs.org/en/A/RES/75/239" TargetMode="External"/><Relationship Id="rId142" Type="http://schemas.openxmlformats.org/officeDocument/2006/relationships/hyperlink" Target="https://unesdoc.unesco.org/ark:/48223/pf0000375756.locale=fr" TargetMode="External"/><Relationship Id="rId163" Type="http://schemas.openxmlformats.org/officeDocument/2006/relationships/hyperlink" Target="https://oceanexpert.org/document/28092" TargetMode="External"/><Relationship Id="rId3" Type="http://schemas.openxmlformats.org/officeDocument/2006/relationships/customXml" Target="../customXml/item3.xml"/><Relationship Id="rId25" Type="http://schemas.openxmlformats.org/officeDocument/2006/relationships/hyperlink" Target="https://oceanexpert.org/document/28341" TargetMode="External"/><Relationship Id="rId46" Type="http://schemas.openxmlformats.org/officeDocument/2006/relationships/hyperlink" Target="https://oceanexpert.org/document/28484" TargetMode="External"/><Relationship Id="rId67" Type="http://schemas.openxmlformats.org/officeDocument/2006/relationships/hyperlink" Target="https://unesdoc.unesco.org/ark:/48223/pf0000372267.page=116" TargetMode="External"/><Relationship Id="rId116" Type="http://schemas.openxmlformats.org/officeDocument/2006/relationships/hyperlink" Target="https://unesdoc.unesco.org/ark:/48223/pf0000377221.locale=en" TargetMode="External"/><Relationship Id="rId137" Type="http://schemas.openxmlformats.org/officeDocument/2006/relationships/hyperlink" Target="https://unesdoc.unesco.org/ark:/48223/pf0000228221.locale=fr" TargetMode="External"/><Relationship Id="rId158" Type="http://schemas.openxmlformats.org/officeDocument/2006/relationships/hyperlink" Target="https://unesdoc.unesco.org/ark:/48223/pf0000375848.locale=en" TargetMode="External"/><Relationship Id="rId20" Type="http://schemas.openxmlformats.org/officeDocument/2006/relationships/hyperlink" Target="https://oceanexpert.org/document/28341" TargetMode="External"/><Relationship Id="rId41" Type="http://schemas.openxmlformats.org/officeDocument/2006/relationships/hyperlink" Target="https://unesdoc.unesco.org/ark:/48223/pf0000374987.locale=en" TargetMode="External"/><Relationship Id="rId62" Type="http://schemas.openxmlformats.org/officeDocument/2006/relationships/hyperlink" Target="https://oceanexpert.org/document/28375" TargetMode="External"/><Relationship Id="rId83" Type="http://schemas.openxmlformats.org/officeDocument/2006/relationships/hyperlink" Target="https://unesdoc.unesco.org/ark:/48223/pf0000376755" TargetMode="External"/><Relationship Id="rId88" Type="http://schemas.openxmlformats.org/officeDocument/2006/relationships/hyperlink" Target="https://oceanexpert.org/document/28096" TargetMode="External"/><Relationship Id="rId111" Type="http://schemas.openxmlformats.org/officeDocument/2006/relationships/hyperlink" Target="https://unesdoc.unesco.org/ark:/48223/pf0000377222.locale=en" TargetMode="External"/><Relationship Id="rId132" Type="http://schemas.openxmlformats.org/officeDocument/2006/relationships/hyperlink" Target="https://unesdoc.unesco.org/ark:/48223/pf0000377222.locale=en" TargetMode="External"/><Relationship Id="rId153" Type="http://schemas.openxmlformats.org/officeDocument/2006/relationships/hyperlink" Target="https://oceanexpert.org/document/284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2.xml><?xml version="1.0" encoding="utf-8"?>
<ds:datastoreItem xmlns:ds="http://schemas.openxmlformats.org/officeDocument/2006/customXml" ds:itemID="{11FA6471-64CD-45EC-B5E4-95009E5790FF}">
  <ds:schemaRefs>
    <ds:schemaRef ds:uri="http://schemas.microsoft.com/sharepoint/events"/>
  </ds:schemaRefs>
</ds:datastoreItem>
</file>

<file path=customXml/itemProps3.xml><?xml version="1.0" encoding="utf-8"?>
<ds:datastoreItem xmlns:ds="http://schemas.openxmlformats.org/officeDocument/2006/customXml" ds:itemID="{2D2D4873-3417-4CCE-9970-F074BED5FAEB}">
  <ds:schemaRefs>
    <ds:schemaRef ds:uri="http://schemas.openxmlformats.org/officeDocument/2006/bibliography"/>
  </ds:schemaRefs>
</ds:datastoreItem>
</file>

<file path=customXml/itemProps4.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5.xml><?xml version="1.0" encoding="utf-8"?>
<ds:datastoreItem xmlns:ds="http://schemas.openxmlformats.org/officeDocument/2006/customXml" ds:itemID="{7CE8DA27-C065-4744-B0CB-28599EE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5D742A-7E8E-4685-AC15-8F227ABBC1E5}">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58e932d1-8919-4331-b239-5cc8cbf973ca"/>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25969</Words>
  <Characters>190788</Characters>
  <Application>Microsoft Office Word</Application>
  <DocSecurity>0</DocSecurity>
  <Lines>1589</Lines>
  <Paragraphs>432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Restricted Distribution</vt:lpstr>
      <vt:lpstr>Restricted Distribution</vt:lpstr>
    </vt:vector>
  </TitlesOfParts>
  <Company>UNESCO</Company>
  <LinksUpToDate>false</LinksUpToDate>
  <CharactersWithSpaces>216325</CharactersWithSpaces>
  <SharedDoc>false</SharedDoc>
  <HLinks>
    <vt:vector size="1170" baseType="variant">
      <vt:variant>
        <vt:i4>5636168</vt:i4>
      </vt:variant>
      <vt:variant>
        <vt:i4>708</vt:i4>
      </vt:variant>
      <vt:variant>
        <vt:i4>0</vt:i4>
      </vt:variant>
      <vt:variant>
        <vt:i4>5</vt:i4>
      </vt:variant>
      <vt:variant>
        <vt:lpwstr>https://unesdoc.unesco.org/ark:/48223/pf0000375848.locale=en</vt:lpwstr>
      </vt:variant>
      <vt:variant>
        <vt:lpwstr/>
      </vt:variant>
      <vt:variant>
        <vt:i4>5636173</vt:i4>
      </vt:variant>
      <vt:variant>
        <vt:i4>705</vt:i4>
      </vt:variant>
      <vt:variant>
        <vt:i4>0</vt:i4>
      </vt:variant>
      <vt:variant>
        <vt:i4>5</vt:i4>
      </vt:variant>
      <vt:variant>
        <vt:lpwstr>https://unesdoc.unesco.org/ark:/48223/pf0000372666.locale=en</vt:lpwstr>
      </vt:variant>
      <vt:variant>
        <vt:lpwstr/>
      </vt:variant>
      <vt:variant>
        <vt:i4>3932271</vt:i4>
      </vt:variant>
      <vt:variant>
        <vt:i4>702</vt:i4>
      </vt:variant>
      <vt:variant>
        <vt:i4>0</vt:i4>
      </vt:variant>
      <vt:variant>
        <vt:i4>5</vt:i4>
      </vt:variant>
      <vt:variant>
        <vt:lpwstr>https://oceanexpert.org/document/28092</vt:lpwstr>
      </vt:variant>
      <vt:variant>
        <vt:lpwstr/>
      </vt:variant>
      <vt:variant>
        <vt:i4>5636168</vt:i4>
      </vt:variant>
      <vt:variant>
        <vt:i4>699</vt:i4>
      </vt:variant>
      <vt:variant>
        <vt:i4>0</vt:i4>
      </vt:variant>
      <vt:variant>
        <vt:i4>5</vt:i4>
      </vt:variant>
      <vt:variant>
        <vt:lpwstr>https://unesdoc.unesco.org/ark:/48223/pf0000375848.locale=en</vt:lpwstr>
      </vt:variant>
      <vt:variant>
        <vt:lpwstr/>
      </vt:variant>
      <vt:variant>
        <vt:i4>3932271</vt:i4>
      </vt:variant>
      <vt:variant>
        <vt:i4>696</vt:i4>
      </vt:variant>
      <vt:variant>
        <vt:i4>0</vt:i4>
      </vt:variant>
      <vt:variant>
        <vt:i4>5</vt:i4>
      </vt:variant>
      <vt:variant>
        <vt:lpwstr>https://oceanexpert.org/document/28092</vt:lpwstr>
      </vt:variant>
      <vt:variant>
        <vt:lpwstr/>
      </vt:variant>
      <vt:variant>
        <vt:i4>3866735</vt:i4>
      </vt:variant>
      <vt:variant>
        <vt:i4>693</vt:i4>
      </vt:variant>
      <vt:variant>
        <vt:i4>0</vt:i4>
      </vt:variant>
      <vt:variant>
        <vt:i4>5</vt:i4>
      </vt:variant>
      <vt:variant>
        <vt:lpwstr>https://oceanexpert.org/document/28297</vt:lpwstr>
      </vt:variant>
      <vt:variant>
        <vt:lpwstr/>
      </vt:variant>
      <vt:variant>
        <vt:i4>3866735</vt:i4>
      </vt:variant>
      <vt:variant>
        <vt:i4>690</vt:i4>
      </vt:variant>
      <vt:variant>
        <vt:i4>0</vt:i4>
      </vt:variant>
      <vt:variant>
        <vt:i4>5</vt:i4>
      </vt:variant>
      <vt:variant>
        <vt:lpwstr>https://oceanexpert.org/document/28297</vt:lpwstr>
      </vt:variant>
      <vt:variant>
        <vt:lpwstr/>
      </vt:variant>
      <vt:variant>
        <vt:i4>5636168</vt:i4>
      </vt:variant>
      <vt:variant>
        <vt:i4>687</vt:i4>
      </vt:variant>
      <vt:variant>
        <vt:i4>0</vt:i4>
      </vt:variant>
      <vt:variant>
        <vt:i4>5</vt:i4>
      </vt:variant>
      <vt:variant>
        <vt:lpwstr>https://unesdoc.unesco.org/ark:/48223/pf0000375848.locale=en</vt:lpwstr>
      </vt:variant>
      <vt:variant>
        <vt:lpwstr/>
      </vt:variant>
      <vt:variant>
        <vt:i4>3866725</vt:i4>
      </vt:variant>
      <vt:variant>
        <vt:i4>684</vt:i4>
      </vt:variant>
      <vt:variant>
        <vt:i4>0</vt:i4>
      </vt:variant>
      <vt:variant>
        <vt:i4>5</vt:i4>
      </vt:variant>
      <vt:variant>
        <vt:lpwstr>https://oceanexpert.org/document/28336</vt:lpwstr>
      </vt:variant>
      <vt:variant>
        <vt:lpwstr/>
      </vt:variant>
      <vt:variant>
        <vt:i4>3866725</vt:i4>
      </vt:variant>
      <vt:variant>
        <vt:i4>681</vt:i4>
      </vt:variant>
      <vt:variant>
        <vt:i4>0</vt:i4>
      </vt:variant>
      <vt:variant>
        <vt:i4>5</vt:i4>
      </vt:variant>
      <vt:variant>
        <vt:lpwstr>https://oceanexpert.org/document/28336</vt:lpwstr>
      </vt:variant>
      <vt:variant>
        <vt:lpwstr/>
      </vt:variant>
      <vt:variant>
        <vt:i4>5636173</vt:i4>
      </vt:variant>
      <vt:variant>
        <vt:i4>678</vt:i4>
      </vt:variant>
      <vt:variant>
        <vt:i4>0</vt:i4>
      </vt:variant>
      <vt:variant>
        <vt:i4>5</vt:i4>
      </vt:variant>
      <vt:variant>
        <vt:lpwstr>https://unesdoc.unesco.org/ark:/48223/pf0000372666.locale=en</vt:lpwstr>
      </vt:variant>
      <vt:variant>
        <vt:lpwstr/>
      </vt:variant>
      <vt:variant>
        <vt:i4>6160451</vt:i4>
      </vt:variant>
      <vt:variant>
        <vt:i4>675</vt:i4>
      </vt:variant>
      <vt:variant>
        <vt:i4>0</vt:i4>
      </vt:variant>
      <vt:variant>
        <vt:i4>5</vt:i4>
      </vt:variant>
      <vt:variant>
        <vt:lpwstr>https://unesdoc.unesco.org/ark:/48223/pf0000368029.locale=en</vt:lpwstr>
      </vt:variant>
      <vt:variant>
        <vt:lpwstr/>
      </vt:variant>
      <vt:variant>
        <vt:i4>3932271</vt:i4>
      </vt:variant>
      <vt:variant>
        <vt:i4>672</vt:i4>
      </vt:variant>
      <vt:variant>
        <vt:i4>0</vt:i4>
      </vt:variant>
      <vt:variant>
        <vt:i4>5</vt:i4>
      </vt:variant>
      <vt:variant>
        <vt:lpwstr>https://oceanexpert.org/document/28496</vt:lpwstr>
      </vt:variant>
      <vt:variant>
        <vt:lpwstr/>
      </vt:variant>
      <vt:variant>
        <vt:i4>3932271</vt:i4>
      </vt:variant>
      <vt:variant>
        <vt:i4>669</vt:i4>
      </vt:variant>
      <vt:variant>
        <vt:i4>0</vt:i4>
      </vt:variant>
      <vt:variant>
        <vt:i4>5</vt:i4>
      </vt:variant>
      <vt:variant>
        <vt:lpwstr>https://oceanexpert.org/document/28092</vt:lpwstr>
      </vt:variant>
      <vt:variant>
        <vt:lpwstr/>
      </vt:variant>
      <vt:variant>
        <vt:i4>3866735</vt:i4>
      </vt:variant>
      <vt:variant>
        <vt:i4>666</vt:i4>
      </vt:variant>
      <vt:variant>
        <vt:i4>0</vt:i4>
      </vt:variant>
      <vt:variant>
        <vt:i4>5</vt:i4>
      </vt:variant>
      <vt:variant>
        <vt:lpwstr>https://oceanexpert.org/document/28297</vt:lpwstr>
      </vt:variant>
      <vt:variant>
        <vt:lpwstr/>
      </vt:variant>
      <vt:variant>
        <vt:i4>3866725</vt:i4>
      </vt:variant>
      <vt:variant>
        <vt:i4>663</vt:i4>
      </vt:variant>
      <vt:variant>
        <vt:i4>0</vt:i4>
      </vt:variant>
      <vt:variant>
        <vt:i4>5</vt:i4>
      </vt:variant>
      <vt:variant>
        <vt:lpwstr>https://oceanexpert.org/document/28336</vt:lpwstr>
      </vt:variant>
      <vt:variant>
        <vt:lpwstr/>
      </vt:variant>
      <vt:variant>
        <vt:i4>3866735</vt:i4>
      </vt:variant>
      <vt:variant>
        <vt:i4>660</vt:i4>
      </vt:variant>
      <vt:variant>
        <vt:i4>0</vt:i4>
      </vt:variant>
      <vt:variant>
        <vt:i4>5</vt:i4>
      </vt:variant>
      <vt:variant>
        <vt:lpwstr>https://oceanexpert.org/document/28396</vt:lpwstr>
      </vt:variant>
      <vt:variant>
        <vt:lpwstr/>
      </vt:variant>
      <vt:variant>
        <vt:i4>5111884</vt:i4>
      </vt:variant>
      <vt:variant>
        <vt:i4>657</vt:i4>
      </vt:variant>
      <vt:variant>
        <vt:i4>0</vt:i4>
      </vt:variant>
      <vt:variant>
        <vt:i4>5</vt:i4>
      </vt:variant>
      <vt:variant>
        <vt:lpwstr>https://unesdoc.unesco.org/ark:/48223/pf0000125186.page=6</vt:lpwstr>
      </vt:variant>
      <vt:variant>
        <vt:lpwstr/>
      </vt:variant>
      <vt:variant>
        <vt:i4>3932271</vt:i4>
      </vt:variant>
      <vt:variant>
        <vt:i4>654</vt:i4>
      </vt:variant>
      <vt:variant>
        <vt:i4>0</vt:i4>
      </vt:variant>
      <vt:variant>
        <vt:i4>5</vt:i4>
      </vt:variant>
      <vt:variant>
        <vt:lpwstr>https://oceanexpert.org/document/28496</vt:lpwstr>
      </vt:variant>
      <vt:variant>
        <vt:lpwstr/>
      </vt:variant>
      <vt:variant>
        <vt:i4>4849739</vt:i4>
      </vt:variant>
      <vt:variant>
        <vt:i4>651</vt:i4>
      </vt:variant>
      <vt:variant>
        <vt:i4>0</vt:i4>
      </vt:variant>
      <vt:variant>
        <vt:i4>5</vt:i4>
      </vt:variant>
      <vt:variant>
        <vt:lpwstr>https://unesdoc.unesco.org/ark:/48223/pf0000375848.locale=fr</vt:lpwstr>
      </vt:variant>
      <vt:variant>
        <vt:lpwstr/>
      </vt:variant>
      <vt:variant>
        <vt:i4>4849739</vt:i4>
      </vt:variant>
      <vt:variant>
        <vt:i4>648</vt:i4>
      </vt:variant>
      <vt:variant>
        <vt:i4>0</vt:i4>
      </vt:variant>
      <vt:variant>
        <vt:i4>5</vt:i4>
      </vt:variant>
      <vt:variant>
        <vt:lpwstr>https://unesdoc.unesco.org/ark:/48223/pf0000375848.locale=fr</vt:lpwstr>
      </vt:variant>
      <vt:variant>
        <vt:lpwstr/>
      </vt:variant>
      <vt:variant>
        <vt:i4>4915274</vt:i4>
      </vt:variant>
      <vt:variant>
        <vt:i4>645</vt:i4>
      </vt:variant>
      <vt:variant>
        <vt:i4>0</vt:i4>
      </vt:variant>
      <vt:variant>
        <vt:i4>5</vt:i4>
      </vt:variant>
      <vt:variant>
        <vt:lpwstr>https://unesdoc.unesco.org/ark:/48223/pf0000124367.locale=fr</vt:lpwstr>
      </vt:variant>
      <vt:variant>
        <vt:lpwstr/>
      </vt:variant>
      <vt:variant>
        <vt:i4>4849742</vt:i4>
      </vt:variant>
      <vt:variant>
        <vt:i4>642</vt:i4>
      </vt:variant>
      <vt:variant>
        <vt:i4>0</vt:i4>
      </vt:variant>
      <vt:variant>
        <vt:i4>5</vt:i4>
      </vt:variant>
      <vt:variant>
        <vt:lpwstr>https://unesdoc.unesco.org/ark:/48223/pf0000372666.locale=fr</vt:lpwstr>
      </vt:variant>
      <vt:variant>
        <vt:lpwstr/>
      </vt:variant>
      <vt:variant>
        <vt:i4>4915274</vt:i4>
      </vt:variant>
      <vt:variant>
        <vt:i4>639</vt:i4>
      </vt:variant>
      <vt:variant>
        <vt:i4>0</vt:i4>
      </vt:variant>
      <vt:variant>
        <vt:i4>5</vt:i4>
      </vt:variant>
      <vt:variant>
        <vt:lpwstr>https://unesdoc.unesco.org/ark:/48223/pf0000375756.locale=fr</vt:lpwstr>
      </vt:variant>
      <vt:variant>
        <vt:lpwstr/>
      </vt:variant>
      <vt:variant>
        <vt:i4>3932271</vt:i4>
      </vt:variant>
      <vt:variant>
        <vt:i4>636</vt:i4>
      </vt:variant>
      <vt:variant>
        <vt:i4>0</vt:i4>
      </vt:variant>
      <vt:variant>
        <vt:i4>5</vt:i4>
      </vt:variant>
      <vt:variant>
        <vt:lpwstr>https://oceanexpert.org/document/28092</vt:lpwstr>
      </vt:variant>
      <vt:variant>
        <vt:lpwstr/>
      </vt:variant>
      <vt:variant>
        <vt:i4>5636168</vt:i4>
      </vt:variant>
      <vt:variant>
        <vt:i4>633</vt:i4>
      </vt:variant>
      <vt:variant>
        <vt:i4>0</vt:i4>
      </vt:variant>
      <vt:variant>
        <vt:i4>5</vt:i4>
      </vt:variant>
      <vt:variant>
        <vt:lpwstr>https://unesdoc.unesco.org/ark:/48223/pf0000375848.locale=en</vt:lpwstr>
      </vt:variant>
      <vt:variant>
        <vt:lpwstr/>
      </vt:variant>
      <vt:variant>
        <vt:i4>5636168</vt:i4>
      </vt:variant>
      <vt:variant>
        <vt:i4>630</vt:i4>
      </vt:variant>
      <vt:variant>
        <vt:i4>0</vt:i4>
      </vt:variant>
      <vt:variant>
        <vt:i4>5</vt:i4>
      </vt:variant>
      <vt:variant>
        <vt:lpwstr>https://unesdoc.unesco.org/ark:/48223/pf0000375848.locale=en</vt:lpwstr>
      </vt:variant>
      <vt:variant>
        <vt:lpwstr/>
      </vt:variant>
      <vt:variant>
        <vt:i4>4849739</vt:i4>
      </vt:variant>
      <vt:variant>
        <vt:i4>627</vt:i4>
      </vt:variant>
      <vt:variant>
        <vt:i4>0</vt:i4>
      </vt:variant>
      <vt:variant>
        <vt:i4>5</vt:i4>
      </vt:variant>
      <vt:variant>
        <vt:lpwstr>https://unesdoc.unesco.org/ark:/48223/pf0000375848.locale=fr</vt:lpwstr>
      </vt:variant>
      <vt:variant>
        <vt:lpwstr/>
      </vt:variant>
      <vt:variant>
        <vt:i4>4980801</vt:i4>
      </vt:variant>
      <vt:variant>
        <vt:i4>624</vt:i4>
      </vt:variant>
      <vt:variant>
        <vt:i4>0</vt:i4>
      </vt:variant>
      <vt:variant>
        <vt:i4>5</vt:i4>
      </vt:variant>
      <vt:variant>
        <vt:lpwstr>https://unesdoc.unesco.org/ark:/48223/pf0000228221.locale=fr</vt:lpwstr>
      </vt:variant>
      <vt:variant>
        <vt:lpwstr/>
      </vt:variant>
      <vt:variant>
        <vt:i4>3866735</vt:i4>
      </vt:variant>
      <vt:variant>
        <vt:i4>621</vt:i4>
      </vt:variant>
      <vt:variant>
        <vt:i4>0</vt:i4>
      </vt:variant>
      <vt:variant>
        <vt:i4>5</vt:i4>
      </vt:variant>
      <vt:variant>
        <vt:lpwstr>https://oceanexpert.org/document/28297</vt:lpwstr>
      </vt:variant>
      <vt:variant>
        <vt:lpwstr/>
      </vt:variant>
      <vt:variant>
        <vt:i4>4128864</vt:i4>
      </vt:variant>
      <vt:variant>
        <vt:i4>618</vt:i4>
      </vt:variant>
      <vt:variant>
        <vt:i4>0</vt:i4>
      </vt:variant>
      <vt:variant>
        <vt:i4>5</vt:i4>
      </vt:variant>
      <vt:variant>
        <vt:lpwstr>https://oceanexpert.org/document/28465</vt:lpwstr>
      </vt:variant>
      <vt:variant>
        <vt:lpwstr/>
      </vt:variant>
      <vt:variant>
        <vt:i4>3670114</vt:i4>
      </vt:variant>
      <vt:variant>
        <vt:i4>615</vt:i4>
      </vt:variant>
      <vt:variant>
        <vt:i4>0</vt:i4>
      </vt:variant>
      <vt:variant>
        <vt:i4>5</vt:i4>
      </vt:variant>
      <vt:variant>
        <vt:lpwstr>https://oceanexpert.org/document/28442</vt:lpwstr>
      </vt:variant>
      <vt:variant>
        <vt:lpwstr/>
      </vt:variant>
      <vt:variant>
        <vt:i4>5963848</vt:i4>
      </vt:variant>
      <vt:variant>
        <vt:i4>612</vt:i4>
      </vt:variant>
      <vt:variant>
        <vt:i4>0</vt:i4>
      </vt:variant>
      <vt:variant>
        <vt:i4>5</vt:i4>
      </vt:variant>
      <vt:variant>
        <vt:lpwstr>https://unesdoc.unesco.org/ark:/48223/pf0000375845.locale=en</vt:lpwstr>
      </vt:variant>
      <vt:variant>
        <vt:lpwstr/>
      </vt:variant>
      <vt:variant>
        <vt:i4>5636172</vt:i4>
      </vt:variant>
      <vt:variant>
        <vt:i4>609</vt:i4>
      </vt:variant>
      <vt:variant>
        <vt:i4>0</vt:i4>
      </vt:variant>
      <vt:variant>
        <vt:i4>5</vt:i4>
      </vt:variant>
      <vt:variant>
        <vt:lpwstr>https://unesdoc.unesco.org/ark:/48223/pf0000377222.locale=en</vt:lpwstr>
      </vt:variant>
      <vt:variant>
        <vt:lpwstr/>
      </vt:variant>
      <vt:variant>
        <vt:i4>3670127</vt:i4>
      </vt:variant>
      <vt:variant>
        <vt:i4>606</vt:i4>
      </vt:variant>
      <vt:variant>
        <vt:i4>0</vt:i4>
      </vt:variant>
      <vt:variant>
        <vt:i4>5</vt:i4>
      </vt:variant>
      <vt:variant>
        <vt:lpwstr>https://oceanexpert.org/document/28492</vt:lpwstr>
      </vt:variant>
      <vt:variant>
        <vt:lpwstr/>
      </vt:variant>
      <vt:variant>
        <vt:i4>4063331</vt:i4>
      </vt:variant>
      <vt:variant>
        <vt:i4>603</vt:i4>
      </vt:variant>
      <vt:variant>
        <vt:i4>0</vt:i4>
      </vt:variant>
      <vt:variant>
        <vt:i4>5</vt:i4>
      </vt:variant>
      <vt:variant>
        <vt:lpwstr>https://oceanexpert.org/document/28454</vt:lpwstr>
      </vt:variant>
      <vt:variant>
        <vt:lpwstr/>
      </vt:variant>
      <vt:variant>
        <vt:i4>5963848</vt:i4>
      </vt:variant>
      <vt:variant>
        <vt:i4>600</vt:i4>
      </vt:variant>
      <vt:variant>
        <vt:i4>0</vt:i4>
      </vt:variant>
      <vt:variant>
        <vt:i4>5</vt:i4>
      </vt:variant>
      <vt:variant>
        <vt:lpwstr>https://unesdoc.unesco.org/ark:/48223/pf0000375845.locale=en</vt:lpwstr>
      </vt:variant>
      <vt:variant>
        <vt:lpwstr/>
      </vt:variant>
      <vt:variant>
        <vt:i4>7995492</vt:i4>
      </vt:variant>
      <vt:variant>
        <vt:i4>597</vt:i4>
      </vt:variant>
      <vt:variant>
        <vt:i4>0</vt:i4>
      </vt:variant>
      <vt:variant>
        <vt:i4>5</vt:i4>
      </vt:variant>
      <vt:variant>
        <vt:lpwstr>https://undocs.org/en/A/RES/75/239</vt:lpwstr>
      </vt:variant>
      <vt:variant>
        <vt:lpwstr/>
      </vt:variant>
      <vt:variant>
        <vt:i4>4259927</vt:i4>
      </vt:variant>
      <vt:variant>
        <vt:i4>594</vt:i4>
      </vt:variant>
      <vt:variant>
        <vt:i4>0</vt:i4>
      </vt:variant>
      <vt:variant>
        <vt:i4>5</vt:i4>
      </vt:variant>
      <vt:variant>
        <vt:lpwstr>https://undocs.org/en/a/res/74/19</vt:lpwstr>
      </vt:variant>
      <vt:variant>
        <vt:lpwstr/>
      </vt:variant>
      <vt:variant>
        <vt:i4>65577</vt:i4>
      </vt:variant>
      <vt:variant>
        <vt:i4>591</vt:i4>
      </vt:variant>
      <vt:variant>
        <vt:i4>0</vt:i4>
      </vt:variant>
      <vt:variant>
        <vt:i4>5</vt:i4>
      </vt:variant>
      <vt:variant>
        <vt:lpwstr>http://www.ioc-unesco.org/index.php?option=com_oe&amp;task=viewDocumentRecord&amp;docID=24854</vt:lpwstr>
      </vt:variant>
      <vt:variant>
        <vt:lpwstr/>
      </vt:variant>
      <vt:variant>
        <vt:i4>4259927</vt:i4>
      </vt:variant>
      <vt:variant>
        <vt:i4>588</vt:i4>
      </vt:variant>
      <vt:variant>
        <vt:i4>0</vt:i4>
      </vt:variant>
      <vt:variant>
        <vt:i4>5</vt:i4>
      </vt:variant>
      <vt:variant>
        <vt:lpwstr>https://undocs.org/en/a/res/72/73</vt:lpwstr>
      </vt:variant>
      <vt:variant>
        <vt:lpwstr/>
      </vt:variant>
      <vt:variant>
        <vt:i4>7929961</vt:i4>
      </vt:variant>
      <vt:variant>
        <vt:i4>585</vt:i4>
      </vt:variant>
      <vt:variant>
        <vt:i4>0</vt:i4>
      </vt:variant>
      <vt:variant>
        <vt:i4>5</vt:i4>
      </vt:variant>
      <vt:variant>
        <vt:lpwstr>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vt:lpwstr>
      </vt:variant>
      <vt:variant>
        <vt:lpwstr>%5B%7B%22num%22%3A207%2C%22gen%22%3A0%7D%2C%7B%22name%22%3A%22XYZ%22%7D%2C61%2C770%2C0%5D</vt:lpwstr>
      </vt:variant>
      <vt:variant>
        <vt:i4>3539040</vt:i4>
      </vt:variant>
      <vt:variant>
        <vt:i4>582</vt:i4>
      </vt:variant>
      <vt:variant>
        <vt:i4>0</vt:i4>
      </vt:variant>
      <vt:variant>
        <vt:i4>5</vt:i4>
      </vt:variant>
      <vt:variant>
        <vt:lpwstr>https://oceanexpert.org/document/28068</vt:lpwstr>
      </vt:variant>
      <vt:variant>
        <vt:lpwstr/>
      </vt:variant>
      <vt:variant>
        <vt:i4>2097185</vt:i4>
      </vt:variant>
      <vt:variant>
        <vt:i4>579</vt:i4>
      </vt:variant>
      <vt:variant>
        <vt:i4>0</vt:i4>
      </vt:variant>
      <vt:variant>
        <vt:i4>5</vt:i4>
      </vt:variant>
      <vt:variant>
        <vt:lpwstr>https://undocs.org/A/RES/72/73</vt:lpwstr>
      </vt:variant>
      <vt:variant>
        <vt:lpwstr/>
      </vt:variant>
      <vt:variant>
        <vt:i4>7995492</vt:i4>
      </vt:variant>
      <vt:variant>
        <vt:i4>576</vt:i4>
      </vt:variant>
      <vt:variant>
        <vt:i4>0</vt:i4>
      </vt:variant>
      <vt:variant>
        <vt:i4>5</vt:i4>
      </vt:variant>
      <vt:variant>
        <vt:lpwstr>https://undocs.org/en/A/RES/75/239</vt:lpwstr>
      </vt:variant>
      <vt:variant>
        <vt:lpwstr/>
      </vt:variant>
      <vt:variant>
        <vt:i4>3276910</vt:i4>
      </vt:variant>
      <vt:variant>
        <vt:i4>573</vt:i4>
      </vt:variant>
      <vt:variant>
        <vt:i4>0</vt:i4>
      </vt:variant>
      <vt:variant>
        <vt:i4>5</vt:i4>
      </vt:variant>
      <vt:variant>
        <vt:lpwstr>https://oceanexpert.org/document/27579</vt:lpwstr>
      </vt:variant>
      <vt:variant>
        <vt:lpwstr/>
      </vt:variant>
      <vt:variant>
        <vt:i4>3735651</vt:i4>
      </vt:variant>
      <vt:variant>
        <vt:i4>570</vt:i4>
      </vt:variant>
      <vt:variant>
        <vt:i4>0</vt:i4>
      </vt:variant>
      <vt:variant>
        <vt:i4>5</vt:i4>
      </vt:variant>
      <vt:variant>
        <vt:lpwstr>https://oceanexpert.org/document/28255</vt:lpwstr>
      </vt:variant>
      <vt:variant>
        <vt:lpwstr/>
      </vt:variant>
      <vt:variant>
        <vt:i4>3801198</vt:i4>
      </vt:variant>
      <vt:variant>
        <vt:i4>567</vt:i4>
      </vt:variant>
      <vt:variant>
        <vt:i4>0</vt:i4>
      </vt:variant>
      <vt:variant>
        <vt:i4>5</vt:i4>
      </vt:variant>
      <vt:variant>
        <vt:lpwstr>https://oceanexpert.org/document/28084</vt:lpwstr>
      </vt:variant>
      <vt:variant>
        <vt:lpwstr/>
      </vt:variant>
      <vt:variant>
        <vt:i4>3801185</vt:i4>
      </vt:variant>
      <vt:variant>
        <vt:i4>564</vt:i4>
      </vt:variant>
      <vt:variant>
        <vt:i4>0</vt:i4>
      </vt:variant>
      <vt:variant>
        <vt:i4>5</vt:i4>
      </vt:variant>
      <vt:variant>
        <vt:lpwstr>https://oceanexpert.org/document/28470</vt:lpwstr>
      </vt:variant>
      <vt:variant>
        <vt:lpwstr/>
      </vt:variant>
      <vt:variant>
        <vt:i4>5570636</vt:i4>
      </vt:variant>
      <vt:variant>
        <vt:i4>561</vt:i4>
      </vt:variant>
      <vt:variant>
        <vt:i4>0</vt:i4>
      </vt:variant>
      <vt:variant>
        <vt:i4>5</vt:i4>
      </vt:variant>
      <vt:variant>
        <vt:lpwstr>https://unesdoc.unesco.org/ark:/48223/pf0000377221.locale=en</vt:lpwstr>
      </vt:variant>
      <vt:variant>
        <vt:lpwstr/>
      </vt:variant>
      <vt:variant>
        <vt:i4>4128879</vt:i4>
      </vt:variant>
      <vt:variant>
        <vt:i4>558</vt:i4>
      </vt:variant>
      <vt:variant>
        <vt:i4>0</vt:i4>
      </vt:variant>
      <vt:variant>
        <vt:i4>5</vt:i4>
      </vt:variant>
      <vt:variant>
        <vt:lpwstr>https://oceanexpert.org/document/28495</vt:lpwstr>
      </vt:variant>
      <vt:variant>
        <vt:lpwstr/>
      </vt:variant>
      <vt:variant>
        <vt:i4>4063343</vt:i4>
      </vt:variant>
      <vt:variant>
        <vt:i4>555</vt:i4>
      </vt:variant>
      <vt:variant>
        <vt:i4>0</vt:i4>
      </vt:variant>
      <vt:variant>
        <vt:i4>5</vt:i4>
      </vt:variant>
      <vt:variant>
        <vt:lpwstr>https://oceanexpert.org/document/28494</vt:lpwstr>
      </vt:variant>
      <vt:variant>
        <vt:lpwstr/>
      </vt:variant>
      <vt:variant>
        <vt:i4>3735663</vt:i4>
      </vt:variant>
      <vt:variant>
        <vt:i4>552</vt:i4>
      </vt:variant>
      <vt:variant>
        <vt:i4>0</vt:i4>
      </vt:variant>
      <vt:variant>
        <vt:i4>5</vt:i4>
      </vt:variant>
      <vt:variant>
        <vt:lpwstr>https://oceanexpert.org/document/28493</vt:lpwstr>
      </vt:variant>
      <vt:variant>
        <vt:lpwstr/>
      </vt:variant>
      <vt:variant>
        <vt:i4>3670127</vt:i4>
      </vt:variant>
      <vt:variant>
        <vt:i4>549</vt:i4>
      </vt:variant>
      <vt:variant>
        <vt:i4>0</vt:i4>
      </vt:variant>
      <vt:variant>
        <vt:i4>5</vt:i4>
      </vt:variant>
      <vt:variant>
        <vt:lpwstr>https://oceanexpert.org/document/28492</vt:lpwstr>
      </vt:variant>
      <vt:variant>
        <vt:lpwstr/>
      </vt:variant>
      <vt:variant>
        <vt:i4>5636172</vt:i4>
      </vt:variant>
      <vt:variant>
        <vt:i4>546</vt:i4>
      </vt:variant>
      <vt:variant>
        <vt:i4>0</vt:i4>
      </vt:variant>
      <vt:variant>
        <vt:i4>5</vt:i4>
      </vt:variant>
      <vt:variant>
        <vt:lpwstr>https://unesdoc.unesco.org/ark:/48223/pf0000377222.locale=en</vt:lpwstr>
      </vt:variant>
      <vt:variant>
        <vt:lpwstr/>
      </vt:variant>
      <vt:variant>
        <vt:i4>3866735</vt:i4>
      </vt:variant>
      <vt:variant>
        <vt:i4>543</vt:i4>
      </vt:variant>
      <vt:variant>
        <vt:i4>0</vt:i4>
      </vt:variant>
      <vt:variant>
        <vt:i4>5</vt:i4>
      </vt:variant>
      <vt:variant>
        <vt:lpwstr>https://oceanexpert.org/document/28491</vt:lpwstr>
      </vt:variant>
      <vt:variant>
        <vt:lpwstr/>
      </vt:variant>
      <vt:variant>
        <vt:i4>4128867</vt:i4>
      </vt:variant>
      <vt:variant>
        <vt:i4>540</vt:i4>
      </vt:variant>
      <vt:variant>
        <vt:i4>0</vt:i4>
      </vt:variant>
      <vt:variant>
        <vt:i4>5</vt:i4>
      </vt:variant>
      <vt:variant>
        <vt:lpwstr>https://oceanexpert.org/document/28455</vt:lpwstr>
      </vt:variant>
      <vt:variant>
        <vt:lpwstr/>
      </vt:variant>
      <vt:variant>
        <vt:i4>4128864</vt:i4>
      </vt:variant>
      <vt:variant>
        <vt:i4>537</vt:i4>
      </vt:variant>
      <vt:variant>
        <vt:i4>0</vt:i4>
      </vt:variant>
      <vt:variant>
        <vt:i4>5</vt:i4>
      </vt:variant>
      <vt:variant>
        <vt:lpwstr>https://oceanexpert.org/document/28465</vt:lpwstr>
      </vt:variant>
      <vt:variant>
        <vt:lpwstr/>
      </vt:variant>
      <vt:variant>
        <vt:i4>4063331</vt:i4>
      </vt:variant>
      <vt:variant>
        <vt:i4>534</vt:i4>
      </vt:variant>
      <vt:variant>
        <vt:i4>0</vt:i4>
      </vt:variant>
      <vt:variant>
        <vt:i4>5</vt:i4>
      </vt:variant>
      <vt:variant>
        <vt:lpwstr>https://oceanexpert.org/document/28454</vt:lpwstr>
      </vt:variant>
      <vt:variant>
        <vt:lpwstr/>
      </vt:variant>
      <vt:variant>
        <vt:i4>3670114</vt:i4>
      </vt:variant>
      <vt:variant>
        <vt:i4>531</vt:i4>
      </vt:variant>
      <vt:variant>
        <vt:i4>0</vt:i4>
      </vt:variant>
      <vt:variant>
        <vt:i4>5</vt:i4>
      </vt:variant>
      <vt:variant>
        <vt:lpwstr>https://oceanexpert.org/document/28442</vt:lpwstr>
      </vt:variant>
      <vt:variant>
        <vt:lpwstr/>
      </vt:variant>
      <vt:variant>
        <vt:i4>8126590</vt:i4>
      </vt:variant>
      <vt:variant>
        <vt:i4>528</vt:i4>
      </vt:variant>
      <vt:variant>
        <vt:i4>0</vt:i4>
      </vt:variant>
      <vt:variant>
        <vt:i4>5</vt:i4>
      </vt:variant>
      <vt:variant>
        <vt:lpwstr>https://unesdoc.unesco.org/ark:/48223/pf0000125186.page=22</vt:lpwstr>
      </vt:variant>
      <vt:variant>
        <vt:lpwstr/>
      </vt:variant>
      <vt:variant>
        <vt:i4>5046339</vt:i4>
      </vt:variant>
      <vt:variant>
        <vt:i4>525</vt:i4>
      </vt:variant>
      <vt:variant>
        <vt:i4>0</vt:i4>
      </vt:variant>
      <vt:variant>
        <vt:i4>5</vt:i4>
      </vt:variant>
      <vt:variant>
        <vt:lpwstr>https://unesdoc.unesco.org/ark:/48223/pf0000124367.page=5</vt:lpwstr>
      </vt:variant>
      <vt:variant>
        <vt:lpwstr/>
      </vt:variant>
      <vt:variant>
        <vt:i4>5767289</vt:i4>
      </vt:variant>
      <vt:variant>
        <vt:i4>522</vt:i4>
      </vt:variant>
      <vt:variant>
        <vt:i4>0</vt:i4>
      </vt:variant>
      <vt:variant>
        <vt:i4>5</vt:i4>
      </vt:variant>
      <vt:variant>
        <vt:lpwstr/>
      </vt:variant>
      <vt:variant>
        <vt:lpwstr>_REPORT_OF_THE</vt:lpwstr>
      </vt:variant>
      <vt:variant>
        <vt:i4>3276902</vt:i4>
      </vt:variant>
      <vt:variant>
        <vt:i4>519</vt:i4>
      </vt:variant>
      <vt:variant>
        <vt:i4>0</vt:i4>
      </vt:variant>
      <vt:variant>
        <vt:i4>5</vt:i4>
      </vt:variant>
      <vt:variant>
        <vt:lpwstr>https://oceanexpert.org/document/28408</vt:lpwstr>
      </vt:variant>
      <vt:variant>
        <vt:lpwstr/>
      </vt:variant>
      <vt:variant>
        <vt:i4>3801199</vt:i4>
      </vt:variant>
      <vt:variant>
        <vt:i4>516</vt:i4>
      </vt:variant>
      <vt:variant>
        <vt:i4>0</vt:i4>
      </vt:variant>
      <vt:variant>
        <vt:i4>5</vt:i4>
      </vt:variant>
      <vt:variant>
        <vt:lpwstr>https://oceanexpert.org/document/28490</vt:lpwstr>
      </vt:variant>
      <vt:variant>
        <vt:lpwstr/>
      </vt:variant>
      <vt:variant>
        <vt:i4>3342446</vt:i4>
      </vt:variant>
      <vt:variant>
        <vt:i4>513</vt:i4>
      </vt:variant>
      <vt:variant>
        <vt:i4>0</vt:i4>
      </vt:variant>
      <vt:variant>
        <vt:i4>5</vt:i4>
      </vt:variant>
      <vt:variant>
        <vt:lpwstr>https://oceanexpert.org/document/28489</vt:lpwstr>
      </vt:variant>
      <vt:variant>
        <vt:lpwstr/>
      </vt:variant>
      <vt:variant>
        <vt:i4>3276910</vt:i4>
      </vt:variant>
      <vt:variant>
        <vt:i4>510</vt:i4>
      </vt:variant>
      <vt:variant>
        <vt:i4>0</vt:i4>
      </vt:variant>
      <vt:variant>
        <vt:i4>5</vt:i4>
      </vt:variant>
      <vt:variant>
        <vt:lpwstr>https://oceanexpert.org/document/28488</vt:lpwstr>
      </vt:variant>
      <vt:variant>
        <vt:lpwstr/>
      </vt:variant>
      <vt:variant>
        <vt:i4>5570637</vt:i4>
      </vt:variant>
      <vt:variant>
        <vt:i4>507</vt:i4>
      </vt:variant>
      <vt:variant>
        <vt:i4>0</vt:i4>
      </vt:variant>
      <vt:variant>
        <vt:i4>5</vt:i4>
      </vt:variant>
      <vt:variant>
        <vt:lpwstr>https://unesdoc.unesco.org/ark:/48223/pf0000372665.locale=en</vt:lpwstr>
      </vt:variant>
      <vt:variant>
        <vt:lpwstr/>
      </vt:variant>
      <vt:variant>
        <vt:i4>3997794</vt:i4>
      </vt:variant>
      <vt:variant>
        <vt:i4>504</vt:i4>
      </vt:variant>
      <vt:variant>
        <vt:i4>0</vt:i4>
      </vt:variant>
      <vt:variant>
        <vt:i4>5</vt:i4>
      </vt:variant>
      <vt:variant>
        <vt:lpwstr>https://oceanexpert.org/document/28447</vt:lpwstr>
      </vt:variant>
      <vt:variant>
        <vt:lpwstr/>
      </vt:variant>
      <vt:variant>
        <vt:i4>3801191</vt:i4>
      </vt:variant>
      <vt:variant>
        <vt:i4>501</vt:i4>
      </vt:variant>
      <vt:variant>
        <vt:i4>0</vt:i4>
      </vt:variant>
      <vt:variant>
        <vt:i4>5</vt:i4>
      </vt:variant>
      <vt:variant>
        <vt:lpwstr>https://oceanexpert.org/document/28410</vt:lpwstr>
      </vt:variant>
      <vt:variant>
        <vt:lpwstr/>
      </vt:variant>
      <vt:variant>
        <vt:i4>3670127</vt:i4>
      </vt:variant>
      <vt:variant>
        <vt:i4>498</vt:i4>
      </vt:variant>
      <vt:variant>
        <vt:i4>0</vt:i4>
      </vt:variant>
      <vt:variant>
        <vt:i4>5</vt:i4>
      </vt:variant>
      <vt:variant>
        <vt:lpwstr>https://oceanexpert.org/document/28096</vt:lpwstr>
      </vt:variant>
      <vt:variant>
        <vt:lpwstr/>
      </vt:variant>
      <vt:variant>
        <vt:i4>4128864</vt:i4>
      </vt:variant>
      <vt:variant>
        <vt:i4>495</vt:i4>
      </vt:variant>
      <vt:variant>
        <vt:i4>0</vt:i4>
      </vt:variant>
      <vt:variant>
        <vt:i4>5</vt:i4>
      </vt:variant>
      <vt:variant>
        <vt:lpwstr>https://oceanexpert.org/document/28465</vt:lpwstr>
      </vt:variant>
      <vt:variant>
        <vt:lpwstr/>
      </vt:variant>
      <vt:variant>
        <vt:i4>5308490</vt:i4>
      </vt:variant>
      <vt:variant>
        <vt:i4>492</vt:i4>
      </vt:variant>
      <vt:variant>
        <vt:i4>0</vt:i4>
      </vt:variant>
      <vt:variant>
        <vt:i4>5</vt:i4>
      </vt:variant>
      <vt:variant>
        <vt:lpwstr>https://unesdoc.unesco.org/ark:/48223/pf0000375265.locale=en</vt:lpwstr>
      </vt:variant>
      <vt:variant>
        <vt:lpwstr/>
      </vt:variant>
      <vt:variant>
        <vt:i4>5308490</vt:i4>
      </vt:variant>
      <vt:variant>
        <vt:i4>489</vt:i4>
      </vt:variant>
      <vt:variant>
        <vt:i4>0</vt:i4>
      </vt:variant>
      <vt:variant>
        <vt:i4>5</vt:i4>
      </vt:variant>
      <vt:variant>
        <vt:lpwstr>https://unesdoc.unesco.org/ark:/48223/pf0000375265.locale=en</vt:lpwstr>
      </vt:variant>
      <vt:variant>
        <vt:lpwstr/>
      </vt:variant>
      <vt:variant>
        <vt:i4>8061046</vt:i4>
      </vt:variant>
      <vt:variant>
        <vt:i4>486</vt:i4>
      </vt:variant>
      <vt:variant>
        <vt:i4>0</vt:i4>
      </vt:variant>
      <vt:variant>
        <vt:i4>5</vt:i4>
      </vt:variant>
      <vt:variant>
        <vt:lpwstr>https://unesdoc.unesco.org/ark:/48223/pf0000372267.page=125</vt:lpwstr>
      </vt:variant>
      <vt:variant>
        <vt:lpwstr/>
      </vt:variant>
      <vt:variant>
        <vt:i4>8061050</vt:i4>
      </vt:variant>
      <vt:variant>
        <vt:i4>483</vt:i4>
      </vt:variant>
      <vt:variant>
        <vt:i4>0</vt:i4>
      </vt:variant>
      <vt:variant>
        <vt:i4>5</vt:i4>
      </vt:variant>
      <vt:variant>
        <vt:lpwstr>https://unesdoc.unesco.org/ark:/48223/pf0000372521.page=93</vt:lpwstr>
      </vt:variant>
      <vt:variant>
        <vt:lpwstr/>
      </vt:variant>
      <vt:variant>
        <vt:i4>4128864</vt:i4>
      </vt:variant>
      <vt:variant>
        <vt:i4>480</vt:i4>
      </vt:variant>
      <vt:variant>
        <vt:i4>0</vt:i4>
      </vt:variant>
      <vt:variant>
        <vt:i4>5</vt:i4>
      </vt:variant>
      <vt:variant>
        <vt:lpwstr>https://oceanexpert.org/document/28465</vt:lpwstr>
      </vt:variant>
      <vt:variant>
        <vt:lpwstr/>
      </vt:variant>
      <vt:variant>
        <vt:i4>2818139</vt:i4>
      </vt:variant>
      <vt:variant>
        <vt:i4>477</vt:i4>
      </vt:variant>
      <vt:variant>
        <vt:i4>0</vt:i4>
      </vt:variant>
      <vt:variant>
        <vt:i4>5</vt:i4>
      </vt:variant>
      <vt:variant>
        <vt:lpwstr>http://legacy.ioc-unesco.org/index.php?option=com_oe&amp;task=viewDocumentRecord&amp;docID=27631</vt:lpwstr>
      </vt:variant>
      <vt:variant>
        <vt:lpwstr/>
      </vt:variant>
      <vt:variant>
        <vt:i4>3670127</vt:i4>
      </vt:variant>
      <vt:variant>
        <vt:i4>474</vt:i4>
      </vt:variant>
      <vt:variant>
        <vt:i4>0</vt:i4>
      </vt:variant>
      <vt:variant>
        <vt:i4>5</vt:i4>
      </vt:variant>
      <vt:variant>
        <vt:lpwstr>https://oceanexpert.org/document/28096</vt:lpwstr>
      </vt:variant>
      <vt:variant>
        <vt:lpwstr/>
      </vt:variant>
      <vt:variant>
        <vt:i4>5242955</vt:i4>
      </vt:variant>
      <vt:variant>
        <vt:i4>471</vt:i4>
      </vt:variant>
      <vt:variant>
        <vt:i4>0</vt:i4>
      </vt:variant>
      <vt:variant>
        <vt:i4>5</vt:i4>
      </vt:variant>
      <vt:variant>
        <vt:lpwstr>https://unesdoc.unesco.org/ark:/48223/pf0000139193.locale=en</vt:lpwstr>
      </vt:variant>
      <vt:variant>
        <vt:lpwstr/>
      </vt:variant>
      <vt:variant>
        <vt:i4>5242952</vt:i4>
      </vt:variant>
      <vt:variant>
        <vt:i4>468</vt:i4>
      </vt:variant>
      <vt:variant>
        <vt:i4>0</vt:i4>
      </vt:variant>
      <vt:variant>
        <vt:i4>5</vt:i4>
      </vt:variant>
      <vt:variant>
        <vt:lpwstr>https://unesdoc.unesco.org/ark:/48223/pf0000372731.locale=en</vt:lpwstr>
      </vt:variant>
      <vt:variant>
        <vt:lpwstr/>
      </vt:variant>
      <vt:variant>
        <vt:i4>8323185</vt:i4>
      </vt:variant>
      <vt:variant>
        <vt:i4>465</vt:i4>
      </vt:variant>
      <vt:variant>
        <vt:i4>0</vt:i4>
      </vt:variant>
      <vt:variant>
        <vt:i4>5</vt:i4>
      </vt:variant>
      <vt:variant>
        <vt:lpwstr>https://unesdoc.unesco.org/ark:/48223/pf0000372267.page=66</vt:lpwstr>
      </vt:variant>
      <vt:variant>
        <vt:lpwstr/>
      </vt:variant>
      <vt:variant>
        <vt:i4>7012450</vt:i4>
      </vt:variant>
      <vt:variant>
        <vt:i4>462</vt:i4>
      </vt:variant>
      <vt:variant>
        <vt:i4>0</vt:i4>
      </vt:variant>
      <vt:variant>
        <vt:i4>5</vt:i4>
      </vt:variant>
      <vt:variant>
        <vt:lpwstr>https://surveys.ioc-cd.org/</vt:lpwstr>
      </vt:variant>
      <vt:variant>
        <vt:lpwstr/>
      </vt:variant>
      <vt:variant>
        <vt:i4>6553706</vt:i4>
      </vt:variant>
      <vt:variant>
        <vt:i4>459</vt:i4>
      </vt:variant>
      <vt:variant>
        <vt:i4>0</vt:i4>
      </vt:variant>
      <vt:variant>
        <vt:i4>5</vt:i4>
      </vt:variant>
      <vt:variant>
        <vt:lpwstr>https://unesdoc.unesco.org/ark:/48223/pf0000376755</vt:lpwstr>
      </vt:variant>
      <vt:variant>
        <vt:lpwstr/>
      </vt:variant>
      <vt:variant>
        <vt:i4>3801185</vt:i4>
      </vt:variant>
      <vt:variant>
        <vt:i4>456</vt:i4>
      </vt:variant>
      <vt:variant>
        <vt:i4>0</vt:i4>
      </vt:variant>
      <vt:variant>
        <vt:i4>5</vt:i4>
      </vt:variant>
      <vt:variant>
        <vt:lpwstr>https://oceanexpert.org/document/28377</vt:lpwstr>
      </vt:variant>
      <vt:variant>
        <vt:lpwstr/>
      </vt:variant>
      <vt:variant>
        <vt:i4>5701699</vt:i4>
      </vt:variant>
      <vt:variant>
        <vt:i4>453</vt:i4>
      </vt:variant>
      <vt:variant>
        <vt:i4>0</vt:i4>
      </vt:variant>
      <vt:variant>
        <vt:i4>5</vt:i4>
      </vt:variant>
      <vt:variant>
        <vt:lpwstr>https://unesdoc.unesco.org/ark:/48223/pf0000368020.locale=en</vt:lpwstr>
      </vt:variant>
      <vt:variant>
        <vt:lpwstr/>
      </vt:variant>
      <vt:variant>
        <vt:i4>3801184</vt:i4>
      </vt:variant>
      <vt:variant>
        <vt:i4>450</vt:i4>
      </vt:variant>
      <vt:variant>
        <vt:i4>0</vt:i4>
      </vt:variant>
      <vt:variant>
        <vt:i4>5</vt:i4>
      </vt:variant>
      <vt:variant>
        <vt:lpwstr>https://oceanexpert.org/document/28460</vt:lpwstr>
      </vt:variant>
      <vt:variant>
        <vt:lpwstr/>
      </vt:variant>
      <vt:variant>
        <vt:i4>7405681</vt:i4>
      </vt:variant>
      <vt:variant>
        <vt:i4>447</vt:i4>
      </vt:variant>
      <vt:variant>
        <vt:i4>0</vt:i4>
      </vt:variant>
      <vt:variant>
        <vt:i4>5</vt:i4>
      </vt:variant>
      <vt:variant>
        <vt:lpwstr>https://unesdoc.unesco.org/ark:/48223/pf0000372521.page=29</vt:lpwstr>
      </vt:variant>
      <vt:variant>
        <vt:lpwstr/>
      </vt:variant>
      <vt:variant>
        <vt:i4>3080283</vt:i4>
      </vt:variant>
      <vt:variant>
        <vt:i4>444</vt:i4>
      </vt:variant>
      <vt:variant>
        <vt:i4>0</vt:i4>
      </vt:variant>
      <vt:variant>
        <vt:i4>5</vt:i4>
      </vt:variant>
      <vt:variant>
        <vt:lpwstr>http://legacy.ioc-unesco.org/index.php?option=com_oe&amp;task=viewDocumentRecord&amp;docID=26320</vt:lpwstr>
      </vt:variant>
      <vt:variant>
        <vt:lpwstr/>
      </vt:variant>
      <vt:variant>
        <vt:i4>4390991</vt:i4>
      </vt:variant>
      <vt:variant>
        <vt:i4>441</vt:i4>
      </vt:variant>
      <vt:variant>
        <vt:i4>0</vt:i4>
      </vt:variant>
      <vt:variant>
        <vt:i4>5</vt:i4>
      </vt:variant>
      <vt:variant>
        <vt:lpwstr>https://unesdoc.unesco.org/ark:/48223/pf0000265119.locale=fr</vt:lpwstr>
      </vt:variant>
      <vt:variant>
        <vt:lpwstr/>
      </vt:variant>
      <vt:variant>
        <vt:i4>3997806</vt:i4>
      </vt:variant>
      <vt:variant>
        <vt:i4>438</vt:i4>
      </vt:variant>
      <vt:variant>
        <vt:i4>0</vt:i4>
      </vt:variant>
      <vt:variant>
        <vt:i4>5</vt:i4>
      </vt:variant>
      <vt:variant>
        <vt:lpwstr>https://oceanexpert.org/document/28487</vt:lpwstr>
      </vt:variant>
      <vt:variant>
        <vt:lpwstr/>
      </vt:variant>
      <vt:variant>
        <vt:i4>2818130</vt:i4>
      </vt:variant>
      <vt:variant>
        <vt:i4>435</vt:i4>
      </vt:variant>
      <vt:variant>
        <vt:i4>0</vt:i4>
      </vt:variant>
      <vt:variant>
        <vt:i4>5</vt:i4>
      </vt:variant>
      <vt:variant>
        <vt:lpwstr>http://legacy.ioc-unesco.org/index.php?option=com_oe&amp;task=viewDocumentRecord&amp;docID=24691</vt:lpwstr>
      </vt:variant>
      <vt:variant>
        <vt:lpwstr/>
      </vt:variant>
      <vt:variant>
        <vt:i4>3932270</vt:i4>
      </vt:variant>
      <vt:variant>
        <vt:i4>432</vt:i4>
      </vt:variant>
      <vt:variant>
        <vt:i4>0</vt:i4>
      </vt:variant>
      <vt:variant>
        <vt:i4>5</vt:i4>
      </vt:variant>
      <vt:variant>
        <vt:lpwstr>https://oceanexpert.org/document/28486</vt:lpwstr>
      </vt:variant>
      <vt:variant>
        <vt:lpwstr/>
      </vt:variant>
      <vt:variant>
        <vt:i4>3735662</vt:i4>
      </vt:variant>
      <vt:variant>
        <vt:i4>429</vt:i4>
      </vt:variant>
      <vt:variant>
        <vt:i4>0</vt:i4>
      </vt:variant>
      <vt:variant>
        <vt:i4>5</vt:i4>
      </vt:variant>
      <vt:variant>
        <vt:lpwstr>https://oceanexpert.org/document/28384</vt:lpwstr>
      </vt:variant>
      <vt:variant>
        <vt:lpwstr/>
      </vt:variant>
      <vt:variant>
        <vt:i4>5767246</vt:i4>
      </vt:variant>
      <vt:variant>
        <vt:i4>426</vt:i4>
      </vt:variant>
      <vt:variant>
        <vt:i4>0</vt:i4>
      </vt:variant>
      <vt:variant>
        <vt:i4>5</vt:i4>
      </vt:variant>
      <vt:variant>
        <vt:lpwstr>https://unesdoc.unesco.org/ark:/48223/pf0000182574.locale=en</vt:lpwstr>
      </vt:variant>
      <vt:variant>
        <vt:lpwstr/>
      </vt:variant>
      <vt:variant>
        <vt:i4>7864438</vt:i4>
      </vt:variant>
      <vt:variant>
        <vt:i4>423</vt:i4>
      </vt:variant>
      <vt:variant>
        <vt:i4>0</vt:i4>
      </vt:variant>
      <vt:variant>
        <vt:i4>5</vt:i4>
      </vt:variant>
      <vt:variant>
        <vt:lpwstr>https://unesdoc.unesco.org/ark:/48223/pf0000372267.page=114</vt:lpwstr>
      </vt:variant>
      <vt:variant>
        <vt:lpwstr/>
      </vt:variant>
      <vt:variant>
        <vt:i4>5505102</vt:i4>
      </vt:variant>
      <vt:variant>
        <vt:i4>420</vt:i4>
      </vt:variant>
      <vt:variant>
        <vt:i4>0</vt:i4>
      </vt:variant>
      <vt:variant>
        <vt:i4>5</vt:i4>
      </vt:variant>
      <vt:variant>
        <vt:lpwstr>https://unesdoc.unesco.org/ark:/48223/pf0000372654.locale=en</vt:lpwstr>
      </vt:variant>
      <vt:variant>
        <vt:lpwstr/>
      </vt:variant>
      <vt:variant>
        <vt:i4>5242947</vt:i4>
      </vt:variant>
      <vt:variant>
        <vt:i4>417</vt:i4>
      </vt:variant>
      <vt:variant>
        <vt:i4>0</vt:i4>
      </vt:variant>
      <vt:variant>
        <vt:i4>5</vt:i4>
      </vt:variant>
      <vt:variant>
        <vt:lpwstr>https://unesdoc.unesco.org/ark:/48223/pf0000368027.locale=en</vt:lpwstr>
      </vt:variant>
      <vt:variant>
        <vt:lpwstr/>
      </vt:variant>
      <vt:variant>
        <vt:i4>3473464</vt:i4>
      </vt:variant>
      <vt:variant>
        <vt:i4>414</vt:i4>
      </vt:variant>
      <vt:variant>
        <vt:i4>0</vt:i4>
      </vt:variant>
      <vt:variant>
        <vt:i4>5</vt:i4>
      </vt:variant>
      <vt:variant>
        <vt:lpwstr>https://www.iode.org/policy</vt:lpwstr>
      </vt:variant>
      <vt:variant>
        <vt:lpwstr/>
      </vt:variant>
      <vt:variant>
        <vt:i4>7864438</vt:i4>
      </vt:variant>
      <vt:variant>
        <vt:i4>411</vt:i4>
      </vt:variant>
      <vt:variant>
        <vt:i4>0</vt:i4>
      </vt:variant>
      <vt:variant>
        <vt:i4>5</vt:i4>
      </vt:variant>
      <vt:variant>
        <vt:lpwstr>https://unesdoc.unesco.org/ark:/48223/pf0000372267.page=116</vt:lpwstr>
      </vt:variant>
      <vt:variant>
        <vt:lpwstr/>
      </vt:variant>
      <vt:variant>
        <vt:i4>4587536</vt:i4>
      </vt:variant>
      <vt:variant>
        <vt:i4>408</vt:i4>
      </vt:variant>
      <vt:variant>
        <vt:i4>0</vt:i4>
      </vt:variant>
      <vt:variant>
        <vt:i4>5</vt:i4>
      </vt:variant>
      <vt:variant>
        <vt:lpwstr>https://surveys.iode.org/2019-2020-nodc-and-adu/</vt:lpwstr>
      </vt:variant>
      <vt:variant>
        <vt:lpwstr/>
      </vt:variant>
      <vt:variant>
        <vt:i4>3735649</vt:i4>
      </vt:variant>
      <vt:variant>
        <vt:i4>405</vt:i4>
      </vt:variant>
      <vt:variant>
        <vt:i4>0</vt:i4>
      </vt:variant>
      <vt:variant>
        <vt:i4>5</vt:i4>
      </vt:variant>
      <vt:variant>
        <vt:lpwstr>https://oceanexpert.org/document/28374</vt:lpwstr>
      </vt:variant>
      <vt:variant>
        <vt:lpwstr/>
      </vt:variant>
      <vt:variant>
        <vt:i4>3932270</vt:i4>
      </vt:variant>
      <vt:variant>
        <vt:i4>402</vt:i4>
      </vt:variant>
      <vt:variant>
        <vt:i4>0</vt:i4>
      </vt:variant>
      <vt:variant>
        <vt:i4>5</vt:i4>
      </vt:variant>
      <vt:variant>
        <vt:lpwstr>https://oceanexpert.org/document/28381</vt:lpwstr>
      </vt:variant>
      <vt:variant>
        <vt:lpwstr/>
      </vt:variant>
      <vt:variant>
        <vt:i4>3866726</vt:i4>
      </vt:variant>
      <vt:variant>
        <vt:i4>399</vt:i4>
      </vt:variant>
      <vt:variant>
        <vt:i4>0</vt:i4>
      </vt:variant>
      <vt:variant>
        <vt:i4>5</vt:i4>
      </vt:variant>
      <vt:variant>
        <vt:lpwstr>https://oceanexpert.org/document/28306</vt:lpwstr>
      </vt:variant>
      <vt:variant>
        <vt:lpwstr/>
      </vt:variant>
      <vt:variant>
        <vt:i4>3670113</vt:i4>
      </vt:variant>
      <vt:variant>
        <vt:i4>396</vt:i4>
      </vt:variant>
      <vt:variant>
        <vt:i4>0</vt:i4>
      </vt:variant>
      <vt:variant>
        <vt:i4>5</vt:i4>
      </vt:variant>
      <vt:variant>
        <vt:lpwstr>https://oceanexpert.org/document/28375</vt:lpwstr>
      </vt:variant>
      <vt:variant>
        <vt:lpwstr/>
      </vt:variant>
      <vt:variant>
        <vt:i4>3735659</vt:i4>
      </vt:variant>
      <vt:variant>
        <vt:i4>393</vt:i4>
      </vt:variant>
      <vt:variant>
        <vt:i4>0</vt:i4>
      </vt:variant>
      <vt:variant>
        <vt:i4>5</vt:i4>
      </vt:variant>
      <vt:variant>
        <vt:lpwstr>https://oceanexpert.org/document/27621</vt:lpwstr>
      </vt:variant>
      <vt:variant>
        <vt:lpwstr/>
      </vt:variant>
      <vt:variant>
        <vt:i4>4390984</vt:i4>
      </vt:variant>
      <vt:variant>
        <vt:i4>390</vt:i4>
      </vt:variant>
      <vt:variant>
        <vt:i4>0</vt:i4>
      </vt:variant>
      <vt:variant>
        <vt:i4>5</vt:i4>
      </vt:variant>
      <vt:variant>
        <vt:lpwstr>https://unesdoc.unesco.org/ark:/48223/pf0000373019.locale=fr</vt:lpwstr>
      </vt:variant>
      <vt:variant>
        <vt:lpwstr/>
      </vt:variant>
      <vt:variant>
        <vt:i4>4980810</vt:i4>
      </vt:variant>
      <vt:variant>
        <vt:i4>387</vt:i4>
      </vt:variant>
      <vt:variant>
        <vt:i4>0</vt:i4>
      </vt:variant>
      <vt:variant>
        <vt:i4>5</vt:i4>
      </vt:variant>
      <vt:variant>
        <vt:lpwstr>https://unesdoc.unesco.org/ark:/48223/pf0000372721.locale=fr</vt:lpwstr>
      </vt:variant>
      <vt:variant>
        <vt:lpwstr/>
      </vt:variant>
      <vt:variant>
        <vt:i4>4980801</vt:i4>
      </vt:variant>
      <vt:variant>
        <vt:i4>384</vt:i4>
      </vt:variant>
      <vt:variant>
        <vt:i4>0</vt:i4>
      </vt:variant>
      <vt:variant>
        <vt:i4>5</vt:i4>
      </vt:variant>
      <vt:variant>
        <vt:lpwstr>https://unesdoc.unesco.org/ark:/48223/pf0000373680.locale=fr</vt:lpwstr>
      </vt:variant>
      <vt:variant>
        <vt:lpwstr/>
      </vt:variant>
      <vt:variant>
        <vt:i4>4390984</vt:i4>
      </vt:variant>
      <vt:variant>
        <vt:i4>381</vt:i4>
      </vt:variant>
      <vt:variant>
        <vt:i4>0</vt:i4>
      </vt:variant>
      <vt:variant>
        <vt:i4>5</vt:i4>
      </vt:variant>
      <vt:variant>
        <vt:lpwstr>https://unesdoc.unesco.org/ark:/48223/pf0000373019.locale=fr</vt:lpwstr>
      </vt:variant>
      <vt:variant>
        <vt:lpwstr/>
      </vt:variant>
      <vt:variant>
        <vt:i4>7864438</vt:i4>
      </vt:variant>
      <vt:variant>
        <vt:i4>378</vt:i4>
      </vt:variant>
      <vt:variant>
        <vt:i4>0</vt:i4>
      </vt:variant>
      <vt:variant>
        <vt:i4>5</vt:i4>
      </vt:variant>
      <vt:variant>
        <vt:lpwstr>https://unesdoc.unesco.org/ark:/48223/pf0000372267.page=117</vt:lpwstr>
      </vt:variant>
      <vt:variant>
        <vt:lpwstr/>
      </vt:variant>
      <vt:variant>
        <vt:i4>6225995</vt:i4>
      </vt:variant>
      <vt:variant>
        <vt:i4>375</vt:i4>
      </vt:variant>
      <vt:variant>
        <vt:i4>0</vt:i4>
      </vt:variant>
      <vt:variant>
        <vt:i4>5</vt:i4>
      </vt:variant>
      <vt:variant>
        <vt:lpwstr>https://unesdoc.unesco.org/ark:/48223/pf0000373019.locale=en</vt:lpwstr>
      </vt:variant>
      <vt:variant>
        <vt:lpwstr/>
      </vt:variant>
      <vt:variant>
        <vt:i4>5242953</vt:i4>
      </vt:variant>
      <vt:variant>
        <vt:i4>372</vt:i4>
      </vt:variant>
      <vt:variant>
        <vt:i4>0</vt:i4>
      </vt:variant>
      <vt:variant>
        <vt:i4>5</vt:i4>
      </vt:variant>
      <vt:variant>
        <vt:lpwstr>https://unesdoc.unesco.org/ark:/48223/pf0000372721.locale=en</vt:lpwstr>
      </vt:variant>
      <vt:variant>
        <vt:lpwstr/>
      </vt:variant>
      <vt:variant>
        <vt:i4>5242946</vt:i4>
      </vt:variant>
      <vt:variant>
        <vt:i4>369</vt:i4>
      </vt:variant>
      <vt:variant>
        <vt:i4>0</vt:i4>
      </vt:variant>
      <vt:variant>
        <vt:i4>5</vt:i4>
      </vt:variant>
      <vt:variant>
        <vt:lpwstr>https://unesdoc.unesco.org/ark:/48223/pf0000373680.locale=en</vt:lpwstr>
      </vt:variant>
      <vt:variant>
        <vt:lpwstr/>
      </vt:variant>
      <vt:variant>
        <vt:i4>5374029</vt:i4>
      </vt:variant>
      <vt:variant>
        <vt:i4>366</vt:i4>
      </vt:variant>
      <vt:variant>
        <vt:i4>0</vt:i4>
      </vt:variant>
      <vt:variant>
        <vt:i4>5</vt:i4>
      </vt:variant>
      <vt:variant>
        <vt:lpwstr>https://unesdoc.unesco.org/ark:/48223/pf0000373571.locale=en</vt:lpwstr>
      </vt:variant>
      <vt:variant>
        <vt:lpwstr/>
      </vt:variant>
      <vt:variant>
        <vt:i4>4128866</vt:i4>
      </vt:variant>
      <vt:variant>
        <vt:i4>363</vt:i4>
      </vt:variant>
      <vt:variant>
        <vt:i4>0</vt:i4>
      </vt:variant>
      <vt:variant>
        <vt:i4>5</vt:i4>
      </vt:variant>
      <vt:variant>
        <vt:lpwstr>https://oceanexpert.org/document/28342</vt:lpwstr>
      </vt:variant>
      <vt:variant>
        <vt:lpwstr/>
      </vt:variant>
      <vt:variant>
        <vt:i4>4128867</vt:i4>
      </vt:variant>
      <vt:variant>
        <vt:i4>360</vt:i4>
      </vt:variant>
      <vt:variant>
        <vt:i4>0</vt:i4>
      </vt:variant>
      <vt:variant>
        <vt:i4>5</vt:i4>
      </vt:variant>
      <vt:variant>
        <vt:lpwstr>https://oceanexpert.org/document/28455</vt:lpwstr>
      </vt:variant>
      <vt:variant>
        <vt:lpwstr/>
      </vt:variant>
      <vt:variant>
        <vt:i4>4128866</vt:i4>
      </vt:variant>
      <vt:variant>
        <vt:i4>357</vt:i4>
      </vt:variant>
      <vt:variant>
        <vt:i4>0</vt:i4>
      </vt:variant>
      <vt:variant>
        <vt:i4>5</vt:i4>
      </vt:variant>
      <vt:variant>
        <vt:lpwstr>https://oceanexpert.org/document/28342</vt:lpwstr>
      </vt:variant>
      <vt:variant>
        <vt:lpwstr/>
      </vt:variant>
      <vt:variant>
        <vt:i4>3080286</vt:i4>
      </vt:variant>
      <vt:variant>
        <vt:i4>354</vt:i4>
      </vt:variant>
      <vt:variant>
        <vt:i4>0</vt:i4>
      </vt:variant>
      <vt:variant>
        <vt:i4>5</vt:i4>
      </vt:variant>
      <vt:variant>
        <vt:lpwstr>http://legacy.ioc-unesco.org/index.php?option=com_oe&amp;task=viewDocumentRecord&amp;docID=26774</vt:lpwstr>
      </vt:variant>
      <vt:variant>
        <vt:lpwstr/>
      </vt:variant>
      <vt:variant>
        <vt:i4>3932258</vt:i4>
      </vt:variant>
      <vt:variant>
        <vt:i4>351</vt:i4>
      </vt:variant>
      <vt:variant>
        <vt:i4>0</vt:i4>
      </vt:variant>
      <vt:variant>
        <vt:i4>5</vt:i4>
      </vt:variant>
      <vt:variant>
        <vt:lpwstr>https://oceanexpert.org/document/28446</vt:lpwstr>
      </vt:variant>
      <vt:variant>
        <vt:lpwstr/>
      </vt:variant>
      <vt:variant>
        <vt:i4>4128878</vt:i4>
      </vt:variant>
      <vt:variant>
        <vt:i4>348</vt:i4>
      </vt:variant>
      <vt:variant>
        <vt:i4>0</vt:i4>
      </vt:variant>
      <vt:variant>
        <vt:i4>5</vt:i4>
      </vt:variant>
      <vt:variant>
        <vt:lpwstr>https://oceanexpert.org/document/28485</vt:lpwstr>
      </vt:variant>
      <vt:variant>
        <vt:lpwstr/>
      </vt:variant>
      <vt:variant>
        <vt:i4>3932258</vt:i4>
      </vt:variant>
      <vt:variant>
        <vt:i4>345</vt:i4>
      </vt:variant>
      <vt:variant>
        <vt:i4>0</vt:i4>
      </vt:variant>
      <vt:variant>
        <vt:i4>5</vt:i4>
      </vt:variant>
      <vt:variant>
        <vt:lpwstr>https://oceanexpert.org/document/28446</vt:lpwstr>
      </vt:variant>
      <vt:variant>
        <vt:lpwstr/>
      </vt:variant>
      <vt:variant>
        <vt:i4>4063342</vt:i4>
      </vt:variant>
      <vt:variant>
        <vt:i4>342</vt:i4>
      </vt:variant>
      <vt:variant>
        <vt:i4>0</vt:i4>
      </vt:variant>
      <vt:variant>
        <vt:i4>5</vt:i4>
      </vt:variant>
      <vt:variant>
        <vt:lpwstr>https://oceanexpert.org/document/28383</vt:lpwstr>
      </vt:variant>
      <vt:variant>
        <vt:lpwstr/>
      </vt:variant>
      <vt:variant>
        <vt:i4>4063342</vt:i4>
      </vt:variant>
      <vt:variant>
        <vt:i4>339</vt:i4>
      </vt:variant>
      <vt:variant>
        <vt:i4>0</vt:i4>
      </vt:variant>
      <vt:variant>
        <vt:i4>5</vt:i4>
      </vt:variant>
      <vt:variant>
        <vt:lpwstr>https://oceanexpert.org/document/28484</vt:lpwstr>
      </vt:variant>
      <vt:variant>
        <vt:lpwstr/>
      </vt:variant>
      <vt:variant>
        <vt:i4>5963880</vt:i4>
      </vt:variant>
      <vt:variant>
        <vt:i4>336</vt:i4>
      </vt:variant>
      <vt:variant>
        <vt:i4>0</vt:i4>
      </vt:variant>
      <vt:variant>
        <vt:i4>5</vt:i4>
      </vt:variant>
      <vt:variant>
        <vt:lpwstr>https://unesdoc.unesco.org/ark:/48223/pf0000374987_fre.locale=en</vt:lpwstr>
      </vt:variant>
      <vt:variant>
        <vt:lpwstr/>
      </vt:variant>
      <vt:variant>
        <vt:i4>5636173</vt:i4>
      </vt:variant>
      <vt:variant>
        <vt:i4>333</vt:i4>
      </vt:variant>
      <vt:variant>
        <vt:i4>0</vt:i4>
      </vt:variant>
      <vt:variant>
        <vt:i4>5</vt:i4>
      </vt:variant>
      <vt:variant>
        <vt:lpwstr>https://unesdoc.unesco.org/ark:/48223/pf0000372666.locale=en</vt:lpwstr>
      </vt:variant>
      <vt:variant>
        <vt:lpwstr/>
      </vt:variant>
      <vt:variant>
        <vt:i4>5636163</vt:i4>
      </vt:variant>
      <vt:variant>
        <vt:i4>330</vt:i4>
      </vt:variant>
      <vt:variant>
        <vt:i4>0</vt:i4>
      </vt:variant>
      <vt:variant>
        <vt:i4>5</vt:i4>
      </vt:variant>
      <vt:variant>
        <vt:lpwstr>https://unesdoc.unesco.org/ark:/48223/pf0000372686.locale=en</vt:lpwstr>
      </vt:variant>
      <vt:variant>
        <vt:lpwstr/>
      </vt:variant>
      <vt:variant>
        <vt:i4>5374026</vt:i4>
      </vt:variant>
      <vt:variant>
        <vt:i4>327</vt:i4>
      </vt:variant>
      <vt:variant>
        <vt:i4>0</vt:i4>
      </vt:variant>
      <vt:variant>
        <vt:i4>5</vt:i4>
      </vt:variant>
      <vt:variant>
        <vt:lpwstr>https://unesdoc.unesco.org/ark:/48223/pf0000375266.locale=en</vt:lpwstr>
      </vt:variant>
      <vt:variant>
        <vt:lpwstr/>
      </vt:variant>
      <vt:variant>
        <vt:i4>5767237</vt:i4>
      </vt:variant>
      <vt:variant>
        <vt:i4>324</vt:i4>
      </vt:variant>
      <vt:variant>
        <vt:i4>0</vt:i4>
      </vt:variant>
      <vt:variant>
        <vt:i4>5</vt:i4>
      </vt:variant>
      <vt:variant>
        <vt:lpwstr>https://unesdoc.unesco.org/ark:/48223/pf0000374987.locale=en</vt:lpwstr>
      </vt:variant>
      <vt:variant>
        <vt:lpwstr/>
      </vt:variant>
      <vt:variant>
        <vt:i4>4128878</vt:i4>
      </vt:variant>
      <vt:variant>
        <vt:i4>321</vt:i4>
      </vt:variant>
      <vt:variant>
        <vt:i4>0</vt:i4>
      </vt:variant>
      <vt:variant>
        <vt:i4>5</vt:i4>
      </vt:variant>
      <vt:variant>
        <vt:lpwstr>https://oceanexpert.org/document/27574</vt:lpwstr>
      </vt:variant>
      <vt:variant>
        <vt:lpwstr/>
      </vt:variant>
      <vt:variant>
        <vt:i4>65574</vt:i4>
      </vt:variant>
      <vt:variant>
        <vt:i4>318</vt:i4>
      </vt:variant>
      <vt:variant>
        <vt:i4>0</vt:i4>
      </vt:variant>
      <vt:variant>
        <vt:i4>5</vt:i4>
      </vt:variant>
      <vt:variant>
        <vt:lpwstr>http://www.ioc-unesco.org/index.php?option=com_oe&amp;task=viewDocumentRecord&amp;docID=26779</vt:lpwstr>
      </vt:variant>
      <vt:variant>
        <vt:lpwstr/>
      </vt:variant>
      <vt:variant>
        <vt:i4>3735662</vt:i4>
      </vt:variant>
      <vt:variant>
        <vt:i4>315</vt:i4>
      </vt:variant>
      <vt:variant>
        <vt:i4>0</vt:i4>
      </vt:variant>
      <vt:variant>
        <vt:i4>5</vt:i4>
      </vt:variant>
      <vt:variant>
        <vt:lpwstr>https://oceanexpert.org/document/28483</vt:lpwstr>
      </vt:variant>
      <vt:variant>
        <vt:lpwstr/>
      </vt:variant>
      <vt:variant>
        <vt:i4>3670126</vt:i4>
      </vt:variant>
      <vt:variant>
        <vt:i4>312</vt:i4>
      </vt:variant>
      <vt:variant>
        <vt:i4>0</vt:i4>
      </vt:variant>
      <vt:variant>
        <vt:i4>5</vt:i4>
      </vt:variant>
      <vt:variant>
        <vt:lpwstr>https://oceanexpert.org/document/28482</vt:lpwstr>
      </vt:variant>
      <vt:variant>
        <vt:lpwstr/>
      </vt:variant>
      <vt:variant>
        <vt:i4>3866734</vt:i4>
      </vt:variant>
      <vt:variant>
        <vt:i4>309</vt:i4>
      </vt:variant>
      <vt:variant>
        <vt:i4>0</vt:i4>
      </vt:variant>
      <vt:variant>
        <vt:i4>5</vt:i4>
      </vt:variant>
      <vt:variant>
        <vt:lpwstr>https://oceanexpert.org/document/28481</vt:lpwstr>
      </vt:variant>
      <vt:variant>
        <vt:lpwstr/>
      </vt:variant>
      <vt:variant>
        <vt:i4>3801198</vt:i4>
      </vt:variant>
      <vt:variant>
        <vt:i4>306</vt:i4>
      </vt:variant>
      <vt:variant>
        <vt:i4>0</vt:i4>
      </vt:variant>
      <vt:variant>
        <vt:i4>5</vt:i4>
      </vt:variant>
      <vt:variant>
        <vt:lpwstr>https://oceanexpert.org/document/28480</vt:lpwstr>
      </vt:variant>
      <vt:variant>
        <vt:lpwstr/>
      </vt:variant>
      <vt:variant>
        <vt:i4>3342433</vt:i4>
      </vt:variant>
      <vt:variant>
        <vt:i4>303</vt:i4>
      </vt:variant>
      <vt:variant>
        <vt:i4>0</vt:i4>
      </vt:variant>
      <vt:variant>
        <vt:i4>5</vt:i4>
      </vt:variant>
      <vt:variant>
        <vt:lpwstr>https://oceanexpert.org/document/28479</vt:lpwstr>
      </vt:variant>
      <vt:variant>
        <vt:lpwstr/>
      </vt:variant>
      <vt:variant>
        <vt:i4>3276897</vt:i4>
      </vt:variant>
      <vt:variant>
        <vt:i4>300</vt:i4>
      </vt:variant>
      <vt:variant>
        <vt:i4>0</vt:i4>
      </vt:variant>
      <vt:variant>
        <vt:i4>5</vt:i4>
      </vt:variant>
      <vt:variant>
        <vt:lpwstr>https://oceanexpert.org/document/28478</vt:lpwstr>
      </vt:variant>
      <vt:variant>
        <vt:lpwstr/>
      </vt:variant>
      <vt:variant>
        <vt:i4>3997793</vt:i4>
      </vt:variant>
      <vt:variant>
        <vt:i4>297</vt:i4>
      </vt:variant>
      <vt:variant>
        <vt:i4>0</vt:i4>
      </vt:variant>
      <vt:variant>
        <vt:i4>5</vt:i4>
      </vt:variant>
      <vt:variant>
        <vt:lpwstr>https://oceanexpert.org/document/28477</vt:lpwstr>
      </vt:variant>
      <vt:variant>
        <vt:lpwstr/>
      </vt:variant>
      <vt:variant>
        <vt:i4>3932257</vt:i4>
      </vt:variant>
      <vt:variant>
        <vt:i4>294</vt:i4>
      </vt:variant>
      <vt:variant>
        <vt:i4>0</vt:i4>
      </vt:variant>
      <vt:variant>
        <vt:i4>5</vt:i4>
      </vt:variant>
      <vt:variant>
        <vt:lpwstr>https://oceanexpert.org/document/28476</vt:lpwstr>
      </vt:variant>
      <vt:variant>
        <vt:lpwstr/>
      </vt:variant>
      <vt:variant>
        <vt:i4>3342438</vt:i4>
      </vt:variant>
      <vt:variant>
        <vt:i4>291</vt:i4>
      </vt:variant>
      <vt:variant>
        <vt:i4>0</vt:i4>
      </vt:variant>
      <vt:variant>
        <vt:i4>5</vt:i4>
      </vt:variant>
      <vt:variant>
        <vt:lpwstr>https://oceanexpert.org/document/28409</vt:lpwstr>
      </vt:variant>
      <vt:variant>
        <vt:lpwstr/>
      </vt:variant>
      <vt:variant>
        <vt:i4>3866725</vt:i4>
      </vt:variant>
      <vt:variant>
        <vt:i4>288</vt:i4>
      </vt:variant>
      <vt:variant>
        <vt:i4>0</vt:i4>
      </vt:variant>
      <vt:variant>
        <vt:i4>5</vt:i4>
      </vt:variant>
      <vt:variant>
        <vt:lpwstr>https://oceanexpert.org/document/28336</vt:lpwstr>
      </vt:variant>
      <vt:variant>
        <vt:lpwstr/>
      </vt:variant>
      <vt:variant>
        <vt:i4>3866735</vt:i4>
      </vt:variant>
      <vt:variant>
        <vt:i4>285</vt:i4>
      </vt:variant>
      <vt:variant>
        <vt:i4>0</vt:i4>
      </vt:variant>
      <vt:variant>
        <vt:i4>5</vt:i4>
      </vt:variant>
      <vt:variant>
        <vt:lpwstr>https://oceanexpert.org/document/28396</vt:lpwstr>
      </vt:variant>
      <vt:variant>
        <vt:lpwstr/>
      </vt:variant>
      <vt:variant>
        <vt:i4>3670118</vt:i4>
      </vt:variant>
      <vt:variant>
        <vt:i4>282</vt:i4>
      </vt:variant>
      <vt:variant>
        <vt:i4>0</vt:i4>
      </vt:variant>
      <vt:variant>
        <vt:i4>5</vt:i4>
      </vt:variant>
      <vt:variant>
        <vt:lpwstr>https://oceanexpert.org/document/28305</vt:lpwstr>
      </vt:variant>
      <vt:variant>
        <vt:lpwstr/>
      </vt:variant>
      <vt:variant>
        <vt:i4>3539041</vt:i4>
      </vt:variant>
      <vt:variant>
        <vt:i4>279</vt:i4>
      </vt:variant>
      <vt:variant>
        <vt:i4>0</vt:i4>
      </vt:variant>
      <vt:variant>
        <vt:i4>5</vt:i4>
      </vt:variant>
      <vt:variant>
        <vt:lpwstr>https://oceanexpert.org/document/28078</vt:lpwstr>
      </vt:variant>
      <vt:variant>
        <vt:lpwstr/>
      </vt:variant>
      <vt:variant>
        <vt:i4>5111884</vt:i4>
      </vt:variant>
      <vt:variant>
        <vt:i4>276</vt:i4>
      </vt:variant>
      <vt:variant>
        <vt:i4>0</vt:i4>
      </vt:variant>
      <vt:variant>
        <vt:i4>5</vt:i4>
      </vt:variant>
      <vt:variant>
        <vt:lpwstr>https://unesdoc.unesco.org/ark:/48223/pf0000125186.page=6</vt:lpwstr>
      </vt:variant>
      <vt:variant>
        <vt:lpwstr/>
      </vt:variant>
      <vt:variant>
        <vt:i4>3866721</vt:i4>
      </vt:variant>
      <vt:variant>
        <vt:i4>273</vt:i4>
      </vt:variant>
      <vt:variant>
        <vt:i4>0</vt:i4>
      </vt:variant>
      <vt:variant>
        <vt:i4>5</vt:i4>
      </vt:variant>
      <vt:variant>
        <vt:lpwstr>https://oceanexpert.org/document/28075</vt:lpwstr>
      </vt:variant>
      <vt:variant>
        <vt:lpwstr/>
      </vt:variant>
      <vt:variant>
        <vt:i4>4128865</vt:i4>
      </vt:variant>
      <vt:variant>
        <vt:i4>270</vt:i4>
      </vt:variant>
      <vt:variant>
        <vt:i4>0</vt:i4>
      </vt:variant>
      <vt:variant>
        <vt:i4>5</vt:i4>
      </vt:variant>
      <vt:variant>
        <vt:lpwstr>https://oceanexpert.org/document/28475</vt:lpwstr>
      </vt:variant>
      <vt:variant>
        <vt:lpwstr/>
      </vt:variant>
      <vt:variant>
        <vt:i4>3932258</vt:i4>
      </vt:variant>
      <vt:variant>
        <vt:i4>267</vt:i4>
      </vt:variant>
      <vt:variant>
        <vt:i4>0</vt:i4>
      </vt:variant>
      <vt:variant>
        <vt:i4>5</vt:i4>
      </vt:variant>
      <vt:variant>
        <vt:lpwstr>https://oceanexpert.org/document/28341</vt:lpwstr>
      </vt:variant>
      <vt:variant>
        <vt:lpwstr/>
      </vt:variant>
      <vt:variant>
        <vt:i4>3670113</vt:i4>
      </vt:variant>
      <vt:variant>
        <vt:i4>264</vt:i4>
      </vt:variant>
      <vt:variant>
        <vt:i4>0</vt:i4>
      </vt:variant>
      <vt:variant>
        <vt:i4>5</vt:i4>
      </vt:variant>
      <vt:variant>
        <vt:lpwstr>https://oceanexpert.org/document/28076</vt:lpwstr>
      </vt:variant>
      <vt:variant>
        <vt:lpwstr/>
      </vt:variant>
      <vt:variant>
        <vt:i4>4063329</vt:i4>
      </vt:variant>
      <vt:variant>
        <vt:i4>261</vt:i4>
      </vt:variant>
      <vt:variant>
        <vt:i4>0</vt:i4>
      </vt:variant>
      <vt:variant>
        <vt:i4>5</vt:i4>
      </vt:variant>
      <vt:variant>
        <vt:lpwstr>https://oceanexpert.org/document/28474</vt:lpwstr>
      </vt:variant>
      <vt:variant>
        <vt:lpwstr/>
      </vt:variant>
      <vt:variant>
        <vt:i4>4063329</vt:i4>
      </vt:variant>
      <vt:variant>
        <vt:i4>258</vt:i4>
      </vt:variant>
      <vt:variant>
        <vt:i4>0</vt:i4>
      </vt:variant>
      <vt:variant>
        <vt:i4>5</vt:i4>
      </vt:variant>
      <vt:variant>
        <vt:lpwstr>https://oceanexpert.org/document/28474</vt:lpwstr>
      </vt:variant>
      <vt:variant>
        <vt:lpwstr/>
      </vt:variant>
      <vt:variant>
        <vt:i4>3866721</vt:i4>
      </vt:variant>
      <vt:variant>
        <vt:i4>255</vt:i4>
      </vt:variant>
      <vt:variant>
        <vt:i4>0</vt:i4>
      </vt:variant>
      <vt:variant>
        <vt:i4>5</vt:i4>
      </vt:variant>
      <vt:variant>
        <vt:lpwstr>https://oceanexpert.org/document/28075</vt:lpwstr>
      </vt:variant>
      <vt:variant>
        <vt:lpwstr/>
      </vt:variant>
      <vt:variant>
        <vt:i4>3932258</vt:i4>
      </vt:variant>
      <vt:variant>
        <vt:i4>252</vt:i4>
      </vt:variant>
      <vt:variant>
        <vt:i4>0</vt:i4>
      </vt:variant>
      <vt:variant>
        <vt:i4>5</vt:i4>
      </vt:variant>
      <vt:variant>
        <vt:lpwstr>https://oceanexpert.org/document/28341</vt:lpwstr>
      </vt:variant>
      <vt:variant>
        <vt:lpwstr/>
      </vt:variant>
      <vt:variant>
        <vt:i4>3670113</vt:i4>
      </vt:variant>
      <vt:variant>
        <vt:i4>249</vt:i4>
      </vt:variant>
      <vt:variant>
        <vt:i4>0</vt:i4>
      </vt:variant>
      <vt:variant>
        <vt:i4>5</vt:i4>
      </vt:variant>
      <vt:variant>
        <vt:lpwstr>https://oceanexpert.org/document/28076</vt:lpwstr>
      </vt:variant>
      <vt:variant>
        <vt:lpwstr/>
      </vt:variant>
      <vt:variant>
        <vt:i4>1441855</vt:i4>
      </vt:variant>
      <vt:variant>
        <vt:i4>242</vt:i4>
      </vt:variant>
      <vt:variant>
        <vt:i4>0</vt:i4>
      </vt:variant>
      <vt:variant>
        <vt:i4>5</vt:i4>
      </vt:variant>
      <vt:variant>
        <vt:lpwstr/>
      </vt:variant>
      <vt:variant>
        <vt:lpwstr>_Toc68180584</vt:lpwstr>
      </vt:variant>
      <vt:variant>
        <vt:i4>1114175</vt:i4>
      </vt:variant>
      <vt:variant>
        <vt:i4>236</vt:i4>
      </vt:variant>
      <vt:variant>
        <vt:i4>0</vt:i4>
      </vt:variant>
      <vt:variant>
        <vt:i4>5</vt:i4>
      </vt:variant>
      <vt:variant>
        <vt:lpwstr/>
      </vt:variant>
      <vt:variant>
        <vt:lpwstr>_Toc68180583</vt:lpwstr>
      </vt:variant>
      <vt:variant>
        <vt:i4>1048639</vt:i4>
      </vt:variant>
      <vt:variant>
        <vt:i4>230</vt:i4>
      </vt:variant>
      <vt:variant>
        <vt:i4>0</vt:i4>
      </vt:variant>
      <vt:variant>
        <vt:i4>5</vt:i4>
      </vt:variant>
      <vt:variant>
        <vt:lpwstr/>
      </vt:variant>
      <vt:variant>
        <vt:lpwstr>_Toc68180582</vt:lpwstr>
      </vt:variant>
      <vt:variant>
        <vt:i4>1245247</vt:i4>
      </vt:variant>
      <vt:variant>
        <vt:i4>224</vt:i4>
      </vt:variant>
      <vt:variant>
        <vt:i4>0</vt:i4>
      </vt:variant>
      <vt:variant>
        <vt:i4>5</vt:i4>
      </vt:variant>
      <vt:variant>
        <vt:lpwstr/>
      </vt:variant>
      <vt:variant>
        <vt:lpwstr>_Toc68180581</vt:lpwstr>
      </vt:variant>
      <vt:variant>
        <vt:i4>1179711</vt:i4>
      </vt:variant>
      <vt:variant>
        <vt:i4>218</vt:i4>
      </vt:variant>
      <vt:variant>
        <vt:i4>0</vt:i4>
      </vt:variant>
      <vt:variant>
        <vt:i4>5</vt:i4>
      </vt:variant>
      <vt:variant>
        <vt:lpwstr/>
      </vt:variant>
      <vt:variant>
        <vt:lpwstr>_Toc68180580</vt:lpwstr>
      </vt:variant>
      <vt:variant>
        <vt:i4>1769520</vt:i4>
      </vt:variant>
      <vt:variant>
        <vt:i4>212</vt:i4>
      </vt:variant>
      <vt:variant>
        <vt:i4>0</vt:i4>
      </vt:variant>
      <vt:variant>
        <vt:i4>5</vt:i4>
      </vt:variant>
      <vt:variant>
        <vt:lpwstr/>
      </vt:variant>
      <vt:variant>
        <vt:lpwstr>_Toc68180579</vt:lpwstr>
      </vt:variant>
      <vt:variant>
        <vt:i4>1703984</vt:i4>
      </vt:variant>
      <vt:variant>
        <vt:i4>206</vt:i4>
      </vt:variant>
      <vt:variant>
        <vt:i4>0</vt:i4>
      </vt:variant>
      <vt:variant>
        <vt:i4>5</vt:i4>
      </vt:variant>
      <vt:variant>
        <vt:lpwstr/>
      </vt:variant>
      <vt:variant>
        <vt:lpwstr>_Toc68180578</vt:lpwstr>
      </vt:variant>
      <vt:variant>
        <vt:i4>1376304</vt:i4>
      </vt:variant>
      <vt:variant>
        <vt:i4>200</vt:i4>
      </vt:variant>
      <vt:variant>
        <vt:i4>0</vt:i4>
      </vt:variant>
      <vt:variant>
        <vt:i4>5</vt:i4>
      </vt:variant>
      <vt:variant>
        <vt:lpwstr/>
      </vt:variant>
      <vt:variant>
        <vt:lpwstr>_Toc68180577</vt:lpwstr>
      </vt:variant>
      <vt:variant>
        <vt:i4>1310768</vt:i4>
      </vt:variant>
      <vt:variant>
        <vt:i4>194</vt:i4>
      </vt:variant>
      <vt:variant>
        <vt:i4>0</vt:i4>
      </vt:variant>
      <vt:variant>
        <vt:i4>5</vt:i4>
      </vt:variant>
      <vt:variant>
        <vt:lpwstr/>
      </vt:variant>
      <vt:variant>
        <vt:lpwstr>_Toc68180576</vt:lpwstr>
      </vt:variant>
      <vt:variant>
        <vt:i4>1507376</vt:i4>
      </vt:variant>
      <vt:variant>
        <vt:i4>188</vt:i4>
      </vt:variant>
      <vt:variant>
        <vt:i4>0</vt:i4>
      </vt:variant>
      <vt:variant>
        <vt:i4>5</vt:i4>
      </vt:variant>
      <vt:variant>
        <vt:lpwstr/>
      </vt:variant>
      <vt:variant>
        <vt:lpwstr>_Toc68180575</vt:lpwstr>
      </vt:variant>
      <vt:variant>
        <vt:i4>1441840</vt:i4>
      </vt:variant>
      <vt:variant>
        <vt:i4>182</vt:i4>
      </vt:variant>
      <vt:variant>
        <vt:i4>0</vt:i4>
      </vt:variant>
      <vt:variant>
        <vt:i4>5</vt:i4>
      </vt:variant>
      <vt:variant>
        <vt:lpwstr/>
      </vt:variant>
      <vt:variant>
        <vt:lpwstr>_Toc68180574</vt:lpwstr>
      </vt:variant>
      <vt:variant>
        <vt:i4>1114160</vt:i4>
      </vt:variant>
      <vt:variant>
        <vt:i4>176</vt:i4>
      </vt:variant>
      <vt:variant>
        <vt:i4>0</vt:i4>
      </vt:variant>
      <vt:variant>
        <vt:i4>5</vt:i4>
      </vt:variant>
      <vt:variant>
        <vt:lpwstr/>
      </vt:variant>
      <vt:variant>
        <vt:lpwstr>_Toc68180573</vt:lpwstr>
      </vt:variant>
      <vt:variant>
        <vt:i4>1048624</vt:i4>
      </vt:variant>
      <vt:variant>
        <vt:i4>170</vt:i4>
      </vt:variant>
      <vt:variant>
        <vt:i4>0</vt:i4>
      </vt:variant>
      <vt:variant>
        <vt:i4>5</vt:i4>
      </vt:variant>
      <vt:variant>
        <vt:lpwstr/>
      </vt:variant>
      <vt:variant>
        <vt:lpwstr>_Toc68180572</vt:lpwstr>
      </vt:variant>
      <vt:variant>
        <vt:i4>1245232</vt:i4>
      </vt:variant>
      <vt:variant>
        <vt:i4>164</vt:i4>
      </vt:variant>
      <vt:variant>
        <vt:i4>0</vt:i4>
      </vt:variant>
      <vt:variant>
        <vt:i4>5</vt:i4>
      </vt:variant>
      <vt:variant>
        <vt:lpwstr/>
      </vt:variant>
      <vt:variant>
        <vt:lpwstr>_Toc68180571</vt:lpwstr>
      </vt:variant>
      <vt:variant>
        <vt:i4>1179696</vt:i4>
      </vt:variant>
      <vt:variant>
        <vt:i4>158</vt:i4>
      </vt:variant>
      <vt:variant>
        <vt:i4>0</vt:i4>
      </vt:variant>
      <vt:variant>
        <vt:i4>5</vt:i4>
      </vt:variant>
      <vt:variant>
        <vt:lpwstr/>
      </vt:variant>
      <vt:variant>
        <vt:lpwstr>_Toc68180570</vt:lpwstr>
      </vt:variant>
      <vt:variant>
        <vt:i4>1769521</vt:i4>
      </vt:variant>
      <vt:variant>
        <vt:i4>152</vt:i4>
      </vt:variant>
      <vt:variant>
        <vt:i4>0</vt:i4>
      </vt:variant>
      <vt:variant>
        <vt:i4>5</vt:i4>
      </vt:variant>
      <vt:variant>
        <vt:lpwstr/>
      </vt:variant>
      <vt:variant>
        <vt:lpwstr>_Toc68180569</vt:lpwstr>
      </vt:variant>
      <vt:variant>
        <vt:i4>1703985</vt:i4>
      </vt:variant>
      <vt:variant>
        <vt:i4>146</vt:i4>
      </vt:variant>
      <vt:variant>
        <vt:i4>0</vt:i4>
      </vt:variant>
      <vt:variant>
        <vt:i4>5</vt:i4>
      </vt:variant>
      <vt:variant>
        <vt:lpwstr/>
      </vt:variant>
      <vt:variant>
        <vt:lpwstr>_Toc68180568</vt:lpwstr>
      </vt:variant>
      <vt:variant>
        <vt:i4>1376305</vt:i4>
      </vt:variant>
      <vt:variant>
        <vt:i4>140</vt:i4>
      </vt:variant>
      <vt:variant>
        <vt:i4>0</vt:i4>
      </vt:variant>
      <vt:variant>
        <vt:i4>5</vt:i4>
      </vt:variant>
      <vt:variant>
        <vt:lpwstr/>
      </vt:variant>
      <vt:variant>
        <vt:lpwstr>_Toc68180567</vt:lpwstr>
      </vt:variant>
      <vt:variant>
        <vt:i4>1310769</vt:i4>
      </vt:variant>
      <vt:variant>
        <vt:i4>134</vt:i4>
      </vt:variant>
      <vt:variant>
        <vt:i4>0</vt:i4>
      </vt:variant>
      <vt:variant>
        <vt:i4>5</vt:i4>
      </vt:variant>
      <vt:variant>
        <vt:lpwstr/>
      </vt:variant>
      <vt:variant>
        <vt:lpwstr>_Toc68180566</vt:lpwstr>
      </vt:variant>
      <vt:variant>
        <vt:i4>1507377</vt:i4>
      </vt:variant>
      <vt:variant>
        <vt:i4>128</vt:i4>
      </vt:variant>
      <vt:variant>
        <vt:i4>0</vt:i4>
      </vt:variant>
      <vt:variant>
        <vt:i4>5</vt:i4>
      </vt:variant>
      <vt:variant>
        <vt:lpwstr/>
      </vt:variant>
      <vt:variant>
        <vt:lpwstr>_Toc68180565</vt:lpwstr>
      </vt:variant>
      <vt:variant>
        <vt:i4>1441841</vt:i4>
      </vt:variant>
      <vt:variant>
        <vt:i4>122</vt:i4>
      </vt:variant>
      <vt:variant>
        <vt:i4>0</vt:i4>
      </vt:variant>
      <vt:variant>
        <vt:i4>5</vt:i4>
      </vt:variant>
      <vt:variant>
        <vt:lpwstr/>
      </vt:variant>
      <vt:variant>
        <vt:lpwstr>_Toc68180564</vt:lpwstr>
      </vt:variant>
      <vt:variant>
        <vt:i4>1114161</vt:i4>
      </vt:variant>
      <vt:variant>
        <vt:i4>116</vt:i4>
      </vt:variant>
      <vt:variant>
        <vt:i4>0</vt:i4>
      </vt:variant>
      <vt:variant>
        <vt:i4>5</vt:i4>
      </vt:variant>
      <vt:variant>
        <vt:lpwstr/>
      </vt:variant>
      <vt:variant>
        <vt:lpwstr>_Toc68180563</vt:lpwstr>
      </vt:variant>
      <vt:variant>
        <vt:i4>1048625</vt:i4>
      </vt:variant>
      <vt:variant>
        <vt:i4>110</vt:i4>
      </vt:variant>
      <vt:variant>
        <vt:i4>0</vt:i4>
      </vt:variant>
      <vt:variant>
        <vt:i4>5</vt:i4>
      </vt:variant>
      <vt:variant>
        <vt:lpwstr/>
      </vt:variant>
      <vt:variant>
        <vt:lpwstr>_Toc68180562</vt:lpwstr>
      </vt:variant>
      <vt:variant>
        <vt:i4>1245233</vt:i4>
      </vt:variant>
      <vt:variant>
        <vt:i4>104</vt:i4>
      </vt:variant>
      <vt:variant>
        <vt:i4>0</vt:i4>
      </vt:variant>
      <vt:variant>
        <vt:i4>5</vt:i4>
      </vt:variant>
      <vt:variant>
        <vt:lpwstr/>
      </vt:variant>
      <vt:variant>
        <vt:lpwstr>_Toc68180561</vt:lpwstr>
      </vt:variant>
      <vt:variant>
        <vt:i4>1179697</vt:i4>
      </vt:variant>
      <vt:variant>
        <vt:i4>98</vt:i4>
      </vt:variant>
      <vt:variant>
        <vt:i4>0</vt:i4>
      </vt:variant>
      <vt:variant>
        <vt:i4>5</vt:i4>
      </vt:variant>
      <vt:variant>
        <vt:lpwstr/>
      </vt:variant>
      <vt:variant>
        <vt:lpwstr>_Toc68180560</vt:lpwstr>
      </vt:variant>
      <vt:variant>
        <vt:i4>1769522</vt:i4>
      </vt:variant>
      <vt:variant>
        <vt:i4>92</vt:i4>
      </vt:variant>
      <vt:variant>
        <vt:i4>0</vt:i4>
      </vt:variant>
      <vt:variant>
        <vt:i4>5</vt:i4>
      </vt:variant>
      <vt:variant>
        <vt:lpwstr/>
      </vt:variant>
      <vt:variant>
        <vt:lpwstr>_Toc68180559</vt:lpwstr>
      </vt:variant>
      <vt:variant>
        <vt:i4>1703986</vt:i4>
      </vt:variant>
      <vt:variant>
        <vt:i4>86</vt:i4>
      </vt:variant>
      <vt:variant>
        <vt:i4>0</vt:i4>
      </vt:variant>
      <vt:variant>
        <vt:i4>5</vt:i4>
      </vt:variant>
      <vt:variant>
        <vt:lpwstr/>
      </vt:variant>
      <vt:variant>
        <vt:lpwstr>_Toc68180558</vt:lpwstr>
      </vt:variant>
      <vt:variant>
        <vt:i4>1376306</vt:i4>
      </vt:variant>
      <vt:variant>
        <vt:i4>80</vt:i4>
      </vt:variant>
      <vt:variant>
        <vt:i4>0</vt:i4>
      </vt:variant>
      <vt:variant>
        <vt:i4>5</vt:i4>
      </vt:variant>
      <vt:variant>
        <vt:lpwstr/>
      </vt:variant>
      <vt:variant>
        <vt:lpwstr>_Toc68180557</vt:lpwstr>
      </vt:variant>
      <vt:variant>
        <vt:i4>1310770</vt:i4>
      </vt:variant>
      <vt:variant>
        <vt:i4>74</vt:i4>
      </vt:variant>
      <vt:variant>
        <vt:i4>0</vt:i4>
      </vt:variant>
      <vt:variant>
        <vt:i4>5</vt:i4>
      </vt:variant>
      <vt:variant>
        <vt:lpwstr/>
      </vt:variant>
      <vt:variant>
        <vt:lpwstr>_Toc68180556</vt:lpwstr>
      </vt:variant>
      <vt:variant>
        <vt:i4>1507378</vt:i4>
      </vt:variant>
      <vt:variant>
        <vt:i4>68</vt:i4>
      </vt:variant>
      <vt:variant>
        <vt:i4>0</vt:i4>
      </vt:variant>
      <vt:variant>
        <vt:i4>5</vt:i4>
      </vt:variant>
      <vt:variant>
        <vt:lpwstr/>
      </vt:variant>
      <vt:variant>
        <vt:lpwstr>_Toc68180555</vt:lpwstr>
      </vt:variant>
      <vt:variant>
        <vt:i4>1441842</vt:i4>
      </vt:variant>
      <vt:variant>
        <vt:i4>62</vt:i4>
      </vt:variant>
      <vt:variant>
        <vt:i4>0</vt:i4>
      </vt:variant>
      <vt:variant>
        <vt:i4>5</vt:i4>
      </vt:variant>
      <vt:variant>
        <vt:lpwstr/>
      </vt:variant>
      <vt:variant>
        <vt:lpwstr>_Toc68180554</vt:lpwstr>
      </vt:variant>
      <vt:variant>
        <vt:i4>1114162</vt:i4>
      </vt:variant>
      <vt:variant>
        <vt:i4>56</vt:i4>
      </vt:variant>
      <vt:variant>
        <vt:i4>0</vt:i4>
      </vt:variant>
      <vt:variant>
        <vt:i4>5</vt:i4>
      </vt:variant>
      <vt:variant>
        <vt:lpwstr/>
      </vt:variant>
      <vt:variant>
        <vt:lpwstr>_Toc68180553</vt:lpwstr>
      </vt:variant>
      <vt:variant>
        <vt:i4>1048626</vt:i4>
      </vt:variant>
      <vt:variant>
        <vt:i4>50</vt:i4>
      </vt:variant>
      <vt:variant>
        <vt:i4>0</vt:i4>
      </vt:variant>
      <vt:variant>
        <vt:i4>5</vt:i4>
      </vt:variant>
      <vt:variant>
        <vt:lpwstr/>
      </vt:variant>
      <vt:variant>
        <vt:lpwstr>_Toc68180552</vt:lpwstr>
      </vt:variant>
      <vt:variant>
        <vt:i4>1245234</vt:i4>
      </vt:variant>
      <vt:variant>
        <vt:i4>44</vt:i4>
      </vt:variant>
      <vt:variant>
        <vt:i4>0</vt:i4>
      </vt:variant>
      <vt:variant>
        <vt:i4>5</vt:i4>
      </vt:variant>
      <vt:variant>
        <vt:lpwstr/>
      </vt:variant>
      <vt:variant>
        <vt:lpwstr>_Toc68180551</vt:lpwstr>
      </vt:variant>
      <vt:variant>
        <vt:i4>1179698</vt:i4>
      </vt:variant>
      <vt:variant>
        <vt:i4>38</vt:i4>
      </vt:variant>
      <vt:variant>
        <vt:i4>0</vt:i4>
      </vt:variant>
      <vt:variant>
        <vt:i4>5</vt:i4>
      </vt:variant>
      <vt:variant>
        <vt:lpwstr/>
      </vt:variant>
      <vt:variant>
        <vt:lpwstr>_Toc68180550</vt:lpwstr>
      </vt:variant>
      <vt:variant>
        <vt:i4>1769523</vt:i4>
      </vt:variant>
      <vt:variant>
        <vt:i4>32</vt:i4>
      </vt:variant>
      <vt:variant>
        <vt:i4>0</vt:i4>
      </vt:variant>
      <vt:variant>
        <vt:i4>5</vt:i4>
      </vt:variant>
      <vt:variant>
        <vt:lpwstr/>
      </vt:variant>
      <vt:variant>
        <vt:lpwstr>_Toc68180549</vt:lpwstr>
      </vt:variant>
      <vt:variant>
        <vt:i4>1703987</vt:i4>
      </vt:variant>
      <vt:variant>
        <vt:i4>26</vt:i4>
      </vt:variant>
      <vt:variant>
        <vt:i4>0</vt:i4>
      </vt:variant>
      <vt:variant>
        <vt:i4>5</vt:i4>
      </vt:variant>
      <vt:variant>
        <vt:lpwstr/>
      </vt:variant>
      <vt:variant>
        <vt:lpwstr>_Toc68180548</vt:lpwstr>
      </vt:variant>
      <vt:variant>
        <vt:i4>1376307</vt:i4>
      </vt:variant>
      <vt:variant>
        <vt:i4>20</vt:i4>
      </vt:variant>
      <vt:variant>
        <vt:i4>0</vt:i4>
      </vt:variant>
      <vt:variant>
        <vt:i4>5</vt:i4>
      </vt:variant>
      <vt:variant>
        <vt:lpwstr/>
      </vt:variant>
      <vt:variant>
        <vt:lpwstr>_Toc68180547</vt:lpwstr>
      </vt:variant>
      <vt:variant>
        <vt:i4>1310771</vt:i4>
      </vt:variant>
      <vt:variant>
        <vt:i4>14</vt:i4>
      </vt:variant>
      <vt:variant>
        <vt:i4>0</vt:i4>
      </vt:variant>
      <vt:variant>
        <vt:i4>5</vt:i4>
      </vt:variant>
      <vt:variant>
        <vt:lpwstr/>
      </vt:variant>
      <vt:variant>
        <vt:lpwstr>_Toc68180546</vt:lpwstr>
      </vt:variant>
      <vt:variant>
        <vt:i4>1507379</vt:i4>
      </vt:variant>
      <vt:variant>
        <vt:i4>8</vt:i4>
      </vt:variant>
      <vt:variant>
        <vt:i4>0</vt:i4>
      </vt:variant>
      <vt:variant>
        <vt:i4>5</vt:i4>
      </vt:variant>
      <vt:variant>
        <vt:lpwstr/>
      </vt:variant>
      <vt:variant>
        <vt:lpwstr>_Toc68180545</vt:lpwstr>
      </vt:variant>
      <vt:variant>
        <vt:i4>1441843</vt:i4>
      </vt:variant>
      <vt:variant>
        <vt:i4>2</vt:i4>
      </vt:variant>
      <vt:variant>
        <vt:i4>0</vt:i4>
      </vt:variant>
      <vt:variant>
        <vt:i4>5</vt:i4>
      </vt:variant>
      <vt:variant>
        <vt:lpwstr/>
      </vt:variant>
      <vt:variant>
        <vt:lpwstr>_Toc68180544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Pastor Reyes, Ingrid</cp:lastModifiedBy>
  <cp:revision>3</cp:revision>
  <cp:lastPrinted>2021-06-21T13:34:00Z</cp:lastPrinted>
  <dcterms:created xsi:type="dcterms:W3CDTF">2021-06-21T13:34:00Z</dcterms:created>
  <dcterms:modified xsi:type="dcterms:W3CDTF">2021-06-21T13:37:00Z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PublishingExpirationDate">
    <vt:lpwstr/>
  </property>
  <property fmtid="{D5CDD505-2E9C-101B-9397-08002B2CF9AE}" pid="6" name="PublishingStartDate">
    <vt:lpwstr/>
  </property>
</Properties>
</file>