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E4BDF" w14:textId="77777777" w:rsidR="009C6E80" w:rsidRDefault="009C6E80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tbl>
      <w:tblPr>
        <w:tblStyle w:val="TableGrid"/>
        <w:tblpPr w:leftFromText="180" w:rightFromText="180" w:vertAnchor="text" w:horzAnchor="margin" w:tblpXSpec="center" w:tblpY="5636"/>
        <w:tblW w:w="0" w:type="auto"/>
        <w:tblLook w:val="04A0" w:firstRow="1" w:lastRow="0" w:firstColumn="1" w:lastColumn="0" w:noHBand="0" w:noVBand="1"/>
      </w:tblPr>
      <w:tblGrid>
        <w:gridCol w:w="7371"/>
      </w:tblGrid>
      <w:tr w:rsidR="009C6E80" w:rsidRPr="00CF79D2" w14:paraId="032CCF30" w14:textId="77777777" w:rsidTr="00E229E0">
        <w:tc>
          <w:tcPr>
            <w:tcW w:w="7371" w:type="dxa"/>
          </w:tcPr>
          <w:p w14:paraId="4D28D5E4" w14:textId="77777777" w:rsidR="009C6E80" w:rsidRPr="00415394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cs="Arial"/>
                <w:szCs w:val="22"/>
                <w:u w:val="single"/>
              </w:rPr>
            </w:pPr>
            <w:r>
              <w:rPr>
                <w:rFonts w:cs="Arial"/>
                <w:szCs w:val="22"/>
                <w:u w:val="single"/>
                <w:lang w:val="ru"/>
              </w:rPr>
              <w:t>Резюме</w:t>
            </w:r>
          </w:p>
          <w:p w14:paraId="32A27720" w14:textId="77777777" w:rsidR="009C6E80" w:rsidRPr="00F471FD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cs="Arial"/>
                <w:szCs w:val="22"/>
                <w:u w:val="single"/>
              </w:rPr>
            </w:pPr>
          </w:p>
          <w:p w14:paraId="1DC0E4AA" w14:textId="52B2FC80" w:rsidR="009C6E80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ru"/>
              </w:rPr>
              <w:t xml:space="preserve">В настоящем документе представлен анализ финансового положения Специального счета МОК по состоянию на конец 2020 г., включая предлагаемые корректировки бюджетных ассигнований на 2020–2021 гг. и обновленный прогноз в отношении 2021 г. Финансовая отчетность за период с 1 января 2020 г. по 31 декабря 2020 г. содержится в </w:t>
            </w:r>
            <w:hyperlink w:anchor="A1" w:history="1">
              <w:r>
                <w:rPr>
                  <w:rStyle w:val="Hyperlink"/>
                  <w:rFonts w:cs="Arial"/>
                  <w:szCs w:val="22"/>
                  <w:lang w:val="ru"/>
                </w:rPr>
                <w:t>Приложении I</w:t>
              </w:r>
            </w:hyperlink>
            <w:r>
              <w:rPr>
                <w:rFonts w:cs="Arial"/>
                <w:szCs w:val="22"/>
                <w:lang w:val="ru"/>
              </w:rPr>
              <w:t xml:space="preserve"> (только на английском языке).</w:t>
            </w:r>
          </w:p>
          <w:p w14:paraId="0C10FFAA" w14:textId="2BE5332D" w:rsidR="009C6E80" w:rsidRPr="00F471FD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</w:pPr>
            <w:r>
              <w:rPr>
                <w:rFonts w:cs="Arial"/>
                <w:szCs w:val="22"/>
                <w:u w:val="single"/>
                <w:lang w:val="ru"/>
              </w:rPr>
              <w:t>Предлагаемое решение</w:t>
            </w:r>
            <w:proofErr w:type="gramStart"/>
            <w:r>
              <w:rPr>
                <w:rFonts w:cs="Arial"/>
                <w:szCs w:val="22"/>
                <w:lang w:val="ru"/>
              </w:rPr>
              <w:t>: После</w:t>
            </w:r>
            <w:proofErr w:type="gramEnd"/>
            <w:r>
              <w:rPr>
                <w:rFonts w:cs="Arial"/>
                <w:szCs w:val="22"/>
                <w:lang w:val="ru"/>
              </w:rPr>
              <w:t xml:space="preserve"> краткого вступления и обсуждения на пленарном заседании пункта 3.2 Ассамблее предлагается принять к сведению настоящий доклад и рассмотреть проект решения, представленного под номером </w:t>
            </w:r>
            <w:proofErr w:type="spellStart"/>
            <w:r>
              <w:rPr>
                <w:rFonts w:cs="Arial"/>
                <w:szCs w:val="22"/>
                <w:lang w:val="ru"/>
              </w:rPr>
              <w:t>Реш</w:t>
            </w:r>
            <w:proofErr w:type="spellEnd"/>
            <w:r>
              <w:rPr>
                <w:rFonts w:cs="Arial"/>
                <w:szCs w:val="22"/>
                <w:lang w:val="ru"/>
              </w:rPr>
              <w:t xml:space="preserve">. </w:t>
            </w:r>
            <w:r w:rsidR="00C61099">
              <w:rPr>
                <w:rFonts w:cs="Arial"/>
                <w:szCs w:val="22"/>
                <w:lang w:val="es-ES"/>
              </w:rPr>
              <w:t>A</w:t>
            </w:r>
            <w:r>
              <w:rPr>
                <w:rFonts w:cs="Arial"/>
                <w:szCs w:val="22"/>
                <w:lang w:val="ru"/>
              </w:rPr>
              <w:t>-31/3.2 в Предварительном документе о принятых и предлагаемых мерах (документ IOC</w:t>
            </w:r>
            <w:r w:rsidR="00C61099">
              <w:rPr>
                <w:rFonts w:cs="Arial"/>
                <w:szCs w:val="22"/>
                <w:lang w:val="es-ES"/>
              </w:rPr>
              <w:t>/A</w:t>
            </w:r>
            <w:r>
              <w:rPr>
                <w:rFonts w:cs="Arial"/>
                <w:szCs w:val="22"/>
                <w:lang w:val="ru"/>
              </w:rPr>
              <w:t xml:space="preserve">-31/AP </w:t>
            </w:r>
            <w:proofErr w:type="spellStart"/>
            <w:r>
              <w:rPr>
                <w:rFonts w:cs="Arial"/>
                <w:szCs w:val="22"/>
                <w:lang w:val="ru"/>
              </w:rPr>
              <w:t>Rev</w:t>
            </w:r>
            <w:proofErr w:type="spellEnd"/>
            <w:r>
              <w:rPr>
                <w:rFonts w:cs="Arial"/>
                <w:szCs w:val="22"/>
                <w:lang w:val="ru"/>
              </w:rPr>
              <w:t>.). Затем этот документ будет рассмотрен, в числе прочего, в ходе работы предусмотренного регламентирующими документами сессионного Комитета открытого состава по финансовым вопросам. В соответствии с пунктом 15 Пересмотренных руководящих принципов подготовки и рассмотрения проектов резолюций (</w:t>
            </w:r>
            <w:hyperlink r:id="rId13" w:history="1">
              <w:r>
                <w:rPr>
                  <w:rStyle w:val="Hyperlink"/>
                  <w:rFonts w:cs="Arial"/>
                  <w:szCs w:val="22"/>
                  <w:lang w:val="ru"/>
                </w:rPr>
                <w:t>IOC/INF-1315</w:t>
              </w:r>
            </w:hyperlink>
            <w:r>
              <w:rPr>
                <w:rFonts w:cs="Arial"/>
                <w:szCs w:val="22"/>
                <w:lang w:val="ru"/>
              </w:rPr>
              <w:t>) решение этого Комитета будет отражено в проекте резолюции, которую тот представит на утверждение Ассамблеи в рамках пункта 4.4 повестки дня.</w:t>
            </w:r>
          </w:p>
        </w:tc>
      </w:tr>
    </w:tbl>
    <w:p w14:paraId="7E30AE48" w14:textId="77777777" w:rsidR="00C12F3E" w:rsidRDefault="0031076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  <w:r>
        <w:rPr>
          <w:lang w:val="ru"/>
        </w:rPr>
        <w:br w:type="page"/>
      </w:r>
    </w:p>
    <w:p w14:paraId="2213A650" w14:textId="32F5F2F2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r>
        <w:rPr>
          <w:b/>
          <w:bCs/>
          <w:lang w:val="ru"/>
        </w:rPr>
        <w:lastRenderedPageBreak/>
        <w:t>АНАЛИЗ ФИНАНСОВОГО ПОЛОЖЕНИЯ СПЕЦИАЛЬНОГО СЧЕТА МОК</w:t>
      </w:r>
    </w:p>
    <w:p w14:paraId="54D1300D" w14:textId="4D28DA7D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r>
        <w:rPr>
          <w:b/>
          <w:bCs/>
          <w:lang w:val="ru"/>
        </w:rPr>
        <w:t>по состоянию на конец 2020 г.</w:t>
      </w:r>
    </w:p>
    <w:p w14:paraId="54A89B69" w14:textId="77777777" w:rsidR="00C12F3E" w:rsidRDefault="00C12F3E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22AF44A9" w14:textId="17AB97EE" w:rsidR="004041BF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Согласно финансовому отчету за период с 1 января 2020 г. по 31 декабря 2020 г., содержащемуся в </w:t>
      </w:r>
      <w:hyperlink w:anchor="A1" w:history="1">
        <w:r>
          <w:rPr>
            <w:rStyle w:val="Hyperlink"/>
            <w:lang w:val="ru"/>
          </w:rPr>
          <w:t>приложении</w:t>
        </w:r>
      </w:hyperlink>
      <w:r>
        <w:rPr>
          <w:rStyle w:val="Hyperlink"/>
          <w:u w:val="none"/>
          <w:lang w:val="ru"/>
        </w:rPr>
        <w:t xml:space="preserve"> к настоящему документу, общий объем поступлений составил 3 049 509,33 дол</w:t>
      </w:r>
      <w:r>
        <w:rPr>
          <w:lang w:val="ru"/>
        </w:rPr>
        <w:t>л. США (по сравнению с 1 528 151,20 долл. США на 31.12.2018 г.), а общая сумма расходов за тот же период составила 1 652 925,42 долл. США (по сравнению с 1 633 158,78 долл. США на 31.12.2018 г.)</w:t>
      </w:r>
    </w:p>
    <w:p w14:paraId="7D9F4245" w14:textId="2CF056B0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В конце 2019 года всего 25 279,00 долл. США были твердо обещаны спонсорами. </w:t>
      </w:r>
    </w:p>
    <w:p w14:paraId="0F43C3A5" w14:textId="51826183" w:rsidR="00E63B64" w:rsidRDefault="00E63B64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Взносы трех исторически крупнейших спонсоров Специального счета — Австралии, Китая и Норвегии — традиционно поступают во второй половине года (примерно 66% от общего объема взносов). В результате эти взносы в основном планируется использовать в следующем году. </w:t>
      </w:r>
    </w:p>
    <w:p w14:paraId="079E3351" w14:textId="1B3A6486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Перспективы на 2021 год значительно более позитивны благодаря новому двухлетнему обязательству Норвежского агентства по сотрудничеству в области развития (НОРАД) в размере 5 млн. норвежских крон в год на Общий счет (191IOC9000) и 5 млн. норвежских крон в год на субсчет, предназначенный для Десятилетия ООН, посвященного науке об океане в интересах устойчивого развития (193UND2040). </w:t>
      </w:r>
    </w:p>
    <w:p w14:paraId="7345ED1B" w14:textId="3E28F368" w:rsidR="003471FE" w:rsidRDefault="003471FE" w:rsidP="002408C6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>5. По состоянию на конец 2020 г. резервы и остатки средств Фонда составляли 4 950 766,90 долл. США (по сравнению с 3 540 044,10 долл. США на 31.12.2018 г.) в следующей разбивке:</w:t>
      </w:r>
    </w:p>
    <w:tbl>
      <w:tblPr>
        <w:tblStyle w:val="TableGrid"/>
        <w:tblW w:w="0" w:type="auto"/>
        <w:tblInd w:w="6" w:type="dxa"/>
        <w:tblLook w:val="04A0" w:firstRow="1" w:lastRow="0" w:firstColumn="1" w:lastColumn="0" w:noHBand="0" w:noVBand="1"/>
      </w:tblPr>
      <w:tblGrid>
        <w:gridCol w:w="2683"/>
        <w:gridCol w:w="2117"/>
        <w:gridCol w:w="2702"/>
        <w:gridCol w:w="2099"/>
      </w:tblGrid>
      <w:tr w:rsidR="002408C6" w14:paraId="586E13C9" w14:textId="77777777" w:rsidTr="008D4F20">
        <w:tc>
          <w:tcPr>
            <w:tcW w:w="2683" w:type="dxa"/>
          </w:tcPr>
          <w:p w14:paraId="213DF3B7" w14:textId="44649AE8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ru"/>
              </w:rPr>
              <w:t>Общие резервы:</w:t>
            </w:r>
          </w:p>
        </w:tc>
        <w:tc>
          <w:tcPr>
            <w:tcW w:w="2117" w:type="dxa"/>
          </w:tcPr>
          <w:p w14:paraId="60BB71D2" w14:textId="2ECB4E50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ru"/>
              </w:rPr>
              <w:t>3 645 899,98 долл. США</w:t>
            </w:r>
          </w:p>
        </w:tc>
        <w:tc>
          <w:tcPr>
            <w:tcW w:w="2702" w:type="dxa"/>
          </w:tcPr>
          <w:p w14:paraId="120A63ED" w14:textId="66AC3323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rPr>
                <w:lang w:val="ru"/>
              </w:rPr>
              <w:t>по сравнению с состоянием на 31.12.2018 г.:</w:t>
            </w:r>
          </w:p>
        </w:tc>
        <w:tc>
          <w:tcPr>
            <w:tcW w:w="2099" w:type="dxa"/>
          </w:tcPr>
          <w:p w14:paraId="33A83E62" w14:textId="7732C29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ru"/>
              </w:rPr>
              <w:t>2 736 089,59 долл. США</w:t>
            </w:r>
          </w:p>
        </w:tc>
      </w:tr>
      <w:tr w:rsidR="002408C6" w14:paraId="25906532" w14:textId="77777777" w:rsidTr="008D4F20">
        <w:tc>
          <w:tcPr>
            <w:tcW w:w="2683" w:type="dxa"/>
          </w:tcPr>
          <w:p w14:paraId="11F9EC3A" w14:textId="4EB07F1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ru"/>
              </w:rPr>
              <w:t>СКОММОПС:</w:t>
            </w:r>
          </w:p>
        </w:tc>
        <w:tc>
          <w:tcPr>
            <w:tcW w:w="2117" w:type="dxa"/>
          </w:tcPr>
          <w:p w14:paraId="3BE81741" w14:textId="4357CC3A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ru"/>
              </w:rPr>
              <w:t>159 473,54 долл. США</w:t>
            </w:r>
          </w:p>
        </w:tc>
        <w:tc>
          <w:tcPr>
            <w:tcW w:w="2702" w:type="dxa"/>
          </w:tcPr>
          <w:p w14:paraId="51D0FC91" w14:textId="50EB1C5E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rPr>
                <w:lang w:val="ru"/>
              </w:rPr>
              <w:t>по сравнению с состоянием на 31.12.2018 г.:</w:t>
            </w:r>
          </w:p>
        </w:tc>
        <w:tc>
          <w:tcPr>
            <w:tcW w:w="2099" w:type="dxa"/>
          </w:tcPr>
          <w:p w14:paraId="59762C5A" w14:textId="71611FB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ru"/>
              </w:rPr>
              <w:t>219 685,27 долл. США</w:t>
            </w:r>
          </w:p>
        </w:tc>
      </w:tr>
      <w:tr w:rsidR="002408C6" w14:paraId="6E2A0D8A" w14:textId="77777777" w:rsidTr="008D4F20">
        <w:tc>
          <w:tcPr>
            <w:tcW w:w="2683" w:type="dxa"/>
          </w:tcPr>
          <w:p w14:paraId="2F86E33E" w14:textId="2DBEACE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ru"/>
              </w:rPr>
              <w:t>Секретариат МКГ/СПЦСПИО:</w:t>
            </w:r>
          </w:p>
        </w:tc>
        <w:tc>
          <w:tcPr>
            <w:tcW w:w="2117" w:type="dxa"/>
          </w:tcPr>
          <w:p w14:paraId="64C87E37" w14:textId="7C656B91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ru"/>
              </w:rPr>
              <w:t>542 971,25 долл. США</w:t>
            </w:r>
          </w:p>
        </w:tc>
        <w:tc>
          <w:tcPr>
            <w:tcW w:w="2702" w:type="dxa"/>
          </w:tcPr>
          <w:p w14:paraId="7A9EE2C3" w14:textId="15469C69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rPr>
                <w:lang w:val="ru"/>
              </w:rPr>
              <w:t>по сравнению с состоянием на 31.12.2018 г.:</w:t>
            </w:r>
          </w:p>
        </w:tc>
        <w:tc>
          <w:tcPr>
            <w:tcW w:w="2099" w:type="dxa"/>
          </w:tcPr>
          <w:p w14:paraId="3C6E4A6D" w14:textId="360B3E59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ru"/>
              </w:rPr>
              <w:t>584 269,24 долл. США</w:t>
            </w:r>
          </w:p>
        </w:tc>
      </w:tr>
      <w:tr w:rsidR="002408C6" w14:paraId="5B0F62F6" w14:textId="77777777" w:rsidTr="008D4F20">
        <w:tc>
          <w:tcPr>
            <w:tcW w:w="2683" w:type="dxa"/>
          </w:tcPr>
          <w:p w14:paraId="5E564E15" w14:textId="754C9C2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ru"/>
              </w:rPr>
              <w:t>Десятилетие ООН, посвященное науке об океане в интересах устойчивого развития:</w:t>
            </w:r>
          </w:p>
        </w:tc>
        <w:tc>
          <w:tcPr>
            <w:tcW w:w="2117" w:type="dxa"/>
          </w:tcPr>
          <w:p w14:paraId="2FFE6BA6" w14:textId="5CAEEF0E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ru"/>
              </w:rPr>
              <w:t>602 422,13 долл. США</w:t>
            </w:r>
          </w:p>
        </w:tc>
        <w:tc>
          <w:tcPr>
            <w:tcW w:w="2702" w:type="dxa"/>
          </w:tcPr>
          <w:p w14:paraId="4E7487FC" w14:textId="6598D848" w:rsidR="002408C6" w:rsidRDefault="008029E1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rPr>
                <w:lang w:val="ru"/>
              </w:rPr>
              <w:t>--</w:t>
            </w:r>
          </w:p>
        </w:tc>
        <w:tc>
          <w:tcPr>
            <w:tcW w:w="2099" w:type="dxa"/>
          </w:tcPr>
          <w:p w14:paraId="6791AFBA" w14:textId="3EF557F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ru"/>
              </w:rPr>
              <w:t>--</w:t>
            </w:r>
          </w:p>
        </w:tc>
      </w:tr>
    </w:tbl>
    <w:p w14:paraId="0CB0AFAC" w14:textId="33B0E71E" w:rsidR="004C110A" w:rsidRPr="00CF79D2" w:rsidRDefault="004C110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71500B75" w14:textId="50E751E7" w:rsidR="004C110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В соответствии со статьями 8.2 и 8.3 Положения о финансах Специального счета МОК вышеупомянутый остаток переносится на 2021 год в целях исполнения утвержденного Ассамблеей бюджета. В связи с этим на утверждение Ассамблеи представляется предложение о пересмотре бюджетных ассигнований (таблица 1). </w:t>
      </w:r>
    </w:p>
    <w:p w14:paraId="2C143FBD" w14:textId="553DE475" w:rsidR="00E4275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ru"/>
        </w:rPr>
        <w:t xml:space="preserve">Таблица 2 содержит обновленный прогноз (первоначальный прогноз на этот период был представлен Исполнительному совету на его 53-й сессии в документе </w:t>
      </w:r>
      <w:hyperlink r:id="rId14" w:history="1">
        <w:r>
          <w:rPr>
            <w:rStyle w:val="Hyperlink"/>
            <w:lang w:val="ru"/>
          </w:rPr>
          <w:t>IOC/EC-53/3.1(2)</w:t>
        </w:r>
      </w:hyperlink>
      <w:r>
        <w:rPr>
          <w:lang w:val="ru"/>
        </w:rPr>
        <w:t xml:space="preserve">). </w:t>
      </w:r>
    </w:p>
    <w:p w14:paraId="2F0CD01F" w14:textId="77777777" w:rsidR="00E4275A" w:rsidRDefault="00E4275A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rPr>
          <w:lang w:val="ru"/>
        </w:rPr>
        <w:br w:type="page"/>
      </w:r>
    </w:p>
    <w:p w14:paraId="1FF7B9FF" w14:textId="060C25B4" w:rsidR="00F20D10" w:rsidRPr="00C61099" w:rsidRDefault="00C1039E" w:rsidP="00C61099">
      <w:pPr>
        <w:pStyle w:val="Marge"/>
        <w:spacing w:after="0" w:line="240" w:lineRule="auto"/>
        <w:jc w:val="center"/>
      </w:pPr>
      <w:r>
        <w:rPr>
          <w:u w:val="single"/>
          <w:lang w:val="ru"/>
        </w:rPr>
        <w:lastRenderedPageBreak/>
        <w:t>Таблица 1</w:t>
      </w:r>
      <w:r>
        <w:rPr>
          <w:lang w:val="ru"/>
        </w:rPr>
        <w:t>. Предлагаемый пересмотр</w:t>
      </w:r>
      <w:r>
        <w:rPr>
          <w:rStyle w:val="FootnoteReference"/>
          <w:lang w:val="ru"/>
        </w:rPr>
        <w:footnoteReference w:id="2"/>
      </w:r>
      <w:r>
        <w:rPr>
          <w:lang w:val="ru"/>
        </w:rPr>
        <w:t xml:space="preserve"> бюджетных ассигнований для Специального счета МОК на 2020-2021 гг.</w:t>
      </w:r>
      <w:r w:rsidR="00F20D10">
        <w:rPr>
          <w:lang w:val="ru"/>
        </w:rPr>
        <w:fldChar w:fldCharType="begin"/>
      </w:r>
      <w:r w:rsidR="00F20D10">
        <w:rPr>
          <w:lang w:val="ru"/>
        </w:rPr>
        <w:instrText xml:space="preserve"> LINK Excel.Sheet.12 "C:\\Users\\k_yvinec\\Desktop\\IOC Governing Bodies\\2021 Assembly\\IOC Special Account 40_41 C5.xlsx" "fin report 2020!R2C1:R58C5" \a \f 4 \h  \* MERGEFORMAT </w:instrText>
      </w:r>
      <w:r w:rsidR="00F20D10">
        <w:rPr>
          <w:lang w:val="ru"/>
        </w:rPr>
        <w:fldChar w:fldCharType="separate"/>
      </w:r>
    </w:p>
    <w:tbl>
      <w:tblPr>
        <w:tblW w:w="9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301"/>
        <w:gridCol w:w="929"/>
        <w:gridCol w:w="1311"/>
        <w:gridCol w:w="1056"/>
      </w:tblGrid>
      <w:tr w:rsidR="00F20D10" w:rsidRPr="00F20D10" w14:paraId="6F4E6660" w14:textId="77777777" w:rsidTr="008D4F20">
        <w:trPr>
          <w:trHeight w:val="540"/>
          <w:jc w:val="center"/>
        </w:trPr>
        <w:tc>
          <w:tcPr>
            <w:tcW w:w="91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7CA18C" w14:textId="6B5110A0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Бюджет на период 2020</w:t>
            </w:r>
            <w:r>
              <w:rPr>
                <w:rFonts w:ascii="Calibri" w:hAnsi="Calibri" w:cs="Calibri"/>
                <w:snapToGrid/>
                <w:sz w:val="18"/>
                <w:szCs w:val="18"/>
                <w:lang w:val="ru"/>
              </w:rPr>
              <w:t>–</w:t>
            </w: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2021 гг.</w:t>
            </w:r>
          </w:p>
        </w:tc>
      </w:tr>
      <w:tr w:rsidR="00F20D10" w:rsidRPr="00F20D10" w14:paraId="027D2BF8" w14:textId="77777777" w:rsidTr="008D4F20">
        <w:trPr>
          <w:trHeight w:val="540"/>
          <w:jc w:val="center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6E0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Название функции/деятельности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03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Код бюджетной статьи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E3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Одобрено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90C7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Предлагаемая корректировка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FCE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Сумма после пересмотра</w:t>
            </w:r>
          </w:p>
        </w:tc>
      </w:tr>
      <w:tr w:rsidR="00F20D10" w:rsidRPr="00F20D10" w14:paraId="11298E4B" w14:textId="77777777" w:rsidTr="008D4F20">
        <w:trPr>
          <w:trHeight w:val="240"/>
          <w:jc w:val="center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C7C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3BEB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3C8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632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5BC6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</w:tr>
      <w:tr w:rsidR="00F20D10" w:rsidRPr="00F20D10" w14:paraId="1955FFDD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024482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Функция A МОК: Содействие океаническим исследованиям для расширения знаний об океанических и прибрежных процессах и воздействии на них человека  </w:t>
            </w:r>
          </w:p>
        </w:tc>
      </w:tr>
      <w:tr w:rsidR="00F20D10" w:rsidRPr="00F20D10" w14:paraId="4A361E0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345930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2691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191ORS2040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9FC5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5969C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-109 000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A3B2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391 000</w:t>
            </w:r>
          </w:p>
        </w:tc>
      </w:tr>
      <w:tr w:rsidR="00F20D10" w:rsidRPr="00F20D10" w14:paraId="531C508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5A0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ВПИК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22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191ORS2040.1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2A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FB4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-75 000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CCB9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25 000</w:t>
            </w:r>
          </w:p>
        </w:tc>
      </w:tr>
      <w:tr w:rsidR="00F20D10" w:rsidRPr="00F20D10" w14:paraId="53B119E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32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Океанический углерод и закисление океанов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6C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191ORS2040.2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E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F816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4C4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</w:tr>
      <w:tr w:rsidR="00F20D10" w:rsidRPr="00F20D10" w14:paraId="06D0B763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60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Воздействие изменения климата на морские и прибрежные экосистемы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B4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191ORS2040.3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A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72AC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-34 000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14F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116 000</w:t>
            </w:r>
          </w:p>
        </w:tc>
      </w:tr>
      <w:tr w:rsidR="00F20D10" w:rsidRPr="00F20D10" w14:paraId="03EAFAA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01800F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Функция B МОК: Поддержка, укрепление и интеграция глобальных систем наблюдения за океаном, систем данных и информационных систем </w:t>
            </w:r>
          </w:p>
        </w:tc>
      </w:tr>
      <w:tr w:rsidR="00F20D10" w:rsidRPr="00F20D10" w14:paraId="69F6573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89F6F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78A30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B72B2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1 500 000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A4907E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-687 000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EC1C0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813 000</w:t>
            </w:r>
          </w:p>
        </w:tc>
      </w:tr>
      <w:tr w:rsidR="00F20D10" w:rsidRPr="00F20D10" w14:paraId="0E3768BE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9C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План работы ГСНО — разработка, развитие и поддержка ГСНО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99B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5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B4E7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-300 000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F22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</w:tr>
      <w:tr w:rsidR="00F20D10" w:rsidRPr="00F20D10" w14:paraId="2EE361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F1A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Бюро по проектам в </w:t>
            </w:r>
            <w:proofErr w:type="spellStart"/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Перте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69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4D8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F1A6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-37 000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473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363 000</w:t>
            </w:r>
          </w:p>
        </w:tc>
      </w:tr>
      <w:tr w:rsidR="00F20D10" w:rsidRPr="00F20D10" w14:paraId="365517CC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62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МЭИО-2 (развитие потенциала в целях обеспечения устойчивых наблюдений)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10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6C9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65D1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-200 000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EDD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1090875A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AF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СКОММ «Наблюдения» - Интеграция и реализация систем наблюдения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92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470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396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-150 000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85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4A542FD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35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Основные системы МООД и ОБИС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627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191OSD2040.5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0EB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DF4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861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</w:tr>
      <w:tr w:rsidR="00F20D10" w:rsidRPr="00F20D10" w14:paraId="60DEC0A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ABC83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СКОММОПС —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ru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ru"/>
              </w:rPr>
              <w:t>OceanOPS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D1945D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193JCS2040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D99E27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7391A50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3574E7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350 000</w:t>
            </w:r>
          </w:p>
        </w:tc>
      </w:tr>
      <w:tr w:rsidR="00F20D10" w:rsidRPr="00F20D10" w14:paraId="779175CB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92674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Функция C МОК: Развитие систем раннего предупреждения и готовность к снижению рисков цунами и опасных явлений, связанных с океаном</w:t>
            </w:r>
          </w:p>
        </w:tc>
      </w:tr>
      <w:tr w:rsidR="00F20D10" w:rsidRPr="00F20D10" w14:paraId="40AEE57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260EC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B6C183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CEA548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4B9381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-530 800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0A90E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719 200</w:t>
            </w:r>
          </w:p>
        </w:tc>
      </w:tr>
      <w:tr w:rsidR="00F20D10" w:rsidRPr="00F20D10" w14:paraId="1A8C84B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BE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МКГ/СПЦСВАСМ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6C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A2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111A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F7D7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0C129231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A9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МКГ/СПЦТО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1E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851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D64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860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</w:tr>
      <w:tr w:rsidR="00F20D10" w:rsidRPr="00F20D10" w14:paraId="263434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092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МКГ/КАРИБ-СРП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6B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AA5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5D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BF50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</w:tr>
      <w:tr w:rsidR="00F20D10" w:rsidRPr="00F20D10" w14:paraId="116020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06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СПЦО и межрегиональная координация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8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519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001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8974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4C369B7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D22A" w14:textId="114BE7B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ДИЦ — 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ru"/>
              </w:rPr>
              <w:t>ЦИЦИО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72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FD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AAD5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-75 000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9A8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25 000</w:t>
            </w:r>
          </w:p>
        </w:tc>
      </w:tr>
      <w:tr w:rsidR="00F20D10" w:rsidRPr="00F20D10" w14:paraId="5675AE1F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73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ГЛОСС — Цунами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78F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0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9EBA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1F6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</w:tr>
      <w:tr w:rsidR="00F20D10" w:rsidRPr="00F20D10" w14:paraId="7D7A625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AE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Службы СКОММ — Системы и приложения для прогнозирования состояния океана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02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31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83D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-150 000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0C7B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6D460FC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798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Исследование и мониторинг ВЦВ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D6E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191EWS2040.8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92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3DE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-5800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F27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94 200</w:t>
            </w:r>
          </w:p>
        </w:tc>
      </w:tr>
      <w:tr w:rsidR="00F20D10" w:rsidRPr="00F20D10" w14:paraId="79A3CE1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3D823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Секретариат МКГ/СПЦИО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5CD46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193EWS2040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F0598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850 000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04B076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00B34D2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750 000</w:t>
            </w:r>
          </w:p>
        </w:tc>
      </w:tr>
      <w:tr w:rsidR="00F20D10" w:rsidRPr="00F20D10" w14:paraId="65CDEBD0" w14:textId="77777777" w:rsidTr="008D4F20">
        <w:trPr>
          <w:trHeight w:val="43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C2580E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Функция D МОК: Поддержка оценки и информирования для улучшения взаимосвязи науки и политики </w:t>
            </w:r>
          </w:p>
        </w:tc>
      </w:tr>
      <w:tr w:rsidR="00F20D10" w:rsidRPr="00F20D10" w14:paraId="4C44B20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7DC6D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E6625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FAD4D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7B328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-254 500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F4F32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295 500</w:t>
            </w:r>
          </w:p>
        </w:tc>
      </w:tr>
      <w:tr w:rsidR="00F20D10" w:rsidRPr="00F20D10" w14:paraId="4C98FC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D991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Меры по реализации ЦУР и Всемирный атлас океана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FC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44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ED7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-59 500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9D7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90 500</w:t>
            </w:r>
          </w:p>
        </w:tc>
      </w:tr>
      <w:tr w:rsidR="00F20D10" w:rsidRPr="00F20D10" w14:paraId="6DE3476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65C4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ГЕБКО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C3B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18D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BE6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-20 000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630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30 000</w:t>
            </w:r>
          </w:p>
        </w:tc>
      </w:tr>
      <w:tr w:rsidR="00F20D10" w:rsidRPr="00F20D10" w14:paraId="3441060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FDF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Научные исследования в интересах снижения биогенной нагрузки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866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0F6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C2D1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-75 000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AFEE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25 000</w:t>
            </w:r>
          </w:p>
        </w:tc>
      </w:tr>
      <w:tr w:rsidR="00F20D10" w:rsidRPr="00F20D10" w14:paraId="7B75B57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Продукты и услуги МООД и ОБИС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4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4F3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A734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43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</w:tr>
      <w:tr w:rsidR="00F20D10" w:rsidRPr="00F20D10" w14:paraId="26711E9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54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Адаптация к изменению климата в прибрежных районах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C3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191AIP2040.5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AEC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BA23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B127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38FEB41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AECD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Функция E МОК: Усовершенствование управления океаном посредством совместной базы знаний и улучшения регионального сотрудничества</w:t>
            </w:r>
          </w:p>
        </w:tc>
      </w:tr>
      <w:tr w:rsidR="00F20D10" w:rsidRPr="00F20D10" w14:paraId="696EA6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E507E5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10AFC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D74B75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1 300 000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AA9A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-467 800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8F1A5B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832 200</w:t>
            </w:r>
          </w:p>
        </w:tc>
      </w:tr>
      <w:tr w:rsidR="00F20D10" w:rsidRPr="00F20D10" w14:paraId="0BACAB1F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1301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Руководство МОК (представительство и координация в межсессионный период)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5EE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DCD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440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-20 000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EC2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130 000</w:t>
            </w:r>
          </w:p>
        </w:tc>
      </w:tr>
      <w:tr w:rsidR="00F20D10" w:rsidRPr="00F20D10" w14:paraId="725A14B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D84C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lastRenderedPageBreak/>
              <w:t>МОКАРИБ (поддержка бюро и координация в межсессионный период)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88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123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1BD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-42 400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27D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57 600</w:t>
            </w:r>
          </w:p>
        </w:tc>
      </w:tr>
      <w:tr w:rsidR="00F20D10" w:rsidRPr="00F20D10" w14:paraId="6517F53D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8E49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DB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9A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468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-42 400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C9D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57 600</w:t>
            </w:r>
          </w:p>
        </w:tc>
      </w:tr>
      <w:tr w:rsidR="00F20D10" w:rsidRPr="00F20D10" w14:paraId="1DACC16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17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ВЕСТПАК (поддержка бюро и координация в межсессионный период)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70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3F9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-100 000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86EB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</w:tr>
      <w:tr w:rsidR="00F20D10" w:rsidRPr="00F20D10" w14:paraId="11369E9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401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ИОСИНДИО (координация в межсессионный период)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11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E15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CAA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-38 000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82E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12 000</w:t>
            </w:r>
          </w:p>
        </w:tc>
      </w:tr>
      <w:tr w:rsidR="00F20D10" w:rsidRPr="00F20D10" w14:paraId="175E7A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15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Партнерские связи с ООН, глобальное управление, политика и информационно-просветительская деятельность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C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05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6393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-85 000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F0E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315 000</w:t>
            </w:r>
          </w:p>
        </w:tc>
      </w:tr>
      <w:tr w:rsidR="00F20D10" w:rsidRPr="00F20D10" w14:paraId="6C654C7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8E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ИКАМ и морское пространственное планирование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26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191RCG2040.7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7E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F0B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-140 000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FBFF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110 000</w:t>
            </w:r>
          </w:p>
        </w:tc>
      </w:tr>
      <w:tr w:rsidR="00F20D10" w:rsidRPr="00F20D10" w14:paraId="6F563634" w14:textId="77777777" w:rsidTr="008D4F20">
        <w:trPr>
          <w:trHeight w:val="25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14:paraId="053244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Десятилетие Организации Объединенных Наций, посвященное науке об океане в интересах устойчивого развития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475C8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193UND2040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5A1733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DCDC5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5A2F9AE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750 000</w:t>
            </w:r>
          </w:p>
        </w:tc>
      </w:tr>
    </w:tbl>
    <w:p w14:paraId="26301685" w14:textId="0A8BB516" w:rsidR="00F20D10" w:rsidRDefault="00F20D10" w:rsidP="008D4F2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</w:rPr>
      </w:pPr>
      <w:r>
        <w:rPr>
          <w:lang w:val="ru"/>
        </w:rPr>
        <w:fldChar w:fldCharType="end"/>
      </w:r>
      <w:r>
        <w:rPr>
          <w:lang w:val="ru"/>
        </w:rPr>
        <w:fldChar w:fldCharType="begin"/>
      </w:r>
      <w:r>
        <w:rPr>
          <w:lang w:val="ru"/>
        </w:rPr>
        <w:instrText xml:space="preserve"> LINK Excel.Sheet.12 "C:\\Users\\k_yvinec\\Desktop\\IOC Governing Bodies\\2021 Assembly\\IOC Special Account 40_41 C5.xlsx" "fin report 2020!R59C1:R72C5" \a \f 4 \h </w:instrText>
      </w:r>
      <w:r>
        <w:rPr>
          <w:lang w:val="ru"/>
        </w:rPr>
        <w:fldChar w:fldCharType="separat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301"/>
        <w:gridCol w:w="929"/>
        <w:gridCol w:w="1311"/>
        <w:gridCol w:w="1056"/>
      </w:tblGrid>
      <w:tr w:rsidR="00F20D10" w:rsidRPr="00F20D10" w14:paraId="76B04249" w14:textId="77777777" w:rsidTr="00F20D10">
        <w:trPr>
          <w:trHeight w:val="480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3624" w14:textId="6DF9E0C0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Название функции/деятельности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C10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Код бюджетной статьи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A5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Одобрено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4CA1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Предлагаемая корректировка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B98C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Сумма после пересмотра</w:t>
            </w:r>
          </w:p>
        </w:tc>
      </w:tr>
      <w:tr w:rsidR="00F20D10" w:rsidRPr="00F20D10" w14:paraId="744CB5BB" w14:textId="77777777" w:rsidTr="00F20D10">
        <w:trPr>
          <w:trHeight w:val="240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BEC5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7CA1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669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9A7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E31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долл. США</w:t>
            </w:r>
          </w:p>
        </w:tc>
      </w:tr>
      <w:tr w:rsidR="00F20D10" w:rsidRPr="00F20D10" w14:paraId="0D36D5C6" w14:textId="77777777" w:rsidTr="00F20D10">
        <w:trPr>
          <w:trHeight w:val="440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3DE4CA6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Функция F МОК: Развитие институционального потенциала по всем вышеперечисленным функциям в качестве сквозной функции </w:t>
            </w:r>
          </w:p>
        </w:tc>
      </w:tr>
      <w:tr w:rsidR="00F20D10" w:rsidRPr="00F20D10" w14:paraId="156EC90D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B3D1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C75AA1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90B4BB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1 065 000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645BA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-50 900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21D345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1 014 100</w:t>
            </w:r>
          </w:p>
        </w:tc>
      </w:tr>
      <w:tr w:rsidR="00F20D10" w:rsidRPr="00F20D10" w14:paraId="5C7EB567" w14:textId="77777777" w:rsidTr="00F20D10">
        <w:trPr>
          <w:trHeight w:val="4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3B57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Развитие потенциала МОК и передача морской технологии, НДМО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ru"/>
              </w:rPr>
              <w:t xml:space="preserve"> и грамотность в связанных с океаном вопросах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37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49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F576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7D9E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400 000</w:t>
            </w:r>
          </w:p>
        </w:tc>
      </w:tr>
      <w:tr w:rsidR="00F20D10" w:rsidRPr="00F20D10" w14:paraId="6BAFCF0E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056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Планы работы по развитию потенциала МОКАФРИКА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800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71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0A1B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88DA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150 000</w:t>
            </w:r>
          </w:p>
        </w:tc>
      </w:tr>
      <w:tr w:rsidR="00F20D10" w:rsidRPr="00F20D10" w14:paraId="4537B38F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488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 xml:space="preserve">Планы работы по развитию потенциала МОКАРИБ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CB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465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848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D9C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</w:tr>
      <w:tr w:rsidR="00F20D10" w:rsidRPr="00F20D10" w14:paraId="72EEAF30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56A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Планы работы по развитию потенциала ВЕСТПАК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3F7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F9F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250 000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77AD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-35 900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03D5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214 100</w:t>
            </w:r>
          </w:p>
        </w:tc>
      </w:tr>
      <w:tr w:rsidR="00F20D10" w:rsidRPr="00F20D10" w14:paraId="4C45B161" w14:textId="77777777" w:rsidTr="00F20D10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AA3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Планы работы по развитию потенциала ИОСИНДИО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E7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C1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65 000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E6F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-15 000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B3B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50 000</w:t>
            </w:r>
          </w:p>
        </w:tc>
      </w:tr>
      <w:tr w:rsidR="00F20D10" w:rsidRPr="00F20D10" w14:paraId="77B747AA" w14:textId="77777777" w:rsidTr="00F20D10">
        <w:trPr>
          <w:trHeight w:val="250"/>
        </w:trPr>
        <w:tc>
          <w:tcPr>
            <w:tcW w:w="5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ABF5" w14:textId="0966BCCB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Подготовка и обучение в рамках МООД/ОБИС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A80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191ICD2040.6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D09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10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FD5B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100 000</w:t>
            </w:r>
          </w:p>
        </w:tc>
      </w:tr>
      <w:tr w:rsidR="00F20D10" w:rsidRPr="00F20D10" w14:paraId="557ACC4F" w14:textId="77777777" w:rsidTr="00F20D10">
        <w:trPr>
          <w:trHeight w:val="250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31B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ИТОГО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A46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C1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7 965 000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143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-2 050 000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6BFD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5 915 000</w:t>
            </w:r>
          </w:p>
        </w:tc>
      </w:tr>
    </w:tbl>
    <w:p w14:paraId="5E2A7657" w14:textId="12E90D5B" w:rsidR="0040412F" w:rsidRDefault="00F20D10" w:rsidP="00C6109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rPr>
          <w:lang w:val="ru"/>
        </w:rPr>
        <w:fldChar w:fldCharType="end"/>
      </w:r>
    </w:p>
    <w:p w14:paraId="6747DC7F" w14:textId="425551A8" w:rsidR="001A28D1" w:rsidRDefault="005570FA" w:rsidP="008D4F20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</w:pPr>
      <w:r>
        <w:rPr>
          <w:u w:val="single"/>
          <w:lang w:val="ru"/>
        </w:rPr>
        <w:t>Таблица 2</w:t>
      </w:r>
      <w:r>
        <w:rPr>
          <w:lang w:val="ru"/>
        </w:rPr>
        <w:t>. Прогноз на 2021 год, обновленный по состоянию на 31 декабря 2020 года</w:t>
      </w:r>
    </w:p>
    <w:p w14:paraId="5BD52481" w14:textId="09C6DCEB" w:rsidR="00897499" w:rsidRDefault="00897499" w:rsidP="00CA6CE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</w:rPr>
      </w:pPr>
      <w:r>
        <w:rPr>
          <w:lang w:val="ru"/>
        </w:rPr>
        <w:fldChar w:fldCharType="begin"/>
      </w:r>
      <w:r>
        <w:rPr>
          <w:lang w:val="ru"/>
        </w:rPr>
        <w:instrText xml:space="preserve"> LINK Excel.Sheet.12 "C:\\Users\\k_yvinec\\Desktop\\IOC Governing Bodies\\2021 Assembly\\Financial report\\Financial report doc\\SA forecast  workings_final_rev.xlsx" "Forecast reviewed by MTM!R4C5:R29C6" \a \f 4 \h </w:instrText>
      </w:r>
      <w:r w:rsidR="00C61099">
        <w:rPr>
          <w:lang w:val="ru"/>
        </w:rPr>
        <w:instrText xml:space="preserve"> \* MERGEFORMAT </w:instrText>
      </w:r>
      <w:r>
        <w:rPr>
          <w:lang w:val="ru"/>
        </w:rPr>
        <w:fldChar w:fldCharType="separate"/>
      </w:r>
    </w:p>
    <w:tbl>
      <w:tblPr>
        <w:tblW w:w="83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1"/>
        <w:gridCol w:w="2168"/>
      </w:tblGrid>
      <w:tr w:rsidR="00897499" w:rsidRPr="00897499" w14:paraId="79721F96" w14:textId="77777777" w:rsidTr="00C61099">
        <w:trPr>
          <w:trHeight w:val="240"/>
          <w:jc w:val="center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BA58F2A" w14:textId="65D29CC5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 xml:space="preserve">Специальный счет МОК </w:t>
            </w:r>
          </w:p>
        </w:tc>
      </w:tr>
      <w:tr w:rsidR="00897499" w:rsidRPr="00897499" w14:paraId="775C4AB7" w14:textId="77777777" w:rsidTr="00C61099">
        <w:trPr>
          <w:trHeight w:val="240"/>
          <w:jc w:val="center"/>
        </w:trPr>
        <w:tc>
          <w:tcPr>
            <w:tcW w:w="8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32BBD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Прогноз на 2021 год</w:t>
            </w:r>
          </w:p>
        </w:tc>
      </w:tr>
      <w:tr w:rsidR="00897499" w:rsidRPr="00897499" w14:paraId="092CFEF1" w14:textId="77777777" w:rsidTr="00C61099">
        <w:trPr>
          <w:trHeight w:val="240"/>
          <w:jc w:val="center"/>
        </w:trPr>
        <w:tc>
          <w:tcPr>
            <w:tcW w:w="8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AB501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(долл. США)</w:t>
            </w:r>
          </w:p>
        </w:tc>
      </w:tr>
      <w:tr w:rsidR="00897499" w:rsidRPr="00897499" w14:paraId="2A7244A7" w14:textId="77777777" w:rsidTr="00C61099">
        <w:trPr>
          <w:trHeight w:val="290"/>
          <w:jc w:val="center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22F1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2021 г.</w:t>
            </w:r>
          </w:p>
        </w:tc>
      </w:tr>
      <w:tr w:rsidR="00897499" w:rsidRPr="00897499" w14:paraId="0EBDB029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90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Начальный баланс: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6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4 950 767</w:t>
            </w:r>
          </w:p>
        </w:tc>
      </w:tr>
      <w:tr w:rsidR="00897499" w:rsidRPr="00897499" w14:paraId="77096940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D87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D16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</w:tr>
      <w:tr w:rsidR="00897499" w:rsidRPr="00897499" w14:paraId="34966FDD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B57C" w14:textId="70541FD6" w:rsidR="00897499" w:rsidRPr="00897499" w:rsidRDefault="00897499" w:rsidP="0040412F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Фонд оборотных средств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2BF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1 000 000</w:t>
            </w:r>
          </w:p>
        </w:tc>
      </w:tr>
      <w:tr w:rsidR="00897499" w:rsidRPr="00897499" w14:paraId="7FADFCD5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3AC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387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</w:tr>
      <w:tr w:rsidR="00897499" w:rsidRPr="00897499" w14:paraId="5DF751C9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50C9671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 xml:space="preserve">Объем наличных средств на начало периода: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84FD5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3 950 767</w:t>
            </w:r>
          </w:p>
        </w:tc>
      </w:tr>
      <w:tr w:rsidR="00897499" w:rsidRPr="00897499" w14:paraId="06B66DE7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76C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1D5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</w:tr>
      <w:tr w:rsidR="00897499" w:rsidRPr="00897499" w14:paraId="32ABE289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1FA2E6B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Письменные обязательства: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7A1CB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1 540 155</w:t>
            </w:r>
          </w:p>
        </w:tc>
      </w:tr>
      <w:tr w:rsidR="00897499" w:rsidRPr="00897499" w14:paraId="65645217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5DA4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Норвегия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151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1 164 551</w:t>
            </w:r>
          </w:p>
        </w:tc>
      </w:tr>
      <w:tr w:rsidR="00897499" w:rsidRPr="00897499" w14:paraId="579A69D9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348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Австралия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7976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22 848</w:t>
            </w:r>
          </w:p>
        </w:tc>
      </w:tr>
      <w:tr w:rsidR="00897499" w:rsidRPr="00897499" w14:paraId="6C971266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9CB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Соединенное Королевство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43F6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12 270</w:t>
            </w:r>
          </w:p>
        </w:tc>
      </w:tr>
      <w:tr w:rsidR="00897499" w:rsidRPr="00897499" w14:paraId="62A035CE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D1A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ВЛИЗ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FF83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24 540</w:t>
            </w:r>
          </w:p>
        </w:tc>
      </w:tr>
      <w:tr w:rsidR="00897499" w:rsidRPr="00897499" w14:paraId="1CBF8304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0B49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RevOcean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B521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165 000</w:t>
            </w:r>
          </w:p>
        </w:tc>
      </w:tr>
      <w:tr w:rsidR="00897499" w:rsidRPr="00897499" w14:paraId="5E9F9154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E3A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EthicOcean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3A7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3706</w:t>
            </w:r>
          </w:p>
        </w:tc>
      </w:tr>
      <w:tr w:rsidR="00897499" w:rsidRPr="00897499" w14:paraId="4212551F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1E2E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Общество исследований Монако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9C5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85 890</w:t>
            </w:r>
          </w:p>
        </w:tc>
      </w:tr>
      <w:tr w:rsidR="00897499" w:rsidRPr="00897499" w14:paraId="73824E84" w14:textId="77777777" w:rsidTr="00C61099">
        <w:trPr>
          <w:trHeight w:val="24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589C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 xml:space="preserve">Компания ETT </w:t>
            </w:r>
            <w:proofErr w:type="spellStart"/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Spa</w:t>
            </w:r>
            <w:proofErr w:type="spellEnd"/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B0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61 350</w:t>
            </w:r>
          </w:p>
        </w:tc>
      </w:tr>
      <w:tr w:rsidR="00897499" w:rsidRPr="00897499" w14:paraId="752C828E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C6E0B4"/>
            <w:noWrap/>
            <w:vAlign w:val="bottom"/>
            <w:hideMark/>
          </w:tcPr>
          <w:p w14:paraId="412B1290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Промежуточный итог Имеющиеся средства: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C73E532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5 490 922</w:t>
            </w:r>
          </w:p>
        </w:tc>
      </w:tr>
      <w:tr w:rsidR="00897499" w:rsidRPr="00897499" w14:paraId="4744BF2E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8828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490F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</w:tr>
      <w:tr w:rsidR="00897499" w:rsidRPr="00897499" w14:paraId="6D09AC0F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336735C8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Планируемые расходы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870CFB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ru"/>
              </w:rPr>
              <w:t>4 262 000</w:t>
            </w:r>
          </w:p>
        </w:tc>
      </w:tr>
      <w:tr w:rsidR="00897499" w:rsidRPr="00897499" w14:paraId="272FE106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A21A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9397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napToGrid/>
                <w:color w:val="000000"/>
                <w:sz w:val="18"/>
                <w:szCs w:val="18"/>
                <w:lang w:val="ru"/>
              </w:rPr>
              <w:t> </w:t>
            </w:r>
          </w:p>
        </w:tc>
      </w:tr>
      <w:tr w:rsidR="00897499" w:rsidRPr="00897499" w14:paraId="4276E241" w14:textId="77777777" w:rsidTr="00C61099">
        <w:trPr>
          <w:trHeight w:val="250"/>
          <w:jc w:val="center"/>
        </w:trPr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72D85C7F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Остаток на конец периода /Дефицит финансирования: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161729D" w14:textId="77777777" w:rsidR="00897499" w:rsidRPr="008974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lang w:val="ru"/>
              </w:rPr>
              <w:t>1 228 922</w:t>
            </w:r>
          </w:p>
        </w:tc>
      </w:tr>
    </w:tbl>
    <w:p w14:paraId="4FF370F8" w14:textId="09FDF3E7" w:rsidR="00576FAE" w:rsidRDefault="00897499" w:rsidP="00C6109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rPr>
          <w:lang w:val="ru"/>
        </w:rPr>
        <w:lastRenderedPageBreak/>
        <w:fldChar w:fldCharType="end"/>
      </w:r>
      <w:bookmarkStart w:id="0" w:name="A1"/>
      <w:r w:rsidR="003D28DB">
        <w:rPr>
          <w:b/>
          <w:bCs/>
          <w:lang w:val="ru"/>
        </w:rPr>
        <w:t xml:space="preserve">Приложение I: </w:t>
      </w:r>
      <w:bookmarkEnd w:id="0"/>
      <w:r w:rsidR="003D28DB">
        <w:rPr>
          <w:b/>
          <w:bCs/>
          <w:lang w:val="ru"/>
        </w:rPr>
        <w:t xml:space="preserve">Финансовый отчет Межправительственной океанографической комиссии </w:t>
      </w:r>
      <w:r w:rsidR="00C61099">
        <w:rPr>
          <w:b/>
          <w:bCs/>
          <w:lang w:val="ru"/>
        </w:rPr>
        <w:t>за период с 1 января 2020 года по 31 декабря 2020 года</w:t>
      </w:r>
      <w:r w:rsidR="00C61099">
        <w:rPr>
          <w:b/>
          <w:bCs/>
          <w:lang w:val="ru"/>
        </w:rPr>
        <w:drawing>
          <wp:inline distT="0" distB="0" distL="0" distR="0" wp14:anchorId="6E82AB59" wp14:editId="5E2FA60A">
            <wp:extent cx="6106795" cy="7274857"/>
            <wp:effectExtent l="0" t="0" r="8255" b="254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15"/>
                    <a:srcRect b="7950"/>
                    <a:stretch/>
                  </pic:blipFill>
                  <pic:spPr bwMode="auto">
                    <a:xfrm>
                      <a:off x="0" y="0"/>
                      <a:ext cx="6106795" cy="727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2A6E" w14:textId="2D349838" w:rsidR="00192FB5" w:rsidRPr="009C6E80" w:rsidRDefault="00192FB5" w:rsidP="008D4F20">
      <w:pPr>
        <w:pStyle w:val="Heading3"/>
      </w:pPr>
    </w:p>
    <w:p w14:paraId="19B6D41C" w14:textId="21E63D3D" w:rsidR="00192FB5" w:rsidRDefault="00192FB5" w:rsidP="008D4F20">
      <w:pPr>
        <w:pStyle w:val="Heading3"/>
        <w:pBdr>
          <w:bottom w:val="none" w:sz="0" w:space="0" w:color="auto"/>
        </w:pBdr>
      </w:pPr>
      <w:r>
        <w:rPr>
          <w:lang w:val="ru"/>
        </w:rPr>
        <w:drawing>
          <wp:inline distT="0" distB="0" distL="0" distR="0" wp14:anchorId="0834667A" wp14:editId="33D53A51">
            <wp:extent cx="6106795" cy="8045450"/>
            <wp:effectExtent l="0" t="0" r="8255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1E3C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ru"/>
        </w:rPr>
        <w:br w:type="page"/>
      </w:r>
    </w:p>
    <w:p w14:paraId="0E31A727" w14:textId="00750011" w:rsidR="00192FB5" w:rsidRDefault="00192FB5" w:rsidP="008D4F20">
      <w:pPr>
        <w:pStyle w:val="Heading3"/>
      </w:pPr>
      <w:r>
        <w:rPr>
          <w:lang w:val="ru"/>
        </w:rPr>
        <w:lastRenderedPageBreak/>
        <w:drawing>
          <wp:inline distT="0" distB="0" distL="0" distR="0" wp14:anchorId="3993052D" wp14:editId="311CD127">
            <wp:extent cx="6148011" cy="7956550"/>
            <wp:effectExtent l="0" t="0" r="5715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126" cy="79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47E5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ru"/>
        </w:rPr>
        <w:br w:type="page"/>
      </w:r>
    </w:p>
    <w:p w14:paraId="7A7BF50D" w14:textId="63BCAE23" w:rsidR="00192FB5" w:rsidRDefault="00192FB5" w:rsidP="008D4F20">
      <w:pPr>
        <w:pStyle w:val="Heading3"/>
      </w:pPr>
      <w:r>
        <w:rPr>
          <w:lang w:val="ru"/>
        </w:rPr>
        <w:lastRenderedPageBreak/>
        <w:drawing>
          <wp:inline distT="0" distB="0" distL="0" distR="0" wp14:anchorId="1FB7DBBC" wp14:editId="430230AE">
            <wp:extent cx="6287417" cy="8134350"/>
            <wp:effectExtent l="0" t="0" r="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receip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42" cy="81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5539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ru"/>
        </w:rPr>
        <w:br w:type="page"/>
      </w:r>
    </w:p>
    <w:p w14:paraId="47C82192" w14:textId="7C764C03" w:rsidR="00192FB5" w:rsidRDefault="00192FB5" w:rsidP="008D4F20">
      <w:pPr>
        <w:pStyle w:val="Heading3"/>
      </w:pPr>
      <w:r>
        <w:rPr>
          <w:lang w:val="ru"/>
        </w:rPr>
        <w:lastRenderedPageBreak/>
        <w:drawing>
          <wp:inline distT="0" distB="0" distL="0" distR="0" wp14:anchorId="20B3E1DD" wp14:editId="05B6C45E">
            <wp:extent cx="6753860" cy="8740621"/>
            <wp:effectExtent l="0" t="0" r="889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3760" cy="87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FB0F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ru"/>
        </w:rPr>
        <w:br w:type="page"/>
      </w:r>
    </w:p>
    <w:p w14:paraId="14A797C6" w14:textId="1D887812" w:rsidR="007B71CA" w:rsidRPr="00F471FD" w:rsidRDefault="00192FB5" w:rsidP="008D4F20">
      <w:pPr>
        <w:pStyle w:val="Heading3"/>
      </w:pPr>
      <w:r>
        <w:rPr>
          <w:lang w:val="ru"/>
        </w:rPr>
        <w:lastRenderedPageBreak/>
        <w:drawing>
          <wp:inline distT="0" distB="0" distL="0" distR="0" wp14:anchorId="17730FDA" wp14:editId="6655E235">
            <wp:extent cx="6724248" cy="8699500"/>
            <wp:effectExtent l="0" t="0" r="635" b="635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8577" cy="8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1CA" w:rsidRPr="00F471FD" w:rsidSect="00CA6CE9">
      <w:headerReference w:type="even" r:id="rId21"/>
      <w:headerReference w:type="default" r:id="rId22"/>
      <w:headerReference w:type="first" r:id="rId23"/>
      <w:pgSz w:w="11906" w:h="16838" w:code="9"/>
      <w:pgMar w:top="-1398" w:right="1155" w:bottom="1134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1A77C" w14:textId="77777777" w:rsidR="008029E1" w:rsidRDefault="008029E1">
      <w:r>
        <w:separator/>
      </w:r>
    </w:p>
  </w:endnote>
  <w:endnote w:type="continuationSeparator" w:id="0">
    <w:p w14:paraId="1265C2CA" w14:textId="77777777" w:rsidR="008029E1" w:rsidRDefault="008029E1">
      <w:r>
        <w:continuationSeparator/>
      </w:r>
    </w:p>
  </w:endnote>
  <w:endnote w:type="continuationNotice" w:id="1">
    <w:p w14:paraId="2D70D44C" w14:textId="77777777" w:rsidR="008029E1" w:rsidRDefault="008029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(Utiliser une police de caractè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D2F11" w14:textId="77777777" w:rsidR="008029E1" w:rsidRDefault="008029E1">
      <w:r>
        <w:separator/>
      </w:r>
    </w:p>
  </w:footnote>
  <w:footnote w:type="continuationSeparator" w:id="0">
    <w:p w14:paraId="547B4C77" w14:textId="77777777" w:rsidR="008029E1" w:rsidRDefault="008029E1">
      <w:r>
        <w:continuationSeparator/>
      </w:r>
    </w:p>
  </w:footnote>
  <w:footnote w:type="continuationNotice" w:id="1">
    <w:p w14:paraId="16E55780" w14:textId="77777777" w:rsidR="008029E1" w:rsidRDefault="008029E1"/>
  </w:footnote>
  <w:footnote w:id="2">
    <w:p w14:paraId="51D56A8D" w14:textId="38F74D43" w:rsidR="008029E1" w:rsidRPr="003F233E" w:rsidRDefault="008029E1" w:rsidP="003F233E">
      <w:pPr>
        <w:pStyle w:val="FootnoteText"/>
        <w:spacing w:line="240" w:lineRule="auto"/>
        <w:rPr>
          <w:sz w:val="18"/>
          <w:szCs w:val="18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 xml:space="preserve"> </w:t>
      </w:r>
      <w:r>
        <w:rPr>
          <w:lang w:val="ru"/>
        </w:rPr>
        <w:tab/>
      </w:r>
      <w:r>
        <w:rPr>
          <w:sz w:val="18"/>
          <w:szCs w:val="18"/>
          <w:lang w:val="ru"/>
        </w:rPr>
        <w:t>Предлагаемые корректировки основаны на текущей способности мобилизации средств и тенденциях в расходах. Пожалуйста, обратите внимание на изменение названия мероприятий, выделенных курсивом.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E6BB6" w14:textId="72AB8FF1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r>
      <w:rPr>
        <w:sz w:val="20"/>
        <w:szCs w:val="20"/>
        <w:lang w:val="ru"/>
      </w:rPr>
      <w:t>IOC/A-31/3.2.Doc(3)</w:t>
    </w:r>
  </w:p>
  <w:p w14:paraId="2BD924D1" w14:textId="7E649555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r>
      <w:rPr>
        <w:sz w:val="20"/>
        <w:szCs w:val="20"/>
        <w:lang w:val="ru"/>
      </w:rPr>
      <w:t xml:space="preserve">страница </w:t>
    </w:r>
    <w:r>
      <w:rPr>
        <w:sz w:val="20"/>
        <w:szCs w:val="20"/>
        <w:lang w:val="ru"/>
      </w:rPr>
      <w:fldChar w:fldCharType="begin"/>
    </w:r>
    <w:r>
      <w:rPr>
        <w:sz w:val="20"/>
        <w:szCs w:val="20"/>
        <w:lang w:val="ru"/>
      </w:rPr>
      <w:instrText xml:space="preserve"> PAGE   \* MERGEFORMAT </w:instrText>
    </w:r>
    <w:r>
      <w:rPr>
        <w:sz w:val="20"/>
        <w:szCs w:val="20"/>
        <w:lang w:val="ru"/>
      </w:rPr>
      <w:fldChar w:fldCharType="separate"/>
    </w:r>
    <w:r>
      <w:rPr>
        <w:noProof/>
        <w:sz w:val="20"/>
        <w:szCs w:val="20"/>
        <w:lang w:val="ru"/>
      </w:rPr>
      <w:t>2</w:t>
    </w:r>
    <w:r>
      <w:rPr>
        <w:noProof/>
        <w:sz w:val="20"/>
        <w:szCs w:val="20"/>
        <w:lang w:val="ru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ADF2" w14:textId="27C3B761" w:rsidR="008029E1" w:rsidRDefault="008029E1" w:rsidP="00556C1E">
    <w:pPr>
      <w:pStyle w:val="Header"/>
      <w:tabs>
        <w:tab w:val="clear" w:pos="8306"/>
      </w:tabs>
      <w:spacing w:line="240" w:lineRule="auto"/>
      <w:jc w:val="right"/>
      <w:rPr>
        <w:rFonts w:cs="Arial"/>
        <w:sz w:val="20"/>
        <w:szCs w:val="20"/>
      </w:rPr>
    </w:pPr>
    <w:r>
      <w:rPr>
        <w:rFonts w:cs="Arial"/>
        <w:color w:val="000000"/>
        <w:sz w:val="20"/>
        <w:szCs w:val="20"/>
        <w:lang w:val="ru"/>
      </w:rPr>
      <w:t>IOC/A-31/3.2.Doc(3)</w:t>
    </w:r>
  </w:p>
  <w:p w14:paraId="623981CB" w14:textId="5B31A33A" w:rsidR="008029E1" w:rsidRPr="00556C1E" w:rsidRDefault="008029E1" w:rsidP="005316D3">
    <w:pPr>
      <w:pStyle w:val="Header"/>
      <w:tabs>
        <w:tab w:val="clear" w:pos="8306"/>
      </w:tabs>
      <w:spacing w:line="240" w:lineRule="auto"/>
      <w:ind w:left="7979" w:hanging="182"/>
      <w:jc w:val="left"/>
      <w:rPr>
        <w:rFonts w:cs="Arial"/>
        <w:sz w:val="20"/>
        <w:szCs w:val="20"/>
      </w:rPr>
    </w:pPr>
    <w:r>
      <w:rPr>
        <w:rFonts w:cs="Arial"/>
        <w:sz w:val="20"/>
        <w:szCs w:val="20"/>
        <w:lang w:val="ru"/>
      </w:rPr>
      <w:t>стр.</w:t>
    </w:r>
    <w:r>
      <w:rPr>
        <w:rFonts w:cs="Arial"/>
        <w:sz w:val="20"/>
        <w:szCs w:val="20"/>
        <w:lang w:val="ru"/>
      </w:rPr>
      <w:fldChar w:fldCharType="begin"/>
    </w:r>
    <w:r>
      <w:rPr>
        <w:rFonts w:cs="Arial"/>
        <w:sz w:val="20"/>
        <w:szCs w:val="20"/>
        <w:lang w:val="ru"/>
      </w:rPr>
      <w:instrText>PAGE   \* MERGEFORMAT</w:instrText>
    </w:r>
    <w:r>
      <w:rPr>
        <w:rFonts w:cs="Arial"/>
        <w:sz w:val="20"/>
        <w:szCs w:val="20"/>
        <w:lang w:val="ru"/>
      </w:rPr>
      <w:fldChar w:fldCharType="separate"/>
    </w:r>
    <w:r>
      <w:rPr>
        <w:rFonts w:cs="Arial"/>
        <w:noProof/>
        <w:sz w:val="20"/>
        <w:szCs w:val="20"/>
        <w:lang w:val="ru"/>
      </w:rPr>
      <w:t>3</w:t>
    </w:r>
    <w:r>
      <w:rPr>
        <w:rFonts w:cs="Arial"/>
        <w:sz w:val="20"/>
        <w:szCs w:val="20"/>
        <w:lang w:val="ru"/>
      </w:rPr>
      <w:fldChar w:fldCharType="end"/>
    </w:r>
  </w:p>
  <w:p w14:paraId="033701EC" w14:textId="04CE2B48" w:rsidR="008029E1" w:rsidRPr="00556C1E" w:rsidRDefault="008029E1" w:rsidP="00AC2957">
    <w:pPr>
      <w:pStyle w:val="Header"/>
      <w:tabs>
        <w:tab w:val="clear" w:pos="8306"/>
      </w:tabs>
      <w:spacing w:line="240" w:lineRule="auto"/>
      <w:ind w:left="12738"/>
      <w:jc w:val="left"/>
      <w:rPr>
        <w:rFonts w:cs="Arial"/>
        <w:sz w:val="20"/>
        <w:szCs w:val="20"/>
      </w:rPr>
    </w:pPr>
    <w:r>
      <w:rPr>
        <w:rFonts w:cs="Arial"/>
        <w:sz w:val="20"/>
        <w:szCs w:val="20"/>
        <w:lang w:val="ru"/>
      </w:rPr>
      <w:t>страница </w:t>
    </w:r>
    <w:r>
      <w:rPr>
        <w:rStyle w:val="PageNumber"/>
        <w:rFonts w:cs="Arial"/>
        <w:sz w:val="20"/>
        <w:szCs w:val="20"/>
        <w:lang w:val="ru"/>
      </w:rPr>
      <w:fldChar w:fldCharType="begin"/>
    </w:r>
    <w:r>
      <w:rPr>
        <w:rStyle w:val="PageNumber"/>
        <w:rFonts w:cs="Arial"/>
        <w:sz w:val="20"/>
        <w:szCs w:val="20"/>
        <w:lang w:val="ru"/>
      </w:rPr>
      <w:instrText xml:space="preserve"> PAGE </w:instrText>
    </w:r>
    <w:r>
      <w:rPr>
        <w:rStyle w:val="PageNumber"/>
        <w:rFonts w:cs="Arial"/>
        <w:sz w:val="20"/>
        <w:szCs w:val="20"/>
        <w:lang w:val="ru"/>
      </w:rPr>
      <w:fldChar w:fldCharType="separate"/>
    </w:r>
    <w:r>
      <w:rPr>
        <w:rStyle w:val="PageNumber"/>
        <w:rFonts w:cs="Arial"/>
        <w:noProof/>
        <w:sz w:val="20"/>
        <w:szCs w:val="20"/>
        <w:lang w:val="ru"/>
      </w:rPr>
      <w:t>3</w:t>
    </w:r>
    <w:r>
      <w:rPr>
        <w:rStyle w:val="PageNumber"/>
        <w:rFonts w:cs="Arial"/>
        <w:sz w:val="20"/>
        <w:szCs w:val="20"/>
        <w:lang w:val="ru"/>
      </w:rPr>
      <w:fldChar w:fldCharType="end"/>
    </w:r>
  </w:p>
  <w:p w14:paraId="70516883" w14:textId="77777777" w:rsidR="008029E1" w:rsidRPr="00003B31" w:rsidRDefault="008029E1" w:rsidP="00217892">
    <w:pPr>
      <w:pStyle w:val="Header"/>
      <w:spacing w:line="240" w:lineRule="auto"/>
      <w:ind w:firstLine="8077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729A3" w14:textId="7382BBBA" w:rsidR="008029E1" w:rsidRDefault="008029E1" w:rsidP="005316D3">
    <w:pPr>
      <w:pStyle w:val="Marge"/>
      <w:tabs>
        <w:tab w:val="left" w:pos="6237"/>
      </w:tabs>
      <w:spacing w:after="0" w:line="240" w:lineRule="auto"/>
      <w:rPr>
        <w:rFonts w:cs="Arial"/>
        <w:b/>
        <w:szCs w:val="22"/>
      </w:rPr>
    </w:pPr>
    <w:r>
      <w:rPr>
        <w:rFonts w:cs="Arial"/>
        <w:szCs w:val="22"/>
        <w:lang w:val="ru"/>
      </w:rPr>
      <w:t>Рассылается по списку</w:t>
    </w:r>
    <w:r>
      <w:rPr>
        <w:rFonts w:cs="Arial"/>
        <w:szCs w:val="22"/>
        <w:lang w:val="ru"/>
      </w:rPr>
      <w:tab/>
    </w:r>
    <w:r>
      <w:rPr>
        <w:rFonts w:cs="Arial"/>
        <w:b/>
        <w:bCs/>
        <w:sz w:val="36"/>
        <w:szCs w:val="36"/>
        <w:lang w:val="ru"/>
      </w:rPr>
      <w:t>IOC/A-31/3.</w:t>
    </w:r>
    <w:proofErr w:type="gramStart"/>
    <w:r>
      <w:rPr>
        <w:rFonts w:cs="Arial"/>
        <w:b/>
        <w:bCs/>
        <w:sz w:val="36"/>
        <w:szCs w:val="36"/>
        <w:lang w:val="ru"/>
      </w:rPr>
      <w:t>2.Doc</w:t>
    </w:r>
    <w:proofErr w:type="gramEnd"/>
    <w:r>
      <w:rPr>
        <w:rFonts w:cs="Arial"/>
        <w:b/>
        <w:bCs/>
        <w:sz w:val="36"/>
        <w:szCs w:val="36"/>
        <w:lang w:val="ru"/>
      </w:rPr>
      <w:t>(3)</w:t>
    </w:r>
  </w:p>
  <w:p w14:paraId="3755041E" w14:textId="35FF4D3E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>
      <w:rPr>
        <w:rFonts w:cs="Arial"/>
        <w:szCs w:val="22"/>
        <w:lang w:val="ru"/>
      </w:rPr>
      <w:tab/>
      <w:t>Париж, 10 мая 2021 г.</w:t>
    </w:r>
  </w:p>
  <w:p w14:paraId="538BCBB0" w14:textId="77777777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>
      <w:rPr>
        <w:rFonts w:cs="Arial"/>
        <w:szCs w:val="22"/>
        <w:lang w:val="ru"/>
      </w:rPr>
      <w:tab/>
      <w:t xml:space="preserve">Язык оригинала: английский </w:t>
    </w:r>
  </w:p>
  <w:p w14:paraId="35120225" w14:textId="77777777" w:rsidR="008029E1" w:rsidRPr="005E544C" w:rsidRDefault="008029E1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103"/>
        <w:tab w:val="left" w:pos="5760"/>
        <w:tab w:val="left" w:pos="6096"/>
        <w:tab w:val="left" w:pos="6480"/>
        <w:tab w:val="left" w:pos="6660"/>
        <w:tab w:val="left" w:pos="7020"/>
      </w:tabs>
      <w:spacing w:line="240" w:lineRule="auto"/>
      <w:rPr>
        <w:rFonts w:cs="Arial"/>
        <w:b/>
        <w:szCs w:val="22"/>
      </w:rPr>
    </w:pPr>
  </w:p>
  <w:p w14:paraId="0EE90BCD" w14:textId="199B328F" w:rsidR="008029E1" w:rsidRPr="005E544C" w:rsidRDefault="00C61099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rPr>
        <w:rFonts w:cs="Arial"/>
        <w:b/>
        <w:szCs w:val="22"/>
      </w:rPr>
    </w:pPr>
    <w:r>
      <w:rPr>
        <w:noProof/>
        <w:snapToGrid/>
        <w:lang w:val="ru"/>
      </w:rPr>
      <w:drawing>
        <wp:anchor distT="0" distB="0" distL="114300" distR="114300" simplePos="0" relativeHeight="251669504" behindDoc="1" locked="0" layoutInCell="1" allowOverlap="1" wp14:anchorId="175CC4FD" wp14:editId="1E4986BB">
          <wp:simplePos x="0" y="0"/>
          <wp:positionH relativeFrom="column">
            <wp:posOffset>-142240</wp:posOffset>
          </wp:positionH>
          <wp:positionV relativeFrom="paragraph">
            <wp:posOffset>163830</wp:posOffset>
          </wp:positionV>
          <wp:extent cx="1651000" cy="848360"/>
          <wp:effectExtent l="0" t="0" r="6350" b="8890"/>
          <wp:wrapSquare wrapText="bothSides"/>
          <wp:docPr id="2" name="Image 16" descr="notext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notext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68075" w14:textId="29DCE072" w:rsidR="008029E1" w:rsidRPr="00C61099" w:rsidRDefault="008029E1" w:rsidP="00C61099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552" w:right="-448"/>
      <w:jc w:val="left"/>
      <w:rPr>
        <w:rFonts w:cs="Arial"/>
        <w:b/>
        <w:szCs w:val="22"/>
      </w:rPr>
    </w:pPr>
    <w:r w:rsidRPr="00C61099">
      <w:rPr>
        <w:b/>
        <w:bCs/>
        <w:szCs w:val="22"/>
        <w:lang w:val="ru"/>
      </w:rPr>
      <w:t>МЕЖПРАВИТЕЛЬСТВЕННАЯ ОКЕАНОГРАФИЧЕСКАЯ КОМИССИЯ</w:t>
    </w:r>
  </w:p>
  <w:p w14:paraId="662AB8D5" w14:textId="77777777" w:rsidR="008029E1" w:rsidRPr="00C61099" w:rsidRDefault="008029E1" w:rsidP="00C61099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552"/>
      <w:rPr>
        <w:rFonts w:cs="Arial"/>
        <w:szCs w:val="22"/>
      </w:rPr>
    </w:pPr>
    <w:r w:rsidRPr="00C61099">
      <w:rPr>
        <w:rFonts w:cs="Arial"/>
        <w:szCs w:val="22"/>
        <w:lang w:val="ru"/>
      </w:rPr>
      <w:t>(ЮНЕСКО)</w:t>
    </w:r>
  </w:p>
  <w:p w14:paraId="1001A34A" w14:textId="77777777" w:rsidR="008029E1" w:rsidRPr="00010BBB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  <w:sz w:val="24"/>
      </w:rPr>
    </w:pPr>
  </w:p>
  <w:p w14:paraId="29E2148B" w14:textId="77777777" w:rsidR="008029E1" w:rsidRPr="00BF254D" w:rsidRDefault="008029E1" w:rsidP="00C61099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spacing w:line="240" w:lineRule="auto"/>
      <w:ind w:left="2552"/>
      <w:rPr>
        <w:rFonts w:cs="Arial"/>
        <w:b/>
      </w:rPr>
    </w:pPr>
    <w:r>
      <w:rPr>
        <w:rFonts w:cs="Arial"/>
        <w:b/>
        <w:bCs/>
        <w:lang w:val="ru"/>
      </w:rPr>
      <w:t>Тридцать первая сессия Ассамблеи</w:t>
    </w:r>
  </w:p>
  <w:p w14:paraId="613AD6FC" w14:textId="638882C5" w:rsidR="008029E1" w:rsidRPr="00423BDE" w:rsidRDefault="008029E1" w:rsidP="00C6109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552"/>
      <w:rPr>
        <w:rFonts w:cs="Arial"/>
        <w:b/>
        <w:szCs w:val="22"/>
      </w:rPr>
    </w:pPr>
    <w:r>
      <w:rPr>
        <w:rFonts w:cs="Arial"/>
        <w:lang w:val="ru"/>
      </w:rPr>
      <w:t>ЮНЕСКО, 14</w:t>
    </w:r>
    <w:r>
      <w:rPr>
        <w:rFonts w:cs="Arial"/>
        <w:b/>
        <w:bCs/>
        <w:lang w:val="ru"/>
      </w:rPr>
      <w:t>–</w:t>
    </w:r>
    <w:r>
      <w:rPr>
        <w:rFonts w:cs="Arial"/>
        <w:lang w:val="ru"/>
      </w:rPr>
      <w:t>25 июня 2021 года (в режиме онлайн)</w:t>
    </w:r>
  </w:p>
  <w:p w14:paraId="29566E1F" w14:textId="77777777" w:rsidR="008029E1" w:rsidRPr="005E544C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Cs/>
        <w:szCs w:val="22"/>
      </w:rPr>
    </w:pPr>
  </w:p>
  <w:p w14:paraId="73CB564D" w14:textId="77777777" w:rsidR="008029E1" w:rsidRDefault="008029E1" w:rsidP="009C6E80">
    <w:pPr>
      <w:spacing w:line="240" w:lineRule="auto"/>
      <w:jc w:val="center"/>
      <w:rPr>
        <w:rFonts w:cs="Arial"/>
        <w:szCs w:val="22"/>
      </w:rPr>
    </w:pPr>
  </w:p>
  <w:p w14:paraId="5ABACD45" w14:textId="77777777" w:rsidR="008029E1" w:rsidRDefault="008029E1" w:rsidP="009C6E80">
    <w:pPr>
      <w:jc w:val="center"/>
      <w:rPr>
        <w:rFonts w:cs="Arial"/>
        <w:szCs w:val="22"/>
      </w:rPr>
    </w:pPr>
  </w:p>
  <w:p w14:paraId="4B61AF4D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7D8EF1A3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6FD90428" w14:textId="77777777" w:rsidR="008029E1" w:rsidRPr="008D2398" w:rsidRDefault="008029E1" w:rsidP="009C6E80">
    <w:pPr>
      <w:pStyle w:val="Heading7"/>
      <w:tabs>
        <w:tab w:val="right" w:pos="9540"/>
      </w:tabs>
      <w:spacing w:line="240" w:lineRule="auto"/>
      <w:rPr>
        <w:rFonts w:cs="Arial"/>
        <w:sz w:val="24"/>
        <w:u w:val="none"/>
      </w:rPr>
    </w:pPr>
    <w:r>
      <w:rPr>
        <w:rFonts w:cs="Arial"/>
        <w:sz w:val="24"/>
        <w:lang w:val="ru"/>
      </w:rPr>
      <w:t xml:space="preserve">Пункты </w:t>
    </w:r>
    <w:r>
      <w:rPr>
        <w:rFonts w:cs="Arial"/>
        <w:b/>
        <w:bCs/>
        <w:sz w:val="24"/>
        <w:lang w:val="ru"/>
      </w:rPr>
      <w:t>3.2</w:t>
    </w:r>
    <w:r>
      <w:rPr>
        <w:rFonts w:cs="Arial"/>
        <w:sz w:val="24"/>
        <w:lang w:val="ru"/>
      </w:rPr>
      <w:t xml:space="preserve"> и </w:t>
    </w:r>
    <w:r>
      <w:rPr>
        <w:rFonts w:cs="Arial"/>
        <w:b/>
        <w:bCs/>
        <w:sz w:val="24"/>
        <w:lang w:val="ru"/>
      </w:rPr>
      <w:t>4.4</w:t>
    </w:r>
    <w:r>
      <w:rPr>
        <w:rFonts w:cs="Arial"/>
        <w:sz w:val="24"/>
        <w:lang w:val="ru"/>
      </w:rPr>
      <w:t xml:space="preserve"> предварительной повестки дня</w:t>
    </w:r>
  </w:p>
  <w:p w14:paraId="73815BCD" w14:textId="77777777" w:rsidR="008029E1" w:rsidRPr="005E544C" w:rsidRDefault="008029E1" w:rsidP="009C6E80">
    <w:pPr>
      <w:spacing w:line="240" w:lineRule="auto"/>
      <w:jc w:val="right"/>
      <w:rPr>
        <w:rFonts w:cs="Arial"/>
        <w:szCs w:val="22"/>
      </w:rPr>
    </w:pPr>
  </w:p>
  <w:p w14:paraId="44ABCF9E" w14:textId="77777777" w:rsidR="008029E1" w:rsidRPr="005E544C" w:rsidRDefault="008029E1" w:rsidP="009C6E80">
    <w:pPr>
      <w:spacing w:line="240" w:lineRule="auto"/>
      <w:rPr>
        <w:rFonts w:cs="Arial"/>
        <w:szCs w:val="22"/>
      </w:rPr>
    </w:pPr>
  </w:p>
  <w:p w14:paraId="0E48BBE4" w14:textId="77777777" w:rsidR="008029E1" w:rsidRDefault="008029E1" w:rsidP="009C6E80">
    <w:pPr>
      <w:pStyle w:val="Docheading"/>
      <w:spacing w:after="0" w:line="240" w:lineRule="auto"/>
    </w:pPr>
    <w:r>
      <w:rPr>
        <w:lang w:val="ru"/>
      </w:rPr>
      <w:t xml:space="preserve">финансовое положение специального счета мок по состоянию на конец 2020 г. </w:t>
    </w:r>
    <w:r>
      <w:rPr>
        <w:b w:val="0"/>
        <w:bCs w:val="0"/>
        <w:lang w:val="ru"/>
      </w:rPr>
      <w:br/>
    </w:r>
    <w:r>
      <w:rPr>
        <w:lang w:val="ru"/>
      </w:rPr>
      <w:t>и прогноз в отношении 2021 г.</w:t>
    </w:r>
  </w:p>
  <w:p w14:paraId="02CC5735" w14:textId="46EC183F" w:rsidR="008029E1" w:rsidRPr="00556C1E" w:rsidRDefault="008029E1" w:rsidP="00AC2957">
    <w:pPr>
      <w:pStyle w:val="Header"/>
      <w:spacing w:line="240" w:lineRule="auto"/>
      <w:ind w:left="12474"/>
      <w:rPr>
        <w:rStyle w:val="PageNumber"/>
        <w:rFonts w:cs="Arial"/>
        <w:sz w:val="20"/>
        <w:szCs w:val="20"/>
      </w:rPr>
    </w:pPr>
    <w:r>
      <w:rPr>
        <w:rFonts w:cs="Arial"/>
        <w:sz w:val="20"/>
        <w:szCs w:val="20"/>
        <w:lang w:val="ru"/>
      </w:rPr>
      <w:t>страница </w:t>
    </w:r>
    <w:r>
      <w:rPr>
        <w:rStyle w:val="PageNumber"/>
        <w:rFonts w:cs="Arial"/>
        <w:sz w:val="20"/>
        <w:szCs w:val="20"/>
        <w:lang w:val="ru"/>
      </w:rPr>
      <w:fldChar w:fldCharType="begin"/>
    </w:r>
    <w:r>
      <w:rPr>
        <w:rStyle w:val="PageNumber"/>
        <w:rFonts w:cs="Arial"/>
        <w:sz w:val="20"/>
        <w:szCs w:val="20"/>
        <w:lang w:val="ru"/>
      </w:rPr>
      <w:instrText xml:space="preserve"> PAGE </w:instrText>
    </w:r>
    <w:r>
      <w:rPr>
        <w:rStyle w:val="PageNumber"/>
        <w:rFonts w:cs="Arial"/>
        <w:sz w:val="20"/>
        <w:szCs w:val="20"/>
        <w:lang w:val="ru"/>
      </w:rPr>
      <w:fldChar w:fldCharType="separate"/>
    </w:r>
    <w:r>
      <w:rPr>
        <w:rStyle w:val="PageNumber"/>
        <w:rFonts w:cs="Arial"/>
        <w:noProof/>
        <w:sz w:val="20"/>
        <w:szCs w:val="20"/>
        <w:lang w:val="ru"/>
      </w:rPr>
      <w:t>1</w:t>
    </w:r>
    <w:r>
      <w:rPr>
        <w:rStyle w:val="PageNumber"/>
        <w:rFonts w:cs="Arial"/>
        <w:sz w:val="20"/>
        <w:szCs w:val="20"/>
        <w:lang w:val="ru"/>
      </w:rPr>
      <w:fldChar w:fldCharType="end"/>
    </w:r>
  </w:p>
  <w:p w14:paraId="743A2E1E" w14:textId="77777777" w:rsidR="008029E1" w:rsidRPr="00511BDC" w:rsidRDefault="008029E1" w:rsidP="00AC2957">
    <w:pPr>
      <w:pStyle w:val="Header"/>
      <w:spacing w:line="240" w:lineRule="auto"/>
      <w:ind w:left="12474"/>
    </w:pPr>
    <w:r>
      <w:rPr>
        <w:noProof/>
        <w:lang w:val="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70838FF" wp14:editId="117F8866">
              <wp:simplePos x="0" y="0"/>
              <wp:positionH relativeFrom="rightMargin">
                <wp:posOffset>2598420</wp:posOffset>
              </wp:positionH>
              <wp:positionV relativeFrom="page">
                <wp:posOffset>6175375</wp:posOffset>
              </wp:positionV>
              <wp:extent cx="1245235" cy="539750"/>
              <wp:effectExtent l="0" t="8572" r="3492" b="3493"/>
              <wp:wrapTopAndBottom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245235" cy="53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6388D" w14:textId="77777777" w:rsidR="008029E1" w:rsidRPr="00556C1E" w:rsidRDefault="008029E1" w:rsidP="00511BDC">
                          <w:pPr>
                            <w:pStyle w:val="Header"/>
                            <w:tabs>
                              <w:tab w:val="clear" w:pos="8306"/>
                            </w:tabs>
                            <w:spacing w:line="240" w:lineRule="auto"/>
                            <w:jc w:val="lef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ru"/>
                            </w:rPr>
                            <w:t>IOC/EC-53/5.1(2)</w:t>
                          </w:r>
                        </w:p>
                        <w:p w14:paraId="3D141EC3" w14:textId="1EBA9BA6" w:rsidR="008029E1" w:rsidRDefault="008029E1" w:rsidP="00511BDC">
                          <w:pPr>
                            <w:pStyle w:val="Header"/>
                            <w:spacing w:line="240" w:lineRule="auto"/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ru"/>
                            </w:rPr>
                            <w:t>страница 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ru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ru"/>
                            </w:rPr>
                            <w:instrText xml:space="preserve"> PAGE  \* Arabic </w:instrTex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ru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Arial"/>
                              <w:noProof/>
                              <w:sz w:val="20"/>
                              <w:szCs w:val="20"/>
                              <w:lang w:val="ru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ru"/>
                            </w:rPr>
                            <w:fldChar w:fldCharType="end"/>
                          </w:r>
                        </w:p>
                        <w:p w14:paraId="47ECF8C1" w14:textId="77777777" w:rsidR="008029E1" w:rsidRPr="00511BDC" w:rsidRDefault="008029E1" w:rsidP="00511BDC">
                          <w:pPr>
                            <w:pStyle w:val="Header"/>
                            <w:spacing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838F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04.6pt;margin-top:486.25pt;width:98.05pt;height:42.5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pyKQIAAC8EAAAOAAAAZHJzL2Uyb0RvYy54bWysU02P2yAQvVfqf0DcGyfeuLuJ4qy22aaq&#10;tP2Qtr30hgHHqMBQILHTX98BR0m0vVXlgBgYHm/eG1b3g9HkIH1QYGs6m0wpkZaDUHZX0+/ftm/u&#10;KAmRWcE0WFnTowz0fv361ap3S1lCB1pITxDEhmXvatrF6JZFEXgnDQsTcNLiYQvesIih3xXCsx7R&#10;jS7K6fRt0YMXzgOXIeDu43hI1xm/bSWPX9o2yEh0TZFbzLPPc5PmYr1iy51nrlP8RIP9AwvDlMVH&#10;z1CPLDKy9+ovKKO4hwBtnHAwBbSt4jLXgNXMpi+qee6Yk7kWFCe4s0zh/8Hyz4evniiB3qFTlhn0&#10;6Ac6RYQkUQ5RkjJp1LuwxNRnh8lxeAcD5ud6g3sC/jMQC5uO2Z188B76TjKBHGfpZnF1dcQJCaTp&#10;P4HAt9g+QgYaWm+IBzSomk/TyLsoEMG30Lnj2S1kRXgiUM6r8qaihONZdbO4rbKdBVsmrGSG8yF+&#10;kGBIWtTUYzdkVHZ4CjFxu6Sk9ABaia3SOgd+12y0JweGnbPNI5fzIk1b0td0UZVVRraQ7uemMipi&#10;Z2tlano3FpS3kzbvrcjryJQe18hE25NYSZ9RqTg0AyYmBRsQR5QtC4Rq4I/DgjrwvynpsXtrGn7t&#10;mZeU6I8WpV/M5vPU7jmYV7clBv76pLk+YZYjVE0jJeNyE/MXyTq4B7Roq7JeFyYnrtiVWcbTD0pt&#10;fx3nrMs/X/8BAAD//wMAUEsDBBQABgAIAAAAIQBJX7wU4QAAAAwBAAAPAAAAZHJzL2Rvd25yZXYu&#10;eG1sTI/LTsMwEEX3SPyDNUjsqBMaIhLiVIjnikpN+QA3niaBeJzGbpv+facrWM7M0Z1zi8Vke3HA&#10;0XeOFMSzCARS7UxHjYLv9fvdIwgfNBndO0IFJ/SwKK+vCp0bd6QVHqrQCA4hn2sFbQhDLqWvW7Ta&#10;z9yAxLetG60OPI6NNKM+crjt5X0UpdLqjvhDqwd8abH+rfZWwcdy1e/WYVmZt9fs6/Sz/dzZdK7U&#10;7c30/AQi4BT+YLjoszqU7LRxezJe9AqSNGH1oCCL0wwEEw9JxpsNo3E8j0CWhfxfojwDAAD//wMA&#10;UEsBAi0AFAAGAAgAAAAhALaDOJL+AAAA4QEAABMAAAAAAAAAAAAAAAAAAAAAAFtDb250ZW50X1R5&#10;cGVzXS54bWxQSwECLQAUAAYACAAAACEAOP0h/9YAAACUAQAACwAAAAAAAAAAAAAAAAAvAQAAX3Jl&#10;bHMvLnJlbHNQSwECLQAUAAYACAAAACEAGsVKcikCAAAvBAAADgAAAAAAAAAAAAAAAAAuAgAAZHJz&#10;L2Uyb0RvYy54bWxQSwECLQAUAAYACAAAACEASV+8FOEAAAAMAQAADwAAAAAAAAAAAAAAAACDBAAA&#10;ZHJzL2Rvd25yZXYueG1sUEsFBgAAAAAEAAQA8wAAAJEFAAAAAA==&#10;" stroked="f">
              <v:textbox style="mso-fit-shape-to-text:t">
                <w:txbxContent>
                  <w:p w14:paraId="0AE6388D" w14:textId="77777777" w:rsidR="008029E1" w:rsidRPr="00556C1E" w:rsidRDefault="008029E1" w:rsidP="00511BDC">
                    <w:pPr>
                      <w:pStyle w:val="Header"/>
                      <w:tabs>
                        <w:tab w:val="clear" w:pos="8306"/>
                      </w:tabs>
                      <w:spacing w:line="240" w:lineRule="auto"/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ru"/>
                      </w:rPr>
                      <w:t>IOC/EC-53/5.1(2)</w:t>
                    </w:r>
                  </w:p>
                  <w:p w14:paraId="3D141EC3" w14:textId="1EBA9BA6" w:rsidR="008029E1" w:rsidRDefault="008029E1" w:rsidP="00511BDC">
                    <w:pPr>
                      <w:pStyle w:val="Header"/>
                      <w:spacing w:line="240" w:lineRule="auto"/>
                      <w:rPr>
                        <w:rStyle w:val="PageNumber"/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ru"/>
                      </w:rPr>
                      <w:t>страница 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ru"/>
                      </w:rPr>
                      <w:fldChar w:fldCharType="begin"/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ru"/>
                      </w:rPr>
                      <w:instrText xml:space="preserve"> PAGE  \* Arabic </w:instrTex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ru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  <w:szCs w:val="20"/>
                        <w:lang w:val="ru"/>
                      </w:rPr>
                      <w:t>1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ru"/>
                      </w:rPr>
                      <w:fldChar w:fldCharType="end"/>
                    </w:r>
                  </w:p>
                  <w:p w14:paraId="47ECF8C1" w14:textId="77777777" w:rsidR="008029E1" w:rsidRPr="00511BDC" w:rsidRDefault="008029E1" w:rsidP="00511BDC">
                    <w:pPr>
                      <w:pStyle w:val="Header"/>
                      <w:spacing w:line="240" w:lineRule="auto"/>
                      <w:rPr>
                        <w:rFonts w:cs="Arial"/>
                        <w:sz w:val="20"/>
                        <w:szCs w:val="20"/>
                      </w:rPr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0ED2A90"/>
    <w:multiLevelType w:val="hybridMultilevel"/>
    <w:tmpl w:val="3394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E08F7"/>
    <w:multiLevelType w:val="hybridMultilevel"/>
    <w:tmpl w:val="E8128BEE"/>
    <w:lvl w:ilvl="0" w:tplc="8BFCEA7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4BD8"/>
    <w:multiLevelType w:val="hybridMultilevel"/>
    <w:tmpl w:val="F6BA0762"/>
    <w:lvl w:ilvl="0" w:tplc="B204F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83EAC"/>
    <w:multiLevelType w:val="hybridMultilevel"/>
    <w:tmpl w:val="E72ABB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A26577"/>
    <w:multiLevelType w:val="hybridMultilevel"/>
    <w:tmpl w:val="F60248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666135"/>
    <w:multiLevelType w:val="hybridMultilevel"/>
    <w:tmpl w:val="E04EA738"/>
    <w:lvl w:ilvl="0" w:tplc="6560AE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166BC"/>
    <w:multiLevelType w:val="hybridMultilevel"/>
    <w:tmpl w:val="BC102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75C93"/>
    <w:multiLevelType w:val="hybridMultilevel"/>
    <w:tmpl w:val="15EE9150"/>
    <w:lvl w:ilvl="0" w:tplc="2866335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42827"/>
    <w:multiLevelType w:val="hybridMultilevel"/>
    <w:tmpl w:val="952A1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557B1"/>
    <w:multiLevelType w:val="hybridMultilevel"/>
    <w:tmpl w:val="F56CD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A022E"/>
    <w:multiLevelType w:val="hybridMultilevel"/>
    <w:tmpl w:val="8580F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B55F8"/>
    <w:multiLevelType w:val="multilevel"/>
    <w:tmpl w:val="80CEDC08"/>
    <w:lvl w:ilvl="0">
      <w:start w:val="1"/>
      <w:numFmt w:val="decimal"/>
      <w:lvlText w:val="%1."/>
      <w:lvlJc w:val="left"/>
      <w:pPr>
        <w:ind w:left="7470" w:hanging="360"/>
      </w:pPr>
    </w:lvl>
    <w:lvl w:ilvl="1">
      <w:start w:val="1"/>
      <w:numFmt w:val="lowerLetter"/>
      <w:lvlText w:val="%2."/>
      <w:lvlJc w:val="left"/>
      <w:pPr>
        <w:ind w:left="7830" w:hanging="360"/>
      </w:pPr>
    </w:lvl>
    <w:lvl w:ilvl="2">
      <w:start w:val="1"/>
      <w:numFmt w:val="lowerRoman"/>
      <w:lvlText w:val="%3."/>
      <w:lvlJc w:val="right"/>
      <w:pPr>
        <w:ind w:left="8550" w:hanging="180"/>
      </w:pPr>
    </w:lvl>
    <w:lvl w:ilvl="3">
      <w:start w:val="1"/>
      <w:numFmt w:val="decimal"/>
      <w:lvlText w:val="%4."/>
      <w:lvlJc w:val="left"/>
      <w:pPr>
        <w:ind w:left="9270" w:hanging="360"/>
      </w:pPr>
    </w:lvl>
    <w:lvl w:ilvl="4">
      <w:start w:val="1"/>
      <w:numFmt w:val="lowerLetter"/>
      <w:lvlText w:val="%5."/>
      <w:lvlJc w:val="left"/>
      <w:pPr>
        <w:ind w:left="9990" w:hanging="360"/>
      </w:pPr>
    </w:lvl>
    <w:lvl w:ilvl="5">
      <w:start w:val="1"/>
      <w:numFmt w:val="lowerRoman"/>
      <w:lvlText w:val="%6."/>
      <w:lvlJc w:val="right"/>
      <w:pPr>
        <w:ind w:left="10710" w:hanging="180"/>
      </w:pPr>
    </w:lvl>
    <w:lvl w:ilvl="6">
      <w:start w:val="1"/>
      <w:numFmt w:val="decimal"/>
      <w:lvlText w:val="%7."/>
      <w:lvlJc w:val="left"/>
      <w:pPr>
        <w:ind w:left="11430" w:hanging="360"/>
      </w:pPr>
    </w:lvl>
    <w:lvl w:ilvl="7">
      <w:start w:val="1"/>
      <w:numFmt w:val="lowerLetter"/>
      <w:lvlText w:val="%8."/>
      <w:lvlJc w:val="left"/>
      <w:pPr>
        <w:ind w:left="12150" w:hanging="360"/>
      </w:pPr>
    </w:lvl>
    <w:lvl w:ilvl="8">
      <w:start w:val="1"/>
      <w:numFmt w:val="lowerRoman"/>
      <w:lvlText w:val="%9."/>
      <w:lvlJc w:val="right"/>
      <w:pPr>
        <w:ind w:left="12870" w:hanging="180"/>
      </w:pPr>
    </w:lvl>
  </w:abstractNum>
  <w:abstractNum w:abstractNumId="15" w15:restartNumberingAfterBreak="0">
    <w:nsid w:val="30D52386"/>
    <w:multiLevelType w:val="hybridMultilevel"/>
    <w:tmpl w:val="C5F24B4A"/>
    <w:lvl w:ilvl="0" w:tplc="D4DCA206">
      <w:start w:val="1"/>
      <w:numFmt w:val="decimal"/>
      <w:lvlText w:val="%1."/>
      <w:lvlJc w:val="left"/>
      <w:pPr>
        <w:ind w:left="26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989" w:hanging="360"/>
      </w:pPr>
    </w:lvl>
    <w:lvl w:ilvl="2" w:tplc="040C001B" w:tentative="1">
      <w:start w:val="1"/>
      <w:numFmt w:val="lowerRoman"/>
      <w:lvlText w:val="%3."/>
      <w:lvlJc w:val="right"/>
      <w:pPr>
        <w:ind w:left="1709" w:hanging="180"/>
      </w:pPr>
    </w:lvl>
    <w:lvl w:ilvl="3" w:tplc="040C000F" w:tentative="1">
      <w:start w:val="1"/>
      <w:numFmt w:val="decimal"/>
      <w:lvlText w:val="%4."/>
      <w:lvlJc w:val="left"/>
      <w:pPr>
        <w:ind w:left="2429" w:hanging="360"/>
      </w:pPr>
    </w:lvl>
    <w:lvl w:ilvl="4" w:tplc="040C0019" w:tentative="1">
      <w:start w:val="1"/>
      <w:numFmt w:val="lowerLetter"/>
      <w:lvlText w:val="%5."/>
      <w:lvlJc w:val="left"/>
      <w:pPr>
        <w:ind w:left="3149" w:hanging="360"/>
      </w:pPr>
    </w:lvl>
    <w:lvl w:ilvl="5" w:tplc="040C001B" w:tentative="1">
      <w:start w:val="1"/>
      <w:numFmt w:val="lowerRoman"/>
      <w:lvlText w:val="%6."/>
      <w:lvlJc w:val="right"/>
      <w:pPr>
        <w:ind w:left="3869" w:hanging="180"/>
      </w:pPr>
    </w:lvl>
    <w:lvl w:ilvl="6" w:tplc="040C000F" w:tentative="1">
      <w:start w:val="1"/>
      <w:numFmt w:val="decimal"/>
      <w:lvlText w:val="%7."/>
      <w:lvlJc w:val="left"/>
      <w:pPr>
        <w:ind w:left="4589" w:hanging="360"/>
      </w:pPr>
    </w:lvl>
    <w:lvl w:ilvl="7" w:tplc="040C0019" w:tentative="1">
      <w:start w:val="1"/>
      <w:numFmt w:val="lowerLetter"/>
      <w:lvlText w:val="%8."/>
      <w:lvlJc w:val="left"/>
      <w:pPr>
        <w:ind w:left="5309" w:hanging="360"/>
      </w:pPr>
    </w:lvl>
    <w:lvl w:ilvl="8" w:tplc="040C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16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7" w15:restartNumberingAfterBreak="0">
    <w:nsid w:val="35DE450E"/>
    <w:multiLevelType w:val="hybridMultilevel"/>
    <w:tmpl w:val="2E667AF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803552"/>
    <w:multiLevelType w:val="hybridMultilevel"/>
    <w:tmpl w:val="62BE75CA"/>
    <w:lvl w:ilvl="0" w:tplc="CDF6DC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51082"/>
    <w:multiLevelType w:val="hybridMultilevel"/>
    <w:tmpl w:val="3C2600DC"/>
    <w:lvl w:ilvl="0" w:tplc="5850469A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  <w:i w:val="0"/>
        <w:color w:val="000000" w:themeColor="text1"/>
        <w:sz w:val="20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3CD73FE0"/>
    <w:multiLevelType w:val="multilevel"/>
    <w:tmpl w:val="841C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23036"/>
    <w:multiLevelType w:val="hybridMultilevel"/>
    <w:tmpl w:val="92F08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61FC2"/>
    <w:multiLevelType w:val="hybridMultilevel"/>
    <w:tmpl w:val="0816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92305"/>
    <w:multiLevelType w:val="hybridMultilevel"/>
    <w:tmpl w:val="F736704A"/>
    <w:lvl w:ilvl="0" w:tplc="503A50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30136"/>
    <w:multiLevelType w:val="hybridMultilevel"/>
    <w:tmpl w:val="4826383A"/>
    <w:lvl w:ilvl="0" w:tplc="C44293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C694E"/>
    <w:multiLevelType w:val="hybridMultilevel"/>
    <w:tmpl w:val="1E3E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A701C"/>
    <w:multiLevelType w:val="hybridMultilevel"/>
    <w:tmpl w:val="2C3C59D4"/>
    <w:lvl w:ilvl="0" w:tplc="B47A42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F31E8"/>
    <w:multiLevelType w:val="hybridMultilevel"/>
    <w:tmpl w:val="9BC42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440"/>
    <w:multiLevelType w:val="hybridMultilevel"/>
    <w:tmpl w:val="A1280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90774"/>
    <w:multiLevelType w:val="hybridMultilevel"/>
    <w:tmpl w:val="F1B2C782"/>
    <w:lvl w:ilvl="0" w:tplc="A2B44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7361C6"/>
    <w:multiLevelType w:val="hybridMultilevel"/>
    <w:tmpl w:val="653AF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42569"/>
    <w:multiLevelType w:val="hybridMultilevel"/>
    <w:tmpl w:val="2AC08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85D58"/>
    <w:multiLevelType w:val="hybridMultilevel"/>
    <w:tmpl w:val="582ADC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D53DC"/>
    <w:multiLevelType w:val="hybridMultilevel"/>
    <w:tmpl w:val="C026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76214"/>
    <w:multiLevelType w:val="multilevel"/>
    <w:tmpl w:val="16CE5110"/>
    <w:lvl w:ilvl="0">
      <w:start w:val="1"/>
      <w:numFmt w:val="decimal"/>
      <w:lvlText w:val="%1."/>
      <w:lvlJc w:val="left"/>
      <w:pPr>
        <w:ind w:left="6952" w:hanging="432"/>
      </w:pPr>
      <w:rPr>
        <w:rFonts w:ascii="Arial" w:hAnsi="Arial" w:cs="Arial" w:hint="default"/>
        <w:b w:val="0"/>
        <w:i w:val="0"/>
        <w:sz w:val="22"/>
        <w:lang w:val="en-GB"/>
      </w:rPr>
    </w:lvl>
    <w:lvl w:ilvl="1">
      <w:start w:val="1"/>
      <w:numFmt w:val="decimal"/>
      <w:lvlText w:val="%1.%2"/>
      <w:lvlJc w:val="left"/>
      <w:pPr>
        <w:ind w:left="58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0" w:hanging="1584"/>
      </w:pPr>
      <w:rPr>
        <w:rFonts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34"/>
  </w:num>
  <w:num w:numId="5">
    <w:abstractNumId w:val="29"/>
  </w:num>
  <w:num w:numId="6">
    <w:abstractNumId w:val="1"/>
  </w:num>
  <w:num w:numId="7">
    <w:abstractNumId w:val="17"/>
  </w:num>
  <w:num w:numId="8">
    <w:abstractNumId w:val="5"/>
  </w:num>
  <w:num w:numId="9">
    <w:abstractNumId w:val="15"/>
  </w:num>
  <w:num w:numId="10">
    <w:abstractNumId w:val="4"/>
  </w:num>
  <w:num w:numId="11">
    <w:abstractNumId w:val="11"/>
  </w:num>
  <w:num w:numId="12">
    <w:abstractNumId w:val="10"/>
  </w:num>
  <w:num w:numId="13">
    <w:abstractNumId w:val="20"/>
  </w:num>
  <w:num w:numId="14">
    <w:abstractNumId w:val="32"/>
  </w:num>
  <w:num w:numId="15">
    <w:abstractNumId w:val="8"/>
  </w:num>
  <w:num w:numId="16">
    <w:abstractNumId w:val="13"/>
  </w:num>
  <w:num w:numId="17">
    <w:abstractNumId w:val="12"/>
  </w:num>
  <w:num w:numId="18">
    <w:abstractNumId w:val="24"/>
  </w:num>
  <w:num w:numId="19">
    <w:abstractNumId w:val="19"/>
  </w:num>
  <w:num w:numId="20">
    <w:abstractNumId w:val="26"/>
  </w:num>
  <w:num w:numId="21">
    <w:abstractNumId w:val="18"/>
  </w:num>
  <w:num w:numId="22">
    <w:abstractNumId w:val="23"/>
  </w:num>
  <w:num w:numId="23">
    <w:abstractNumId w:val="6"/>
  </w:num>
  <w:num w:numId="24">
    <w:abstractNumId w:val="25"/>
  </w:num>
  <w:num w:numId="25">
    <w:abstractNumId w:val="7"/>
  </w:num>
  <w:num w:numId="26">
    <w:abstractNumId w:val="14"/>
  </w:num>
  <w:num w:numId="27">
    <w:abstractNumId w:val="9"/>
  </w:num>
  <w:num w:numId="28">
    <w:abstractNumId w:val="28"/>
  </w:num>
  <w:num w:numId="29">
    <w:abstractNumId w:val="33"/>
  </w:num>
  <w:num w:numId="30">
    <w:abstractNumId w:val="2"/>
  </w:num>
  <w:num w:numId="31">
    <w:abstractNumId w:val="31"/>
  </w:num>
  <w:num w:numId="32">
    <w:abstractNumId w:val="30"/>
  </w:num>
  <w:num w:numId="33">
    <w:abstractNumId w:val="21"/>
  </w:num>
  <w:num w:numId="34">
    <w:abstractNumId w:val="22"/>
  </w:num>
  <w:num w:numId="35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hideSpellingErrors/>
  <w:hideGrammaticalError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CA" w:vendorID="64" w:dllVersion="6" w:nlCheck="1" w:checkStyle="1"/>
  <w:activeWritingStyle w:appName="MSWord" w:lang="en-ZA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5BA"/>
    <w:rsid w:val="00000281"/>
    <w:rsid w:val="000033E3"/>
    <w:rsid w:val="0000466E"/>
    <w:rsid w:val="00004B5A"/>
    <w:rsid w:val="00005072"/>
    <w:rsid w:val="00005A2C"/>
    <w:rsid w:val="00012376"/>
    <w:rsid w:val="000125CC"/>
    <w:rsid w:val="000125FE"/>
    <w:rsid w:val="000152FB"/>
    <w:rsid w:val="00015336"/>
    <w:rsid w:val="00015EC5"/>
    <w:rsid w:val="00020119"/>
    <w:rsid w:val="00023F8E"/>
    <w:rsid w:val="00025067"/>
    <w:rsid w:val="00027702"/>
    <w:rsid w:val="00031BFF"/>
    <w:rsid w:val="00032FF1"/>
    <w:rsid w:val="00034CA9"/>
    <w:rsid w:val="00040C43"/>
    <w:rsid w:val="00040C74"/>
    <w:rsid w:val="000410FF"/>
    <w:rsid w:val="00042931"/>
    <w:rsid w:val="00044AA1"/>
    <w:rsid w:val="00044F78"/>
    <w:rsid w:val="000466C1"/>
    <w:rsid w:val="00046A42"/>
    <w:rsid w:val="00053F99"/>
    <w:rsid w:val="0005730C"/>
    <w:rsid w:val="00057632"/>
    <w:rsid w:val="00057F1F"/>
    <w:rsid w:val="00062D5E"/>
    <w:rsid w:val="000637CD"/>
    <w:rsid w:val="00064C78"/>
    <w:rsid w:val="00066075"/>
    <w:rsid w:val="00067F09"/>
    <w:rsid w:val="000701F7"/>
    <w:rsid w:val="00070C91"/>
    <w:rsid w:val="000726BA"/>
    <w:rsid w:val="00075C6D"/>
    <w:rsid w:val="00084E44"/>
    <w:rsid w:val="000862C1"/>
    <w:rsid w:val="00093D61"/>
    <w:rsid w:val="0009605F"/>
    <w:rsid w:val="00096851"/>
    <w:rsid w:val="00097EB9"/>
    <w:rsid w:val="000A0188"/>
    <w:rsid w:val="000A0622"/>
    <w:rsid w:val="000B0A85"/>
    <w:rsid w:val="000B39BC"/>
    <w:rsid w:val="000B54A6"/>
    <w:rsid w:val="000B5A5A"/>
    <w:rsid w:val="000B6635"/>
    <w:rsid w:val="000B7B80"/>
    <w:rsid w:val="000C3567"/>
    <w:rsid w:val="000C401B"/>
    <w:rsid w:val="000C4609"/>
    <w:rsid w:val="000C5D9A"/>
    <w:rsid w:val="000D091A"/>
    <w:rsid w:val="000D4EB8"/>
    <w:rsid w:val="000D5CC2"/>
    <w:rsid w:val="000D7E61"/>
    <w:rsid w:val="000E1C4C"/>
    <w:rsid w:val="000E28D1"/>
    <w:rsid w:val="000E3F50"/>
    <w:rsid w:val="000E481A"/>
    <w:rsid w:val="000E6F32"/>
    <w:rsid w:val="000F23FF"/>
    <w:rsid w:val="000F5D40"/>
    <w:rsid w:val="000F63B6"/>
    <w:rsid w:val="00100CF1"/>
    <w:rsid w:val="00101338"/>
    <w:rsid w:val="0010401E"/>
    <w:rsid w:val="0011199B"/>
    <w:rsid w:val="00111CC2"/>
    <w:rsid w:val="0012154D"/>
    <w:rsid w:val="00122D7B"/>
    <w:rsid w:val="00124825"/>
    <w:rsid w:val="001255D9"/>
    <w:rsid w:val="00125E26"/>
    <w:rsid w:val="00126B93"/>
    <w:rsid w:val="001270DB"/>
    <w:rsid w:val="00130375"/>
    <w:rsid w:val="0013262B"/>
    <w:rsid w:val="001332B5"/>
    <w:rsid w:val="00134957"/>
    <w:rsid w:val="0013699D"/>
    <w:rsid w:val="00143657"/>
    <w:rsid w:val="00143ECD"/>
    <w:rsid w:val="00147C2F"/>
    <w:rsid w:val="00151B1B"/>
    <w:rsid w:val="00153816"/>
    <w:rsid w:val="00156345"/>
    <w:rsid w:val="00160A8F"/>
    <w:rsid w:val="00163BC1"/>
    <w:rsid w:val="00164453"/>
    <w:rsid w:val="00164DEB"/>
    <w:rsid w:val="00164F21"/>
    <w:rsid w:val="00165B8F"/>
    <w:rsid w:val="00165F24"/>
    <w:rsid w:val="00166967"/>
    <w:rsid w:val="00176855"/>
    <w:rsid w:val="0017747E"/>
    <w:rsid w:val="00180A84"/>
    <w:rsid w:val="001848B3"/>
    <w:rsid w:val="001867C5"/>
    <w:rsid w:val="00190F84"/>
    <w:rsid w:val="00192FB5"/>
    <w:rsid w:val="00193E67"/>
    <w:rsid w:val="00197DC3"/>
    <w:rsid w:val="001A016D"/>
    <w:rsid w:val="001A0A77"/>
    <w:rsid w:val="001A28D1"/>
    <w:rsid w:val="001A398C"/>
    <w:rsid w:val="001A7EE2"/>
    <w:rsid w:val="001B199A"/>
    <w:rsid w:val="001B449D"/>
    <w:rsid w:val="001B5180"/>
    <w:rsid w:val="001B5E6F"/>
    <w:rsid w:val="001B7B99"/>
    <w:rsid w:val="001C4FED"/>
    <w:rsid w:val="001C5469"/>
    <w:rsid w:val="001C754A"/>
    <w:rsid w:val="001C7957"/>
    <w:rsid w:val="001C7AF1"/>
    <w:rsid w:val="001D1F2A"/>
    <w:rsid w:val="001D36F1"/>
    <w:rsid w:val="001D4E11"/>
    <w:rsid w:val="001D6238"/>
    <w:rsid w:val="001D6CA9"/>
    <w:rsid w:val="001E0E3F"/>
    <w:rsid w:val="001E3A79"/>
    <w:rsid w:val="001E64CF"/>
    <w:rsid w:val="001E7B54"/>
    <w:rsid w:val="001F0D76"/>
    <w:rsid w:val="001F230A"/>
    <w:rsid w:val="001F2819"/>
    <w:rsid w:val="001F7F9D"/>
    <w:rsid w:val="0020461E"/>
    <w:rsid w:val="00205B9B"/>
    <w:rsid w:val="00210160"/>
    <w:rsid w:val="002105D3"/>
    <w:rsid w:val="00212203"/>
    <w:rsid w:val="00212782"/>
    <w:rsid w:val="002139DF"/>
    <w:rsid w:val="00213F64"/>
    <w:rsid w:val="0021475C"/>
    <w:rsid w:val="00217892"/>
    <w:rsid w:val="00217D3E"/>
    <w:rsid w:val="0022015D"/>
    <w:rsid w:val="002202DA"/>
    <w:rsid w:val="00220894"/>
    <w:rsid w:val="00223738"/>
    <w:rsid w:val="00230A58"/>
    <w:rsid w:val="00231911"/>
    <w:rsid w:val="00235519"/>
    <w:rsid w:val="00236087"/>
    <w:rsid w:val="0023782D"/>
    <w:rsid w:val="002408C6"/>
    <w:rsid w:val="00244DD5"/>
    <w:rsid w:val="00244FE9"/>
    <w:rsid w:val="00245FA7"/>
    <w:rsid w:val="002469DF"/>
    <w:rsid w:val="002475D4"/>
    <w:rsid w:val="00252780"/>
    <w:rsid w:val="0025372B"/>
    <w:rsid w:val="0025545F"/>
    <w:rsid w:val="00257321"/>
    <w:rsid w:val="00257F64"/>
    <w:rsid w:val="00260969"/>
    <w:rsid w:val="002618B7"/>
    <w:rsid w:val="0026202B"/>
    <w:rsid w:val="0026409B"/>
    <w:rsid w:val="00270B43"/>
    <w:rsid w:val="00270B53"/>
    <w:rsid w:val="00271FBB"/>
    <w:rsid w:val="00272760"/>
    <w:rsid w:val="00272BC9"/>
    <w:rsid w:val="00273223"/>
    <w:rsid w:val="00273394"/>
    <w:rsid w:val="00277FAD"/>
    <w:rsid w:val="0028239A"/>
    <w:rsid w:val="00284D6A"/>
    <w:rsid w:val="0028714C"/>
    <w:rsid w:val="00287274"/>
    <w:rsid w:val="002875A7"/>
    <w:rsid w:val="0029184A"/>
    <w:rsid w:val="00293996"/>
    <w:rsid w:val="0029433F"/>
    <w:rsid w:val="002A1CF6"/>
    <w:rsid w:val="002A5E59"/>
    <w:rsid w:val="002A7359"/>
    <w:rsid w:val="002B029D"/>
    <w:rsid w:val="002B1C21"/>
    <w:rsid w:val="002B3173"/>
    <w:rsid w:val="002B40B7"/>
    <w:rsid w:val="002B4BDB"/>
    <w:rsid w:val="002B4CFF"/>
    <w:rsid w:val="002B5B2B"/>
    <w:rsid w:val="002B6F67"/>
    <w:rsid w:val="002C08BD"/>
    <w:rsid w:val="002C56E5"/>
    <w:rsid w:val="002C69D1"/>
    <w:rsid w:val="002D19C6"/>
    <w:rsid w:val="002D3E0C"/>
    <w:rsid w:val="002D4214"/>
    <w:rsid w:val="002D65E1"/>
    <w:rsid w:val="002E228E"/>
    <w:rsid w:val="002E2A2C"/>
    <w:rsid w:val="002E3D9D"/>
    <w:rsid w:val="002F05AC"/>
    <w:rsid w:val="002F17B8"/>
    <w:rsid w:val="002F26C7"/>
    <w:rsid w:val="002F59ED"/>
    <w:rsid w:val="00301A07"/>
    <w:rsid w:val="00303D06"/>
    <w:rsid w:val="0031076A"/>
    <w:rsid w:val="0031078D"/>
    <w:rsid w:val="0031139B"/>
    <w:rsid w:val="0031317B"/>
    <w:rsid w:val="00313E45"/>
    <w:rsid w:val="003157C5"/>
    <w:rsid w:val="00315CE4"/>
    <w:rsid w:val="00317662"/>
    <w:rsid w:val="00320994"/>
    <w:rsid w:val="003214DD"/>
    <w:rsid w:val="00324672"/>
    <w:rsid w:val="0032563F"/>
    <w:rsid w:val="00327954"/>
    <w:rsid w:val="00331331"/>
    <w:rsid w:val="0033253A"/>
    <w:rsid w:val="00333E34"/>
    <w:rsid w:val="00334720"/>
    <w:rsid w:val="003355EA"/>
    <w:rsid w:val="0033586B"/>
    <w:rsid w:val="003413B1"/>
    <w:rsid w:val="00343E5F"/>
    <w:rsid w:val="003465F0"/>
    <w:rsid w:val="003471FE"/>
    <w:rsid w:val="0035201C"/>
    <w:rsid w:val="00353764"/>
    <w:rsid w:val="00355915"/>
    <w:rsid w:val="0036554B"/>
    <w:rsid w:val="00366801"/>
    <w:rsid w:val="00366AB7"/>
    <w:rsid w:val="00371299"/>
    <w:rsid w:val="003731C5"/>
    <w:rsid w:val="003753BC"/>
    <w:rsid w:val="00384639"/>
    <w:rsid w:val="00386DB2"/>
    <w:rsid w:val="00396755"/>
    <w:rsid w:val="003A0C3E"/>
    <w:rsid w:val="003A4536"/>
    <w:rsid w:val="003A5457"/>
    <w:rsid w:val="003A6C6F"/>
    <w:rsid w:val="003B1117"/>
    <w:rsid w:val="003B1253"/>
    <w:rsid w:val="003B7B57"/>
    <w:rsid w:val="003C5780"/>
    <w:rsid w:val="003D2575"/>
    <w:rsid w:val="003D28DB"/>
    <w:rsid w:val="003D31A8"/>
    <w:rsid w:val="003D3B99"/>
    <w:rsid w:val="003E3394"/>
    <w:rsid w:val="003E3A84"/>
    <w:rsid w:val="003E4155"/>
    <w:rsid w:val="003E64CD"/>
    <w:rsid w:val="003F233E"/>
    <w:rsid w:val="003F5632"/>
    <w:rsid w:val="004005BF"/>
    <w:rsid w:val="004024C7"/>
    <w:rsid w:val="0040336C"/>
    <w:rsid w:val="0040391C"/>
    <w:rsid w:val="0040412F"/>
    <w:rsid w:val="004041BF"/>
    <w:rsid w:val="004114F2"/>
    <w:rsid w:val="0041471F"/>
    <w:rsid w:val="00415394"/>
    <w:rsid w:val="00417BE5"/>
    <w:rsid w:val="00417CA7"/>
    <w:rsid w:val="00420219"/>
    <w:rsid w:val="004219E8"/>
    <w:rsid w:val="00421B58"/>
    <w:rsid w:val="00426CB0"/>
    <w:rsid w:val="00426CC1"/>
    <w:rsid w:val="004279B1"/>
    <w:rsid w:val="004316B4"/>
    <w:rsid w:val="00433176"/>
    <w:rsid w:val="0043516D"/>
    <w:rsid w:val="00435B90"/>
    <w:rsid w:val="0044056D"/>
    <w:rsid w:val="004430C5"/>
    <w:rsid w:val="00443A7C"/>
    <w:rsid w:val="004504DA"/>
    <w:rsid w:val="004505BA"/>
    <w:rsid w:val="004527D0"/>
    <w:rsid w:val="00454CE0"/>
    <w:rsid w:val="00457B09"/>
    <w:rsid w:val="004643A1"/>
    <w:rsid w:val="004646A1"/>
    <w:rsid w:val="00474B79"/>
    <w:rsid w:val="00477DC7"/>
    <w:rsid w:val="0048197C"/>
    <w:rsid w:val="00484D0B"/>
    <w:rsid w:val="004902A1"/>
    <w:rsid w:val="00490987"/>
    <w:rsid w:val="00491439"/>
    <w:rsid w:val="00492912"/>
    <w:rsid w:val="004956E5"/>
    <w:rsid w:val="00497305"/>
    <w:rsid w:val="00497869"/>
    <w:rsid w:val="00497993"/>
    <w:rsid w:val="004A0EEC"/>
    <w:rsid w:val="004A4580"/>
    <w:rsid w:val="004A4B80"/>
    <w:rsid w:val="004A4C48"/>
    <w:rsid w:val="004A4D10"/>
    <w:rsid w:val="004A4FDF"/>
    <w:rsid w:val="004A691A"/>
    <w:rsid w:val="004B3311"/>
    <w:rsid w:val="004B5C1D"/>
    <w:rsid w:val="004C009A"/>
    <w:rsid w:val="004C110A"/>
    <w:rsid w:val="004C3ADF"/>
    <w:rsid w:val="004C54B6"/>
    <w:rsid w:val="004C5DFA"/>
    <w:rsid w:val="004C5FE5"/>
    <w:rsid w:val="004D0732"/>
    <w:rsid w:val="004D212E"/>
    <w:rsid w:val="004D28C4"/>
    <w:rsid w:val="004D41B9"/>
    <w:rsid w:val="004D54E9"/>
    <w:rsid w:val="004D7427"/>
    <w:rsid w:val="004E0B17"/>
    <w:rsid w:val="004E2A18"/>
    <w:rsid w:val="004E3492"/>
    <w:rsid w:val="004E4EFB"/>
    <w:rsid w:val="004E5DC0"/>
    <w:rsid w:val="004F450D"/>
    <w:rsid w:val="004F47B2"/>
    <w:rsid w:val="00500552"/>
    <w:rsid w:val="00502B57"/>
    <w:rsid w:val="00504E98"/>
    <w:rsid w:val="00505CCF"/>
    <w:rsid w:val="005061C2"/>
    <w:rsid w:val="0050728D"/>
    <w:rsid w:val="00507B60"/>
    <w:rsid w:val="005103E9"/>
    <w:rsid w:val="005103EA"/>
    <w:rsid w:val="00511BDC"/>
    <w:rsid w:val="00512C73"/>
    <w:rsid w:val="00517970"/>
    <w:rsid w:val="0052098B"/>
    <w:rsid w:val="00521CE6"/>
    <w:rsid w:val="00525EA8"/>
    <w:rsid w:val="00526DF7"/>
    <w:rsid w:val="00531156"/>
    <w:rsid w:val="005316D3"/>
    <w:rsid w:val="00534699"/>
    <w:rsid w:val="005349E2"/>
    <w:rsid w:val="005350C2"/>
    <w:rsid w:val="00535534"/>
    <w:rsid w:val="005358B0"/>
    <w:rsid w:val="00535EA9"/>
    <w:rsid w:val="00536B04"/>
    <w:rsid w:val="00542489"/>
    <w:rsid w:val="005442DA"/>
    <w:rsid w:val="005519E0"/>
    <w:rsid w:val="00556C1E"/>
    <w:rsid w:val="005570FA"/>
    <w:rsid w:val="00560FA4"/>
    <w:rsid w:val="005620A2"/>
    <w:rsid w:val="005638E8"/>
    <w:rsid w:val="00563BAA"/>
    <w:rsid w:val="0056419E"/>
    <w:rsid w:val="005660A2"/>
    <w:rsid w:val="0056735F"/>
    <w:rsid w:val="00576FAE"/>
    <w:rsid w:val="00577DB8"/>
    <w:rsid w:val="0058095F"/>
    <w:rsid w:val="00585119"/>
    <w:rsid w:val="0059352D"/>
    <w:rsid w:val="00595607"/>
    <w:rsid w:val="005A5309"/>
    <w:rsid w:val="005B1A87"/>
    <w:rsid w:val="005B3E1C"/>
    <w:rsid w:val="005B6B0F"/>
    <w:rsid w:val="005C14CD"/>
    <w:rsid w:val="005C60EC"/>
    <w:rsid w:val="005D1540"/>
    <w:rsid w:val="005D4B28"/>
    <w:rsid w:val="005D64A3"/>
    <w:rsid w:val="005D6B36"/>
    <w:rsid w:val="005D6DB4"/>
    <w:rsid w:val="005D6FFB"/>
    <w:rsid w:val="005E366D"/>
    <w:rsid w:val="005E3703"/>
    <w:rsid w:val="005E53E3"/>
    <w:rsid w:val="005E6A84"/>
    <w:rsid w:val="005E7CEF"/>
    <w:rsid w:val="005E7DE4"/>
    <w:rsid w:val="005F4250"/>
    <w:rsid w:val="005F535D"/>
    <w:rsid w:val="005F6147"/>
    <w:rsid w:val="006001A0"/>
    <w:rsid w:val="00602B90"/>
    <w:rsid w:val="00605FE3"/>
    <w:rsid w:val="00606522"/>
    <w:rsid w:val="00606A25"/>
    <w:rsid w:val="00606B3C"/>
    <w:rsid w:val="006109BC"/>
    <w:rsid w:val="00612EEF"/>
    <w:rsid w:val="00614509"/>
    <w:rsid w:val="006220F3"/>
    <w:rsid w:val="006316F9"/>
    <w:rsid w:val="0063498A"/>
    <w:rsid w:val="0063526A"/>
    <w:rsid w:val="00635927"/>
    <w:rsid w:val="00637D56"/>
    <w:rsid w:val="00640279"/>
    <w:rsid w:val="00640431"/>
    <w:rsid w:val="006407F9"/>
    <w:rsid w:val="006503DB"/>
    <w:rsid w:val="00650CAE"/>
    <w:rsid w:val="00651EE8"/>
    <w:rsid w:val="006530B5"/>
    <w:rsid w:val="00657005"/>
    <w:rsid w:val="0065732A"/>
    <w:rsid w:val="00663442"/>
    <w:rsid w:val="006653A8"/>
    <w:rsid w:val="006667AF"/>
    <w:rsid w:val="00666938"/>
    <w:rsid w:val="00670983"/>
    <w:rsid w:val="00672100"/>
    <w:rsid w:val="00675434"/>
    <w:rsid w:val="00675CBB"/>
    <w:rsid w:val="00682143"/>
    <w:rsid w:val="00682F1F"/>
    <w:rsid w:val="00686350"/>
    <w:rsid w:val="0069055A"/>
    <w:rsid w:val="00691099"/>
    <w:rsid w:val="0069109A"/>
    <w:rsid w:val="0069320F"/>
    <w:rsid w:val="006943EC"/>
    <w:rsid w:val="0069732B"/>
    <w:rsid w:val="006A1E5D"/>
    <w:rsid w:val="006A33CF"/>
    <w:rsid w:val="006A48F4"/>
    <w:rsid w:val="006A4979"/>
    <w:rsid w:val="006A7D35"/>
    <w:rsid w:val="006B17FF"/>
    <w:rsid w:val="006B7852"/>
    <w:rsid w:val="006B7F15"/>
    <w:rsid w:val="006C3B83"/>
    <w:rsid w:val="006C71DF"/>
    <w:rsid w:val="006D0267"/>
    <w:rsid w:val="006D2330"/>
    <w:rsid w:val="006D2487"/>
    <w:rsid w:val="006D42C5"/>
    <w:rsid w:val="006D44A7"/>
    <w:rsid w:val="006D62BF"/>
    <w:rsid w:val="006D6480"/>
    <w:rsid w:val="006E259C"/>
    <w:rsid w:val="006E31C5"/>
    <w:rsid w:val="006E4B24"/>
    <w:rsid w:val="006E6691"/>
    <w:rsid w:val="006E7BE3"/>
    <w:rsid w:val="006F2D9C"/>
    <w:rsid w:val="006F4018"/>
    <w:rsid w:val="006F4D2F"/>
    <w:rsid w:val="006F690B"/>
    <w:rsid w:val="006F7175"/>
    <w:rsid w:val="006F749B"/>
    <w:rsid w:val="007055EE"/>
    <w:rsid w:val="00707DC4"/>
    <w:rsid w:val="00710E64"/>
    <w:rsid w:val="00711190"/>
    <w:rsid w:val="00711C37"/>
    <w:rsid w:val="0071235B"/>
    <w:rsid w:val="007141B4"/>
    <w:rsid w:val="00714925"/>
    <w:rsid w:val="00715753"/>
    <w:rsid w:val="00720184"/>
    <w:rsid w:val="007201ED"/>
    <w:rsid w:val="007204B5"/>
    <w:rsid w:val="007209E4"/>
    <w:rsid w:val="007213D4"/>
    <w:rsid w:val="007221B6"/>
    <w:rsid w:val="00722480"/>
    <w:rsid w:val="007245CD"/>
    <w:rsid w:val="00724808"/>
    <w:rsid w:val="007276E3"/>
    <w:rsid w:val="00730A1B"/>
    <w:rsid w:val="007315AC"/>
    <w:rsid w:val="007317CE"/>
    <w:rsid w:val="00734777"/>
    <w:rsid w:val="007372EB"/>
    <w:rsid w:val="00745198"/>
    <w:rsid w:val="0074737D"/>
    <w:rsid w:val="00752407"/>
    <w:rsid w:val="00757269"/>
    <w:rsid w:val="007638D3"/>
    <w:rsid w:val="00763E4A"/>
    <w:rsid w:val="00767D29"/>
    <w:rsid w:val="0077334E"/>
    <w:rsid w:val="00773A1C"/>
    <w:rsid w:val="00774A25"/>
    <w:rsid w:val="007769E4"/>
    <w:rsid w:val="00781F9F"/>
    <w:rsid w:val="00782815"/>
    <w:rsid w:val="007849CA"/>
    <w:rsid w:val="00790599"/>
    <w:rsid w:val="007924A3"/>
    <w:rsid w:val="0079321A"/>
    <w:rsid w:val="00793AA1"/>
    <w:rsid w:val="007969B7"/>
    <w:rsid w:val="007A0AB4"/>
    <w:rsid w:val="007A2D89"/>
    <w:rsid w:val="007A3AFF"/>
    <w:rsid w:val="007A79E6"/>
    <w:rsid w:val="007B6F4B"/>
    <w:rsid w:val="007B71CA"/>
    <w:rsid w:val="007D0D7C"/>
    <w:rsid w:val="007D2FE3"/>
    <w:rsid w:val="007D3F70"/>
    <w:rsid w:val="007D55EA"/>
    <w:rsid w:val="007D71FE"/>
    <w:rsid w:val="007E1184"/>
    <w:rsid w:val="007E1BA1"/>
    <w:rsid w:val="007E3B78"/>
    <w:rsid w:val="007F0A6A"/>
    <w:rsid w:val="007F0EAF"/>
    <w:rsid w:val="007F43AC"/>
    <w:rsid w:val="007F5DE1"/>
    <w:rsid w:val="007F6743"/>
    <w:rsid w:val="007F6B37"/>
    <w:rsid w:val="008013F8"/>
    <w:rsid w:val="008029E1"/>
    <w:rsid w:val="00805B0F"/>
    <w:rsid w:val="0080621C"/>
    <w:rsid w:val="008064B5"/>
    <w:rsid w:val="00807E2B"/>
    <w:rsid w:val="008103D1"/>
    <w:rsid w:val="00811CBD"/>
    <w:rsid w:val="00821B4C"/>
    <w:rsid w:val="00824789"/>
    <w:rsid w:val="00826DD0"/>
    <w:rsid w:val="00827D9C"/>
    <w:rsid w:val="00830752"/>
    <w:rsid w:val="008319E9"/>
    <w:rsid w:val="00831B0B"/>
    <w:rsid w:val="00832463"/>
    <w:rsid w:val="00833725"/>
    <w:rsid w:val="00833EFA"/>
    <w:rsid w:val="008341C4"/>
    <w:rsid w:val="0083485E"/>
    <w:rsid w:val="00835362"/>
    <w:rsid w:val="00836730"/>
    <w:rsid w:val="00840C81"/>
    <w:rsid w:val="00842C1A"/>
    <w:rsid w:val="00843A47"/>
    <w:rsid w:val="00846659"/>
    <w:rsid w:val="00853187"/>
    <w:rsid w:val="008550F1"/>
    <w:rsid w:val="00856B73"/>
    <w:rsid w:val="00860379"/>
    <w:rsid w:val="00861016"/>
    <w:rsid w:val="00861590"/>
    <w:rsid w:val="008624E2"/>
    <w:rsid w:val="008626EC"/>
    <w:rsid w:val="00862DAB"/>
    <w:rsid w:val="00863A35"/>
    <w:rsid w:val="008648F2"/>
    <w:rsid w:val="008667DD"/>
    <w:rsid w:val="00870045"/>
    <w:rsid w:val="00871104"/>
    <w:rsid w:val="008720A2"/>
    <w:rsid w:val="00877B4C"/>
    <w:rsid w:val="00880F28"/>
    <w:rsid w:val="00881D74"/>
    <w:rsid w:val="00881DFC"/>
    <w:rsid w:val="008839A7"/>
    <w:rsid w:val="008848F7"/>
    <w:rsid w:val="0088700B"/>
    <w:rsid w:val="008879E6"/>
    <w:rsid w:val="0089351C"/>
    <w:rsid w:val="008962A2"/>
    <w:rsid w:val="00897499"/>
    <w:rsid w:val="008A4781"/>
    <w:rsid w:val="008A7251"/>
    <w:rsid w:val="008B2212"/>
    <w:rsid w:val="008B2B49"/>
    <w:rsid w:val="008B3570"/>
    <w:rsid w:val="008B35AC"/>
    <w:rsid w:val="008B46AB"/>
    <w:rsid w:val="008B71DF"/>
    <w:rsid w:val="008C055A"/>
    <w:rsid w:val="008C0D96"/>
    <w:rsid w:val="008C1C2E"/>
    <w:rsid w:val="008C30FB"/>
    <w:rsid w:val="008C5772"/>
    <w:rsid w:val="008C6052"/>
    <w:rsid w:val="008D2F7A"/>
    <w:rsid w:val="008D4F20"/>
    <w:rsid w:val="008D78C3"/>
    <w:rsid w:val="008E3912"/>
    <w:rsid w:val="008E4611"/>
    <w:rsid w:val="008E7A21"/>
    <w:rsid w:val="008E7D58"/>
    <w:rsid w:val="008F3970"/>
    <w:rsid w:val="008F4A73"/>
    <w:rsid w:val="0090385B"/>
    <w:rsid w:val="00903DCE"/>
    <w:rsid w:val="00905285"/>
    <w:rsid w:val="00906C9E"/>
    <w:rsid w:val="00906E5D"/>
    <w:rsid w:val="00911585"/>
    <w:rsid w:val="00914239"/>
    <w:rsid w:val="009165F9"/>
    <w:rsid w:val="00921D65"/>
    <w:rsid w:val="00925E0C"/>
    <w:rsid w:val="00933FDE"/>
    <w:rsid w:val="00936F2C"/>
    <w:rsid w:val="009378D7"/>
    <w:rsid w:val="0094014B"/>
    <w:rsid w:val="009477E0"/>
    <w:rsid w:val="0094798D"/>
    <w:rsid w:val="00953057"/>
    <w:rsid w:val="009545A0"/>
    <w:rsid w:val="009545F6"/>
    <w:rsid w:val="00954A51"/>
    <w:rsid w:val="00955D1C"/>
    <w:rsid w:val="00957A94"/>
    <w:rsid w:val="00957D29"/>
    <w:rsid w:val="00960BD7"/>
    <w:rsid w:val="00962F56"/>
    <w:rsid w:val="0096314F"/>
    <w:rsid w:val="00963D5B"/>
    <w:rsid w:val="00965CD0"/>
    <w:rsid w:val="00973E02"/>
    <w:rsid w:val="00973E59"/>
    <w:rsid w:val="00975600"/>
    <w:rsid w:val="009833E1"/>
    <w:rsid w:val="00984E74"/>
    <w:rsid w:val="0098631E"/>
    <w:rsid w:val="0098720D"/>
    <w:rsid w:val="009873EC"/>
    <w:rsid w:val="00992C73"/>
    <w:rsid w:val="00996015"/>
    <w:rsid w:val="009A2C21"/>
    <w:rsid w:val="009A39D8"/>
    <w:rsid w:val="009A3AAC"/>
    <w:rsid w:val="009A53BA"/>
    <w:rsid w:val="009B0249"/>
    <w:rsid w:val="009B0E5E"/>
    <w:rsid w:val="009B19FF"/>
    <w:rsid w:val="009B1FF8"/>
    <w:rsid w:val="009B3334"/>
    <w:rsid w:val="009B35D7"/>
    <w:rsid w:val="009B4498"/>
    <w:rsid w:val="009B573D"/>
    <w:rsid w:val="009B66AE"/>
    <w:rsid w:val="009B77DC"/>
    <w:rsid w:val="009C06EA"/>
    <w:rsid w:val="009C6E80"/>
    <w:rsid w:val="009D1215"/>
    <w:rsid w:val="009D2F5B"/>
    <w:rsid w:val="009D3FCD"/>
    <w:rsid w:val="009D73C7"/>
    <w:rsid w:val="009E27DF"/>
    <w:rsid w:val="009E36C5"/>
    <w:rsid w:val="009E7415"/>
    <w:rsid w:val="009E7E2E"/>
    <w:rsid w:val="009F0DDF"/>
    <w:rsid w:val="009F33C4"/>
    <w:rsid w:val="009F6CA1"/>
    <w:rsid w:val="009F7ED6"/>
    <w:rsid w:val="00A03125"/>
    <w:rsid w:val="00A0326A"/>
    <w:rsid w:val="00A03C9B"/>
    <w:rsid w:val="00A05A80"/>
    <w:rsid w:val="00A06E67"/>
    <w:rsid w:val="00A07D75"/>
    <w:rsid w:val="00A10341"/>
    <w:rsid w:val="00A112A8"/>
    <w:rsid w:val="00A11FAA"/>
    <w:rsid w:val="00A15ACB"/>
    <w:rsid w:val="00A1617D"/>
    <w:rsid w:val="00A16424"/>
    <w:rsid w:val="00A1667A"/>
    <w:rsid w:val="00A17B4E"/>
    <w:rsid w:val="00A237B6"/>
    <w:rsid w:val="00A23DF3"/>
    <w:rsid w:val="00A2629D"/>
    <w:rsid w:val="00A273A8"/>
    <w:rsid w:val="00A307EB"/>
    <w:rsid w:val="00A310AD"/>
    <w:rsid w:val="00A35869"/>
    <w:rsid w:val="00A36C73"/>
    <w:rsid w:val="00A37FF1"/>
    <w:rsid w:val="00A40438"/>
    <w:rsid w:val="00A432D8"/>
    <w:rsid w:val="00A4351F"/>
    <w:rsid w:val="00A457BC"/>
    <w:rsid w:val="00A56858"/>
    <w:rsid w:val="00A56C7F"/>
    <w:rsid w:val="00A62714"/>
    <w:rsid w:val="00A65DAA"/>
    <w:rsid w:val="00A71451"/>
    <w:rsid w:val="00A719EE"/>
    <w:rsid w:val="00A740DB"/>
    <w:rsid w:val="00A741CA"/>
    <w:rsid w:val="00A80158"/>
    <w:rsid w:val="00A80645"/>
    <w:rsid w:val="00A827C1"/>
    <w:rsid w:val="00A82AA0"/>
    <w:rsid w:val="00A8316A"/>
    <w:rsid w:val="00A832EA"/>
    <w:rsid w:val="00A852C7"/>
    <w:rsid w:val="00A86A47"/>
    <w:rsid w:val="00A86B35"/>
    <w:rsid w:val="00A90726"/>
    <w:rsid w:val="00A94212"/>
    <w:rsid w:val="00A94C29"/>
    <w:rsid w:val="00A951D6"/>
    <w:rsid w:val="00AA08A6"/>
    <w:rsid w:val="00AA5D1E"/>
    <w:rsid w:val="00AA5E9D"/>
    <w:rsid w:val="00AA7F5C"/>
    <w:rsid w:val="00AB22E5"/>
    <w:rsid w:val="00AB27E9"/>
    <w:rsid w:val="00AB60F8"/>
    <w:rsid w:val="00AB7C49"/>
    <w:rsid w:val="00AC11B1"/>
    <w:rsid w:val="00AC1485"/>
    <w:rsid w:val="00AC2957"/>
    <w:rsid w:val="00AC4DEF"/>
    <w:rsid w:val="00AC51F2"/>
    <w:rsid w:val="00AC6142"/>
    <w:rsid w:val="00AC6AA2"/>
    <w:rsid w:val="00AC6DC6"/>
    <w:rsid w:val="00AD1F11"/>
    <w:rsid w:val="00AD1FA1"/>
    <w:rsid w:val="00AD2E2C"/>
    <w:rsid w:val="00AE47F1"/>
    <w:rsid w:val="00AE7BC7"/>
    <w:rsid w:val="00AF0EAC"/>
    <w:rsid w:val="00AF5C9D"/>
    <w:rsid w:val="00AF603D"/>
    <w:rsid w:val="00B01D54"/>
    <w:rsid w:val="00B0569F"/>
    <w:rsid w:val="00B114D1"/>
    <w:rsid w:val="00B12EB4"/>
    <w:rsid w:val="00B130D9"/>
    <w:rsid w:val="00B13250"/>
    <w:rsid w:val="00B13EFE"/>
    <w:rsid w:val="00B20514"/>
    <w:rsid w:val="00B30463"/>
    <w:rsid w:val="00B3245C"/>
    <w:rsid w:val="00B37EED"/>
    <w:rsid w:val="00B47FA5"/>
    <w:rsid w:val="00B50592"/>
    <w:rsid w:val="00B525C8"/>
    <w:rsid w:val="00B53CCD"/>
    <w:rsid w:val="00B5681C"/>
    <w:rsid w:val="00B60A1E"/>
    <w:rsid w:val="00B610E1"/>
    <w:rsid w:val="00B62B01"/>
    <w:rsid w:val="00B634CE"/>
    <w:rsid w:val="00B654C1"/>
    <w:rsid w:val="00B6590F"/>
    <w:rsid w:val="00B6636C"/>
    <w:rsid w:val="00B673B0"/>
    <w:rsid w:val="00B71183"/>
    <w:rsid w:val="00B748BC"/>
    <w:rsid w:val="00B7566A"/>
    <w:rsid w:val="00B76045"/>
    <w:rsid w:val="00B7778D"/>
    <w:rsid w:val="00B80960"/>
    <w:rsid w:val="00B82287"/>
    <w:rsid w:val="00B84796"/>
    <w:rsid w:val="00B84A1E"/>
    <w:rsid w:val="00B87874"/>
    <w:rsid w:val="00B913F0"/>
    <w:rsid w:val="00B91464"/>
    <w:rsid w:val="00B95CC7"/>
    <w:rsid w:val="00BA18C3"/>
    <w:rsid w:val="00BA1AFE"/>
    <w:rsid w:val="00BA60B4"/>
    <w:rsid w:val="00BA7F9B"/>
    <w:rsid w:val="00BB18CA"/>
    <w:rsid w:val="00BB76E3"/>
    <w:rsid w:val="00BC03EB"/>
    <w:rsid w:val="00BC132E"/>
    <w:rsid w:val="00BC2A8D"/>
    <w:rsid w:val="00BC7440"/>
    <w:rsid w:val="00BD09C7"/>
    <w:rsid w:val="00BD0BAC"/>
    <w:rsid w:val="00BD147D"/>
    <w:rsid w:val="00BD454C"/>
    <w:rsid w:val="00BD511A"/>
    <w:rsid w:val="00BD71D6"/>
    <w:rsid w:val="00BD7A1E"/>
    <w:rsid w:val="00BE2839"/>
    <w:rsid w:val="00BE3E8A"/>
    <w:rsid w:val="00BE4ECD"/>
    <w:rsid w:val="00BE6311"/>
    <w:rsid w:val="00BF6F06"/>
    <w:rsid w:val="00BF7235"/>
    <w:rsid w:val="00C021F6"/>
    <w:rsid w:val="00C0575F"/>
    <w:rsid w:val="00C05C0C"/>
    <w:rsid w:val="00C05E41"/>
    <w:rsid w:val="00C0600E"/>
    <w:rsid w:val="00C1039E"/>
    <w:rsid w:val="00C1100C"/>
    <w:rsid w:val="00C12F3E"/>
    <w:rsid w:val="00C13A0D"/>
    <w:rsid w:val="00C248EE"/>
    <w:rsid w:val="00C27459"/>
    <w:rsid w:val="00C32F83"/>
    <w:rsid w:val="00C3430F"/>
    <w:rsid w:val="00C364B4"/>
    <w:rsid w:val="00C40886"/>
    <w:rsid w:val="00C4373B"/>
    <w:rsid w:val="00C50711"/>
    <w:rsid w:val="00C55B74"/>
    <w:rsid w:val="00C55D1F"/>
    <w:rsid w:val="00C56D36"/>
    <w:rsid w:val="00C61099"/>
    <w:rsid w:val="00C658A2"/>
    <w:rsid w:val="00C71BD5"/>
    <w:rsid w:val="00C72229"/>
    <w:rsid w:val="00C73040"/>
    <w:rsid w:val="00C73D3C"/>
    <w:rsid w:val="00C74A3B"/>
    <w:rsid w:val="00C752FE"/>
    <w:rsid w:val="00C76D2C"/>
    <w:rsid w:val="00C813FF"/>
    <w:rsid w:val="00C915F6"/>
    <w:rsid w:val="00CA6CE9"/>
    <w:rsid w:val="00CA71FC"/>
    <w:rsid w:val="00CB063C"/>
    <w:rsid w:val="00CB3B85"/>
    <w:rsid w:val="00CB529B"/>
    <w:rsid w:val="00CC624D"/>
    <w:rsid w:val="00CD0520"/>
    <w:rsid w:val="00CD54C5"/>
    <w:rsid w:val="00CE0A92"/>
    <w:rsid w:val="00CE3272"/>
    <w:rsid w:val="00CE501D"/>
    <w:rsid w:val="00CE5D39"/>
    <w:rsid w:val="00CE61A0"/>
    <w:rsid w:val="00CE67C3"/>
    <w:rsid w:val="00CF0C99"/>
    <w:rsid w:val="00CF25D4"/>
    <w:rsid w:val="00CF4B07"/>
    <w:rsid w:val="00CF4DBC"/>
    <w:rsid w:val="00CF79D2"/>
    <w:rsid w:val="00D03DA5"/>
    <w:rsid w:val="00D04AD3"/>
    <w:rsid w:val="00D06060"/>
    <w:rsid w:val="00D11498"/>
    <w:rsid w:val="00D11DE3"/>
    <w:rsid w:val="00D129B4"/>
    <w:rsid w:val="00D1342E"/>
    <w:rsid w:val="00D16765"/>
    <w:rsid w:val="00D17ACC"/>
    <w:rsid w:val="00D22A76"/>
    <w:rsid w:val="00D265C2"/>
    <w:rsid w:val="00D27198"/>
    <w:rsid w:val="00D33B9C"/>
    <w:rsid w:val="00D34D27"/>
    <w:rsid w:val="00D35F8D"/>
    <w:rsid w:val="00D400BC"/>
    <w:rsid w:val="00D40296"/>
    <w:rsid w:val="00D402E2"/>
    <w:rsid w:val="00D42AEB"/>
    <w:rsid w:val="00D44D34"/>
    <w:rsid w:val="00D463E9"/>
    <w:rsid w:val="00D51CF6"/>
    <w:rsid w:val="00D52D49"/>
    <w:rsid w:val="00D52DBB"/>
    <w:rsid w:val="00D52FA8"/>
    <w:rsid w:val="00D61AF0"/>
    <w:rsid w:val="00D6464B"/>
    <w:rsid w:val="00D7301C"/>
    <w:rsid w:val="00D73615"/>
    <w:rsid w:val="00D755C2"/>
    <w:rsid w:val="00D7580A"/>
    <w:rsid w:val="00D761A1"/>
    <w:rsid w:val="00D76BA2"/>
    <w:rsid w:val="00D815DE"/>
    <w:rsid w:val="00D81FE9"/>
    <w:rsid w:val="00D873DE"/>
    <w:rsid w:val="00D93AB5"/>
    <w:rsid w:val="00D97743"/>
    <w:rsid w:val="00DA0458"/>
    <w:rsid w:val="00DA0C35"/>
    <w:rsid w:val="00DA232B"/>
    <w:rsid w:val="00DA2450"/>
    <w:rsid w:val="00DA65DF"/>
    <w:rsid w:val="00DB192E"/>
    <w:rsid w:val="00DB250E"/>
    <w:rsid w:val="00DB4686"/>
    <w:rsid w:val="00DB4786"/>
    <w:rsid w:val="00DB4C68"/>
    <w:rsid w:val="00DC28F1"/>
    <w:rsid w:val="00DC64DD"/>
    <w:rsid w:val="00DC6C58"/>
    <w:rsid w:val="00DC71DC"/>
    <w:rsid w:val="00DC7556"/>
    <w:rsid w:val="00DD0FFB"/>
    <w:rsid w:val="00DD407B"/>
    <w:rsid w:val="00DD5AD2"/>
    <w:rsid w:val="00DD75EF"/>
    <w:rsid w:val="00DE3E20"/>
    <w:rsid w:val="00DE5499"/>
    <w:rsid w:val="00DE7E7B"/>
    <w:rsid w:val="00DE7FC3"/>
    <w:rsid w:val="00DF02EA"/>
    <w:rsid w:val="00DF123A"/>
    <w:rsid w:val="00DF2691"/>
    <w:rsid w:val="00DF48EA"/>
    <w:rsid w:val="00DF4B34"/>
    <w:rsid w:val="00DF5337"/>
    <w:rsid w:val="00DF709A"/>
    <w:rsid w:val="00DF7398"/>
    <w:rsid w:val="00E01B67"/>
    <w:rsid w:val="00E10712"/>
    <w:rsid w:val="00E124F4"/>
    <w:rsid w:val="00E125F8"/>
    <w:rsid w:val="00E16B76"/>
    <w:rsid w:val="00E16BA3"/>
    <w:rsid w:val="00E201BC"/>
    <w:rsid w:val="00E202CD"/>
    <w:rsid w:val="00E20D94"/>
    <w:rsid w:val="00E20DE8"/>
    <w:rsid w:val="00E229E0"/>
    <w:rsid w:val="00E31713"/>
    <w:rsid w:val="00E34C85"/>
    <w:rsid w:val="00E352C0"/>
    <w:rsid w:val="00E35DF0"/>
    <w:rsid w:val="00E362BA"/>
    <w:rsid w:val="00E3687C"/>
    <w:rsid w:val="00E36B2C"/>
    <w:rsid w:val="00E4268C"/>
    <w:rsid w:val="00E4275A"/>
    <w:rsid w:val="00E46AC2"/>
    <w:rsid w:val="00E50D17"/>
    <w:rsid w:val="00E50F19"/>
    <w:rsid w:val="00E519F2"/>
    <w:rsid w:val="00E52F25"/>
    <w:rsid w:val="00E54B6B"/>
    <w:rsid w:val="00E55CE3"/>
    <w:rsid w:val="00E5626B"/>
    <w:rsid w:val="00E5647B"/>
    <w:rsid w:val="00E62991"/>
    <w:rsid w:val="00E63B64"/>
    <w:rsid w:val="00E75EC9"/>
    <w:rsid w:val="00E83DB0"/>
    <w:rsid w:val="00E84349"/>
    <w:rsid w:val="00E85D55"/>
    <w:rsid w:val="00E90166"/>
    <w:rsid w:val="00E90F2E"/>
    <w:rsid w:val="00E914E6"/>
    <w:rsid w:val="00E955F4"/>
    <w:rsid w:val="00E972C6"/>
    <w:rsid w:val="00EA2729"/>
    <w:rsid w:val="00EA3A9E"/>
    <w:rsid w:val="00EA6BD6"/>
    <w:rsid w:val="00EA7C7B"/>
    <w:rsid w:val="00EB05A0"/>
    <w:rsid w:val="00EB2FF9"/>
    <w:rsid w:val="00EB4175"/>
    <w:rsid w:val="00EC2019"/>
    <w:rsid w:val="00EC2E9B"/>
    <w:rsid w:val="00EC3F7F"/>
    <w:rsid w:val="00EC6D03"/>
    <w:rsid w:val="00ED1DED"/>
    <w:rsid w:val="00ED35CB"/>
    <w:rsid w:val="00ED7A21"/>
    <w:rsid w:val="00EE176B"/>
    <w:rsid w:val="00EE2E3C"/>
    <w:rsid w:val="00EE31BE"/>
    <w:rsid w:val="00EE5E0F"/>
    <w:rsid w:val="00EE7834"/>
    <w:rsid w:val="00EF0FE0"/>
    <w:rsid w:val="00EF2B05"/>
    <w:rsid w:val="00EF528E"/>
    <w:rsid w:val="00EF5A59"/>
    <w:rsid w:val="00F005CC"/>
    <w:rsid w:val="00F07628"/>
    <w:rsid w:val="00F11232"/>
    <w:rsid w:val="00F13272"/>
    <w:rsid w:val="00F13664"/>
    <w:rsid w:val="00F136DE"/>
    <w:rsid w:val="00F145CF"/>
    <w:rsid w:val="00F16243"/>
    <w:rsid w:val="00F17279"/>
    <w:rsid w:val="00F20449"/>
    <w:rsid w:val="00F20D10"/>
    <w:rsid w:val="00F23D99"/>
    <w:rsid w:val="00F33C28"/>
    <w:rsid w:val="00F33FB9"/>
    <w:rsid w:val="00F40B6B"/>
    <w:rsid w:val="00F4161F"/>
    <w:rsid w:val="00F4176B"/>
    <w:rsid w:val="00F452B4"/>
    <w:rsid w:val="00F45F3F"/>
    <w:rsid w:val="00F4630C"/>
    <w:rsid w:val="00F471FD"/>
    <w:rsid w:val="00F50248"/>
    <w:rsid w:val="00F50269"/>
    <w:rsid w:val="00F528F5"/>
    <w:rsid w:val="00F52E7C"/>
    <w:rsid w:val="00F53DE7"/>
    <w:rsid w:val="00F560A1"/>
    <w:rsid w:val="00F57257"/>
    <w:rsid w:val="00F610A3"/>
    <w:rsid w:val="00F61C39"/>
    <w:rsid w:val="00F64AD6"/>
    <w:rsid w:val="00F74106"/>
    <w:rsid w:val="00F744EA"/>
    <w:rsid w:val="00F76D5B"/>
    <w:rsid w:val="00F80961"/>
    <w:rsid w:val="00F82727"/>
    <w:rsid w:val="00F82802"/>
    <w:rsid w:val="00F86ED1"/>
    <w:rsid w:val="00F87EAE"/>
    <w:rsid w:val="00F87EAF"/>
    <w:rsid w:val="00F92A37"/>
    <w:rsid w:val="00F930ED"/>
    <w:rsid w:val="00F93CD0"/>
    <w:rsid w:val="00F93D49"/>
    <w:rsid w:val="00F967E4"/>
    <w:rsid w:val="00FA044A"/>
    <w:rsid w:val="00FA3145"/>
    <w:rsid w:val="00FA3243"/>
    <w:rsid w:val="00FA50DE"/>
    <w:rsid w:val="00FA5C92"/>
    <w:rsid w:val="00FA67A1"/>
    <w:rsid w:val="00FA782E"/>
    <w:rsid w:val="00FB02EE"/>
    <w:rsid w:val="00FB1725"/>
    <w:rsid w:val="00FB1C87"/>
    <w:rsid w:val="00FB379B"/>
    <w:rsid w:val="00FB4708"/>
    <w:rsid w:val="00FB4A94"/>
    <w:rsid w:val="00FC09F7"/>
    <w:rsid w:val="00FC1CC0"/>
    <w:rsid w:val="00FC3530"/>
    <w:rsid w:val="00FC39DF"/>
    <w:rsid w:val="00FC4348"/>
    <w:rsid w:val="00FC6937"/>
    <w:rsid w:val="00FC7AF3"/>
    <w:rsid w:val="00FD04EB"/>
    <w:rsid w:val="00FD37AE"/>
    <w:rsid w:val="00FD4BF1"/>
    <w:rsid w:val="00FE2012"/>
    <w:rsid w:val="00FE7C2B"/>
    <w:rsid w:val="00FE7EEE"/>
    <w:rsid w:val="00FE7FE8"/>
    <w:rsid w:val="00FF3E11"/>
    <w:rsid w:val="00FF3F63"/>
    <w:rsid w:val="00FF4A36"/>
    <w:rsid w:val="00FF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C436225"/>
  <w15:docId w15:val="{A6A1FAA6-FC50-43FE-AE6E-A483C14B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3FF"/>
    <w:pPr>
      <w:widowControl w:val="0"/>
      <w:tabs>
        <w:tab w:val="left" w:pos="567"/>
      </w:tabs>
      <w:adjustRightInd w:val="0"/>
      <w:snapToGrid w:val="0"/>
      <w:spacing w:line="360" w:lineRule="atLeast"/>
      <w:jc w:val="both"/>
      <w:textAlignment w:val="baseline"/>
    </w:pPr>
    <w:rPr>
      <w:rFonts w:ascii="Arial" w:hAnsi="Arial"/>
      <w:snapToGrid w:val="0"/>
      <w:sz w:val="22"/>
      <w:szCs w:val="24"/>
      <w:lang w:eastAsia="en-US"/>
    </w:rPr>
  </w:style>
  <w:style w:type="paragraph" w:styleId="Heading1">
    <w:name w:val="heading 1"/>
    <w:basedOn w:val="Normal"/>
    <w:next w:val="Marge"/>
    <w:qFormat/>
    <w:rsid w:val="00F705AB"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qFormat/>
    <w:rsid w:val="00F705AB"/>
    <w:pPr>
      <w:keepNext/>
      <w:keepLines/>
      <w:spacing w:before="480" w:after="240"/>
      <w:ind w:left="567" w:hanging="567"/>
      <w:outlineLvl w:val="1"/>
    </w:pPr>
    <w:rPr>
      <w:b/>
      <w:bCs/>
      <w:caps/>
    </w:rPr>
  </w:style>
  <w:style w:type="paragraph" w:styleId="Heading3">
    <w:name w:val="heading 3"/>
    <w:basedOn w:val="Normal"/>
    <w:next w:val="Marge"/>
    <w:link w:val="Heading3Char"/>
    <w:autoRedefine/>
    <w:qFormat/>
    <w:rsid w:val="003D28DB"/>
    <w:pPr>
      <w:keepNext/>
      <w:keepLines/>
      <w:pBdr>
        <w:bottom w:val="single" w:sz="4" w:space="1" w:color="auto"/>
      </w:pBdr>
      <w:tabs>
        <w:tab w:val="left" w:pos="7269"/>
      </w:tabs>
      <w:spacing w:line="240" w:lineRule="auto"/>
      <w:jc w:val="left"/>
      <w:outlineLvl w:val="2"/>
    </w:pPr>
    <w:rPr>
      <w:rFonts w:eastAsia="Arial Unicode MS" w:cs="Arial"/>
      <w:b/>
      <w:bCs/>
      <w:noProof/>
      <w:snapToGrid/>
      <w:color w:val="000000" w:themeColor="text1"/>
      <w:szCs w:val="22"/>
      <w:lang w:eastAsia="fr-FR"/>
    </w:rPr>
  </w:style>
  <w:style w:type="paragraph" w:styleId="Heading4">
    <w:name w:val="heading 4"/>
    <w:basedOn w:val="Normal"/>
    <w:next w:val="Marge"/>
    <w:qFormat/>
    <w:rsid w:val="00F705AB"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qFormat/>
    <w:rsid w:val="00F705AB"/>
    <w:pPr>
      <w:keepNext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qFormat/>
    <w:rsid w:val="00F705AB"/>
    <w:pPr>
      <w:ind w:firstLine="0"/>
    </w:pPr>
  </w:style>
  <w:style w:type="paragraph" w:customStyle="1" w:styleId="Par">
    <w:name w:val="Par"/>
    <w:basedOn w:val="Normal"/>
    <w:link w:val="ParChar"/>
    <w:rsid w:val="00F705AB"/>
    <w:pPr>
      <w:spacing w:after="240"/>
      <w:ind w:firstLine="567"/>
    </w:pPr>
  </w:style>
  <w:style w:type="paragraph" w:customStyle="1" w:styleId="a">
    <w:name w:val="(a)"/>
    <w:basedOn w:val="Normal"/>
    <w:rsid w:val="00F705AB"/>
    <w:pPr>
      <w:tabs>
        <w:tab w:val="left" w:pos="-737"/>
      </w:tabs>
      <w:spacing w:after="240"/>
      <w:ind w:left="567" w:hanging="567"/>
    </w:pPr>
  </w:style>
  <w:style w:type="paragraph" w:customStyle="1" w:styleId="b">
    <w:name w:val="(b)"/>
    <w:basedOn w:val="a"/>
    <w:rsid w:val="00F705AB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rsid w:val="00F705AB"/>
    <w:pPr>
      <w:tabs>
        <w:tab w:val="clear" w:pos="567"/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Normal"/>
    <w:rsid w:val="00F705AB"/>
    <w:pPr>
      <w:snapToGrid/>
      <w:spacing w:after="240"/>
      <w:ind w:left="567"/>
    </w:pPr>
    <w:rPr>
      <w:snapToGrid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link w:val="CarattereCharCarattereCarattereCharCarattereCharCarattereCharCharCharCharChar"/>
    <w:uiPriority w:val="99"/>
    <w:qFormat/>
    <w:rsid w:val="00F705AB"/>
    <w:rPr>
      <w:vertAlign w:val="superscript"/>
    </w:rPr>
  </w:style>
  <w:style w:type="paragraph" w:styleId="Header">
    <w:name w:val="header"/>
    <w:basedOn w:val="Normal"/>
    <w:link w:val="HeaderChar"/>
    <w:uiPriority w:val="99"/>
    <w:rsid w:val="00F705AB"/>
    <w:pPr>
      <w:tabs>
        <w:tab w:val="center" w:pos="4153"/>
        <w:tab w:val="right" w:pos="8306"/>
      </w:tabs>
    </w:pPr>
  </w:style>
  <w:style w:type="paragraph" w:styleId="FootnoteText">
    <w:name w:val="footnote text"/>
    <w:aliases w:val="ft,DSE note,single space,footnote text,fn,Footnote Text Char1,Footnote Text Char2 Char,Footnote Text Char1 Char Char,Footnote Text Char2 Char Char Char,Footnote Text Char1 Char Char Char Char,AD,A,FN,Footnote Text Char Char,f"/>
    <w:basedOn w:val="Normal"/>
    <w:link w:val="FootnoteTextChar"/>
    <w:uiPriority w:val="99"/>
    <w:qFormat/>
    <w:rsid w:val="00F705AB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F705AB"/>
    <w:pPr>
      <w:tabs>
        <w:tab w:val="center" w:pos="4153"/>
        <w:tab w:val="right" w:pos="8306"/>
      </w:tabs>
    </w:pPr>
  </w:style>
  <w:style w:type="character" w:styleId="PageNumber">
    <w:name w:val="page number"/>
    <w:rsid w:val="00F705AB"/>
  </w:style>
  <w:style w:type="paragraph" w:customStyle="1" w:styleId="TIRETbul1cm">
    <w:name w:val="TIRET bul 1cm"/>
    <w:basedOn w:val="Normal"/>
    <w:rsid w:val="00F705AB"/>
    <w:pPr>
      <w:numPr>
        <w:numId w:val="1"/>
      </w:numPr>
      <w:tabs>
        <w:tab w:val="clear" w:pos="567"/>
        <w:tab w:val="clear" w:pos="644"/>
        <w:tab w:val="num" w:pos="851"/>
      </w:tabs>
      <w:spacing w:after="240"/>
      <w:ind w:left="851" w:hanging="284"/>
    </w:pPr>
  </w:style>
  <w:style w:type="paragraph" w:customStyle="1" w:styleId="Serre">
    <w:name w:val="Serre"/>
    <w:basedOn w:val="Normal"/>
    <w:rsid w:val="00F705AB"/>
    <w:pPr>
      <w:tabs>
        <w:tab w:val="clear" w:pos="567"/>
      </w:tabs>
      <w:suppressAutoHyphens/>
      <w:snapToGrid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670983"/>
    <w:pPr>
      <w:widowControl/>
      <w:tabs>
        <w:tab w:val="clear" w:pos="567"/>
      </w:tabs>
      <w:autoSpaceDE w:val="0"/>
      <w:autoSpaceDN w:val="0"/>
      <w:adjustRightInd/>
      <w:snapToGrid/>
      <w:spacing w:after="0" w:line="240" w:lineRule="auto"/>
      <w:textAlignment w:val="auto"/>
    </w:pPr>
    <w:rPr>
      <w:rFonts w:eastAsia="Arial Unicode MS" w:cs="Arial"/>
      <w:b/>
      <w:noProof/>
      <w:snapToGrid/>
      <w:szCs w:val="22"/>
      <w:lang w:val="en-US"/>
    </w:rPr>
  </w:style>
  <w:style w:type="paragraph" w:styleId="BlockText">
    <w:name w:val="Block Text"/>
    <w:basedOn w:val="Normal"/>
    <w:rsid w:val="00F705AB"/>
    <w:pPr>
      <w:tabs>
        <w:tab w:val="clear" w:pos="567"/>
      </w:tabs>
      <w:snapToGrid/>
      <w:ind w:left="360" w:right="540"/>
    </w:pPr>
    <w:rPr>
      <w:i/>
      <w:iCs/>
      <w:snapToGrid/>
      <w:lang w:val="en-US"/>
    </w:rPr>
  </w:style>
  <w:style w:type="paragraph" w:styleId="BodyText2">
    <w:name w:val="Body Text 2"/>
    <w:basedOn w:val="Normal"/>
    <w:rsid w:val="00F705AB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val="en-US" w:eastAsia="ja-JP"/>
    </w:rPr>
  </w:style>
  <w:style w:type="paragraph" w:styleId="BodyTextIndent">
    <w:name w:val="Body Text Indent"/>
    <w:aliases w:val="Quotation"/>
    <w:basedOn w:val="Normal"/>
    <w:rsid w:val="008D2398"/>
    <w:pPr>
      <w:tabs>
        <w:tab w:val="clear" w:pos="567"/>
      </w:tabs>
      <w:snapToGrid/>
      <w:spacing w:before="120" w:after="100" w:afterAutospacing="1"/>
      <w:ind w:left="1134" w:right="1134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caps/>
      <w:sz w:val="24"/>
    </w:rPr>
  </w:style>
  <w:style w:type="paragraph" w:styleId="BodyTextFirstIndent2">
    <w:name w:val="Body Text First Indent 2"/>
    <w:basedOn w:val="BodyTextIndent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</w:pPr>
  </w:style>
  <w:style w:type="paragraph" w:customStyle="1" w:styleId="Style1">
    <w:name w:val="Style1"/>
    <w:basedOn w:val="Listnumbered"/>
    <w:autoRedefine/>
    <w:qFormat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character" w:customStyle="1" w:styleId="COIChar">
    <w:name w:val="COI Char"/>
    <w:link w:val="COI"/>
    <w:rsid w:val="00670983"/>
    <w:rPr>
      <w:rFonts w:ascii="Arial" w:eastAsia="Arial Unicode MS" w:hAnsi="Arial" w:cs="Arial"/>
      <w:b/>
      <w:noProof/>
      <w:sz w:val="22"/>
      <w:szCs w:val="22"/>
      <w:lang w:val="en-US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en-GB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character" w:styleId="FollowedHyperlink">
    <w:name w:val="FollowedHyperlink"/>
    <w:rsid w:val="00C4032B"/>
    <w:rPr>
      <w:color w:val="800080"/>
      <w:u w:val="single"/>
    </w:rPr>
  </w:style>
  <w:style w:type="paragraph" w:customStyle="1" w:styleId="Default">
    <w:name w:val="Default"/>
    <w:rsid w:val="00170474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color w:val="000000"/>
      <w:sz w:val="24"/>
      <w:szCs w:val="24"/>
      <w:lang w:eastAsia="fr-FR"/>
    </w:rPr>
  </w:style>
  <w:style w:type="character" w:customStyle="1" w:styleId="xapple-converted-space">
    <w:name w:val="x_apple-converted-space"/>
    <w:rsid w:val="00DB0E13"/>
  </w:style>
  <w:style w:type="paragraph" w:customStyle="1" w:styleId="MediumGrid1-Accent21">
    <w:name w:val="Medium Grid 1 - Accent 21"/>
    <w:basedOn w:val="Normal"/>
    <w:uiPriority w:val="34"/>
    <w:qFormat/>
    <w:rsid w:val="005302DF"/>
    <w:pPr>
      <w:ind w:left="720"/>
    </w:pPr>
  </w:style>
  <w:style w:type="character" w:customStyle="1" w:styleId="Heading3Char">
    <w:name w:val="Heading 3 Char"/>
    <w:link w:val="Heading3"/>
    <w:rsid w:val="003D28DB"/>
    <w:rPr>
      <w:rFonts w:ascii="Arial" w:eastAsia="Arial Unicode MS" w:hAnsi="Arial" w:cs="Arial"/>
      <w:b/>
      <w:bCs/>
      <w:noProof/>
      <w:color w:val="000000" w:themeColor="text1"/>
      <w:sz w:val="22"/>
      <w:szCs w:val="22"/>
      <w:lang w:eastAsia="fr-FR"/>
    </w:rPr>
  </w:style>
  <w:style w:type="paragraph" w:customStyle="1" w:styleId="Paragrafoelenco1">
    <w:name w:val="Paragrafo elenco1"/>
    <w:basedOn w:val="Normal"/>
    <w:uiPriority w:val="99"/>
    <w:rsid w:val="00043959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paragraph" w:customStyle="1" w:styleId="Body">
    <w:name w:val="Body"/>
    <w:rsid w:val="00FA7BAF"/>
    <w:pPr>
      <w:widowControl w:val="0"/>
      <w:pBdr>
        <w:top w:val="nil"/>
        <w:left w:val="nil"/>
        <w:bottom w:val="nil"/>
        <w:right w:val="nil"/>
        <w:between w:val="nil"/>
        <w:bar w:val="nil"/>
      </w:pBdr>
      <w:adjustRightInd w:val="0"/>
      <w:spacing w:after="200" w:line="276" w:lineRule="auto"/>
      <w:jc w:val="both"/>
      <w:textAlignment w:val="baseline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/>
    </w:rPr>
  </w:style>
  <w:style w:type="paragraph" w:styleId="BalloonText">
    <w:name w:val="Balloon Text"/>
    <w:basedOn w:val="Normal"/>
    <w:link w:val="BalloonTextChar"/>
    <w:uiPriority w:val="99"/>
    <w:rsid w:val="009766C1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9766C1"/>
    <w:rPr>
      <w:rFonts w:ascii="Tahoma" w:hAnsi="Tahoma" w:cs="Tahoma"/>
      <w:snapToGrid w:val="0"/>
      <w:sz w:val="16"/>
      <w:szCs w:val="16"/>
      <w:lang w:eastAsia="en-US"/>
    </w:rPr>
  </w:style>
  <w:style w:type="character" w:styleId="CommentReference">
    <w:name w:val="annotation reference"/>
    <w:uiPriority w:val="99"/>
    <w:rsid w:val="00BF69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F69FE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F69FE"/>
    <w:rPr>
      <w:rFonts w:ascii="Arial" w:hAnsi="Arial"/>
      <w:snapToGrid w:val="0"/>
      <w:lang w:eastAsia="en-US"/>
    </w:rPr>
  </w:style>
  <w:style w:type="paragraph" w:styleId="NormalWeb">
    <w:name w:val="Normal (Web)"/>
    <w:basedOn w:val="Normal"/>
    <w:uiPriority w:val="99"/>
    <w:unhideWhenUsed/>
    <w:rsid w:val="00BF69FE"/>
    <w:pPr>
      <w:tabs>
        <w:tab w:val="clear" w:pos="567"/>
      </w:tabs>
      <w:snapToGrid/>
    </w:pPr>
    <w:rPr>
      <w:rFonts w:ascii="Times New Roman" w:hAnsi="Times New Roman"/>
      <w:snapToGrid/>
      <w:sz w:val="24"/>
      <w:lang w:val="es-CO" w:eastAsia="es-C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E3FB0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DE3FB0"/>
    <w:rPr>
      <w:rFonts w:ascii="Arial" w:hAnsi="Arial"/>
      <w:b/>
      <w:bCs/>
      <w:snapToGrid w:val="0"/>
      <w:lang w:eastAsia="en-US"/>
    </w:rPr>
  </w:style>
  <w:style w:type="character" w:customStyle="1" w:styleId="st1">
    <w:name w:val="st1"/>
    <w:rsid w:val="00A8717E"/>
  </w:style>
  <w:style w:type="character" w:styleId="Emphasis">
    <w:name w:val="Emphasis"/>
    <w:uiPriority w:val="20"/>
    <w:qFormat/>
    <w:rsid w:val="00C21C19"/>
    <w:rPr>
      <w:b/>
      <w:bCs/>
      <w:i w:val="0"/>
      <w:iCs w:val="0"/>
    </w:rPr>
  </w:style>
  <w:style w:type="character" w:customStyle="1" w:styleId="st">
    <w:name w:val="st"/>
    <w:rsid w:val="004A11CC"/>
  </w:style>
  <w:style w:type="paragraph" w:customStyle="1" w:styleId="ColorfulList-Accent11">
    <w:name w:val="Colorful List - Accent 11"/>
    <w:basedOn w:val="Normal"/>
    <w:uiPriority w:val="34"/>
    <w:qFormat/>
    <w:rsid w:val="00CC624D"/>
    <w:pPr>
      <w:tabs>
        <w:tab w:val="clear" w:pos="567"/>
      </w:tabs>
      <w:snapToGrid/>
      <w:ind w:left="720"/>
      <w:contextualSpacing/>
    </w:pPr>
    <w:rPr>
      <w:rFonts w:ascii="Cambria" w:eastAsia="MS Mincho" w:hAnsi="Cambria"/>
      <w:snapToGrid/>
      <w:sz w:val="24"/>
    </w:rPr>
  </w:style>
  <w:style w:type="character" w:customStyle="1" w:styleId="HeaderChar">
    <w:name w:val="Header Char"/>
    <w:link w:val="Header"/>
    <w:uiPriority w:val="99"/>
    <w:rsid w:val="000F23FF"/>
    <w:rPr>
      <w:rFonts w:ascii="Arial" w:hAnsi="Arial"/>
      <w:snapToGrid w:val="0"/>
      <w:sz w:val="22"/>
      <w:szCs w:val="24"/>
      <w:lang w:eastAsia="en-US"/>
    </w:rPr>
  </w:style>
  <w:style w:type="character" w:customStyle="1" w:styleId="HeaderChar1">
    <w:name w:val="Header Char1"/>
    <w:uiPriority w:val="99"/>
    <w:rsid w:val="00F33FB9"/>
    <w:rPr>
      <w:rFonts w:ascii="(Utiliser une police de caractè" w:hAnsi="(Utiliser une police de caractè"/>
      <w:snapToGrid w:val="0"/>
      <w:sz w:val="22"/>
      <w:szCs w:val="24"/>
      <w:lang w:val="fr-FR" w:eastAsia="en-US" w:bidi="ar-SA"/>
    </w:rPr>
  </w:style>
  <w:style w:type="paragraph" w:customStyle="1" w:styleId="xmsonormal">
    <w:name w:val="x_msonormal"/>
    <w:basedOn w:val="Normal"/>
    <w:uiPriority w:val="99"/>
    <w:rsid w:val="00711190"/>
    <w:pPr>
      <w:widowControl/>
      <w:tabs>
        <w:tab w:val="clear" w:pos="567"/>
      </w:tabs>
      <w:adjustRightInd/>
      <w:snapToGrid/>
      <w:spacing w:line="240" w:lineRule="auto"/>
      <w:jc w:val="left"/>
      <w:textAlignment w:val="auto"/>
    </w:pPr>
    <w:rPr>
      <w:rFonts w:ascii="Times New Roman" w:eastAsiaTheme="minorEastAsia" w:hAnsi="Times New Roman"/>
      <w:snapToGrid/>
      <w:sz w:val="24"/>
      <w:lang w:val="fr-FR" w:eastAsia="zh-CN"/>
    </w:rPr>
  </w:style>
  <w:style w:type="character" w:customStyle="1" w:styleId="apple-converted-space">
    <w:name w:val="apple-converted-space"/>
    <w:basedOn w:val="DefaultParagraphFont"/>
    <w:rsid w:val="00711190"/>
  </w:style>
  <w:style w:type="paragraph" w:styleId="ListParagraph">
    <w:name w:val="List Paragraph"/>
    <w:basedOn w:val="Normal"/>
    <w:uiPriority w:val="34"/>
    <w:qFormat/>
    <w:rsid w:val="00B84A1E"/>
    <w:pPr>
      <w:ind w:left="720"/>
      <w:contextualSpacing/>
    </w:pPr>
  </w:style>
  <w:style w:type="paragraph" w:styleId="NoSpacing">
    <w:name w:val="No Spacing"/>
    <w:uiPriority w:val="1"/>
    <w:qFormat/>
    <w:rsid w:val="00921D65"/>
    <w:rPr>
      <w:rFonts w:ascii="Arial" w:eastAsiaTheme="minorHAnsi" w:hAnsi="Arial" w:cs="Arial"/>
      <w:color w:val="000000" w:themeColor="text1"/>
      <w:sz w:val="22"/>
      <w:szCs w:val="22"/>
      <w:lang w:eastAsia="en-US"/>
    </w:rPr>
  </w:style>
  <w:style w:type="character" w:customStyle="1" w:styleId="FootnoteTextChar">
    <w:name w:val="Footnote Text Char"/>
    <w:aliases w:val="ft Char,DSE note Char,single space Char,footnote text Char,fn Char,Footnote Text Char1 Char,Footnote Text Char2 Char Char,Footnote Text Char1 Char Char Char,Footnote Text Char2 Char Char Char Char,AD Char,A Char,FN Char,f Char"/>
    <w:basedOn w:val="DefaultParagraphFont"/>
    <w:link w:val="FootnoteText"/>
    <w:uiPriority w:val="99"/>
    <w:rsid w:val="00B71183"/>
    <w:rPr>
      <w:rFonts w:ascii="Arial" w:hAnsi="Arial"/>
      <w:snapToGrid w:val="0"/>
      <w:lang w:eastAsia="en-US"/>
    </w:rPr>
  </w:style>
  <w:style w:type="table" w:styleId="TableGrid">
    <w:name w:val="Table Grid"/>
    <w:basedOn w:val="TableNormal"/>
    <w:uiPriority w:val="39"/>
    <w:rsid w:val="00B01D5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01D54"/>
    <w:rPr>
      <w:rFonts w:ascii="Arial" w:hAnsi="Arial"/>
      <w:snapToGrid w:val="0"/>
      <w:sz w:val="22"/>
      <w:szCs w:val="24"/>
      <w:lang w:eastAsia="en-US"/>
    </w:rPr>
  </w:style>
  <w:style w:type="character" w:customStyle="1" w:styleId="textview">
    <w:name w:val="textview"/>
    <w:basedOn w:val="DefaultParagraphFont"/>
    <w:rsid w:val="00B01D54"/>
  </w:style>
  <w:style w:type="table" w:customStyle="1" w:styleId="TableGrid1">
    <w:name w:val="Table Grid1"/>
    <w:basedOn w:val="TableNormal"/>
    <w:next w:val="TableGrid"/>
    <w:rsid w:val="00D04AD3"/>
    <w:rPr>
      <w:rFonts w:ascii="Arial" w:eastAsia="SimSun" w:hAnsi="Arial"/>
      <w:snapToGrid w:val="0"/>
      <w:sz w:val="22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2A5E59"/>
    <w:rPr>
      <w:rFonts w:ascii="Arial" w:hAnsi="Arial"/>
      <w:snapToGrid w:val="0"/>
      <w:sz w:val="22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55EA"/>
    <w:rPr>
      <w:color w:val="605E5C"/>
      <w:shd w:val="clear" w:color="auto" w:fill="E1DFDD"/>
    </w:rPr>
  </w:style>
  <w:style w:type="paragraph" w:customStyle="1" w:styleId="num-paragraph">
    <w:name w:val="num-paragraph"/>
    <w:basedOn w:val="NormalWeb"/>
    <w:link w:val="num-paragraphChar"/>
    <w:qFormat/>
    <w:rsid w:val="002E2A2C"/>
    <w:pPr>
      <w:widowControl/>
      <w:spacing w:after="240" w:line="240" w:lineRule="auto"/>
    </w:pPr>
    <w:rPr>
      <w:rFonts w:ascii="Arial" w:hAnsi="Arial" w:cs="Arial"/>
      <w:sz w:val="22"/>
      <w:szCs w:val="22"/>
      <w:lang w:val="en-GB"/>
    </w:rPr>
  </w:style>
  <w:style w:type="character" w:customStyle="1" w:styleId="num-paragraphChar">
    <w:name w:val="num-paragraph Char"/>
    <w:basedOn w:val="DefaultParagraphFont"/>
    <w:link w:val="num-paragraph"/>
    <w:rsid w:val="002E2A2C"/>
    <w:rPr>
      <w:rFonts w:ascii="Arial" w:hAnsi="Arial" w:cs="Arial"/>
      <w:sz w:val="22"/>
      <w:szCs w:val="22"/>
      <w:lang w:eastAsia="es-CO"/>
    </w:rPr>
  </w:style>
  <w:style w:type="character" w:customStyle="1" w:styleId="preferred">
    <w:name w:val="preferred"/>
    <w:basedOn w:val="DefaultParagraphFont"/>
    <w:rsid w:val="00064C78"/>
  </w:style>
  <w:style w:type="paragraph" w:customStyle="1" w:styleId="ParaCOI">
    <w:name w:val="Para COI"/>
    <w:basedOn w:val="COI"/>
    <w:link w:val="ParaCOICar"/>
    <w:qFormat/>
    <w:rsid w:val="00A03125"/>
    <w:pPr>
      <w:tabs>
        <w:tab w:val="left" w:pos="709"/>
      </w:tabs>
      <w:autoSpaceDE/>
      <w:autoSpaceDN/>
      <w:snapToGrid w:val="0"/>
      <w:spacing w:after="240"/>
    </w:pPr>
    <w:rPr>
      <w:rFonts w:eastAsia="Times New Roman" w:cs="Times New Roman"/>
      <w:b w:val="0"/>
      <w:noProof w:val="0"/>
      <w:snapToGrid w:val="0"/>
      <w:lang w:val="en-GB" w:eastAsia="zh-CN"/>
    </w:rPr>
  </w:style>
  <w:style w:type="character" w:customStyle="1" w:styleId="ParaCOICar">
    <w:name w:val="Para COI Car"/>
    <w:link w:val="ParaCOI"/>
    <w:rsid w:val="00A03125"/>
    <w:rPr>
      <w:rFonts w:ascii="Arial" w:hAnsi="Arial"/>
      <w:snapToGrid w:val="0"/>
      <w:sz w:val="22"/>
      <w:szCs w:val="22"/>
    </w:rPr>
  </w:style>
  <w:style w:type="character" w:customStyle="1" w:styleId="MargeCar">
    <w:name w:val="Marge Car"/>
    <w:locked/>
    <w:rsid w:val="004C110A"/>
    <w:rPr>
      <w:rFonts w:eastAsia="Times New Roman"/>
      <w:lang w:val="en-GB" w:eastAsia="en-US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uiPriority w:val="99"/>
    <w:rsid w:val="004C110A"/>
    <w:pPr>
      <w:widowControl/>
      <w:tabs>
        <w:tab w:val="clear" w:pos="567"/>
      </w:tabs>
      <w:adjustRightInd/>
      <w:snapToGrid/>
      <w:spacing w:before="120" w:after="160" w:line="240" w:lineRule="exact"/>
      <w:jc w:val="left"/>
      <w:textAlignment w:val="auto"/>
    </w:pPr>
    <w:rPr>
      <w:rFonts w:ascii="Times New Roman" w:hAnsi="Times New Roman"/>
      <w:snapToGrid/>
      <w:sz w:val="20"/>
      <w:szCs w:val="20"/>
      <w:vertAlign w:val="superscript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E8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2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2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6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43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0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4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50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661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43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87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40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ioc-unesco.org/index.php?option=com_oe&amp;task=viewDocumentRecord&amp;docID=9281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oceanexpert.org/document/27578" TargetMode="External"/><Relationship Id="rId2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bhikajee\AppData\Local\Microsoft\Windows\Temporary%20Internet%20Files\Content.Outlook\NUSVTKW5\Template%20WD-EC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2723509170D458988892ACF1FCA1F" ma:contentTypeVersion="1" ma:contentTypeDescription="Create a new document." ma:contentTypeScope="" ma:versionID="4f7139866b79854ac0d98d34767c60a5">
  <xsd:schema xmlns:xsd="http://www.w3.org/2001/XMLSchema" xmlns:xs="http://www.w3.org/2001/XMLSchema" xmlns:p="http://schemas.microsoft.com/office/2006/metadata/properties" xmlns:ns1="http://schemas.microsoft.com/sharepoint/v3" xmlns:ns2="58e932d1-8919-4331-b239-5cc8cbf973ca" targetNamespace="http://schemas.microsoft.com/office/2006/metadata/properties" ma:root="true" ma:fieldsID="a51669b3c477a9d8aae406b62068cce3" ns1:_="" ns2:_="">
    <xsd:import namespace="http://schemas.microsoft.com/sharepoint/v3"/>
    <xsd:import namespace="58e932d1-8919-4331-b239-5cc8cbf973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932d1-8919-4331-b239-5cc8cbf973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50E96F-1DE3-4312-85FD-8D46B8335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DC8C2F-8F82-4C50-A94B-3701ADC6FB0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FB53D34-42CA-433E-91F5-B1DC10E38A0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29B9815-BCCB-4018-8016-B2202555FED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BAA9639-0A8F-4D5D-9DE4-4BD56F24E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e932d1-8919-4331-b239-5cc8cbf97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7002819-4B90-45FF-9B29-512D05633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WD-EC47.dotx</Template>
  <TotalTime>7</TotalTime>
  <Pages>10</Pages>
  <Words>1276</Words>
  <Characters>8186</Characters>
  <Application>Microsoft Office Word</Application>
  <DocSecurity>4</DocSecurity>
  <Lines>68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 of the IOC Executive Secretary on the work accomplished since the previous session</vt:lpstr>
      <vt:lpstr>Report of the IOC Executive Secretary on the work accomplished since the previous session</vt:lpstr>
    </vt:vector>
  </TitlesOfParts>
  <Company>HP</Company>
  <LinksUpToDate>false</LinksUpToDate>
  <CharactersWithSpaces>9444</CharactersWithSpaces>
  <SharedDoc>false</SharedDoc>
  <HLinks>
    <vt:vector size="90" baseType="variant">
      <vt:variant>
        <vt:i4>3211390</vt:i4>
      </vt:variant>
      <vt:variant>
        <vt:i4>42</vt:i4>
      </vt:variant>
      <vt:variant>
        <vt:i4>0</vt:i4>
      </vt:variant>
      <vt:variant>
        <vt:i4>5</vt:i4>
      </vt:variant>
      <vt:variant>
        <vt:lpwstr>http://www.ioc-cd.org/</vt:lpwstr>
      </vt:variant>
      <vt:variant>
        <vt:lpwstr/>
      </vt:variant>
      <vt:variant>
        <vt:i4>5111883</vt:i4>
      </vt:variant>
      <vt:variant>
        <vt:i4>39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5111883</vt:i4>
      </vt:variant>
      <vt:variant>
        <vt:i4>36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3014780</vt:i4>
      </vt:variant>
      <vt:variant>
        <vt:i4>33</vt:i4>
      </vt:variant>
      <vt:variant>
        <vt:i4>0</vt:i4>
      </vt:variant>
      <vt:variant>
        <vt:i4>5</vt:i4>
      </vt:variant>
      <vt:variant>
        <vt:lpwstr>http://onesharedocean.org/</vt:lpwstr>
      </vt:variant>
      <vt:variant>
        <vt:lpwstr/>
      </vt:variant>
      <vt:variant>
        <vt:i4>7536702</vt:i4>
      </vt:variant>
      <vt:variant>
        <vt:i4>30</vt:i4>
      </vt:variant>
      <vt:variant>
        <vt:i4>0</vt:i4>
      </vt:variant>
      <vt:variant>
        <vt:i4>5</vt:i4>
      </vt:variant>
      <vt:variant>
        <vt:lpwstr>http://www.caff.is/</vt:lpwstr>
      </vt:variant>
      <vt:variant>
        <vt:lpwstr/>
      </vt:variant>
      <vt:variant>
        <vt:i4>3014716</vt:i4>
      </vt:variant>
      <vt:variant>
        <vt:i4>27</vt:i4>
      </vt:variant>
      <vt:variant>
        <vt:i4>0</vt:i4>
      </vt:variant>
      <vt:variant>
        <vt:i4>5</vt:i4>
      </vt:variant>
      <vt:variant>
        <vt:lpwstr>http://www.odinafrica.org/</vt:lpwstr>
      </vt:variant>
      <vt:variant>
        <vt:lpwstr/>
      </vt:variant>
      <vt:variant>
        <vt:i4>196650</vt:i4>
      </vt:variant>
      <vt:variant>
        <vt:i4>24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http://www.ioc-unesco.org/index.php?option=com_oe&amp;task=viewDocumentRecord&amp;docID=16859</vt:lpwstr>
      </vt:variant>
      <vt:variant>
        <vt:lpwstr/>
      </vt:variant>
      <vt:variant>
        <vt:i4>4194378</vt:i4>
      </vt:variant>
      <vt:variant>
        <vt:i4>21</vt:i4>
      </vt:variant>
      <vt:variant>
        <vt:i4>0</vt:i4>
      </vt:variant>
      <vt:variant>
        <vt:i4>5</vt:i4>
      </vt:variant>
      <vt:variant>
        <vt:lpwstr>http://www.jcommops.org/</vt:lpwstr>
      </vt:variant>
      <vt:variant>
        <vt:lpwstr/>
      </vt:variant>
      <vt:variant>
        <vt:i4>5963868</vt:i4>
      </vt:variant>
      <vt:variant>
        <vt:i4>18</vt:i4>
      </vt:variant>
      <vt:variant>
        <vt:i4>0</vt:i4>
      </vt:variant>
      <vt:variant>
        <vt:i4>5</vt:i4>
      </vt:variant>
      <vt:variant>
        <vt:lpwstr>http://ioc-goos.org/join</vt:lpwstr>
      </vt:variant>
      <vt:variant>
        <vt:lpwstr/>
      </vt:variant>
      <vt:variant>
        <vt:i4>393251</vt:i4>
      </vt:variant>
      <vt:variant>
        <vt:i4>15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http://www.ioc-unesco.org/index.php?option=com_oe&amp;task=viewDocumentRecord&amp;docID=17118</vt:lpwstr>
      </vt:variant>
      <vt:variant>
        <vt:lpwstr/>
      </vt:variant>
      <vt:variant>
        <vt:i4>720908</vt:i4>
      </vt:variant>
      <vt:variant>
        <vt:i4>12</vt:i4>
      </vt:variant>
      <vt:variant>
        <vt:i4>0</vt:i4>
      </vt:variant>
      <vt:variant>
        <vt:i4>5</vt:i4>
      </vt:variant>
      <vt:variant>
        <vt:lpwstr>http://www.iioe-2.incois.gov.in/</vt:lpwstr>
      </vt:variant>
      <vt:variant>
        <vt:lpwstr/>
      </vt:variant>
      <vt:variant>
        <vt:i4>131165</vt:i4>
      </vt:variant>
      <vt:variant>
        <vt:i4>9</vt:i4>
      </vt:variant>
      <vt:variant>
        <vt:i4>0</vt:i4>
      </vt:variant>
      <vt:variant>
        <vt:i4>5</vt:i4>
      </vt:variant>
      <vt:variant>
        <vt:lpwstr>http://www.iioe-2.incois.gov.in/documents/IIOE-2/Reports/IIOE-2-SciencePlan-2015-2020.pdf</vt:lpwstr>
      </vt:variant>
      <vt:variant>
        <vt:lpwstr/>
      </vt:variant>
      <vt:variant>
        <vt:i4>1376258</vt:i4>
      </vt:variant>
      <vt:variant>
        <vt:i4>6</vt:i4>
      </vt:variant>
      <vt:variant>
        <vt:i4>0</vt:i4>
      </vt:variant>
      <vt:variant>
        <vt:i4>5</vt:i4>
      </vt:variant>
      <vt:variant>
        <vt:lpwstr>http://unesdoc.unesco.org/images/0024/002444/244488e.pdf</vt:lpwstr>
      </vt:variant>
      <vt:variant>
        <vt:lpwstr/>
      </vt:variant>
      <vt:variant>
        <vt:i4>393223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http://unesdoc.unesco.org/ulis/cgi-bin/ulis.pl?lin=1&amp;catno=244305</vt:lpwstr>
      </vt:variant>
      <vt:variant>
        <vt:lpwstr/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http://unesdoc.unesco.org/ulis/cgi-bin/ulis.pl?lin=1&amp;catno=243991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of the IOC Executive Secretary on the work accomplished since the previous session</dc:title>
  <dc:subject>IOC/EC-XLIX/2 ANNEX 1</dc:subject>
  <dc:creator>m_bhikajee</dc:creator>
  <cp:keywords>1299.16E</cp:keywords>
  <dc:description/>
  <cp:lastModifiedBy>Pastor Reyes, Ingrid</cp:lastModifiedBy>
  <cp:revision>2</cp:revision>
  <cp:lastPrinted>2020-04-14T07:20:00Z</cp:lastPrinted>
  <dcterms:created xsi:type="dcterms:W3CDTF">2021-05-26T16:36:00Z</dcterms:created>
  <dcterms:modified xsi:type="dcterms:W3CDTF">2021-05-26T16:36:00Z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DN3HXZNSAUTS-2414-61</vt:lpwstr>
  </property>
  <property fmtid="{D5CDD505-2E9C-101B-9397-08002B2CF9AE}" pid="3" name="_dlc_DocIdItemGuid">
    <vt:lpwstr>d051a5bb-516c-4f0f-92f1-00666d34b76d</vt:lpwstr>
  </property>
  <property fmtid="{D5CDD505-2E9C-101B-9397-08002B2CF9AE}" pid="4" name="_dlc_DocIdUrl">
    <vt:lpwstr>https://teams.unesco.org/ORG/ioc/_layouts/15/DocIdRedir.aspx?ID=DN3HXZNSAUTS-2414-61, DN3HXZNSAUTS-2414-61</vt:lpwstr>
  </property>
  <property fmtid="{D5CDD505-2E9C-101B-9397-08002B2CF9AE}" pid="5" name="ContentTypeId">
    <vt:lpwstr>0x0101008F12723509170D458988892ACF1FCA1F</vt:lpwstr>
  </property>
  <property fmtid="{D5CDD505-2E9C-101B-9397-08002B2CF9AE}" pid="6" name="Job no">
    <vt:i4>97285</vt:i4>
  </property>
  <property fmtid="{D5CDD505-2E9C-101B-9397-08002B2CF9AE}" pid="7" name="Language">
    <vt:lpwstr>E</vt:lpwstr>
  </property>
</Properties>
</file>