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08EF405" w14:textId="77777777">
        <w:trPr>
          <w:jc w:val="center"/>
        </w:trPr>
        <w:tc>
          <w:tcPr>
            <w:tcW w:w="7654" w:type="dxa"/>
            <w:tcMar>
              <w:top w:w="170" w:type="dxa"/>
              <w:left w:w="170" w:type="dxa"/>
              <w:bottom w:w="170" w:type="dxa"/>
              <w:right w:w="170" w:type="dxa"/>
            </w:tcMar>
          </w:tcPr>
          <w:p w14:paraId="391B519D" w14:textId="77777777" w:rsidR="004B6160" w:rsidRPr="004B6160" w:rsidRDefault="00B83068" w:rsidP="004B6160">
            <w:pPr>
              <w:pStyle w:val="Marge"/>
              <w:jc w:val="center"/>
              <w:rPr>
                <w:rFonts w:cs="Arial"/>
                <w:szCs w:val="22"/>
              </w:rPr>
            </w:pPr>
            <w:r w:rsidRPr="006842FA">
              <w:rPr>
                <w:rFonts w:cs="Arial"/>
                <w:szCs w:val="22"/>
                <w:u w:val="single"/>
              </w:rPr>
              <w:t>Summary</w:t>
            </w:r>
          </w:p>
          <w:p w14:paraId="6816CEFF" w14:textId="620BD03F" w:rsidR="004B6160" w:rsidRPr="00F70794" w:rsidRDefault="004B6160" w:rsidP="004B6160">
            <w:pPr>
              <w:spacing w:after="120"/>
              <w:jc w:val="both"/>
              <w:rPr>
                <w:rFonts w:asciiTheme="minorBidi" w:hAnsiTheme="minorBidi" w:cstheme="minorBidi"/>
                <w:szCs w:val="22"/>
              </w:rPr>
            </w:pPr>
            <w:r w:rsidRPr="00F70794">
              <w:rPr>
                <w:rFonts w:asciiTheme="minorBidi" w:hAnsiTheme="minorBidi" w:cstheme="minorBidi"/>
                <w:szCs w:val="22"/>
              </w:rPr>
              <w:t xml:space="preserve">In accordance with </w:t>
            </w:r>
            <w:r w:rsidR="00D74016" w:rsidRPr="00F70794">
              <w:rPr>
                <w:rFonts w:asciiTheme="minorBidi" w:hAnsiTheme="minorBidi" w:cstheme="minorBidi"/>
                <w:szCs w:val="22"/>
                <w:highlight w:val="white"/>
              </w:rPr>
              <w:t xml:space="preserve">Decision </w:t>
            </w:r>
            <w:r w:rsidRPr="00F70794">
              <w:rPr>
                <w:rFonts w:asciiTheme="minorBidi" w:hAnsiTheme="minorBidi" w:cstheme="minorBidi"/>
                <w:szCs w:val="22"/>
                <w:highlight w:val="white"/>
              </w:rPr>
              <w:t xml:space="preserve">IOC-XXX/11.2 of the IOC </w:t>
            </w:r>
            <w:r w:rsidR="008D2B76" w:rsidRPr="00F70794">
              <w:rPr>
                <w:rFonts w:asciiTheme="minorBidi" w:hAnsiTheme="minorBidi" w:cstheme="minorBidi"/>
                <w:szCs w:val="22"/>
                <w:highlight w:val="white"/>
              </w:rPr>
              <w:t>30</w:t>
            </w:r>
            <w:r w:rsidR="008D2B76" w:rsidRPr="00F70794">
              <w:rPr>
                <w:rFonts w:asciiTheme="minorBidi" w:hAnsiTheme="minorBidi" w:cstheme="minorBidi"/>
                <w:szCs w:val="22"/>
                <w:highlight w:val="white"/>
                <w:vertAlign w:val="superscript"/>
              </w:rPr>
              <w:t>th</w:t>
            </w:r>
            <w:r w:rsidR="008D2B76" w:rsidRPr="00F70794">
              <w:rPr>
                <w:rFonts w:asciiTheme="minorBidi" w:hAnsiTheme="minorBidi" w:cstheme="minorBidi"/>
                <w:szCs w:val="22"/>
                <w:highlight w:val="white"/>
              </w:rPr>
              <w:t xml:space="preserve"> </w:t>
            </w:r>
            <w:r w:rsidRPr="00F70794">
              <w:rPr>
                <w:rFonts w:asciiTheme="minorBidi" w:hAnsiTheme="minorBidi" w:cstheme="minorBidi"/>
                <w:szCs w:val="22"/>
                <w:highlight w:val="white"/>
              </w:rPr>
              <w:t xml:space="preserve">Assembly, this document contains </w:t>
            </w:r>
            <w:r w:rsidR="005A0DCE" w:rsidRPr="00F70794">
              <w:rPr>
                <w:rFonts w:asciiTheme="minorBidi" w:hAnsiTheme="minorBidi" w:cstheme="minorBidi"/>
                <w:szCs w:val="22"/>
                <w:highlight w:val="white"/>
              </w:rPr>
              <w:t xml:space="preserve">the final version of the Action Plan for the consideration of IOC </w:t>
            </w:r>
            <w:r w:rsidR="008D2B76" w:rsidRPr="00F70794">
              <w:rPr>
                <w:rFonts w:asciiTheme="minorBidi" w:hAnsiTheme="minorBidi" w:cstheme="minorBidi"/>
                <w:szCs w:val="22"/>
                <w:highlight w:val="white"/>
              </w:rPr>
              <w:t>31</w:t>
            </w:r>
            <w:r w:rsidR="008D2B76" w:rsidRPr="00F70794">
              <w:rPr>
                <w:rFonts w:asciiTheme="minorBidi" w:hAnsiTheme="minorBidi" w:cstheme="minorBidi"/>
                <w:szCs w:val="22"/>
                <w:highlight w:val="white"/>
                <w:vertAlign w:val="superscript"/>
              </w:rPr>
              <w:t>st</w:t>
            </w:r>
            <w:r w:rsidR="008D2B76" w:rsidRPr="00F70794">
              <w:rPr>
                <w:rFonts w:asciiTheme="minorBidi" w:hAnsiTheme="minorBidi" w:cstheme="minorBidi"/>
                <w:szCs w:val="22"/>
                <w:highlight w:val="white"/>
              </w:rPr>
              <w:t xml:space="preserve"> </w:t>
            </w:r>
            <w:r w:rsidR="005A0DCE" w:rsidRPr="00F70794">
              <w:rPr>
                <w:rFonts w:asciiTheme="minorBidi" w:hAnsiTheme="minorBidi" w:cstheme="minorBidi"/>
                <w:szCs w:val="22"/>
                <w:highlight w:val="white"/>
              </w:rPr>
              <w:t>Assembly</w:t>
            </w:r>
            <w:r w:rsidR="008D2B76" w:rsidRPr="00F70794">
              <w:rPr>
                <w:rFonts w:asciiTheme="minorBidi" w:hAnsiTheme="minorBidi" w:cstheme="minorBidi"/>
                <w:szCs w:val="22"/>
                <w:highlight w:val="white"/>
              </w:rPr>
              <w:t xml:space="preserve"> (please see </w:t>
            </w:r>
            <w:r w:rsidR="005A0DCE" w:rsidRPr="00F70794">
              <w:rPr>
                <w:rFonts w:asciiTheme="minorBidi" w:hAnsiTheme="minorBidi" w:cstheme="minorBidi"/>
                <w:szCs w:val="22"/>
                <w:highlight w:val="white"/>
              </w:rPr>
              <w:t xml:space="preserve">paragraph </w:t>
            </w:r>
            <w:hyperlink w:anchor="para14" w:history="1">
              <w:r w:rsidR="00F70794" w:rsidRPr="00F70794">
                <w:rPr>
                  <w:rStyle w:val="Hyperlink"/>
                  <w:rFonts w:asciiTheme="minorBidi" w:hAnsiTheme="minorBidi" w:cstheme="minorBidi"/>
                  <w:szCs w:val="22"/>
                  <w:highlight w:val="white"/>
                </w:rPr>
                <w:t>14</w:t>
              </w:r>
            </w:hyperlink>
            <w:r w:rsidR="008D2B76" w:rsidRPr="00F70794">
              <w:rPr>
                <w:rStyle w:val="Hyperlink"/>
                <w:rFonts w:asciiTheme="minorBidi" w:hAnsiTheme="minorBidi" w:cstheme="minorBidi"/>
                <w:szCs w:val="22"/>
                <w:highlight w:val="white"/>
                <w:u w:val="none"/>
              </w:rPr>
              <w:t xml:space="preserve"> </w:t>
            </w:r>
            <w:r w:rsidR="008D2B76" w:rsidRPr="00F70794">
              <w:rPr>
                <w:rStyle w:val="Hyperlink"/>
                <w:rFonts w:asciiTheme="minorBidi" w:hAnsiTheme="minorBidi" w:cstheme="minorBidi"/>
                <w:color w:val="000000" w:themeColor="text1"/>
                <w:szCs w:val="22"/>
                <w:highlight w:val="white"/>
                <w:u w:val="none"/>
              </w:rPr>
              <w:t>of this document)</w:t>
            </w:r>
            <w:r w:rsidR="005A0DCE" w:rsidRPr="00F70794">
              <w:rPr>
                <w:rFonts w:asciiTheme="minorBidi" w:hAnsiTheme="minorBidi" w:cstheme="minorBidi"/>
                <w:szCs w:val="22"/>
                <w:highlight w:val="white"/>
              </w:rPr>
              <w:t xml:space="preserve">. The full </w:t>
            </w:r>
            <w:r w:rsidRPr="00F70794">
              <w:rPr>
                <w:rFonts w:asciiTheme="minorBidi" w:hAnsiTheme="minorBidi" w:cstheme="minorBidi"/>
                <w:szCs w:val="22"/>
                <w:highlight w:val="white"/>
              </w:rPr>
              <w:t xml:space="preserve">analysis of the second review of the Action Plan by Member </w:t>
            </w:r>
            <w:r w:rsidR="008D2B76" w:rsidRPr="00F70794">
              <w:rPr>
                <w:rFonts w:asciiTheme="minorBidi" w:hAnsiTheme="minorBidi" w:cstheme="minorBidi"/>
                <w:szCs w:val="22"/>
                <w:highlight w:val="white"/>
              </w:rPr>
              <w:t xml:space="preserve">States </w:t>
            </w:r>
            <w:r w:rsidR="005A0DCE" w:rsidRPr="00F70794">
              <w:rPr>
                <w:rFonts w:asciiTheme="minorBidi" w:hAnsiTheme="minorBidi" w:cstheme="minorBidi"/>
                <w:szCs w:val="22"/>
                <w:highlight w:val="white"/>
              </w:rPr>
              <w:t xml:space="preserve">is available in document </w:t>
            </w:r>
            <w:hyperlink r:id="rId8" w:history="1">
              <w:r w:rsidR="00D74016" w:rsidRPr="00F70794">
                <w:rPr>
                  <w:rStyle w:val="Hyperlink"/>
                  <w:rFonts w:cs="Arial"/>
                  <w:szCs w:val="22"/>
                </w:rPr>
                <w:t>IOC/EC-53/4.5.Doc</w:t>
              </w:r>
            </w:hyperlink>
            <w:r w:rsidRPr="00F70794">
              <w:rPr>
                <w:rFonts w:asciiTheme="minorBidi" w:hAnsiTheme="minorBidi" w:cstheme="minorBidi"/>
                <w:szCs w:val="22"/>
                <w:highlight w:val="white"/>
              </w:rPr>
              <w:t xml:space="preserve"> </w:t>
            </w:r>
            <w:r w:rsidR="00D74016" w:rsidRPr="00F70794">
              <w:rPr>
                <w:rFonts w:asciiTheme="minorBidi" w:hAnsiTheme="minorBidi" w:cstheme="minorBidi"/>
                <w:szCs w:val="22"/>
                <w:highlight w:val="white"/>
              </w:rPr>
              <w:t>prepared for the</w:t>
            </w:r>
            <w:r w:rsidR="008D2B76" w:rsidRPr="00F70794">
              <w:rPr>
                <w:rFonts w:asciiTheme="minorBidi" w:hAnsiTheme="minorBidi" w:cstheme="minorBidi"/>
                <w:szCs w:val="22"/>
                <w:highlight w:val="white"/>
              </w:rPr>
              <w:t xml:space="preserve"> postponed</w:t>
            </w:r>
            <w:r w:rsidR="00D74016" w:rsidRPr="00F70794">
              <w:rPr>
                <w:rFonts w:asciiTheme="minorBidi" w:hAnsiTheme="minorBidi" w:cstheme="minorBidi"/>
                <w:szCs w:val="22"/>
                <w:highlight w:val="white"/>
              </w:rPr>
              <w:t xml:space="preserve"> </w:t>
            </w:r>
            <w:r w:rsidR="008D2B76" w:rsidRPr="00F70794">
              <w:rPr>
                <w:rFonts w:asciiTheme="minorBidi" w:hAnsiTheme="minorBidi" w:cstheme="minorBidi"/>
                <w:szCs w:val="22"/>
                <w:highlight w:val="white"/>
              </w:rPr>
              <w:t>53</w:t>
            </w:r>
            <w:r w:rsidR="008D2B76" w:rsidRPr="00F70794">
              <w:rPr>
                <w:rFonts w:asciiTheme="minorBidi" w:hAnsiTheme="minorBidi" w:cstheme="minorBidi"/>
                <w:szCs w:val="22"/>
                <w:highlight w:val="white"/>
                <w:vertAlign w:val="superscript"/>
              </w:rPr>
              <w:t>rd</w:t>
            </w:r>
            <w:r w:rsidR="008D2B76" w:rsidRPr="00F70794">
              <w:rPr>
                <w:rFonts w:asciiTheme="minorBidi" w:hAnsiTheme="minorBidi" w:cstheme="minorBidi"/>
                <w:szCs w:val="22"/>
                <w:highlight w:val="white"/>
              </w:rPr>
              <w:t xml:space="preserve"> session of IOC </w:t>
            </w:r>
            <w:r w:rsidR="00D74016" w:rsidRPr="00F70794">
              <w:rPr>
                <w:rFonts w:asciiTheme="minorBidi" w:hAnsiTheme="minorBidi" w:cstheme="minorBidi"/>
                <w:szCs w:val="22"/>
                <w:highlight w:val="white"/>
              </w:rPr>
              <w:t>Executive Council session</w:t>
            </w:r>
            <w:r w:rsidR="008D2B76" w:rsidRPr="00F70794">
              <w:rPr>
                <w:rFonts w:asciiTheme="minorBidi" w:hAnsiTheme="minorBidi" w:cstheme="minorBidi"/>
                <w:szCs w:val="22"/>
                <w:highlight w:val="white"/>
              </w:rPr>
              <w:t xml:space="preserve">, originally scheduled for </w:t>
            </w:r>
            <w:r w:rsidR="00D74016" w:rsidRPr="00F70794">
              <w:rPr>
                <w:rFonts w:asciiTheme="minorBidi" w:hAnsiTheme="minorBidi" w:cstheme="minorBidi"/>
                <w:szCs w:val="22"/>
                <w:highlight w:val="white"/>
              </w:rPr>
              <w:t>2020</w:t>
            </w:r>
            <w:r w:rsidR="008D2B76" w:rsidRPr="00F70794">
              <w:rPr>
                <w:rFonts w:asciiTheme="minorBidi" w:hAnsiTheme="minorBidi" w:cstheme="minorBidi"/>
                <w:szCs w:val="22"/>
                <w:highlight w:val="white"/>
              </w:rPr>
              <w:t>.</w:t>
            </w:r>
            <w:r w:rsidRPr="00F70794">
              <w:rPr>
                <w:rFonts w:asciiTheme="minorBidi" w:hAnsiTheme="minorBidi" w:cstheme="minorBidi"/>
                <w:szCs w:val="22"/>
                <w:highlight w:val="white"/>
              </w:rPr>
              <w:t xml:space="preserve"> </w:t>
            </w:r>
          </w:p>
          <w:p w14:paraId="55FAC61C" w14:textId="2117865A" w:rsidR="00737A18" w:rsidRPr="00467E3F" w:rsidRDefault="003465F4" w:rsidP="008D2B76">
            <w:pPr>
              <w:spacing w:after="120"/>
              <w:jc w:val="both"/>
              <w:rPr>
                <w:rFonts w:cs="Arial"/>
                <w:szCs w:val="22"/>
              </w:rPr>
            </w:pPr>
            <w:r w:rsidRPr="00F70794">
              <w:rPr>
                <w:rFonts w:asciiTheme="minorBidi" w:hAnsiTheme="minorBidi" w:cstheme="minorBidi"/>
                <w:szCs w:val="22"/>
              </w:rPr>
              <w:t>In addition to this document, an Ocean Literacy Framework for the UN Decade of Ocean Science for Sustainable Development 2021–2030</w:t>
            </w:r>
            <w:r w:rsidR="004B6160" w:rsidRPr="00F70794">
              <w:rPr>
                <w:rFonts w:asciiTheme="minorBidi" w:hAnsiTheme="minorBidi" w:cstheme="minorBidi"/>
                <w:szCs w:val="22"/>
              </w:rPr>
              <w:t xml:space="preserve"> </w:t>
            </w:r>
            <w:r w:rsidR="00D23F81" w:rsidRPr="00F70794">
              <w:rPr>
                <w:rFonts w:asciiTheme="minorBidi" w:hAnsiTheme="minorBidi" w:cstheme="minorBidi"/>
                <w:szCs w:val="22"/>
              </w:rPr>
              <w:t>(IOC/INF</w:t>
            </w:r>
            <w:r w:rsidRPr="00F70794">
              <w:rPr>
                <w:rFonts w:asciiTheme="minorBidi" w:hAnsiTheme="minorBidi" w:cstheme="minorBidi"/>
                <w:szCs w:val="22"/>
              </w:rPr>
              <w:t>-1409</w:t>
            </w:r>
            <w:r w:rsidR="00D23F81" w:rsidRPr="00F70794">
              <w:rPr>
                <w:rFonts w:asciiTheme="minorBidi" w:hAnsiTheme="minorBidi" w:cstheme="minorBidi"/>
                <w:szCs w:val="22"/>
              </w:rPr>
              <w:t xml:space="preserve">) </w:t>
            </w:r>
            <w:r w:rsidR="004B6160" w:rsidRPr="00F70794">
              <w:rPr>
                <w:rFonts w:asciiTheme="minorBidi" w:hAnsiTheme="minorBidi" w:cstheme="minorBidi"/>
                <w:szCs w:val="22"/>
              </w:rPr>
              <w:t xml:space="preserve">is being prepared by the Secretariat for further alignment </w:t>
            </w:r>
            <w:r w:rsidRPr="00F70794">
              <w:rPr>
                <w:rFonts w:asciiTheme="minorBidi" w:hAnsiTheme="minorBidi" w:cstheme="minorBidi"/>
                <w:szCs w:val="22"/>
              </w:rPr>
              <w:t xml:space="preserve">of </w:t>
            </w:r>
            <w:r w:rsidR="008D2B76" w:rsidRPr="00F70794">
              <w:rPr>
                <w:rFonts w:asciiTheme="minorBidi" w:hAnsiTheme="minorBidi" w:cstheme="minorBidi"/>
                <w:szCs w:val="22"/>
              </w:rPr>
              <w:t xml:space="preserve">IOC </w:t>
            </w:r>
            <w:r w:rsidRPr="00F70794">
              <w:rPr>
                <w:rFonts w:asciiTheme="minorBidi" w:hAnsiTheme="minorBidi" w:cstheme="minorBidi"/>
                <w:szCs w:val="22"/>
              </w:rPr>
              <w:t xml:space="preserve">Ocean Literacy </w:t>
            </w:r>
            <w:r w:rsidR="008D2B76" w:rsidRPr="00F70794">
              <w:rPr>
                <w:rFonts w:asciiTheme="minorBidi" w:hAnsiTheme="minorBidi" w:cstheme="minorBidi"/>
                <w:szCs w:val="22"/>
              </w:rPr>
              <w:t xml:space="preserve">actions </w:t>
            </w:r>
            <w:r w:rsidR="004B6160" w:rsidRPr="00F70794">
              <w:rPr>
                <w:rFonts w:asciiTheme="minorBidi" w:hAnsiTheme="minorBidi" w:cstheme="minorBidi"/>
                <w:szCs w:val="22"/>
              </w:rPr>
              <w:t xml:space="preserve">with the objectives of the </w:t>
            </w:r>
            <w:r w:rsidRPr="00F70794">
              <w:rPr>
                <w:rFonts w:asciiTheme="minorBidi" w:hAnsiTheme="minorBidi" w:cstheme="minorBidi"/>
                <w:szCs w:val="22"/>
              </w:rPr>
              <w:t xml:space="preserve">Ocean </w:t>
            </w:r>
            <w:r w:rsidR="004B6160" w:rsidRPr="00F70794">
              <w:rPr>
                <w:rFonts w:asciiTheme="minorBidi" w:hAnsiTheme="minorBidi" w:cstheme="minorBidi"/>
                <w:szCs w:val="22"/>
              </w:rPr>
              <w:t xml:space="preserve">Decade. </w:t>
            </w:r>
            <w:r w:rsidR="00D74016" w:rsidRPr="00F70794">
              <w:rPr>
                <w:rFonts w:asciiTheme="minorBidi" w:hAnsiTheme="minorBidi" w:cstheme="minorBidi"/>
                <w:szCs w:val="22"/>
              </w:rPr>
              <w:t xml:space="preserve">In this </w:t>
            </w:r>
            <w:r w:rsidR="008D2B76" w:rsidRPr="00F70794">
              <w:rPr>
                <w:rFonts w:asciiTheme="minorBidi" w:hAnsiTheme="minorBidi" w:cstheme="minorBidi"/>
                <w:szCs w:val="22"/>
              </w:rPr>
              <w:t>connection</w:t>
            </w:r>
            <w:r w:rsidR="00D74016" w:rsidRPr="00F70794">
              <w:rPr>
                <w:rFonts w:asciiTheme="minorBidi" w:hAnsiTheme="minorBidi" w:cstheme="minorBidi"/>
                <w:szCs w:val="22"/>
              </w:rPr>
              <w:t>, the establishment of an IOC Group of Experts</w:t>
            </w:r>
            <w:r w:rsidRPr="00F70794">
              <w:rPr>
                <w:rFonts w:asciiTheme="minorBidi" w:hAnsiTheme="minorBidi" w:cstheme="minorBidi"/>
                <w:szCs w:val="22"/>
              </w:rPr>
              <w:t xml:space="preserve"> on Ocean Literacy</w:t>
            </w:r>
            <w:r w:rsidR="00D23F81" w:rsidRPr="00F70794">
              <w:rPr>
                <w:rFonts w:asciiTheme="minorBidi" w:hAnsiTheme="minorBidi" w:cstheme="minorBidi"/>
                <w:szCs w:val="22"/>
              </w:rPr>
              <w:t>, whose work will be guided by both documents</w:t>
            </w:r>
            <w:r w:rsidRPr="00F70794">
              <w:rPr>
                <w:rFonts w:asciiTheme="minorBidi" w:hAnsiTheme="minorBidi" w:cstheme="minorBidi"/>
                <w:szCs w:val="22"/>
              </w:rPr>
              <w:t>,</w:t>
            </w:r>
            <w:r w:rsidR="00D74016" w:rsidRPr="00F70794">
              <w:rPr>
                <w:rFonts w:asciiTheme="minorBidi" w:hAnsiTheme="minorBidi" w:cstheme="minorBidi"/>
                <w:szCs w:val="22"/>
              </w:rPr>
              <w:t xml:space="preserve"> is proposed in the </w:t>
            </w:r>
            <w:r w:rsidR="004B6160" w:rsidRPr="00F70794">
              <w:rPr>
                <w:rFonts w:asciiTheme="minorBidi" w:hAnsiTheme="minorBidi" w:cstheme="minorBidi"/>
                <w:szCs w:val="22"/>
              </w:rPr>
              <w:t>draft decision</w:t>
            </w:r>
            <w:r w:rsidR="00D74016" w:rsidRPr="00F70794">
              <w:rPr>
                <w:rFonts w:cs="Arial"/>
                <w:szCs w:val="22"/>
              </w:rPr>
              <w:t xml:space="preserve"> referenced as IOC</w:t>
            </w:r>
            <w:r w:rsidR="005C7090">
              <w:rPr>
                <w:rFonts w:cs="Arial"/>
                <w:szCs w:val="22"/>
              </w:rPr>
              <w:t>/A</w:t>
            </w:r>
            <w:r w:rsidR="00D74016" w:rsidRPr="00F70794">
              <w:rPr>
                <w:rFonts w:cs="Arial"/>
                <w:szCs w:val="22"/>
              </w:rPr>
              <w:t>-31/3.5.4 in the Provisional Action Paper (document IOC</w:t>
            </w:r>
            <w:r w:rsidR="005C7090">
              <w:rPr>
                <w:rFonts w:cs="Arial"/>
                <w:szCs w:val="22"/>
              </w:rPr>
              <w:t>/A</w:t>
            </w:r>
            <w:r w:rsidR="00D74016" w:rsidRPr="00F70794">
              <w:rPr>
                <w:rFonts w:cs="Arial"/>
                <w:szCs w:val="22"/>
              </w:rPr>
              <w:t>-31/AP)</w:t>
            </w:r>
            <w:r w:rsidRPr="00F70794">
              <w:rPr>
                <w:rFonts w:cs="Arial"/>
                <w:szCs w:val="22"/>
              </w:rPr>
              <w:t>.</w:t>
            </w:r>
          </w:p>
        </w:tc>
      </w:tr>
    </w:tbl>
    <w:p w14:paraId="5734211B" w14:textId="77777777" w:rsidR="00746B89" w:rsidRPr="006842FA" w:rsidRDefault="00746B89" w:rsidP="005C7A36">
      <w:pPr>
        <w:pStyle w:val="Heading3"/>
        <w:sectPr w:rsidR="00746B89" w:rsidRPr="006842FA" w:rsidSect="000B7206">
          <w:headerReference w:type="even" r:id="rId9"/>
          <w:headerReference w:type="default" r:id="rId10"/>
          <w:headerReference w:type="first" r:id="rId11"/>
          <w:type w:val="continuous"/>
          <w:pgSz w:w="11906" w:h="16838" w:code="9"/>
          <w:pgMar w:top="1418" w:right="1155" w:bottom="1134" w:left="1134" w:header="709" w:footer="680" w:gutter="0"/>
          <w:pgNumType w:start="1"/>
          <w:cols w:space="708"/>
          <w:titlePg/>
          <w:docGrid w:linePitch="360"/>
        </w:sectPr>
      </w:pPr>
    </w:p>
    <w:p w14:paraId="08EA6571"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sidRPr="00DE5B9B">
        <w:rPr>
          <w:rFonts w:asciiTheme="minorBidi" w:eastAsia="Arial" w:hAnsiTheme="minorBidi" w:cstheme="minorBidi"/>
          <w:b/>
          <w:color w:val="000000"/>
          <w:szCs w:val="22"/>
        </w:rPr>
        <w:lastRenderedPageBreak/>
        <w:t xml:space="preserve">Introduction </w:t>
      </w:r>
    </w:p>
    <w:p w14:paraId="234252A1"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B804E5">
        <w:rPr>
          <w:rFonts w:asciiTheme="minorBidi" w:eastAsia="Arial" w:hAnsiTheme="minorBidi" w:cstheme="minorBidi"/>
          <w:color w:val="000000"/>
          <w:szCs w:val="22"/>
        </w:rPr>
        <w:t>Ocean literacy is a fundamental tool to enhance ocean knowledge, but also to encourage citizens and stakeholders to have an active role in the implementation of sustainable actions on both individual and collective levels. A transparent and accessible ocean whereby all nations, stakeholders and citizens have access to ocean data and information, technologies and have the capacities to inform their decisions, is one of the outcomes of the UN Decade of Ocean Science for Sustainable Development (2021–2030).</w:t>
      </w:r>
    </w:p>
    <w:p w14:paraId="4268B544"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DE5B9B">
        <w:rPr>
          <w:rFonts w:asciiTheme="minorBidi" w:eastAsia="Arial" w:hAnsiTheme="minorBidi" w:cstheme="minorBidi"/>
          <w:color w:val="000000"/>
          <w:szCs w:val="22"/>
        </w:rPr>
        <w:t>Pursuant to Decision EC-LI/4, the draft Ocean Literacy Plan of Action was developed to assist local and national</w:t>
      </w:r>
      <w:r w:rsidRPr="00B804E5">
        <w:rPr>
          <w:rFonts w:asciiTheme="minorBidi" w:eastAsia="Arial" w:hAnsiTheme="minorBidi" w:cstheme="minorBidi"/>
          <w:color w:val="000000"/>
          <w:sz w:val="21"/>
          <w:szCs w:val="21"/>
        </w:rPr>
        <w:t xml:space="preserve"> </w:t>
      </w:r>
      <w:r w:rsidRPr="00B804E5">
        <w:rPr>
          <w:rFonts w:asciiTheme="minorBidi" w:eastAsia="Arial" w:hAnsiTheme="minorBidi" w:cstheme="minorBidi"/>
          <w:color w:val="000000"/>
          <w:szCs w:val="22"/>
        </w:rPr>
        <w:t>governments</w:t>
      </w:r>
      <w:r w:rsidRPr="00B804E5">
        <w:rPr>
          <w:rFonts w:asciiTheme="minorBidi" w:eastAsia="Arial" w:hAnsiTheme="minorBidi" w:cstheme="minorBidi"/>
          <w:color w:val="000000"/>
          <w:sz w:val="21"/>
          <w:szCs w:val="21"/>
        </w:rPr>
        <w:t xml:space="preserve">, </w:t>
      </w:r>
      <w:r w:rsidRPr="00DE5B9B">
        <w:rPr>
          <w:rFonts w:asciiTheme="minorBidi" w:eastAsia="Arial" w:hAnsiTheme="minorBidi" w:cstheme="minorBidi"/>
          <w:color w:val="000000"/>
          <w:szCs w:val="22"/>
        </w:rPr>
        <w:t>academic and research institutions, as well as international organizations, non-governmental organizations and donors, in developing a coherent approach in the design and implementation of future ocean literacy activities, notably contributing to the goals of</w:t>
      </w:r>
      <w:r w:rsidRPr="00B804E5">
        <w:rPr>
          <w:rFonts w:asciiTheme="minorBidi" w:eastAsia="Arial" w:hAnsiTheme="minorBidi" w:cstheme="minorBidi"/>
          <w:color w:val="000000"/>
          <w:sz w:val="21"/>
          <w:szCs w:val="21"/>
        </w:rPr>
        <w:t xml:space="preserve"> </w:t>
      </w:r>
      <w:r w:rsidRPr="00B804E5">
        <w:rPr>
          <w:rFonts w:asciiTheme="minorBidi" w:eastAsia="Arial" w:hAnsiTheme="minorBidi" w:cstheme="minorBidi"/>
          <w:color w:val="000000"/>
          <w:szCs w:val="22"/>
        </w:rPr>
        <w:t xml:space="preserve">the </w:t>
      </w:r>
      <w:r w:rsidRPr="00B804E5">
        <w:rPr>
          <w:rFonts w:asciiTheme="minorBidi" w:eastAsia="Arial" w:hAnsiTheme="minorBidi" w:cstheme="minorBidi"/>
          <w:szCs w:val="22"/>
        </w:rPr>
        <w:t>UN Sustainable Development 2030 Agenda.</w:t>
      </w:r>
      <w:r w:rsidRPr="00B804E5">
        <w:rPr>
          <w:rFonts w:asciiTheme="minorBidi" w:eastAsia="Arial" w:hAnsiTheme="minorBidi" w:cstheme="minorBidi"/>
          <w:color w:val="000000"/>
          <w:szCs w:val="22"/>
        </w:rPr>
        <w:t xml:space="preserve"> </w:t>
      </w:r>
    </w:p>
    <w:p w14:paraId="45FED62F" w14:textId="67627823"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DE5B9B">
        <w:rPr>
          <w:rFonts w:asciiTheme="minorBidi" w:eastAsia="Arial" w:hAnsiTheme="minorBidi" w:cstheme="minorBidi"/>
          <w:color w:val="000000"/>
          <w:szCs w:val="22"/>
        </w:rPr>
        <w:t xml:space="preserve">The draft Ocean Literacy Plan of Action was </w:t>
      </w:r>
      <w:r w:rsidR="00D74016">
        <w:rPr>
          <w:rFonts w:asciiTheme="minorBidi" w:eastAsia="Arial" w:hAnsiTheme="minorBidi" w:cstheme="minorBidi"/>
          <w:color w:val="000000"/>
          <w:szCs w:val="22"/>
        </w:rPr>
        <w:t xml:space="preserve">first </w:t>
      </w:r>
      <w:r w:rsidRPr="00DE5B9B">
        <w:rPr>
          <w:rFonts w:asciiTheme="minorBidi" w:eastAsia="Arial" w:hAnsiTheme="minorBidi" w:cstheme="minorBidi"/>
          <w:color w:val="000000"/>
          <w:szCs w:val="22"/>
        </w:rPr>
        <w:t>presented in 2019 to the IOC Assembly at its 30</w:t>
      </w:r>
      <w:r w:rsidRPr="00DE5B9B">
        <w:rPr>
          <w:rFonts w:asciiTheme="minorBidi" w:eastAsia="Arial" w:hAnsiTheme="minorBidi" w:cstheme="minorBidi"/>
          <w:color w:val="000000"/>
          <w:szCs w:val="22"/>
          <w:vertAlign w:val="superscript"/>
        </w:rPr>
        <w:t>th</w:t>
      </w:r>
      <w:r w:rsidRPr="00DE5B9B">
        <w:rPr>
          <w:rFonts w:asciiTheme="minorBidi" w:eastAsia="Arial" w:hAnsiTheme="minorBidi" w:cstheme="minorBidi"/>
          <w:color w:val="000000"/>
          <w:szCs w:val="22"/>
        </w:rPr>
        <w:t xml:space="preserve"> session. Through decision IOC-</w:t>
      </w:r>
      <w:r w:rsidRPr="008027A9">
        <w:rPr>
          <w:rFonts w:asciiTheme="minorBidi" w:eastAsia="Arial" w:hAnsiTheme="minorBidi" w:cstheme="minorBidi"/>
          <w:color w:val="000000"/>
          <w:szCs w:val="22"/>
        </w:rPr>
        <w:t>XXX</w:t>
      </w:r>
      <w:r w:rsidRPr="00DE5B9B">
        <w:rPr>
          <w:rFonts w:asciiTheme="minorBidi" w:eastAsia="Arial" w:hAnsiTheme="minorBidi" w:cstheme="minorBidi"/>
          <w:color w:val="000000"/>
          <w:szCs w:val="22"/>
        </w:rPr>
        <w:t xml:space="preserve">/11.2, the Assembly requested the Secretariat to collect comments on, and contributions to, the Draft IOC Ocean Plan of Ocean from Member States and regional and technical subsidiary bodies. </w:t>
      </w:r>
    </w:p>
    <w:p w14:paraId="5C6B92CD" w14:textId="213B4220" w:rsidR="004B6160" w:rsidRPr="00DE5B9B" w:rsidRDefault="00B4464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CF557E">
        <w:rPr>
          <w:rFonts w:asciiTheme="minorBidi" w:eastAsia="Arial" w:hAnsiTheme="minorBidi" w:cstheme="minorBidi"/>
          <w:color w:val="000000"/>
          <w:szCs w:val="22"/>
        </w:rPr>
        <w:t>The Plan of Action was developed following the</w:t>
      </w:r>
      <w:r w:rsidR="004B6160" w:rsidRPr="00CF557E">
        <w:rPr>
          <w:rFonts w:asciiTheme="minorBidi" w:eastAsia="Arial" w:hAnsiTheme="minorBidi" w:cstheme="minorBidi"/>
          <w:color w:val="000000"/>
          <w:szCs w:val="22"/>
        </w:rPr>
        <w:t xml:space="preserve"> concern</w:t>
      </w:r>
      <w:r w:rsidR="004B6160" w:rsidRPr="00DE5B9B">
        <w:rPr>
          <w:rFonts w:asciiTheme="minorBidi" w:eastAsia="Arial" w:hAnsiTheme="minorBidi" w:cstheme="minorBidi"/>
          <w:color w:val="000000"/>
          <w:szCs w:val="22"/>
        </w:rPr>
        <w:t xml:space="preserve"> and the desire to ensure coherence between the ocean literacy activities and the IOC global programmes and regional activities</w:t>
      </w:r>
      <w:r>
        <w:rPr>
          <w:rFonts w:asciiTheme="minorBidi" w:eastAsia="Arial" w:hAnsiTheme="minorBidi" w:cstheme="minorBidi"/>
          <w:color w:val="000000"/>
          <w:szCs w:val="22"/>
        </w:rPr>
        <w:t>. Moreover,</w:t>
      </w:r>
      <w:r w:rsidR="004B6160" w:rsidRPr="00DE5B9B">
        <w:rPr>
          <w:rFonts w:asciiTheme="minorBidi" w:eastAsia="Arial" w:hAnsiTheme="minorBidi" w:cstheme="minorBidi"/>
          <w:color w:val="000000"/>
          <w:szCs w:val="22"/>
        </w:rPr>
        <w:t xml:space="preserve"> the crosscutting nature of ocean literacy across such programmes and activities</w:t>
      </w:r>
      <w:r>
        <w:rPr>
          <w:rFonts w:asciiTheme="minorBidi" w:eastAsia="Arial" w:hAnsiTheme="minorBidi" w:cstheme="minorBidi"/>
          <w:color w:val="000000"/>
          <w:szCs w:val="22"/>
        </w:rPr>
        <w:t xml:space="preserve"> was </w:t>
      </w:r>
      <w:proofErr w:type="gramStart"/>
      <w:r>
        <w:rPr>
          <w:rFonts w:asciiTheme="minorBidi" w:eastAsia="Arial" w:hAnsiTheme="minorBidi" w:cstheme="minorBidi"/>
          <w:color w:val="000000"/>
          <w:szCs w:val="22"/>
        </w:rPr>
        <w:t>taken into account</w:t>
      </w:r>
      <w:proofErr w:type="gramEnd"/>
      <w:r>
        <w:rPr>
          <w:rFonts w:asciiTheme="minorBidi" w:eastAsia="Arial" w:hAnsiTheme="minorBidi" w:cstheme="minorBidi"/>
          <w:color w:val="000000"/>
          <w:szCs w:val="22"/>
        </w:rPr>
        <w:t>. The Plan of Action</w:t>
      </w:r>
      <w:r w:rsidR="004B6160" w:rsidRPr="00DE5B9B">
        <w:rPr>
          <w:rFonts w:asciiTheme="minorBidi" w:eastAsia="Arial" w:hAnsiTheme="minorBidi" w:cstheme="minorBidi"/>
          <w:color w:val="000000"/>
          <w:szCs w:val="22"/>
        </w:rPr>
        <w:t xml:space="preserve"> was developed through a large consultation within the Secretariat and the IOC regional </w:t>
      </w:r>
      <w:r w:rsidR="004B6160" w:rsidRPr="008027A9">
        <w:rPr>
          <w:rFonts w:asciiTheme="minorBidi" w:eastAsia="Arial" w:hAnsiTheme="minorBidi" w:cstheme="minorBidi"/>
          <w:color w:val="000000"/>
          <w:szCs w:val="22"/>
        </w:rPr>
        <w:t>subsidiary</w:t>
      </w:r>
      <w:r w:rsidR="004B6160" w:rsidRPr="00DE5B9B">
        <w:rPr>
          <w:rFonts w:asciiTheme="minorBidi" w:eastAsia="Arial" w:hAnsiTheme="minorBidi" w:cstheme="minorBidi"/>
          <w:color w:val="000000"/>
          <w:szCs w:val="22"/>
        </w:rPr>
        <w:t xml:space="preserve"> bodies.</w:t>
      </w:r>
      <w:r w:rsidR="008027A9">
        <w:rPr>
          <w:rFonts w:asciiTheme="minorBidi" w:eastAsia="Arial" w:hAnsiTheme="minorBidi" w:cstheme="minorBidi"/>
          <w:color w:val="000000"/>
          <w:szCs w:val="22"/>
        </w:rPr>
        <w:t xml:space="preserve"> </w:t>
      </w:r>
      <w:r w:rsidR="004B6160" w:rsidRPr="00DE5B9B">
        <w:rPr>
          <w:rFonts w:asciiTheme="minorBidi" w:eastAsia="Arial" w:hAnsiTheme="minorBidi" w:cstheme="minorBidi"/>
          <w:color w:val="000000"/>
          <w:szCs w:val="22"/>
        </w:rPr>
        <w:t xml:space="preserve">The present document also </w:t>
      </w:r>
      <w:r w:rsidR="004B6160" w:rsidRPr="00DE5B9B">
        <w:rPr>
          <w:rFonts w:asciiTheme="minorBidi" w:eastAsia="Arial" w:hAnsiTheme="minorBidi" w:cstheme="minorBidi"/>
          <w:szCs w:val="22"/>
        </w:rPr>
        <w:t>benefited</w:t>
      </w:r>
      <w:r w:rsidR="004B6160" w:rsidRPr="00DE5B9B">
        <w:rPr>
          <w:rFonts w:asciiTheme="minorBidi" w:eastAsia="Arial" w:hAnsiTheme="minorBidi" w:cstheme="minorBidi"/>
          <w:color w:val="000000"/>
          <w:szCs w:val="22"/>
        </w:rPr>
        <w:t xml:space="preserve"> from contributions of national ocean literacy experts on the occasion of several thematic workshops and conferences and</w:t>
      </w:r>
      <w:r w:rsidR="00920E43" w:rsidRPr="00DE5B9B">
        <w:rPr>
          <w:rFonts w:asciiTheme="minorBidi" w:eastAsia="Arial" w:hAnsiTheme="minorBidi" w:cstheme="minorBidi"/>
          <w:color w:val="000000"/>
          <w:szCs w:val="22"/>
        </w:rPr>
        <w:t>,</w:t>
      </w:r>
      <w:r w:rsidR="004B6160" w:rsidRPr="00DE5B9B">
        <w:rPr>
          <w:rFonts w:asciiTheme="minorBidi" w:eastAsia="Arial" w:hAnsiTheme="minorBidi" w:cstheme="minorBidi"/>
          <w:color w:val="000000"/>
          <w:szCs w:val="22"/>
        </w:rPr>
        <w:t xml:space="preserve"> in particular</w:t>
      </w:r>
      <w:r w:rsidR="00920E43" w:rsidRPr="00DE5B9B">
        <w:rPr>
          <w:rFonts w:asciiTheme="minorBidi" w:eastAsia="Arial" w:hAnsiTheme="minorBidi" w:cstheme="minorBidi"/>
          <w:color w:val="000000"/>
          <w:szCs w:val="22"/>
        </w:rPr>
        <w:t>,</w:t>
      </w:r>
      <w:r w:rsidR="004B6160" w:rsidRPr="00DE5B9B">
        <w:rPr>
          <w:rFonts w:asciiTheme="minorBidi" w:eastAsia="Arial" w:hAnsiTheme="minorBidi" w:cstheme="minorBidi"/>
          <w:color w:val="000000"/>
          <w:szCs w:val="22"/>
        </w:rPr>
        <w:t xml:space="preserve"> during the first international ocean literacy conference (Venice, 4–6 December 2017). Moreover, the action plan reaffirms the cross-cutting and strategic nature of ocean literacy as stated in output 5: “Visibility and awareness increased” of the IOC Capacity Development Strategy, 2015–2021 </w:t>
      </w:r>
      <w:r w:rsidR="004B6160" w:rsidRPr="00DE5B9B">
        <w:rPr>
          <w:rFonts w:asciiTheme="minorBidi" w:eastAsia="Arial" w:hAnsiTheme="minorBidi" w:cstheme="minorBidi"/>
          <w:color w:val="0000FF"/>
          <w:szCs w:val="22"/>
          <w:u w:val="single"/>
        </w:rPr>
        <w:t>(</w:t>
      </w:r>
      <w:hyperlink r:id="rId12">
        <w:r w:rsidR="004B6160" w:rsidRPr="00DE5B9B">
          <w:rPr>
            <w:rFonts w:asciiTheme="minorBidi" w:eastAsia="Arial" w:hAnsiTheme="minorBidi" w:cstheme="minorBidi"/>
            <w:color w:val="0000FF"/>
            <w:szCs w:val="22"/>
            <w:u w:val="single"/>
          </w:rPr>
          <w:t>IOC/INF-1332</w:t>
        </w:r>
      </w:hyperlink>
      <w:r w:rsidR="004B6160" w:rsidRPr="00DE5B9B">
        <w:rPr>
          <w:rFonts w:asciiTheme="minorBidi" w:eastAsia="Arial" w:hAnsiTheme="minorBidi" w:cstheme="minorBidi"/>
          <w:color w:val="0000FF"/>
          <w:szCs w:val="22"/>
          <w:u w:val="single"/>
        </w:rPr>
        <w:t>).</w:t>
      </w:r>
    </w:p>
    <w:p w14:paraId="25EBB87D" w14:textId="0375B946"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DE5B9B">
        <w:rPr>
          <w:rFonts w:asciiTheme="minorBidi" w:eastAsia="Arial" w:hAnsiTheme="minorBidi" w:cstheme="minorBidi"/>
          <w:color w:val="000000"/>
          <w:szCs w:val="22"/>
        </w:rPr>
        <w:t xml:space="preserve">Pursuant to that decision, an online survey was prepared and disseminated through IOC </w:t>
      </w:r>
      <w:hyperlink r:id="rId13" w:history="1">
        <w:r w:rsidRPr="00DE5B9B">
          <w:rPr>
            <w:rStyle w:val="Hyperlink"/>
            <w:rFonts w:asciiTheme="minorBidi" w:eastAsia="Arial" w:hAnsiTheme="minorBidi" w:cstheme="minorBidi"/>
            <w:szCs w:val="22"/>
          </w:rPr>
          <w:t>Circular Letter N</w:t>
        </w:r>
        <w:r w:rsidRPr="000B7206">
          <w:rPr>
            <w:rStyle w:val="Hyperlink"/>
            <w:rFonts w:asciiTheme="minorBidi" w:eastAsia="Arial" w:hAnsiTheme="minorBidi" w:cstheme="minorBidi"/>
            <w:szCs w:val="22"/>
            <w:vertAlign w:val="superscript"/>
          </w:rPr>
          <w:t>o</w:t>
        </w:r>
        <w:r w:rsidRPr="00DE5B9B">
          <w:rPr>
            <w:rStyle w:val="Hyperlink"/>
            <w:rFonts w:asciiTheme="minorBidi" w:eastAsia="Arial" w:hAnsiTheme="minorBidi" w:cstheme="minorBidi"/>
            <w:szCs w:val="22"/>
          </w:rPr>
          <w:t xml:space="preserve"> 2800</w:t>
        </w:r>
      </w:hyperlink>
      <w:r w:rsidRPr="00DE5B9B">
        <w:rPr>
          <w:rFonts w:asciiTheme="minorBidi" w:eastAsia="Arial" w:hAnsiTheme="minorBidi" w:cstheme="minorBidi"/>
          <w:b/>
          <w:color w:val="000000"/>
          <w:szCs w:val="22"/>
        </w:rPr>
        <w:t xml:space="preserve"> </w:t>
      </w:r>
      <w:r w:rsidRPr="00DE5B9B">
        <w:rPr>
          <w:rFonts w:asciiTheme="minorBidi" w:eastAsia="Arial" w:hAnsiTheme="minorBidi" w:cstheme="minorBidi"/>
          <w:color w:val="000000"/>
          <w:szCs w:val="22"/>
        </w:rPr>
        <w:t xml:space="preserve">to firstly collect comments on the draft Plan of Action and secondly collect information on the ocean literacy activities that are currently being implemented in Member States. The responses to the survey </w:t>
      </w:r>
      <w:r w:rsidRPr="00DE5B9B">
        <w:rPr>
          <w:rFonts w:asciiTheme="minorBidi" w:eastAsia="Arial" w:hAnsiTheme="minorBidi" w:cstheme="minorBidi"/>
          <w:szCs w:val="22"/>
        </w:rPr>
        <w:t>have</w:t>
      </w:r>
      <w:r w:rsidRPr="00DE5B9B">
        <w:rPr>
          <w:rFonts w:asciiTheme="minorBidi" w:eastAsia="Arial" w:hAnsiTheme="minorBidi" w:cstheme="minorBidi"/>
          <w:color w:val="000000"/>
          <w:szCs w:val="22"/>
        </w:rPr>
        <w:t xml:space="preserve"> supported the review and finalization of the IOC Ocean Literacy Plan of Action. The information collected on the ocean literacy activities undertaken nationally feed a database designed as a repository of good practices</w:t>
      </w:r>
      <w:r w:rsidR="00920E43" w:rsidRPr="00DE5B9B">
        <w:rPr>
          <w:rFonts w:asciiTheme="minorBidi" w:eastAsia="Arial" w:hAnsiTheme="minorBidi" w:cstheme="minorBidi"/>
          <w:color w:val="000000"/>
          <w:szCs w:val="22"/>
        </w:rPr>
        <w:t>,</w:t>
      </w:r>
      <w:r w:rsidRPr="00DE5B9B">
        <w:rPr>
          <w:rFonts w:asciiTheme="minorBidi" w:eastAsia="Arial" w:hAnsiTheme="minorBidi" w:cstheme="minorBidi"/>
          <w:color w:val="000000"/>
          <w:szCs w:val="22"/>
        </w:rPr>
        <w:t xml:space="preserve"> intended to facilitate exchanges on and promotion of ocean literacy among Member States. This database is part of the </w:t>
      </w:r>
      <w:hyperlink r:id="rId14" w:history="1">
        <w:r w:rsidRPr="00DE5B9B">
          <w:rPr>
            <w:rStyle w:val="Hyperlink"/>
            <w:rFonts w:asciiTheme="minorBidi" w:eastAsia="Arial" w:hAnsiTheme="minorBidi" w:cstheme="minorBidi"/>
            <w:szCs w:val="22"/>
          </w:rPr>
          <w:t>Ocean Literacy Portal.</w:t>
        </w:r>
      </w:hyperlink>
    </w:p>
    <w:p w14:paraId="5F114A1B"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sidRPr="00DE5B9B">
        <w:rPr>
          <w:rFonts w:asciiTheme="minorBidi" w:eastAsia="Arial" w:hAnsiTheme="minorBidi" w:cstheme="minorBidi"/>
          <w:b/>
          <w:color w:val="000000"/>
          <w:szCs w:val="22"/>
        </w:rPr>
        <w:t xml:space="preserve">Way forward </w:t>
      </w:r>
    </w:p>
    <w:p w14:paraId="3554DE94" w14:textId="7C72C4EA"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DE5B9B">
        <w:rPr>
          <w:rFonts w:asciiTheme="minorBidi" w:eastAsia="Arial" w:hAnsiTheme="minorBidi" w:cstheme="minorBidi"/>
          <w:szCs w:val="22"/>
        </w:rPr>
        <w:t xml:space="preserve">This Plan of Action is a natural complement to the IOC Capacity Development Strategy and other strategic documents to be </w:t>
      </w:r>
      <w:r w:rsidRPr="008027A9">
        <w:rPr>
          <w:rFonts w:asciiTheme="minorBidi" w:eastAsia="Arial" w:hAnsiTheme="minorBidi" w:cstheme="minorBidi"/>
          <w:color w:val="000000"/>
          <w:szCs w:val="22"/>
        </w:rPr>
        <w:t>elaborated</w:t>
      </w:r>
      <w:r w:rsidRPr="00DE5B9B">
        <w:rPr>
          <w:rFonts w:asciiTheme="minorBidi" w:eastAsia="Arial" w:hAnsiTheme="minorBidi" w:cstheme="minorBidi"/>
          <w:szCs w:val="22"/>
        </w:rPr>
        <w:t xml:space="preserve"> at the global, </w:t>
      </w:r>
      <w:proofErr w:type="gramStart"/>
      <w:r w:rsidRPr="00DE5B9B">
        <w:rPr>
          <w:rFonts w:asciiTheme="minorBidi" w:eastAsia="Arial" w:hAnsiTheme="minorBidi" w:cstheme="minorBidi"/>
          <w:szCs w:val="22"/>
        </w:rPr>
        <w:t>regional</w:t>
      </w:r>
      <w:proofErr w:type="gramEnd"/>
      <w:r w:rsidRPr="00DE5B9B">
        <w:rPr>
          <w:rFonts w:asciiTheme="minorBidi" w:eastAsia="Arial" w:hAnsiTheme="minorBidi" w:cstheme="minorBidi"/>
          <w:szCs w:val="22"/>
        </w:rPr>
        <w:t xml:space="preserve"> and even at national level in the hope that Member States find its content inspirational. Moreover, ocean literacy cuts across and can support all other IOC Functions of its Medium-term Strategy</w:t>
      </w:r>
      <w:r>
        <w:rPr>
          <w:rFonts w:asciiTheme="minorBidi" w:eastAsia="Arial" w:hAnsiTheme="minorBidi" w:cstheme="minorBidi"/>
          <w:sz w:val="21"/>
          <w:szCs w:val="21"/>
        </w:rPr>
        <w:t>.</w:t>
      </w:r>
    </w:p>
    <w:p w14:paraId="700988D9" w14:textId="7C08D59B" w:rsidR="00952462" w:rsidRPr="000B7206"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sidRPr="000B3241">
        <w:rPr>
          <w:rFonts w:asciiTheme="minorBidi" w:eastAsia="Arial" w:hAnsiTheme="minorBidi" w:cstheme="minorBidi"/>
          <w:color w:val="000000"/>
          <w:szCs w:val="22"/>
        </w:rPr>
        <w:t xml:space="preserve">On this line, a dedicated Ocean Literacy </w:t>
      </w:r>
      <w:r w:rsidR="003465F4">
        <w:rPr>
          <w:rFonts w:asciiTheme="minorBidi" w:eastAsia="Arial" w:hAnsiTheme="minorBidi" w:cstheme="minorBidi"/>
          <w:color w:val="000000"/>
          <w:szCs w:val="22"/>
        </w:rPr>
        <w:t xml:space="preserve">Framework </w:t>
      </w:r>
      <w:r w:rsidR="003465F4" w:rsidRPr="003465F4">
        <w:rPr>
          <w:rFonts w:asciiTheme="minorBidi" w:hAnsiTheme="minorBidi" w:cstheme="minorBidi"/>
        </w:rPr>
        <w:t>for the UN Decade of Ocean Science for Sustainable Development 2021–2030</w:t>
      </w:r>
      <w:r w:rsidR="003465F4">
        <w:rPr>
          <w:rFonts w:asciiTheme="minorBidi" w:eastAsia="Arial" w:hAnsiTheme="minorBidi" w:cstheme="minorBidi"/>
          <w:color w:val="000000"/>
          <w:szCs w:val="22"/>
        </w:rPr>
        <w:t xml:space="preserve"> </w:t>
      </w:r>
      <w:r w:rsidR="00D23F81">
        <w:rPr>
          <w:rFonts w:asciiTheme="minorBidi" w:eastAsia="Arial" w:hAnsiTheme="minorBidi" w:cstheme="minorBidi"/>
          <w:color w:val="000000"/>
          <w:szCs w:val="22"/>
        </w:rPr>
        <w:t>has been elaborated</w:t>
      </w:r>
      <w:r w:rsidRPr="000B3241">
        <w:rPr>
          <w:rFonts w:asciiTheme="minorBidi" w:eastAsia="Arial" w:hAnsiTheme="minorBidi" w:cstheme="minorBidi"/>
          <w:color w:val="000000"/>
          <w:szCs w:val="22"/>
        </w:rPr>
        <w:t xml:space="preserve"> for the years beyond 202</w:t>
      </w:r>
      <w:r w:rsidR="00D23F81">
        <w:rPr>
          <w:rFonts w:asciiTheme="minorBidi" w:eastAsia="Arial" w:hAnsiTheme="minorBidi" w:cstheme="minorBidi"/>
          <w:color w:val="000000"/>
          <w:szCs w:val="22"/>
        </w:rPr>
        <w:t>1</w:t>
      </w:r>
      <w:r w:rsidR="003465F4">
        <w:rPr>
          <w:rFonts w:asciiTheme="minorBidi" w:eastAsia="Arial" w:hAnsiTheme="minorBidi" w:cstheme="minorBidi"/>
          <w:color w:val="000000"/>
          <w:szCs w:val="22"/>
        </w:rPr>
        <w:t>.</w:t>
      </w:r>
      <w:r w:rsidR="005D3F4F">
        <w:rPr>
          <w:rFonts w:asciiTheme="minorBidi" w:eastAsia="Arial" w:hAnsiTheme="minorBidi" w:cstheme="minorBidi"/>
          <w:color w:val="000000"/>
          <w:szCs w:val="22"/>
        </w:rPr>
        <w:t xml:space="preserve"> Through this framework, Ocean Literacy is designed to support the ac</w:t>
      </w:r>
      <w:r w:rsidRPr="000B3241">
        <w:rPr>
          <w:rFonts w:asciiTheme="minorBidi" w:eastAsia="Arial" w:hAnsiTheme="minorBidi" w:cstheme="minorBidi"/>
          <w:color w:val="000000"/>
          <w:szCs w:val="22"/>
        </w:rPr>
        <w:t>hievement of the seven outcomes</w:t>
      </w:r>
      <w:r w:rsidR="005D3F4F">
        <w:rPr>
          <w:rFonts w:asciiTheme="minorBidi" w:eastAsia="Arial" w:hAnsiTheme="minorBidi" w:cstheme="minorBidi"/>
          <w:color w:val="000000"/>
          <w:szCs w:val="22"/>
        </w:rPr>
        <w:t xml:space="preserve"> of the Ocean Decade</w:t>
      </w:r>
      <w:r w:rsidRPr="000B3241">
        <w:rPr>
          <w:rFonts w:asciiTheme="minorBidi" w:eastAsia="Arial" w:hAnsiTheme="minorBidi" w:cstheme="minorBidi"/>
          <w:color w:val="000000"/>
          <w:szCs w:val="22"/>
        </w:rPr>
        <w:t xml:space="preserve">, in particular Outcome 7: “An inspiring and engaging Ocean where society understands and values the Ocean in relation to human wellbeing and sustainable development” (cf. the </w:t>
      </w:r>
      <w:hyperlink r:id="rId15" w:history="1">
        <w:r w:rsidRPr="000B3241">
          <w:rPr>
            <w:rStyle w:val="Hyperlink"/>
            <w:rFonts w:asciiTheme="minorBidi" w:eastAsia="Arial" w:hAnsiTheme="minorBidi" w:cstheme="minorBidi"/>
            <w:szCs w:val="22"/>
          </w:rPr>
          <w:t>Implementation Plan of the Decade</w:t>
        </w:r>
      </w:hyperlink>
      <w:r w:rsidRPr="000B3241">
        <w:rPr>
          <w:rFonts w:asciiTheme="minorBidi" w:eastAsia="Arial" w:hAnsiTheme="minorBidi" w:cstheme="minorBidi"/>
          <w:color w:val="000000"/>
          <w:szCs w:val="22"/>
        </w:rPr>
        <w:t xml:space="preserve">). </w:t>
      </w:r>
      <w:r w:rsidR="005D3F4F">
        <w:rPr>
          <w:rFonts w:asciiTheme="minorBidi" w:eastAsia="Arial" w:hAnsiTheme="minorBidi" w:cstheme="minorBidi"/>
          <w:color w:val="000000"/>
          <w:szCs w:val="22"/>
        </w:rPr>
        <w:t xml:space="preserve">Both the OL Action Plan and the Framework for the Ocean Decade will guide OL initiatives in alignment with </w:t>
      </w:r>
      <w:r w:rsidRPr="000B3241">
        <w:rPr>
          <w:rFonts w:asciiTheme="minorBidi" w:eastAsia="Arial" w:hAnsiTheme="minorBidi" w:cstheme="minorBidi"/>
          <w:color w:val="000000"/>
          <w:szCs w:val="22"/>
        </w:rPr>
        <w:t xml:space="preserve">the </w:t>
      </w:r>
      <w:r w:rsidR="005D3F4F">
        <w:rPr>
          <w:rFonts w:asciiTheme="minorBidi" w:eastAsia="Arial" w:hAnsiTheme="minorBidi" w:cstheme="minorBidi"/>
          <w:color w:val="000000"/>
          <w:szCs w:val="22"/>
        </w:rPr>
        <w:t>draft</w:t>
      </w:r>
      <w:r w:rsidR="005D3F4F" w:rsidRPr="000B3241">
        <w:rPr>
          <w:rFonts w:asciiTheme="minorBidi" w:eastAsia="Arial" w:hAnsiTheme="minorBidi" w:cstheme="minorBidi"/>
          <w:color w:val="000000"/>
          <w:szCs w:val="22"/>
        </w:rPr>
        <w:t xml:space="preserve"> </w:t>
      </w:r>
      <w:r w:rsidRPr="000B3241">
        <w:rPr>
          <w:rFonts w:asciiTheme="minorBidi" w:eastAsia="Arial" w:hAnsiTheme="minorBidi" w:cstheme="minorBidi"/>
          <w:color w:val="000000"/>
          <w:szCs w:val="22"/>
        </w:rPr>
        <w:t xml:space="preserve">IOC Programme and Budget for 2022–2025, IOC Medium-Term Strategy for 2022–2029 and its complementary Capacity Building Strategy. </w:t>
      </w:r>
      <w:r w:rsidR="005D3F4F">
        <w:rPr>
          <w:rFonts w:asciiTheme="minorBidi" w:eastAsia="Arial" w:hAnsiTheme="minorBidi" w:cstheme="minorBidi"/>
          <w:color w:val="000000"/>
          <w:szCs w:val="22"/>
        </w:rPr>
        <w:lastRenderedPageBreak/>
        <w:t xml:space="preserve">Both guiding documents for the development of Ocean Literacy are </w:t>
      </w:r>
      <w:r w:rsidRPr="000B3241">
        <w:rPr>
          <w:rFonts w:asciiTheme="minorBidi" w:eastAsia="Arial" w:hAnsiTheme="minorBidi" w:cstheme="minorBidi"/>
          <w:color w:val="000000"/>
          <w:szCs w:val="22"/>
        </w:rPr>
        <w:t xml:space="preserve">presented to </w:t>
      </w:r>
      <w:r w:rsidR="005D3F4F">
        <w:rPr>
          <w:rFonts w:asciiTheme="minorBidi" w:eastAsia="Arial" w:hAnsiTheme="minorBidi" w:cstheme="minorBidi"/>
          <w:color w:val="000000"/>
          <w:szCs w:val="22"/>
        </w:rPr>
        <w:t xml:space="preserve">this session of the </w:t>
      </w:r>
      <w:r w:rsidRPr="000B3241">
        <w:rPr>
          <w:rFonts w:asciiTheme="minorBidi" w:eastAsia="Arial" w:hAnsiTheme="minorBidi" w:cstheme="minorBidi"/>
          <w:color w:val="000000"/>
          <w:szCs w:val="22"/>
        </w:rPr>
        <w:t xml:space="preserve">IOC Assembly. </w:t>
      </w:r>
    </w:p>
    <w:p w14:paraId="22AB5C66" w14:textId="38D5A28F" w:rsidR="00E1419B" w:rsidRPr="00E1419B"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sidRPr="000B3241">
        <w:rPr>
          <w:rFonts w:asciiTheme="minorBidi" w:eastAsia="Arial" w:hAnsiTheme="minorBidi" w:cstheme="minorBidi"/>
          <w:color w:val="000000"/>
          <w:szCs w:val="22"/>
        </w:rPr>
        <w:t xml:space="preserve">The </w:t>
      </w:r>
      <w:r w:rsidR="00952462">
        <w:rPr>
          <w:rFonts w:asciiTheme="minorBidi" w:eastAsia="Arial" w:hAnsiTheme="minorBidi" w:cstheme="minorBidi"/>
          <w:color w:val="000000"/>
          <w:szCs w:val="22"/>
        </w:rPr>
        <w:t>need for</w:t>
      </w:r>
      <w:r w:rsidRPr="000B3241">
        <w:rPr>
          <w:rFonts w:asciiTheme="minorBidi" w:eastAsia="Arial" w:hAnsiTheme="minorBidi" w:cstheme="minorBidi"/>
          <w:color w:val="000000"/>
          <w:szCs w:val="22"/>
        </w:rPr>
        <w:t xml:space="preserve"> an implementation</w:t>
      </w:r>
      <w:r w:rsidRPr="000B3241">
        <w:rPr>
          <w:rFonts w:asciiTheme="minorBidi" w:eastAsia="Arial" w:hAnsiTheme="minorBidi" w:cstheme="minorBidi"/>
          <w:szCs w:val="22"/>
        </w:rPr>
        <w:t xml:space="preserve"> mechanism to infuse more evenly programmes and regional bodies with innovative OL expertise</w:t>
      </w:r>
      <w:r w:rsidR="0082751D">
        <w:rPr>
          <w:rFonts w:asciiTheme="minorBidi" w:eastAsia="Arial" w:hAnsiTheme="minorBidi" w:cstheme="minorBidi"/>
          <w:szCs w:val="22"/>
        </w:rPr>
        <w:t xml:space="preserve"> emerged from the </w:t>
      </w:r>
      <w:r w:rsidRPr="000B3241">
        <w:rPr>
          <w:rFonts w:asciiTheme="minorBidi" w:eastAsia="Arial" w:hAnsiTheme="minorBidi" w:cstheme="minorBidi"/>
          <w:szCs w:val="22"/>
        </w:rPr>
        <w:t>review of the Plan of Action</w:t>
      </w:r>
      <w:r w:rsidR="00952462">
        <w:rPr>
          <w:rFonts w:asciiTheme="minorBidi" w:eastAsia="Arial" w:hAnsiTheme="minorBidi" w:cstheme="minorBidi"/>
          <w:szCs w:val="22"/>
        </w:rPr>
        <w:t xml:space="preserve">. </w:t>
      </w:r>
      <w:r w:rsidR="00274822">
        <w:rPr>
          <w:rFonts w:asciiTheme="minorBidi" w:eastAsia="Arial" w:hAnsiTheme="minorBidi" w:cstheme="minorBidi"/>
          <w:szCs w:val="22"/>
        </w:rPr>
        <w:t>In this view, a</w:t>
      </w:r>
      <w:r w:rsidR="00B93352">
        <w:rPr>
          <w:rFonts w:asciiTheme="minorBidi" w:hAnsiTheme="minorBidi" w:cstheme="minorBidi"/>
        </w:rPr>
        <w:t>n IOC Group of Experts on Ocean Literacy</w:t>
      </w:r>
      <w:r w:rsidR="00952462">
        <w:rPr>
          <w:rFonts w:asciiTheme="minorBidi" w:hAnsiTheme="minorBidi" w:cstheme="minorBidi"/>
        </w:rPr>
        <w:t xml:space="preserve"> </w:t>
      </w:r>
      <w:r w:rsidR="00274822">
        <w:rPr>
          <w:rFonts w:asciiTheme="minorBidi" w:hAnsiTheme="minorBidi" w:cstheme="minorBidi"/>
        </w:rPr>
        <w:t xml:space="preserve">could be entrusted with providing </w:t>
      </w:r>
      <w:r w:rsidR="00274822" w:rsidRPr="00454708">
        <w:rPr>
          <w:rFonts w:cs="Arial"/>
          <w:szCs w:val="22"/>
        </w:rPr>
        <w:t xml:space="preserve">guidance in the scoping, </w:t>
      </w:r>
      <w:proofErr w:type="gramStart"/>
      <w:r w:rsidR="00274822" w:rsidRPr="00454708">
        <w:rPr>
          <w:rFonts w:cs="Arial"/>
          <w:szCs w:val="22"/>
        </w:rPr>
        <w:t>implementation</w:t>
      </w:r>
      <w:proofErr w:type="gramEnd"/>
      <w:r w:rsidR="00274822" w:rsidRPr="00454708">
        <w:rPr>
          <w:rFonts w:cs="Arial"/>
          <w:szCs w:val="22"/>
        </w:rPr>
        <w:t xml:space="preserve"> and monitoring of the IOC </w:t>
      </w:r>
      <w:r w:rsidR="00274822">
        <w:rPr>
          <w:rFonts w:cs="Arial"/>
          <w:szCs w:val="22"/>
        </w:rPr>
        <w:t>Ocean Literacy</w:t>
      </w:r>
      <w:r w:rsidR="00274822" w:rsidRPr="00454708">
        <w:rPr>
          <w:rFonts w:cs="Arial"/>
          <w:szCs w:val="22"/>
        </w:rPr>
        <w:t xml:space="preserve"> portfolio</w:t>
      </w:r>
      <w:r w:rsidR="00274822">
        <w:rPr>
          <w:rFonts w:cs="Arial"/>
          <w:szCs w:val="22"/>
        </w:rPr>
        <w:t xml:space="preserve"> of activities</w:t>
      </w:r>
      <w:r w:rsidR="00B93352">
        <w:rPr>
          <w:rFonts w:asciiTheme="minorBidi" w:hAnsiTheme="minorBidi" w:cstheme="minorBidi"/>
        </w:rPr>
        <w:t xml:space="preserve">. </w:t>
      </w:r>
      <w:r w:rsidR="00274822">
        <w:rPr>
          <w:rFonts w:asciiTheme="minorBidi" w:hAnsiTheme="minorBidi" w:cstheme="minorBidi"/>
        </w:rPr>
        <w:t xml:space="preserve">Guided by the IOC Ocean Literacy Action Plan, the Ocean Literacy Framework for the Ocean Decade and the good practices </w:t>
      </w:r>
      <w:r w:rsidR="005D79DE">
        <w:rPr>
          <w:rFonts w:asciiTheme="minorBidi" w:hAnsiTheme="minorBidi" w:cstheme="minorBidi"/>
        </w:rPr>
        <w:t>collected in Member States, the Group of Experts on Ocean Literacy could coordinate and mobilize networks, identify resources, promote best practices and skills and evaluate the impact of Ocean L</w:t>
      </w:r>
      <w:r w:rsidR="00B466E6">
        <w:rPr>
          <w:rFonts w:asciiTheme="minorBidi" w:hAnsiTheme="minorBidi" w:cstheme="minorBidi"/>
        </w:rPr>
        <w:t xml:space="preserve">iteracy through regular reports and communications. The Group would </w:t>
      </w:r>
      <w:r w:rsidR="00B15137">
        <w:rPr>
          <w:rFonts w:asciiTheme="minorBidi" w:hAnsiTheme="minorBidi" w:cstheme="minorBidi"/>
        </w:rPr>
        <w:t>primarily</w:t>
      </w:r>
      <w:r w:rsidR="00B466E6">
        <w:rPr>
          <w:rFonts w:asciiTheme="minorBidi" w:hAnsiTheme="minorBidi" w:cstheme="minorBidi"/>
        </w:rPr>
        <w:t xml:space="preserve"> advise the IOC on the development and evolution of Ocean Literacy </w:t>
      </w:r>
      <w:r w:rsidR="00B15137">
        <w:rPr>
          <w:rFonts w:asciiTheme="minorBidi" w:hAnsiTheme="minorBidi" w:cstheme="minorBidi"/>
        </w:rPr>
        <w:t xml:space="preserve">and possibly the Ocean Decade Coordination Unit if solicited. The Group of Experts on Ocean Literacy would report to the IOC Assembly that will evaluate its results </w:t>
      </w:r>
      <w:r w:rsidR="007D1186">
        <w:rPr>
          <w:rFonts w:asciiTheme="minorBidi" w:hAnsiTheme="minorBidi" w:cstheme="minorBidi"/>
        </w:rPr>
        <w:t xml:space="preserve">after four years of activity under the Terms of Reference proposed in annex to the draft decision for this item. </w:t>
      </w:r>
      <w:r w:rsidR="00B15137">
        <w:rPr>
          <w:rFonts w:asciiTheme="minorBidi" w:hAnsiTheme="minorBidi" w:cstheme="minorBidi"/>
        </w:rPr>
        <w:t xml:space="preserve">  </w:t>
      </w:r>
    </w:p>
    <w:p w14:paraId="4FCF6EC1" w14:textId="11648A88" w:rsidR="004B6160" w:rsidRPr="00DE5B9B" w:rsidRDefault="004B6160" w:rsidP="004B6160">
      <w:p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Cs w:val="22"/>
        </w:rPr>
      </w:pPr>
      <w:r w:rsidRPr="00DE5B9B">
        <w:rPr>
          <w:rFonts w:asciiTheme="minorBidi" w:eastAsia="Arial" w:hAnsiTheme="minorBidi" w:cstheme="minorBidi"/>
          <w:b/>
          <w:color w:val="000000"/>
          <w:szCs w:val="22"/>
        </w:rPr>
        <w:t xml:space="preserve">Description of </w:t>
      </w:r>
      <w:r w:rsidR="00B93352">
        <w:rPr>
          <w:rFonts w:asciiTheme="minorBidi" w:eastAsia="Arial" w:hAnsiTheme="minorBidi" w:cstheme="minorBidi"/>
          <w:b/>
          <w:color w:val="000000"/>
          <w:szCs w:val="22"/>
        </w:rPr>
        <w:t xml:space="preserve">the </w:t>
      </w:r>
      <w:r w:rsidRPr="00DE5B9B">
        <w:rPr>
          <w:rFonts w:asciiTheme="minorBidi" w:eastAsia="Arial" w:hAnsiTheme="minorBidi" w:cstheme="minorBidi"/>
          <w:b/>
          <w:color w:val="000000"/>
          <w:szCs w:val="22"/>
        </w:rPr>
        <w:t>Review Process</w:t>
      </w:r>
      <w:r w:rsidR="00B93352">
        <w:rPr>
          <w:rFonts w:asciiTheme="minorBidi" w:eastAsia="Arial" w:hAnsiTheme="minorBidi" w:cstheme="minorBidi"/>
          <w:b/>
          <w:color w:val="000000"/>
          <w:szCs w:val="22"/>
        </w:rPr>
        <w:t xml:space="preserve"> 2020</w:t>
      </w:r>
    </w:p>
    <w:p w14:paraId="63D8AFE3" w14:textId="3FD5FE3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hAnsiTheme="minorBidi" w:cstheme="minorBidi"/>
          <w:color w:val="000000"/>
          <w:szCs w:val="22"/>
        </w:rPr>
      </w:pPr>
      <w:r w:rsidRPr="00B804E5">
        <w:rPr>
          <w:rFonts w:asciiTheme="minorBidi" w:eastAsia="Arial" w:hAnsiTheme="minorBidi" w:cstheme="minorBidi"/>
          <w:color w:val="000000"/>
          <w:szCs w:val="22"/>
        </w:rPr>
        <w:t xml:space="preserve">The review process of the draft of the Ocean Literacy Plan of Action was launched via IOC Circular Letter </w:t>
      </w:r>
      <w:hyperlink r:id="rId16" w:history="1">
        <w:r w:rsidRPr="00B93352">
          <w:rPr>
            <w:rStyle w:val="Hyperlink"/>
            <w:rFonts w:asciiTheme="minorBidi" w:eastAsia="Arial" w:hAnsiTheme="minorBidi" w:cstheme="minorBidi"/>
            <w:szCs w:val="22"/>
          </w:rPr>
          <w:t>N</w:t>
        </w:r>
        <w:r w:rsidRPr="000B7206">
          <w:rPr>
            <w:rStyle w:val="Hyperlink"/>
            <w:rFonts w:asciiTheme="minorBidi" w:eastAsia="Arial" w:hAnsiTheme="minorBidi" w:cstheme="minorBidi"/>
            <w:szCs w:val="22"/>
            <w:vertAlign w:val="superscript"/>
          </w:rPr>
          <w:t>o</w:t>
        </w:r>
        <w:r w:rsidR="007219B1">
          <w:rPr>
            <w:rStyle w:val="Hyperlink"/>
            <w:rFonts w:asciiTheme="minorBidi" w:eastAsia="Arial" w:hAnsiTheme="minorBidi" w:cstheme="minorBidi"/>
            <w:szCs w:val="22"/>
          </w:rPr>
          <w:t> </w:t>
        </w:r>
        <w:r w:rsidRPr="00B93352">
          <w:rPr>
            <w:rStyle w:val="Hyperlink"/>
            <w:rFonts w:asciiTheme="minorBidi" w:eastAsia="Arial" w:hAnsiTheme="minorBidi" w:cstheme="minorBidi"/>
            <w:szCs w:val="22"/>
          </w:rPr>
          <w:t>2800</w:t>
        </w:r>
      </w:hyperlink>
      <w:r w:rsidRPr="00B804E5">
        <w:rPr>
          <w:rFonts w:asciiTheme="minorBidi" w:eastAsia="Arial" w:hAnsiTheme="minorBidi" w:cstheme="minorBidi"/>
          <w:color w:val="000000"/>
          <w:szCs w:val="22"/>
        </w:rPr>
        <w:t xml:space="preserve"> dated 20 April 2020. Member States were asked to make comments through an online template by 1</w:t>
      </w:r>
      <w:r w:rsidRPr="00DE5B9B">
        <w:rPr>
          <w:rFonts w:asciiTheme="minorBidi" w:eastAsia="Arial" w:hAnsiTheme="minorBidi" w:cstheme="minorBidi"/>
          <w:color w:val="000000"/>
          <w:szCs w:val="22"/>
          <w:vertAlign w:val="superscript"/>
        </w:rPr>
        <w:t>st</w:t>
      </w:r>
      <w:r w:rsidRPr="00B804E5">
        <w:rPr>
          <w:rFonts w:asciiTheme="minorBidi" w:eastAsia="Arial" w:hAnsiTheme="minorBidi" w:cstheme="minorBidi"/>
          <w:color w:val="000000"/>
          <w:szCs w:val="22"/>
        </w:rPr>
        <w:t xml:space="preserve"> June 2020. The survey contained 19 questions to elicit feedback on the main sections of the Plan of Action, as well an open question for </w:t>
      </w:r>
      <w:r w:rsidRPr="00275CB5">
        <w:rPr>
          <w:rFonts w:asciiTheme="minorBidi" w:eastAsia="Arial" w:hAnsiTheme="minorBidi" w:cstheme="minorBidi"/>
          <w:color w:val="000000"/>
          <w:szCs w:val="22"/>
        </w:rPr>
        <w:t xml:space="preserve">additional comments (refer </w:t>
      </w:r>
      <w:hyperlink r:id="rId17" w:history="1">
        <w:r w:rsidR="00B93352" w:rsidRPr="000B7206">
          <w:rPr>
            <w:rStyle w:val="Hyperlink"/>
            <w:rFonts w:cs="Arial"/>
            <w:szCs w:val="22"/>
          </w:rPr>
          <w:t>IOC/EC-53/4.5.Doc</w:t>
        </w:r>
      </w:hyperlink>
      <w:r w:rsidR="00B93352">
        <w:rPr>
          <w:rFonts w:cs="Arial"/>
          <w:color w:val="000000"/>
          <w:sz w:val="20"/>
          <w:szCs w:val="20"/>
        </w:rPr>
        <w:t xml:space="preserve"> </w:t>
      </w:r>
      <w:r w:rsidR="00B93352" w:rsidRPr="000B7206">
        <w:rPr>
          <w:rFonts w:cs="Arial"/>
          <w:color w:val="000000"/>
          <w:szCs w:val="22"/>
        </w:rPr>
        <w:t>for the full analysis</w:t>
      </w:r>
      <w:r w:rsidRPr="00B804E5">
        <w:rPr>
          <w:rFonts w:asciiTheme="minorBidi" w:eastAsia="Arial" w:hAnsiTheme="minorBidi" w:cstheme="minorBidi"/>
          <w:color w:val="000000"/>
          <w:szCs w:val="22"/>
        </w:rPr>
        <w:t xml:space="preserve">). </w:t>
      </w:r>
    </w:p>
    <w:p w14:paraId="0AE08623" w14:textId="21FC140C" w:rsidR="004B6160" w:rsidRPr="00C63F36" w:rsidRDefault="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bookmarkStart w:id="0" w:name="_heading=h.gjdgxs" w:colFirst="0" w:colLast="0"/>
      <w:bookmarkEnd w:id="0"/>
      <w:r w:rsidRPr="00B804E5">
        <w:rPr>
          <w:rFonts w:asciiTheme="minorBidi" w:eastAsia="Arial" w:hAnsiTheme="minorBidi" w:cstheme="minorBidi"/>
          <w:color w:val="000000"/>
          <w:szCs w:val="22"/>
        </w:rPr>
        <w:t xml:space="preserve">Thirty-nine Member States responded to the request </w:t>
      </w:r>
      <w:r>
        <w:rPr>
          <w:rFonts w:asciiTheme="minorBidi" w:eastAsia="Arial" w:hAnsiTheme="minorBidi" w:cstheme="minorBidi"/>
          <w:color w:val="000000"/>
          <w:szCs w:val="22"/>
        </w:rPr>
        <w:t>with</w:t>
      </w:r>
      <w:r w:rsidRPr="00B804E5">
        <w:rPr>
          <w:rFonts w:asciiTheme="minorBidi" w:eastAsia="Arial" w:hAnsiTheme="minorBidi" w:cstheme="minorBidi"/>
          <w:color w:val="000000"/>
          <w:szCs w:val="22"/>
        </w:rPr>
        <w:t xml:space="preserve"> comments </w:t>
      </w:r>
      <w:r>
        <w:rPr>
          <w:rFonts w:asciiTheme="minorBidi" w:eastAsia="Arial" w:hAnsiTheme="minorBidi" w:cstheme="minorBidi"/>
          <w:color w:val="000000"/>
          <w:szCs w:val="22"/>
        </w:rPr>
        <w:t xml:space="preserve">compiled in </w:t>
      </w:r>
      <w:r w:rsidR="00C63F36" w:rsidRPr="000B7206">
        <w:t>Annex 4</w:t>
      </w:r>
      <w:r w:rsidR="00C63F36">
        <w:t xml:space="preserve"> of the analysis document</w:t>
      </w:r>
      <w:r w:rsidR="003678A5">
        <w:t xml:space="preserve">. </w:t>
      </w:r>
      <w:r w:rsidRPr="00C63F36">
        <w:rPr>
          <w:rFonts w:asciiTheme="minorBidi" w:eastAsia="Arial" w:hAnsiTheme="minorBidi" w:cstheme="minorBidi"/>
          <w:color w:val="000000"/>
          <w:szCs w:val="22"/>
        </w:rPr>
        <w:t xml:space="preserve">An initial analysis of the comments was undertaken to categorize them as follows: </w:t>
      </w:r>
    </w:p>
    <w:p w14:paraId="6286AB0E"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Comments requiring consideration of more significant modifications to the Plan. </w:t>
      </w:r>
    </w:p>
    <w:p w14:paraId="635D16B8"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Comments requiring clarifications or minor changes to the text of the Plan. </w:t>
      </w:r>
    </w:p>
    <w:p w14:paraId="053D7A7F"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Comments that were not addressed within the revised Plan. </w:t>
      </w:r>
    </w:p>
    <w:p w14:paraId="229111F6"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sidRPr="00DE5B9B">
        <w:rPr>
          <w:rFonts w:asciiTheme="minorBidi" w:eastAsia="Arial" w:hAnsiTheme="minorBidi" w:cstheme="minorBidi"/>
          <w:b/>
          <w:color w:val="000000"/>
          <w:szCs w:val="22"/>
        </w:rPr>
        <w:t>Synthesis of Comments and Resulting Modifications</w:t>
      </w:r>
    </w:p>
    <w:p w14:paraId="326ACA35" w14:textId="70A58FDA"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Overall, strong support was expressed from Member States </w:t>
      </w:r>
      <w:r w:rsidR="00B92623">
        <w:rPr>
          <w:rFonts w:asciiTheme="minorBidi" w:eastAsia="Arial" w:hAnsiTheme="minorBidi" w:cstheme="minorBidi"/>
          <w:color w:val="000000"/>
          <w:szCs w:val="22"/>
        </w:rPr>
        <w:t>on</w:t>
      </w:r>
      <w:r w:rsidRPr="00B804E5">
        <w:rPr>
          <w:rFonts w:asciiTheme="minorBidi" w:eastAsia="Arial" w:hAnsiTheme="minorBidi" w:cstheme="minorBidi"/>
          <w:color w:val="000000"/>
          <w:szCs w:val="22"/>
        </w:rPr>
        <w:t xml:space="preserve"> the draft of the Ocean Literacy Plan of Action, with clear recognition of the improvements that had been made. The following sections provide a synthesis of:</w:t>
      </w:r>
    </w:p>
    <w:p w14:paraId="45DC23CD"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issues that were raised in the submissions that required more substantive changes to the Plan of Action </w:t>
      </w:r>
    </w:p>
    <w:p w14:paraId="2956536E"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modifications to clarify or highlight issues </w:t>
      </w:r>
    </w:p>
    <w:p w14:paraId="6FCB6246"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sidRPr="00B804E5">
        <w:rPr>
          <w:rFonts w:asciiTheme="minorBidi" w:eastAsia="Arial" w:hAnsiTheme="minorBidi" w:cstheme="minorBidi"/>
          <w:color w:val="000000"/>
          <w:szCs w:val="22"/>
        </w:rPr>
        <w:t xml:space="preserve">issues that have not been addressed within the scope of the revised Plan. </w:t>
      </w:r>
    </w:p>
    <w:p w14:paraId="688603EC"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bookmarkStart w:id="1" w:name="_heading=h.30j0zll" w:colFirst="0" w:colLast="0"/>
      <w:bookmarkStart w:id="2" w:name="_heading=h.dgf3x3k57axi" w:colFirst="0" w:colLast="0"/>
      <w:bookmarkEnd w:id="1"/>
      <w:bookmarkEnd w:id="2"/>
      <w:r w:rsidRPr="00DE5B9B">
        <w:rPr>
          <w:rFonts w:asciiTheme="minorBidi" w:eastAsia="Arial" w:hAnsiTheme="minorBidi" w:cstheme="minorBidi"/>
          <w:b/>
          <w:color w:val="000000"/>
          <w:szCs w:val="22"/>
        </w:rPr>
        <w:t xml:space="preserve">Substantive Modifications to Plan  </w:t>
      </w:r>
    </w:p>
    <w:p w14:paraId="78517588"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szCs w:val="22"/>
        </w:rPr>
      </w:pPr>
      <w:r w:rsidRPr="00B804E5">
        <w:rPr>
          <w:rFonts w:asciiTheme="minorBidi" w:eastAsia="Arial" w:hAnsiTheme="minorBidi" w:cstheme="minorBidi"/>
          <w:szCs w:val="22"/>
        </w:rPr>
        <w:t xml:space="preserve">The Plan of Action objectives have been restructured around a </w:t>
      </w:r>
      <w:r w:rsidRPr="00B804E5">
        <w:rPr>
          <w:rFonts w:asciiTheme="minorBidi" w:eastAsia="Arial" w:hAnsiTheme="minorBidi" w:cstheme="minorBidi"/>
          <w:b/>
          <w:szCs w:val="22"/>
        </w:rPr>
        <w:t>Vision statement</w:t>
      </w:r>
      <w:r w:rsidRPr="00B804E5">
        <w:rPr>
          <w:rFonts w:asciiTheme="minorBidi" w:eastAsia="Arial" w:hAnsiTheme="minorBidi" w:cstheme="minorBidi"/>
          <w:szCs w:val="22"/>
        </w:rPr>
        <w:t xml:space="preserve"> that refers to six main priorities (preferred to the original term output) of the ocean science and ocean knowledge value chain, i.e. </w:t>
      </w:r>
      <w:r w:rsidRPr="00B804E5">
        <w:rPr>
          <w:rFonts w:asciiTheme="minorBidi" w:eastAsia="Arial" w:hAnsiTheme="minorBidi" w:cstheme="minorBidi"/>
          <w:szCs w:val="22"/>
          <w:u w:val="single"/>
        </w:rPr>
        <w:t>identifying</w:t>
      </w:r>
      <w:r w:rsidRPr="00B804E5">
        <w:rPr>
          <w:rFonts w:asciiTheme="minorBidi" w:eastAsia="Arial" w:hAnsiTheme="minorBidi" w:cstheme="minorBidi"/>
          <w:szCs w:val="22"/>
        </w:rPr>
        <w:t xml:space="preserve"> knowledge needs, </w:t>
      </w:r>
      <w:r w:rsidRPr="00B804E5">
        <w:rPr>
          <w:rFonts w:asciiTheme="minorBidi" w:eastAsia="Arial" w:hAnsiTheme="minorBidi" w:cstheme="minorBidi"/>
          <w:szCs w:val="22"/>
          <w:u w:val="single"/>
        </w:rPr>
        <w:t xml:space="preserve">generating </w:t>
      </w:r>
      <w:r w:rsidRPr="00B804E5">
        <w:rPr>
          <w:rFonts w:asciiTheme="minorBidi" w:eastAsia="Arial" w:hAnsiTheme="minorBidi" w:cstheme="minorBidi"/>
          <w:szCs w:val="22"/>
        </w:rPr>
        <w:t xml:space="preserve">needed knowledge, and </w:t>
      </w:r>
      <w:r w:rsidRPr="00B804E5">
        <w:rPr>
          <w:rFonts w:asciiTheme="minorBidi" w:eastAsia="Arial" w:hAnsiTheme="minorBidi" w:cstheme="minorBidi"/>
          <w:szCs w:val="22"/>
          <w:u w:val="single"/>
        </w:rPr>
        <w:t>using</w:t>
      </w:r>
      <w:r w:rsidRPr="00B804E5">
        <w:rPr>
          <w:rFonts w:asciiTheme="minorBidi" w:eastAsia="Arial" w:hAnsiTheme="minorBidi" w:cstheme="minorBidi"/>
          <w:szCs w:val="22"/>
        </w:rPr>
        <w:t xml:space="preserve"> generated knowledge (new Section 2.3 of the Implementation Plan of the Decade of Ocean Science for Sustainable Development (2021–2030)). Simpler language has been adopted and attempts have been made to reduce redundancy within six </w:t>
      </w:r>
      <w:proofErr w:type="gramStart"/>
      <w:r w:rsidRPr="00B804E5">
        <w:rPr>
          <w:rFonts w:asciiTheme="minorBidi" w:eastAsia="Arial" w:hAnsiTheme="minorBidi" w:cstheme="minorBidi"/>
          <w:szCs w:val="22"/>
        </w:rPr>
        <w:t>priorities, and</w:t>
      </w:r>
      <w:proofErr w:type="gramEnd"/>
      <w:r w:rsidRPr="00B804E5">
        <w:rPr>
          <w:rFonts w:asciiTheme="minorBidi" w:eastAsia="Arial" w:hAnsiTheme="minorBidi" w:cstheme="minorBidi"/>
          <w:szCs w:val="22"/>
        </w:rPr>
        <w:t xml:space="preserve"> increase the focus on ocean knowledge and solutions. </w:t>
      </w:r>
    </w:p>
    <w:p w14:paraId="521A20FE" w14:textId="77777777" w:rsidR="007219B1" w:rsidRDefault="007219B1">
      <w:pPr>
        <w:tabs>
          <w:tab w:val="clear" w:pos="567"/>
        </w:tabs>
        <w:snapToGrid/>
        <w:rPr>
          <w:rFonts w:asciiTheme="minorBidi" w:eastAsia="Arial" w:hAnsiTheme="minorBidi" w:cstheme="minorBidi"/>
          <w:b/>
          <w:color w:val="000000"/>
          <w:szCs w:val="22"/>
        </w:rPr>
      </w:pPr>
      <w:r>
        <w:rPr>
          <w:rFonts w:asciiTheme="minorBidi" w:eastAsia="Arial" w:hAnsiTheme="minorBidi" w:cstheme="minorBidi"/>
          <w:b/>
          <w:color w:val="000000"/>
          <w:szCs w:val="22"/>
        </w:rPr>
        <w:br w:type="page"/>
      </w:r>
    </w:p>
    <w:p w14:paraId="6816EBD3" w14:textId="09BDD17B"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sidRPr="00DE5B9B">
        <w:rPr>
          <w:rFonts w:asciiTheme="minorBidi" w:eastAsia="Arial" w:hAnsiTheme="minorBidi" w:cstheme="minorBidi"/>
          <w:b/>
          <w:color w:val="000000"/>
          <w:szCs w:val="22"/>
        </w:rPr>
        <w:lastRenderedPageBreak/>
        <w:t>Clarifications or minor modifications to the Action Plan</w:t>
      </w:r>
    </w:p>
    <w:p w14:paraId="5261DC96"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color w:val="000000"/>
          <w:szCs w:val="22"/>
        </w:rPr>
      </w:pPr>
      <w:r w:rsidRPr="00B804E5">
        <w:rPr>
          <w:rFonts w:asciiTheme="minorBidi" w:eastAsia="Arial" w:hAnsiTheme="minorBidi" w:cstheme="minorBidi"/>
          <w:color w:val="000000"/>
          <w:szCs w:val="22"/>
        </w:rPr>
        <w:t>The vast majority of comments received during the review related to suggestions and questions of clarification that required minor changes to the text. The table below summari</w:t>
      </w:r>
      <w:r>
        <w:rPr>
          <w:rFonts w:asciiTheme="minorBidi" w:eastAsia="Arial" w:hAnsiTheme="minorBidi" w:cstheme="minorBidi"/>
          <w:color w:val="000000"/>
          <w:szCs w:val="22"/>
        </w:rPr>
        <w:t>z</w:t>
      </w:r>
      <w:r w:rsidRPr="00B804E5">
        <w:rPr>
          <w:rFonts w:asciiTheme="minorBidi" w:eastAsia="Arial" w:hAnsiTheme="minorBidi" w:cstheme="minorBidi"/>
          <w:color w:val="000000"/>
          <w:szCs w:val="22"/>
        </w:rPr>
        <w:t xml:space="preserve">es the modifications suggested.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9206"/>
      </w:tblGrid>
      <w:tr w:rsidR="004B6160" w:rsidRPr="00DF0847" w14:paraId="47902ED9" w14:textId="77777777" w:rsidTr="00CD38D2">
        <w:tc>
          <w:tcPr>
            <w:tcW w:w="422" w:type="dxa"/>
            <w:tcMar>
              <w:left w:w="28" w:type="dxa"/>
              <w:right w:w="28" w:type="dxa"/>
            </w:tcMar>
          </w:tcPr>
          <w:p w14:paraId="0F5845A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vAlign w:val="center"/>
          </w:tcPr>
          <w:p w14:paraId="4874E55E" w14:textId="77777777" w:rsidR="004B6160" w:rsidRPr="00B804E5" w:rsidRDefault="004B6160" w:rsidP="00CD38D2">
            <w:pPr>
              <w:spacing w:before="60" w:after="60"/>
              <w:rPr>
                <w:rFonts w:asciiTheme="minorBidi" w:hAnsiTheme="minorBidi" w:cstheme="minorBidi"/>
                <w:b/>
                <w:i/>
                <w:sz w:val="20"/>
                <w:szCs w:val="20"/>
              </w:rPr>
            </w:pPr>
            <w:r w:rsidRPr="00B804E5">
              <w:rPr>
                <w:rFonts w:asciiTheme="minorBidi" w:hAnsiTheme="minorBidi" w:cstheme="minorBidi"/>
                <w:b/>
                <w:i/>
                <w:sz w:val="20"/>
                <w:szCs w:val="20"/>
              </w:rPr>
              <w:t>Ocean Literacy as an evolving framework</w:t>
            </w:r>
          </w:p>
        </w:tc>
      </w:tr>
      <w:tr w:rsidR="004B6160" w:rsidRPr="00DF0847" w14:paraId="44707E0E" w14:textId="77777777" w:rsidTr="00CD38D2">
        <w:tc>
          <w:tcPr>
            <w:tcW w:w="422" w:type="dxa"/>
            <w:tcMar>
              <w:top w:w="85" w:type="dxa"/>
              <w:left w:w="28" w:type="dxa"/>
              <w:bottom w:w="85" w:type="dxa"/>
              <w:right w:w="28" w:type="dxa"/>
            </w:tcMar>
          </w:tcPr>
          <w:p w14:paraId="016223A9"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w:t>
            </w:r>
          </w:p>
        </w:tc>
        <w:tc>
          <w:tcPr>
            <w:tcW w:w="9206" w:type="dxa"/>
            <w:tcMar>
              <w:top w:w="85" w:type="dxa"/>
              <w:bottom w:w="85" w:type="dxa"/>
            </w:tcMar>
          </w:tcPr>
          <w:p w14:paraId="2CFEC24B"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Implement a paragraph dedicated to the introduction of 6</w:t>
            </w:r>
            <w:r w:rsidRPr="00B804E5">
              <w:rPr>
                <w:rFonts w:asciiTheme="minorBidi" w:hAnsiTheme="minorBidi" w:cstheme="minorBidi"/>
                <w:sz w:val="20"/>
                <w:szCs w:val="20"/>
                <w:highlight w:val="white"/>
              </w:rPr>
              <w:t xml:space="preserve"> outputs or priorities of the document as the bases of the Plan of Action.</w:t>
            </w:r>
          </w:p>
        </w:tc>
      </w:tr>
      <w:tr w:rsidR="004B6160" w:rsidRPr="00DF0847" w14:paraId="145ABBD0" w14:textId="77777777" w:rsidTr="00CD38D2">
        <w:tc>
          <w:tcPr>
            <w:tcW w:w="422" w:type="dxa"/>
            <w:tcMar>
              <w:top w:w="85" w:type="dxa"/>
              <w:left w:w="28" w:type="dxa"/>
              <w:bottom w:w="85" w:type="dxa"/>
              <w:right w:w="28" w:type="dxa"/>
            </w:tcMar>
          </w:tcPr>
          <w:p w14:paraId="2AA0B70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w:t>
            </w:r>
          </w:p>
        </w:tc>
        <w:tc>
          <w:tcPr>
            <w:tcW w:w="9206" w:type="dxa"/>
            <w:tcMar>
              <w:top w:w="85" w:type="dxa"/>
              <w:bottom w:w="85" w:type="dxa"/>
            </w:tcMar>
          </w:tcPr>
          <w:p w14:paraId="7299E107"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Implement a paragraph dedicated to the effect of the Covid-19 health crises to ocean literacy.</w:t>
            </w:r>
          </w:p>
        </w:tc>
      </w:tr>
      <w:tr w:rsidR="004B6160" w:rsidRPr="00DF0847" w14:paraId="6ED18881" w14:textId="77777777" w:rsidTr="00CD38D2">
        <w:tc>
          <w:tcPr>
            <w:tcW w:w="422" w:type="dxa"/>
            <w:tcMar>
              <w:top w:w="85" w:type="dxa"/>
              <w:left w:w="28" w:type="dxa"/>
              <w:bottom w:w="85" w:type="dxa"/>
              <w:right w:w="28" w:type="dxa"/>
            </w:tcMar>
          </w:tcPr>
          <w:p w14:paraId="77E3CE2F"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w:t>
            </w:r>
          </w:p>
        </w:tc>
        <w:tc>
          <w:tcPr>
            <w:tcW w:w="9206" w:type="dxa"/>
            <w:tcMar>
              <w:top w:w="85" w:type="dxa"/>
              <w:bottom w:w="85" w:type="dxa"/>
            </w:tcMar>
          </w:tcPr>
          <w:p w14:paraId="7969E70B"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Minor reformulations to text on paragraph 5 by using the word “capacitate” instead of “enable”.</w:t>
            </w:r>
          </w:p>
        </w:tc>
      </w:tr>
      <w:tr w:rsidR="004B6160" w:rsidRPr="00DF0847" w14:paraId="3A72DBEA" w14:textId="77777777" w:rsidTr="00CD38D2">
        <w:tc>
          <w:tcPr>
            <w:tcW w:w="422" w:type="dxa"/>
            <w:tcMar>
              <w:top w:w="85" w:type="dxa"/>
              <w:left w:w="28" w:type="dxa"/>
              <w:bottom w:w="85" w:type="dxa"/>
              <w:right w:w="28" w:type="dxa"/>
            </w:tcMar>
          </w:tcPr>
          <w:p w14:paraId="776EB246"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w:t>
            </w:r>
          </w:p>
        </w:tc>
        <w:tc>
          <w:tcPr>
            <w:tcW w:w="9206" w:type="dxa"/>
            <w:tcMar>
              <w:top w:w="85" w:type="dxa"/>
              <w:bottom w:w="85" w:type="dxa"/>
            </w:tcMar>
          </w:tcPr>
          <w:p w14:paraId="6CBA198B"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Minor reformulations to text on paragraph 6 by including ocean literacy as the outcome and</w:t>
            </w:r>
            <w:r w:rsidRPr="00B804E5">
              <w:rPr>
                <w:rFonts w:asciiTheme="minorBidi" w:hAnsiTheme="minorBidi" w:cstheme="minorBidi"/>
                <w:sz w:val="20"/>
                <w:szCs w:val="20"/>
                <w:highlight w:val="white"/>
              </w:rPr>
              <w:t xml:space="preserve"> “Marine education” as the method for building ocean literacy.</w:t>
            </w:r>
          </w:p>
        </w:tc>
      </w:tr>
      <w:tr w:rsidR="004B6160" w:rsidRPr="00DF0847" w14:paraId="2BBDA325" w14:textId="77777777" w:rsidTr="00CD38D2">
        <w:tc>
          <w:tcPr>
            <w:tcW w:w="422" w:type="dxa"/>
            <w:tcMar>
              <w:top w:w="85" w:type="dxa"/>
              <w:left w:w="28" w:type="dxa"/>
              <w:bottom w:w="85" w:type="dxa"/>
              <w:right w:w="28" w:type="dxa"/>
            </w:tcMar>
          </w:tcPr>
          <w:p w14:paraId="298AF56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52F568AD" w14:textId="77777777" w:rsidR="004B6160" w:rsidRPr="00B804E5" w:rsidRDefault="004B6160" w:rsidP="00CD38D2">
            <w:pPr>
              <w:spacing w:before="60" w:after="60"/>
              <w:rPr>
                <w:rFonts w:asciiTheme="minorBidi" w:hAnsiTheme="minorBidi" w:cstheme="minorBidi"/>
                <w:b/>
                <w:i/>
                <w:sz w:val="20"/>
                <w:szCs w:val="20"/>
              </w:rPr>
            </w:pPr>
            <w:r w:rsidRPr="00B804E5">
              <w:rPr>
                <w:rFonts w:asciiTheme="minorBidi" w:hAnsiTheme="minorBidi" w:cstheme="minorBidi"/>
                <w:b/>
                <w:i/>
                <w:sz w:val="20"/>
                <w:szCs w:val="20"/>
              </w:rPr>
              <w:t>IOC Ocean Literacy Activities (2017–2019)</w:t>
            </w:r>
          </w:p>
        </w:tc>
      </w:tr>
      <w:tr w:rsidR="004B6160" w:rsidRPr="00DF0847" w14:paraId="27CC0C65" w14:textId="77777777" w:rsidTr="00CD38D2">
        <w:tc>
          <w:tcPr>
            <w:tcW w:w="422" w:type="dxa"/>
            <w:tcMar>
              <w:top w:w="85" w:type="dxa"/>
              <w:left w:w="28" w:type="dxa"/>
              <w:bottom w:w="85" w:type="dxa"/>
              <w:right w:w="28" w:type="dxa"/>
            </w:tcMar>
          </w:tcPr>
          <w:p w14:paraId="2528844E"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5</w:t>
            </w:r>
          </w:p>
        </w:tc>
        <w:tc>
          <w:tcPr>
            <w:tcW w:w="9206" w:type="dxa"/>
            <w:tcMar>
              <w:top w:w="85" w:type="dxa"/>
              <w:bottom w:w="85" w:type="dxa"/>
            </w:tcMar>
          </w:tcPr>
          <w:p w14:paraId="1E687137"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Minor reformulations to text of paragraph 8 by dropping the s to the word “oceans” as the first Principle of Ocean Literacy says.</w:t>
            </w:r>
          </w:p>
        </w:tc>
      </w:tr>
      <w:tr w:rsidR="004B6160" w:rsidRPr="00DF0847" w14:paraId="17D5E19A" w14:textId="77777777" w:rsidTr="00CD38D2">
        <w:tc>
          <w:tcPr>
            <w:tcW w:w="422" w:type="dxa"/>
            <w:tcMar>
              <w:top w:w="85" w:type="dxa"/>
              <w:left w:w="28" w:type="dxa"/>
              <w:bottom w:w="85" w:type="dxa"/>
              <w:right w:w="28" w:type="dxa"/>
            </w:tcMar>
          </w:tcPr>
          <w:p w14:paraId="5A04481F"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6</w:t>
            </w:r>
          </w:p>
        </w:tc>
        <w:tc>
          <w:tcPr>
            <w:tcW w:w="9206" w:type="dxa"/>
            <w:tcMar>
              <w:top w:w="85" w:type="dxa"/>
              <w:bottom w:w="85" w:type="dxa"/>
            </w:tcMar>
          </w:tcPr>
          <w:p w14:paraId="714FA766"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paragraph 8 the phrase “</w:t>
            </w:r>
            <w:r w:rsidRPr="00B804E5">
              <w:rPr>
                <w:rFonts w:asciiTheme="minorBidi" w:hAnsiTheme="minorBidi" w:cstheme="minorBidi"/>
                <w:sz w:val="20"/>
                <w:szCs w:val="20"/>
                <w:highlight w:val="white"/>
              </w:rPr>
              <w:t>Institutions mentioned above</w:t>
            </w:r>
            <w:r w:rsidRPr="00B804E5">
              <w:rPr>
                <w:rFonts w:asciiTheme="minorBidi" w:hAnsiTheme="minorBidi" w:cstheme="minorBidi"/>
                <w:sz w:val="20"/>
                <w:szCs w:val="20"/>
              </w:rPr>
              <w:t xml:space="preserve">” </w:t>
            </w:r>
            <w:proofErr w:type="gramStart"/>
            <w:r w:rsidRPr="00B804E5">
              <w:rPr>
                <w:rFonts w:asciiTheme="minorBidi" w:hAnsiTheme="minorBidi" w:cstheme="minorBidi"/>
                <w:sz w:val="20"/>
                <w:szCs w:val="20"/>
              </w:rPr>
              <w:t>has to</w:t>
            </w:r>
            <w:proofErr w:type="gramEnd"/>
            <w:r w:rsidRPr="00B804E5">
              <w:rPr>
                <w:rFonts w:asciiTheme="minorBidi" w:hAnsiTheme="minorBidi" w:cstheme="minorBidi"/>
                <w:sz w:val="20"/>
                <w:szCs w:val="20"/>
              </w:rPr>
              <w:t xml:space="preserve"> be substituted as </w:t>
            </w:r>
            <w:r w:rsidRPr="00B804E5">
              <w:rPr>
                <w:rFonts w:asciiTheme="minorBidi" w:hAnsiTheme="minorBidi" w:cstheme="minorBidi"/>
                <w:sz w:val="20"/>
                <w:szCs w:val="20"/>
                <w:highlight w:val="white"/>
              </w:rPr>
              <w:t>seems to refer to a section that is no longer in the Plan of Action.</w:t>
            </w:r>
          </w:p>
        </w:tc>
      </w:tr>
      <w:tr w:rsidR="004B6160" w:rsidRPr="00DF0847" w14:paraId="05E76230" w14:textId="77777777" w:rsidTr="00CD38D2">
        <w:tc>
          <w:tcPr>
            <w:tcW w:w="422" w:type="dxa"/>
            <w:tcMar>
              <w:top w:w="85" w:type="dxa"/>
              <w:left w:w="28" w:type="dxa"/>
              <w:bottom w:w="85" w:type="dxa"/>
              <w:right w:w="28" w:type="dxa"/>
            </w:tcMar>
          </w:tcPr>
          <w:p w14:paraId="033C9A01"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7</w:t>
            </w:r>
          </w:p>
        </w:tc>
        <w:tc>
          <w:tcPr>
            <w:tcW w:w="9206" w:type="dxa"/>
            <w:tcMar>
              <w:top w:w="85" w:type="dxa"/>
              <w:bottom w:w="85" w:type="dxa"/>
            </w:tcMar>
          </w:tcPr>
          <w:p w14:paraId="46ECCFA9"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paragraph 8, i</w:t>
            </w:r>
            <w:r w:rsidRPr="00B804E5">
              <w:rPr>
                <w:rFonts w:asciiTheme="minorBidi" w:hAnsiTheme="minorBidi" w:cstheme="minorBidi"/>
                <w:sz w:val="20"/>
                <w:szCs w:val="20"/>
                <w:highlight w:val="white"/>
              </w:rPr>
              <w:t>nclude and better investigate the ocean literacy activities carried out in the past years by the regional Sub-Commissions.</w:t>
            </w:r>
            <w:r w:rsidRPr="00B804E5">
              <w:rPr>
                <w:rFonts w:asciiTheme="minorBidi" w:hAnsiTheme="minorBidi" w:cstheme="minorBidi"/>
                <w:sz w:val="20"/>
                <w:szCs w:val="20"/>
              </w:rPr>
              <w:t xml:space="preserve">  </w:t>
            </w:r>
          </w:p>
        </w:tc>
      </w:tr>
      <w:tr w:rsidR="004B6160" w:rsidRPr="00DF0847" w14:paraId="6C861E7A" w14:textId="77777777" w:rsidTr="00CD38D2">
        <w:tc>
          <w:tcPr>
            <w:tcW w:w="422" w:type="dxa"/>
            <w:tcMar>
              <w:top w:w="85" w:type="dxa"/>
              <w:left w:w="28" w:type="dxa"/>
              <w:bottom w:w="85" w:type="dxa"/>
              <w:right w:w="28" w:type="dxa"/>
            </w:tcMar>
          </w:tcPr>
          <w:p w14:paraId="18AE831D"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8</w:t>
            </w:r>
          </w:p>
        </w:tc>
        <w:tc>
          <w:tcPr>
            <w:tcW w:w="9206" w:type="dxa"/>
            <w:tcMar>
              <w:top w:w="85" w:type="dxa"/>
              <w:bottom w:w="85" w:type="dxa"/>
            </w:tcMar>
          </w:tcPr>
          <w:p w14:paraId="79E8A16F"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paragraph 8 (i), change the wording in “</w:t>
            </w:r>
            <w:r w:rsidRPr="00B804E5">
              <w:rPr>
                <w:rFonts w:asciiTheme="minorBidi" w:hAnsiTheme="minorBidi" w:cstheme="minorBidi"/>
                <w:sz w:val="20"/>
                <w:szCs w:val="20"/>
                <w:highlight w:val="white"/>
              </w:rPr>
              <w:t>First UNESCO-hosted International Ocean Literacy conference”, as there have been a dozen international conferences starting in 2005 that have focused on ocean education and ocean literacy.</w:t>
            </w:r>
          </w:p>
        </w:tc>
      </w:tr>
      <w:tr w:rsidR="004B6160" w:rsidRPr="00DF0847" w14:paraId="4DCF383C" w14:textId="77777777" w:rsidTr="00CD38D2">
        <w:tc>
          <w:tcPr>
            <w:tcW w:w="422" w:type="dxa"/>
            <w:tcMar>
              <w:top w:w="85" w:type="dxa"/>
              <w:left w:w="28" w:type="dxa"/>
              <w:bottom w:w="85" w:type="dxa"/>
              <w:right w:w="28" w:type="dxa"/>
            </w:tcMar>
          </w:tcPr>
          <w:p w14:paraId="704C1199"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9</w:t>
            </w:r>
          </w:p>
        </w:tc>
        <w:tc>
          <w:tcPr>
            <w:tcW w:w="9206" w:type="dxa"/>
            <w:tcMar>
              <w:top w:w="85" w:type="dxa"/>
              <w:bottom w:w="85" w:type="dxa"/>
            </w:tcMar>
          </w:tcPr>
          <w:p w14:paraId="314C0E59"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On paragraph 8 (i), add the </w:t>
            </w:r>
            <w:r w:rsidRPr="00B804E5">
              <w:rPr>
                <w:rFonts w:asciiTheme="minorBidi" w:hAnsiTheme="minorBidi" w:cstheme="minorBidi"/>
                <w:sz w:val="20"/>
                <w:szCs w:val="20"/>
                <w:highlight w:val="white"/>
              </w:rPr>
              <w:t>note that the UN Ocean Conference 2020 was postponed due to Covid-19 pandemic.</w:t>
            </w:r>
          </w:p>
        </w:tc>
      </w:tr>
      <w:tr w:rsidR="004B6160" w:rsidRPr="00DF0847" w14:paraId="4ADDB4BF" w14:textId="77777777" w:rsidTr="00CD38D2">
        <w:tc>
          <w:tcPr>
            <w:tcW w:w="422" w:type="dxa"/>
            <w:tcMar>
              <w:top w:w="85" w:type="dxa"/>
              <w:left w:w="28" w:type="dxa"/>
              <w:bottom w:w="85" w:type="dxa"/>
              <w:right w:w="28" w:type="dxa"/>
            </w:tcMar>
          </w:tcPr>
          <w:p w14:paraId="21AD2FB7"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10</w:t>
            </w:r>
          </w:p>
        </w:tc>
        <w:tc>
          <w:tcPr>
            <w:tcW w:w="9206" w:type="dxa"/>
            <w:tcMar>
              <w:top w:w="85" w:type="dxa"/>
              <w:bottom w:w="85" w:type="dxa"/>
            </w:tcMar>
          </w:tcPr>
          <w:p w14:paraId="0C0C31C3"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In paragraph 8 (ii), add </w:t>
            </w:r>
            <w:r w:rsidRPr="00B804E5">
              <w:rPr>
                <w:rFonts w:asciiTheme="minorBidi" w:hAnsiTheme="minorBidi" w:cstheme="minorBidi"/>
                <w:sz w:val="20"/>
                <w:szCs w:val="20"/>
                <w:highlight w:val="white"/>
              </w:rPr>
              <w:t>the year of the UN Ocean Conference referenced.</w:t>
            </w:r>
          </w:p>
        </w:tc>
      </w:tr>
      <w:tr w:rsidR="004B6160" w:rsidRPr="00DF0847" w14:paraId="45DD05D0" w14:textId="77777777" w:rsidTr="00CD38D2">
        <w:tc>
          <w:tcPr>
            <w:tcW w:w="422" w:type="dxa"/>
            <w:tcMar>
              <w:top w:w="85" w:type="dxa"/>
              <w:left w:w="28" w:type="dxa"/>
              <w:bottom w:w="85" w:type="dxa"/>
              <w:right w:w="28" w:type="dxa"/>
            </w:tcMar>
          </w:tcPr>
          <w:p w14:paraId="366BD1FD"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11</w:t>
            </w:r>
          </w:p>
        </w:tc>
        <w:tc>
          <w:tcPr>
            <w:tcW w:w="9206" w:type="dxa"/>
            <w:tcMar>
              <w:top w:w="85" w:type="dxa"/>
              <w:bottom w:w="85" w:type="dxa"/>
            </w:tcMar>
          </w:tcPr>
          <w:p w14:paraId="61639F24"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paragraph 8 (v), add the second GOSE workshop that took place in November 2019</w:t>
            </w:r>
          </w:p>
        </w:tc>
      </w:tr>
      <w:tr w:rsidR="004B6160" w:rsidRPr="00DF0847" w14:paraId="212F27BC" w14:textId="77777777" w:rsidTr="00CD38D2">
        <w:tc>
          <w:tcPr>
            <w:tcW w:w="422" w:type="dxa"/>
            <w:tcMar>
              <w:top w:w="85" w:type="dxa"/>
              <w:left w:w="28" w:type="dxa"/>
              <w:bottom w:w="85" w:type="dxa"/>
              <w:right w:w="28" w:type="dxa"/>
            </w:tcMar>
          </w:tcPr>
          <w:p w14:paraId="4B34DF51"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46680FB3"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On paragraph 8 (viii), </w:t>
            </w:r>
            <w:r w:rsidRPr="00B804E5">
              <w:rPr>
                <w:rFonts w:asciiTheme="minorBidi" w:hAnsiTheme="minorBidi" w:cstheme="minorBidi"/>
                <w:sz w:val="20"/>
                <w:szCs w:val="20"/>
                <w:highlight w:val="white"/>
              </w:rPr>
              <w:t>add “U.S.” before “National Marine Educators Association”</w:t>
            </w:r>
          </w:p>
        </w:tc>
      </w:tr>
      <w:tr w:rsidR="004B6160" w:rsidRPr="00DF0847" w14:paraId="5345303A" w14:textId="77777777" w:rsidTr="00CD38D2">
        <w:tc>
          <w:tcPr>
            <w:tcW w:w="422" w:type="dxa"/>
            <w:tcMar>
              <w:top w:w="85" w:type="dxa"/>
              <w:left w:w="28" w:type="dxa"/>
              <w:bottom w:w="85" w:type="dxa"/>
              <w:right w:w="28" w:type="dxa"/>
            </w:tcMar>
          </w:tcPr>
          <w:p w14:paraId="29142BBE"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12</w:t>
            </w:r>
          </w:p>
        </w:tc>
        <w:tc>
          <w:tcPr>
            <w:tcW w:w="9206" w:type="dxa"/>
            <w:tcMar>
              <w:top w:w="85" w:type="dxa"/>
              <w:bottom w:w="85" w:type="dxa"/>
            </w:tcMar>
          </w:tcPr>
          <w:p w14:paraId="05DEE6B4"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paragraph 8 it would be helpful to add the</w:t>
            </w:r>
            <w:r w:rsidRPr="00B804E5">
              <w:rPr>
                <w:rFonts w:asciiTheme="minorBidi" w:hAnsiTheme="minorBidi" w:cstheme="minorBidi"/>
                <w:sz w:val="20"/>
                <w:szCs w:val="20"/>
                <w:highlight w:val="white"/>
              </w:rPr>
              <w:t xml:space="preserve"> results, outcomes and links to the activities mentioned.</w:t>
            </w:r>
          </w:p>
        </w:tc>
      </w:tr>
      <w:tr w:rsidR="004B6160" w:rsidRPr="00DF0847" w14:paraId="252A5525" w14:textId="77777777" w:rsidTr="00CD38D2">
        <w:tc>
          <w:tcPr>
            <w:tcW w:w="422" w:type="dxa"/>
            <w:tcMar>
              <w:top w:w="85" w:type="dxa"/>
              <w:left w:w="28" w:type="dxa"/>
              <w:bottom w:w="85" w:type="dxa"/>
              <w:right w:w="28" w:type="dxa"/>
            </w:tcMar>
          </w:tcPr>
          <w:p w14:paraId="2057FAB0"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A38EEB4" w14:textId="77777777" w:rsidR="004B6160" w:rsidRPr="00B804E5" w:rsidRDefault="004B6160" w:rsidP="00CD38D2">
            <w:pPr>
              <w:spacing w:before="60" w:after="60"/>
              <w:rPr>
                <w:rFonts w:asciiTheme="minorBidi" w:hAnsiTheme="minorBidi" w:cstheme="minorBidi"/>
                <w:b/>
                <w:i/>
                <w:sz w:val="20"/>
                <w:szCs w:val="20"/>
              </w:rPr>
            </w:pPr>
            <w:r w:rsidRPr="00B804E5">
              <w:rPr>
                <w:rFonts w:asciiTheme="minorBidi" w:hAnsiTheme="minorBidi" w:cstheme="minorBidi"/>
                <w:b/>
                <w:i/>
                <w:sz w:val="20"/>
                <w:szCs w:val="20"/>
              </w:rPr>
              <w:t>Vision Statement</w:t>
            </w:r>
          </w:p>
        </w:tc>
      </w:tr>
      <w:tr w:rsidR="004B6160" w:rsidRPr="00DF0847" w14:paraId="453D91FE" w14:textId="77777777" w:rsidTr="00CD38D2">
        <w:tc>
          <w:tcPr>
            <w:tcW w:w="422" w:type="dxa"/>
            <w:tcMar>
              <w:top w:w="85" w:type="dxa"/>
              <w:left w:w="28" w:type="dxa"/>
              <w:bottom w:w="85" w:type="dxa"/>
              <w:right w:w="28" w:type="dxa"/>
            </w:tcMar>
          </w:tcPr>
          <w:p w14:paraId="6411398A"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13</w:t>
            </w:r>
          </w:p>
        </w:tc>
        <w:tc>
          <w:tcPr>
            <w:tcW w:w="9206" w:type="dxa"/>
            <w:tcBorders>
              <w:bottom w:val="single" w:sz="4" w:space="0" w:color="000000"/>
            </w:tcBorders>
            <w:tcMar>
              <w:top w:w="85" w:type="dxa"/>
              <w:bottom w:w="85" w:type="dxa"/>
            </w:tcMar>
          </w:tcPr>
          <w:p w14:paraId="03D95FD1"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Need to include relevant and impactful ocean literacy tools for a non-hierarchical knowledge exchange and to see a step-change in ocean literacy.</w:t>
            </w:r>
          </w:p>
        </w:tc>
      </w:tr>
      <w:tr w:rsidR="004B6160" w:rsidRPr="00DF0847" w14:paraId="29FE7791" w14:textId="77777777" w:rsidTr="00CD38D2">
        <w:trPr>
          <w:trHeight w:val="516"/>
        </w:trPr>
        <w:tc>
          <w:tcPr>
            <w:tcW w:w="422" w:type="dxa"/>
            <w:tcMar>
              <w:top w:w="85" w:type="dxa"/>
              <w:left w:w="28" w:type="dxa"/>
              <w:bottom w:w="85" w:type="dxa"/>
              <w:right w:w="28" w:type="dxa"/>
            </w:tcMar>
          </w:tcPr>
          <w:p w14:paraId="66169889"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14</w:t>
            </w:r>
          </w:p>
        </w:tc>
        <w:tc>
          <w:tcPr>
            <w:tcW w:w="9206" w:type="dxa"/>
            <w:tcBorders>
              <w:bottom w:val="single" w:sz="4" w:space="0" w:color="000000"/>
            </w:tcBorders>
            <w:tcMar>
              <w:top w:w="85" w:type="dxa"/>
              <w:bottom w:w="85" w:type="dxa"/>
            </w:tcMar>
          </w:tcPr>
          <w:p w14:paraId="0BE6A2C1" w14:textId="77777777" w:rsidR="004B6160" w:rsidRPr="00B804E5" w:rsidRDefault="004B6160" w:rsidP="00CD38D2">
            <w:pPr>
              <w:widowControl w:val="0"/>
              <w:pBdr>
                <w:top w:val="nil"/>
                <w:left w:val="nil"/>
                <w:bottom w:val="nil"/>
                <w:right w:val="nil"/>
                <w:between w:val="nil"/>
              </w:pBdr>
              <w:spacing w:before="60" w:after="60"/>
              <w:rPr>
                <w:rFonts w:asciiTheme="minorBidi" w:hAnsiTheme="minorBidi" w:cstheme="minorBidi"/>
                <w:color w:val="000000"/>
                <w:sz w:val="20"/>
                <w:szCs w:val="20"/>
              </w:rPr>
            </w:pPr>
            <w:r w:rsidRPr="00B804E5">
              <w:rPr>
                <w:rFonts w:asciiTheme="minorBidi" w:hAnsiTheme="minorBidi" w:cstheme="minorBidi"/>
                <w:color w:val="000000"/>
                <w:sz w:val="20"/>
                <w:szCs w:val="20"/>
              </w:rPr>
              <w:t xml:space="preserve">Implement a timeline for each of the activities/actions, where possible </w:t>
            </w:r>
            <w:proofErr w:type="gramStart"/>
            <w:r w:rsidRPr="00B804E5">
              <w:rPr>
                <w:rFonts w:asciiTheme="minorBidi" w:hAnsiTheme="minorBidi" w:cstheme="minorBidi"/>
                <w:color w:val="000000"/>
                <w:sz w:val="20"/>
                <w:szCs w:val="20"/>
              </w:rPr>
              <w:t>and also</w:t>
            </w:r>
            <w:proofErr w:type="gramEnd"/>
            <w:r w:rsidRPr="00B804E5">
              <w:rPr>
                <w:rFonts w:asciiTheme="minorBidi" w:hAnsiTheme="minorBidi" w:cstheme="minorBidi"/>
                <w:color w:val="000000"/>
                <w:sz w:val="20"/>
                <w:szCs w:val="20"/>
              </w:rPr>
              <w:t xml:space="preserve"> expectations regarding the extent that they will be led by the IOC and/or by Member States. </w:t>
            </w:r>
          </w:p>
        </w:tc>
      </w:tr>
      <w:tr w:rsidR="004B6160" w:rsidRPr="00DF0847" w14:paraId="698C1E13" w14:textId="77777777" w:rsidTr="00CD38D2">
        <w:tc>
          <w:tcPr>
            <w:tcW w:w="422" w:type="dxa"/>
            <w:tcMar>
              <w:top w:w="85" w:type="dxa"/>
              <w:left w:w="28" w:type="dxa"/>
              <w:bottom w:w="85" w:type="dxa"/>
              <w:right w:w="28" w:type="dxa"/>
            </w:tcMar>
          </w:tcPr>
          <w:p w14:paraId="223DCB05"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15</w:t>
            </w:r>
          </w:p>
        </w:tc>
        <w:tc>
          <w:tcPr>
            <w:tcW w:w="9206" w:type="dxa"/>
            <w:tcBorders>
              <w:top w:val="single" w:sz="4" w:space="0" w:color="000000"/>
            </w:tcBorders>
            <w:tcMar>
              <w:top w:w="85" w:type="dxa"/>
              <w:bottom w:w="85" w:type="dxa"/>
            </w:tcMar>
          </w:tcPr>
          <w:p w14:paraId="37A25463"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Outputs have been structured into six main priorities: Ocean literacy integrated into the curriculum of formal education systems around the world; Dialogue enhanced and collaboration increased through the inclusion of diverse stakeholders in ocean literacy discussions; IOC products and ocean literacy </w:t>
            </w:r>
            <w:r w:rsidRPr="00B804E5">
              <w:rPr>
                <w:rFonts w:asciiTheme="minorBidi" w:hAnsiTheme="minorBidi" w:cstheme="minorBidi"/>
                <w:sz w:val="20"/>
                <w:szCs w:val="20"/>
              </w:rPr>
              <w:lastRenderedPageBreak/>
              <w:t xml:space="preserve">resources accessibility increased; Capacity of stakeholders (e.g. governments, private sector, journalists, communities) to engage in ocean literacy discussions and activities strengthened; Reinforced research on human </w:t>
            </w:r>
            <w:proofErr w:type="spellStart"/>
            <w:r w:rsidRPr="00B804E5">
              <w:rPr>
                <w:rFonts w:asciiTheme="minorBidi" w:hAnsiTheme="minorBidi" w:cstheme="minorBidi"/>
                <w:sz w:val="20"/>
                <w:szCs w:val="20"/>
              </w:rPr>
              <w:t>behavioral</w:t>
            </w:r>
            <w:proofErr w:type="spellEnd"/>
            <w:r w:rsidRPr="00B804E5">
              <w:rPr>
                <w:rFonts w:asciiTheme="minorBidi" w:hAnsiTheme="minorBidi" w:cstheme="minorBidi"/>
                <w:sz w:val="20"/>
                <w:szCs w:val="20"/>
              </w:rPr>
              <w:t xml:space="preserve"> change, science communication and impacts of ocean literacy to improve its efficacy; Resource mobilization reinforced.</w:t>
            </w:r>
          </w:p>
        </w:tc>
      </w:tr>
      <w:tr w:rsidR="004B6160" w:rsidRPr="00DF0847" w14:paraId="0CBA53D3" w14:textId="77777777" w:rsidTr="00CD38D2">
        <w:tc>
          <w:tcPr>
            <w:tcW w:w="422" w:type="dxa"/>
            <w:tcMar>
              <w:top w:w="85" w:type="dxa"/>
              <w:left w:w="28" w:type="dxa"/>
              <w:bottom w:w="85" w:type="dxa"/>
              <w:right w:w="28" w:type="dxa"/>
            </w:tcMar>
          </w:tcPr>
          <w:p w14:paraId="3F6A9D03"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lastRenderedPageBreak/>
              <w:t>16</w:t>
            </w:r>
          </w:p>
        </w:tc>
        <w:tc>
          <w:tcPr>
            <w:tcW w:w="9206" w:type="dxa"/>
            <w:tcBorders>
              <w:top w:val="single" w:sz="4" w:space="0" w:color="000000"/>
            </w:tcBorders>
            <w:tcMar>
              <w:top w:w="85" w:type="dxa"/>
              <w:bottom w:w="85" w:type="dxa"/>
            </w:tcMar>
          </w:tcPr>
          <w:p w14:paraId="78165B52"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Each main priority was structured in activities, and activities in actions to undertake. </w:t>
            </w:r>
          </w:p>
        </w:tc>
      </w:tr>
      <w:tr w:rsidR="004B6160" w:rsidRPr="00DF0847" w14:paraId="65AC9E59" w14:textId="77777777" w:rsidTr="00CD38D2">
        <w:tc>
          <w:tcPr>
            <w:tcW w:w="422" w:type="dxa"/>
            <w:tcMar>
              <w:top w:w="85" w:type="dxa"/>
              <w:left w:w="28" w:type="dxa"/>
              <w:bottom w:w="85" w:type="dxa"/>
              <w:right w:w="28" w:type="dxa"/>
            </w:tcMar>
          </w:tcPr>
          <w:p w14:paraId="632E830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17</w:t>
            </w:r>
          </w:p>
        </w:tc>
        <w:tc>
          <w:tcPr>
            <w:tcW w:w="9206" w:type="dxa"/>
            <w:tcBorders>
              <w:top w:val="single" w:sz="4" w:space="0" w:color="000000"/>
            </w:tcBorders>
            <w:tcMar>
              <w:top w:w="85" w:type="dxa"/>
              <w:bottom w:w="85" w:type="dxa"/>
            </w:tcMar>
          </w:tcPr>
          <w:p w14:paraId="0A652798"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Implement a paragraph to clarify the use of the terms “outcomes”, “outputs” and “priorities” is needed.</w:t>
            </w:r>
          </w:p>
        </w:tc>
      </w:tr>
      <w:tr w:rsidR="004B6160" w:rsidRPr="00DF0847" w14:paraId="5A7ED434" w14:textId="77777777" w:rsidTr="00CD38D2">
        <w:tc>
          <w:tcPr>
            <w:tcW w:w="422" w:type="dxa"/>
            <w:tcMar>
              <w:top w:w="85" w:type="dxa"/>
              <w:left w:w="28" w:type="dxa"/>
              <w:bottom w:w="85" w:type="dxa"/>
              <w:right w:w="28" w:type="dxa"/>
            </w:tcMar>
          </w:tcPr>
          <w:p w14:paraId="2A43BC03"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18</w:t>
            </w:r>
          </w:p>
        </w:tc>
        <w:tc>
          <w:tcPr>
            <w:tcW w:w="9206" w:type="dxa"/>
            <w:tcBorders>
              <w:top w:val="single" w:sz="4" w:space="0" w:color="000000"/>
            </w:tcBorders>
            <w:tcMar>
              <w:top w:w="85" w:type="dxa"/>
              <w:bottom w:w="85" w:type="dxa"/>
            </w:tcMar>
          </w:tcPr>
          <w:p w14:paraId="0390865A"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Minor reformulations to text using consistent language regarding the activities reported in the Activity column and the Action column</w:t>
            </w:r>
          </w:p>
        </w:tc>
      </w:tr>
      <w:tr w:rsidR="004B6160" w:rsidRPr="00DF0847" w14:paraId="2FD8477E" w14:textId="77777777" w:rsidTr="00CD38D2">
        <w:tc>
          <w:tcPr>
            <w:tcW w:w="422" w:type="dxa"/>
            <w:tcMar>
              <w:top w:w="85" w:type="dxa"/>
              <w:left w:w="28" w:type="dxa"/>
              <w:bottom w:w="85" w:type="dxa"/>
              <w:right w:w="28" w:type="dxa"/>
            </w:tcMar>
          </w:tcPr>
          <w:p w14:paraId="4E9FC0DB"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1B675F6" w14:textId="77777777" w:rsidR="004B6160" w:rsidRPr="00B804E5" w:rsidRDefault="004B6160" w:rsidP="00CD38D2">
            <w:pPr>
              <w:spacing w:before="60" w:after="60"/>
              <w:rPr>
                <w:rFonts w:asciiTheme="minorBidi" w:hAnsiTheme="minorBidi" w:cstheme="minorBidi"/>
                <w:i/>
                <w:sz w:val="20"/>
                <w:szCs w:val="20"/>
              </w:rPr>
            </w:pPr>
            <w:r w:rsidRPr="00B804E5">
              <w:rPr>
                <w:rFonts w:asciiTheme="minorBidi" w:hAnsiTheme="minorBidi" w:cstheme="minorBidi"/>
                <w:b/>
                <w:i/>
                <w:sz w:val="20"/>
                <w:szCs w:val="20"/>
              </w:rPr>
              <w:t xml:space="preserve">Output 1 </w:t>
            </w:r>
            <w:r w:rsidRPr="00B804E5">
              <w:rPr>
                <w:rFonts w:asciiTheme="minorBidi" w:hAnsiTheme="minorBidi" w:cstheme="minorBidi"/>
                <w:bCs/>
                <w:i/>
                <w:sz w:val="20"/>
                <w:szCs w:val="20"/>
              </w:rPr>
              <w:t>(Priority 1)</w:t>
            </w:r>
            <w:r w:rsidRPr="00B804E5">
              <w:rPr>
                <w:rFonts w:asciiTheme="minorBidi" w:hAnsiTheme="minorBidi" w:cstheme="minorBidi"/>
                <w:b/>
                <w:i/>
                <w:sz w:val="20"/>
                <w:szCs w:val="20"/>
              </w:rPr>
              <w:t>: Ocean literacy integrated into the curriculum of formal education systems around the world</w:t>
            </w:r>
          </w:p>
        </w:tc>
      </w:tr>
      <w:tr w:rsidR="004B6160" w:rsidRPr="00DF0847" w14:paraId="21CEA600" w14:textId="77777777" w:rsidTr="00CD38D2">
        <w:tc>
          <w:tcPr>
            <w:tcW w:w="422" w:type="dxa"/>
            <w:tcMar>
              <w:top w:w="85" w:type="dxa"/>
              <w:left w:w="28" w:type="dxa"/>
              <w:bottom w:w="85" w:type="dxa"/>
              <w:right w:w="28" w:type="dxa"/>
            </w:tcMar>
          </w:tcPr>
          <w:p w14:paraId="173B808C"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19</w:t>
            </w:r>
          </w:p>
        </w:tc>
        <w:tc>
          <w:tcPr>
            <w:tcW w:w="9206" w:type="dxa"/>
            <w:tcMar>
              <w:top w:w="85" w:type="dxa"/>
              <w:bottom w:w="85" w:type="dxa"/>
            </w:tcMar>
          </w:tcPr>
          <w:p w14:paraId="60BF312E"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Minor reformulations to text of Output/Priority 1 is suggested: </w:t>
            </w:r>
            <w:r w:rsidRPr="00B804E5">
              <w:rPr>
                <w:rFonts w:asciiTheme="minorBidi" w:hAnsiTheme="minorBidi" w:cstheme="minorBidi"/>
                <w:sz w:val="20"/>
                <w:szCs w:val="20"/>
                <w:highlight w:val="white"/>
              </w:rPr>
              <w:t>“Ocean science concepts integrated into formal education curricula in order to enhance global ocean literacy”</w:t>
            </w:r>
          </w:p>
        </w:tc>
      </w:tr>
      <w:tr w:rsidR="004B6160" w:rsidRPr="00DF0847" w14:paraId="09ADB4EF" w14:textId="77777777" w:rsidTr="00CD38D2">
        <w:tc>
          <w:tcPr>
            <w:tcW w:w="422" w:type="dxa"/>
            <w:tcMar>
              <w:top w:w="85" w:type="dxa"/>
              <w:left w:w="28" w:type="dxa"/>
              <w:bottom w:w="85" w:type="dxa"/>
              <w:right w:w="28" w:type="dxa"/>
            </w:tcMar>
          </w:tcPr>
          <w:p w14:paraId="0FC3243F"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20</w:t>
            </w:r>
          </w:p>
        </w:tc>
        <w:tc>
          <w:tcPr>
            <w:tcW w:w="9206" w:type="dxa"/>
            <w:tcMar>
              <w:top w:w="85" w:type="dxa"/>
              <w:bottom w:w="85" w:type="dxa"/>
            </w:tcMar>
          </w:tcPr>
          <w:p w14:paraId="4C523AF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Major implementation on the actions of the Activity 1.1: it is suggested to consider also </w:t>
            </w:r>
            <w:r w:rsidRPr="00B804E5">
              <w:rPr>
                <w:rFonts w:asciiTheme="minorBidi" w:hAnsiTheme="minorBidi" w:cstheme="minorBidi"/>
                <w:sz w:val="20"/>
                <w:szCs w:val="20"/>
                <w:highlight w:val="white"/>
              </w:rPr>
              <w:t>non-formal and informal education and to include NGOs and academies in the process.</w:t>
            </w:r>
          </w:p>
        </w:tc>
      </w:tr>
      <w:tr w:rsidR="004B6160" w:rsidRPr="00DF0847" w14:paraId="5E3F2F89" w14:textId="77777777" w:rsidTr="00CD38D2">
        <w:tc>
          <w:tcPr>
            <w:tcW w:w="422" w:type="dxa"/>
            <w:tcMar>
              <w:top w:w="85" w:type="dxa"/>
              <w:left w:w="28" w:type="dxa"/>
              <w:bottom w:w="85" w:type="dxa"/>
              <w:right w:w="28" w:type="dxa"/>
            </w:tcMar>
          </w:tcPr>
          <w:p w14:paraId="6802F110"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21</w:t>
            </w:r>
          </w:p>
        </w:tc>
        <w:tc>
          <w:tcPr>
            <w:tcW w:w="9206" w:type="dxa"/>
            <w:tcMar>
              <w:top w:w="85" w:type="dxa"/>
              <w:bottom w:w="85" w:type="dxa"/>
            </w:tcMar>
          </w:tcPr>
          <w:p w14:paraId="53E6F483"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Major implementation on the actions of the Activity 1.3: it is suggested to consider also</w:t>
            </w:r>
            <w:r w:rsidRPr="00B804E5">
              <w:rPr>
                <w:rFonts w:asciiTheme="minorBidi" w:hAnsiTheme="minorBidi" w:cstheme="minorBidi"/>
                <w:sz w:val="20"/>
                <w:szCs w:val="20"/>
                <w:highlight w:val="white"/>
              </w:rPr>
              <w:t xml:space="preserve"> other national and local groups and networks.</w:t>
            </w:r>
          </w:p>
        </w:tc>
      </w:tr>
      <w:tr w:rsidR="004B6160" w:rsidRPr="00DF0847" w14:paraId="52B82458" w14:textId="77777777" w:rsidTr="00CD38D2">
        <w:tc>
          <w:tcPr>
            <w:tcW w:w="422" w:type="dxa"/>
            <w:tcMar>
              <w:top w:w="85" w:type="dxa"/>
              <w:left w:w="28" w:type="dxa"/>
              <w:bottom w:w="85" w:type="dxa"/>
              <w:right w:w="28" w:type="dxa"/>
            </w:tcMar>
          </w:tcPr>
          <w:p w14:paraId="390F94D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22</w:t>
            </w:r>
          </w:p>
        </w:tc>
        <w:tc>
          <w:tcPr>
            <w:tcW w:w="9206" w:type="dxa"/>
            <w:tcMar>
              <w:top w:w="85" w:type="dxa"/>
              <w:bottom w:w="85" w:type="dxa"/>
            </w:tcMar>
          </w:tcPr>
          <w:p w14:paraId="25CD5EB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Major implementation on Activity 1.2: it would be relevant to </w:t>
            </w:r>
            <w:r w:rsidRPr="00B804E5">
              <w:rPr>
                <w:rFonts w:asciiTheme="minorBidi" w:hAnsiTheme="minorBidi" w:cstheme="minorBidi"/>
                <w:sz w:val="20"/>
                <w:szCs w:val="20"/>
                <w:highlight w:val="white"/>
              </w:rPr>
              <w:t>include a new action that would target specific training for science professionals.</w:t>
            </w:r>
          </w:p>
        </w:tc>
      </w:tr>
      <w:tr w:rsidR="004B6160" w:rsidRPr="00DF0847" w14:paraId="0419DB46" w14:textId="77777777" w:rsidTr="00CD38D2">
        <w:tc>
          <w:tcPr>
            <w:tcW w:w="422" w:type="dxa"/>
            <w:tcMar>
              <w:top w:w="85" w:type="dxa"/>
              <w:left w:w="28" w:type="dxa"/>
              <w:bottom w:w="85" w:type="dxa"/>
              <w:right w:w="28" w:type="dxa"/>
            </w:tcMar>
          </w:tcPr>
          <w:p w14:paraId="7D5719D5"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23</w:t>
            </w:r>
          </w:p>
        </w:tc>
        <w:tc>
          <w:tcPr>
            <w:tcW w:w="9206" w:type="dxa"/>
            <w:tcMar>
              <w:top w:w="85" w:type="dxa"/>
              <w:bottom w:w="85" w:type="dxa"/>
            </w:tcMar>
          </w:tcPr>
          <w:p w14:paraId="118706BA"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Major implementation on Activity 1.2: it would be relevant to </w:t>
            </w:r>
            <w:r w:rsidRPr="00B804E5">
              <w:rPr>
                <w:rFonts w:asciiTheme="minorBidi" w:hAnsiTheme="minorBidi" w:cstheme="minorBidi"/>
                <w:sz w:val="20"/>
                <w:szCs w:val="20"/>
                <w:highlight w:val="white"/>
              </w:rPr>
              <w:t>include an action related to the evaluation process of teachers.</w:t>
            </w:r>
          </w:p>
        </w:tc>
      </w:tr>
      <w:tr w:rsidR="004B6160" w:rsidRPr="00DF0847" w14:paraId="38B907E1" w14:textId="77777777" w:rsidTr="00CD38D2">
        <w:tc>
          <w:tcPr>
            <w:tcW w:w="422" w:type="dxa"/>
            <w:tcMar>
              <w:top w:w="85" w:type="dxa"/>
              <w:left w:w="28" w:type="dxa"/>
              <w:bottom w:w="85" w:type="dxa"/>
              <w:right w:w="28" w:type="dxa"/>
            </w:tcMar>
          </w:tcPr>
          <w:p w14:paraId="6EFDCDC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24</w:t>
            </w:r>
          </w:p>
        </w:tc>
        <w:tc>
          <w:tcPr>
            <w:tcW w:w="9206" w:type="dxa"/>
            <w:tcMar>
              <w:top w:w="85" w:type="dxa"/>
              <w:bottom w:w="85" w:type="dxa"/>
            </w:tcMar>
          </w:tcPr>
          <w:p w14:paraId="19CBC108"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Major implementation on Activity 1.2: it would be relevant to include also the development of offline training and tools and immersive activities.</w:t>
            </w:r>
          </w:p>
        </w:tc>
      </w:tr>
      <w:tr w:rsidR="004B6160" w:rsidRPr="00DF0847" w14:paraId="2417A8AF" w14:textId="77777777" w:rsidTr="00CD38D2">
        <w:tc>
          <w:tcPr>
            <w:tcW w:w="422" w:type="dxa"/>
            <w:tcMar>
              <w:top w:w="85" w:type="dxa"/>
              <w:left w:w="28" w:type="dxa"/>
              <w:bottom w:w="85" w:type="dxa"/>
              <w:right w:w="28" w:type="dxa"/>
            </w:tcMar>
          </w:tcPr>
          <w:p w14:paraId="2D70108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25</w:t>
            </w:r>
          </w:p>
        </w:tc>
        <w:tc>
          <w:tcPr>
            <w:tcW w:w="9206" w:type="dxa"/>
            <w:tcMar>
              <w:top w:w="85" w:type="dxa"/>
              <w:bottom w:w="85" w:type="dxa"/>
            </w:tcMar>
          </w:tcPr>
          <w:p w14:paraId="3F366042"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Minor implementation on Activity 1.3 by adding a link and a definition of UNESCO </w:t>
            </w:r>
            <w:proofErr w:type="spellStart"/>
            <w:r w:rsidRPr="00B804E5">
              <w:rPr>
                <w:rFonts w:asciiTheme="minorBidi" w:hAnsiTheme="minorBidi" w:cstheme="minorBidi"/>
                <w:sz w:val="20"/>
                <w:szCs w:val="20"/>
              </w:rPr>
              <w:t>ASPNet</w:t>
            </w:r>
            <w:proofErr w:type="spellEnd"/>
            <w:r w:rsidRPr="00B804E5">
              <w:rPr>
                <w:rFonts w:asciiTheme="minorBidi" w:hAnsiTheme="minorBidi" w:cstheme="minorBidi"/>
                <w:sz w:val="20"/>
                <w:szCs w:val="20"/>
              </w:rPr>
              <w:t>.</w:t>
            </w:r>
          </w:p>
        </w:tc>
      </w:tr>
      <w:tr w:rsidR="004B6160" w:rsidRPr="00DF0847" w14:paraId="3B6B0615" w14:textId="77777777" w:rsidTr="00CD38D2">
        <w:tc>
          <w:tcPr>
            <w:tcW w:w="422" w:type="dxa"/>
            <w:tcMar>
              <w:top w:w="85" w:type="dxa"/>
              <w:left w:w="28" w:type="dxa"/>
              <w:bottom w:w="85" w:type="dxa"/>
              <w:right w:w="28" w:type="dxa"/>
            </w:tcMar>
          </w:tcPr>
          <w:p w14:paraId="3AAEF9D9"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3BD1E" w14:textId="77777777" w:rsidR="004B6160" w:rsidRPr="00B804E5" w:rsidRDefault="004B6160" w:rsidP="00CD38D2">
            <w:pPr>
              <w:spacing w:before="60" w:after="60"/>
              <w:rPr>
                <w:rFonts w:asciiTheme="minorBidi" w:hAnsiTheme="minorBidi" w:cstheme="minorBidi"/>
                <w:i/>
                <w:sz w:val="20"/>
                <w:szCs w:val="20"/>
              </w:rPr>
            </w:pPr>
            <w:r w:rsidRPr="00B804E5">
              <w:rPr>
                <w:rFonts w:asciiTheme="minorBidi" w:hAnsiTheme="minorBidi" w:cstheme="minorBidi"/>
                <w:b/>
                <w:i/>
                <w:sz w:val="20"/>
                <w:szCs w:val="20"/>
              </w:rPr>
              <w:t xml:space="preserve">Output 2 </w:t>
            </w:r>
            <w:r w:rsidRPr="00B804E5">
              <w:rPr>
                <w:rFonts w:asciiTheme="minorBidi" w:hAnsiTheme="minorBidi" w:cstheme="minorBidi"/>
                <w:bCs/>
                <w:i/>
                <w:sz w:val="20"/>
                <w:szCs w:val="20"/>
              </w:rPr>
              <w:t>(Priority 2)</w:t>
            </w:r>
            <w:r w:rsidRPr="00B804E5">
              <w:rPr>
                <w:rFonts w:asciiTheme="minorBidi" w:hAnsiTheme="minorBidi" w:cstheme="minorBidi"/>
                <w:b/>
                <w:i/>
                <w:sz w:val="20"/>
                <w:szCs w:val="20"/>
              </w:rPr>
              <w:t>: Dialogue enhanced and collaboration increased through the inclusion of diverse stakeholders in ocean literacy discussions</w:t>
            </w:r>
          </w:p>
        </w:tc>
      </w:tr>
      <w:tr w:rsidR="004B6160" w:rsidRPr="00DF0847" w14:paraId="22B1180E" w14:textId="77777777" w:rsidTr="00CD38D2">
        <w:tc>
          <w:tcPr>
            <w:tcW w:w="422" w:type="dxa"/>
            <w:tcMar>
              <w:top w:w="85" w:type="dxa"/>
              <w:left w:w="28" w:type="dxa"/>
              <w:bottom w:w="85" w:type="dxa"/>
              <w:right w:w="28" w:type="dxa"/>
            </w:tcMar>
          </w:tcPr>
          <w:p w14:paraId="13D539D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sidRPr="00B804E5">
              <w:rPr>
                <w:rFonts w:asciiTheme="minorBidi" w:hAnsiTheme="minorBidi" w:cstheme="minorBidi"/>
                <w:color w:val="000000"/>
                <w:sz w:val="20"/>
                <w:szCs w:val="20"/>
              </w:rPr>
              <w:t>26</w:t>
            </w:r>
          </w:p>
        </w:tc>
        <w:tc>
          <w:tcPr>
            <w:tcW w:w="9206" w:type="dxa"/>
            <w:tcMar>
              <w:top w:w="85" w:type="dxa"/>
              <w:bottom w:w="85" w:type="dxa"/>
            </w:tcMar>
          </w:tcPr>
          <w:p w14:paraId="761870ED"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In Activity 2.1 consider </w:t>
            </w:r>
            <w:proofErr w:type="gramStart"/>
            <w:r w:rsidRPr="00B804E5">
              <w:rPr>
                <w:rFonts w:asciiTheme="minorBidi" w:hAnsiTheme="minorBidi" w:cstheme="minorBidi"/>
                <w:sz w:val="20"/>
                <w:szCs w:val="20"/>
              </w:rPr>
              <w:t>to include</w:t>
            </w:r>
            <w:proofErr w:type="gramEnd"/>
            <w:r w:rsidRPr="00B804E5">
              <w:rPr>
                <w:rFonts w:asciiTheme="minorBidi" w:hAnsiTheme="minorBidi" w:cstheme="minorBidi"/>
                <w:sz w:val="20"/>
                <w:szCs w:val="20"/>
              </w:rPr>
              <w:t xml:space="preserve"> collaborations with I</w:t>
            </w:r>
            <w:r w:rsidRPr="00B804E5">
              <w:rPr>
                <w:rFonts w:asciiTheme="minorBidi" w:hAnsiTheme="minorBidi" w:cstheme="minorBidi"/>
                <w:sz w:val="20"/>
                <w:szCs w:val="20"/>
                <w:highlight w:val="white"/>
              </w:rPr>
              <w:t>PCC and other educational and research centres</w:t>
            </w:r>
            <w:r>
              <w:rPr>
                <w:rFonts w:asciiTheme="minorBidi" w:hAnsiTheme="minorBidi" w:cstheme="minorBidi"/>
                <w:sz w:val="20"/>
                <w:szCs w:val="20"/>
              </w:rPr>
              <w:t>.</w:t>
            </w:r>
          </w:p>
        </w:tc>
      </w:tr>
      <w:tr w:rsidR="004B6160" w:rsidRPr="00DF0847" w14:paraId="2D212098" w14:textId="77777777" w:rsidTr="00CD38D2">
        <w:tc>
          <w:tcPr>
            <w:tcW w:w="422" w:type="dxa"/>
            <w:tcMar>
              <w:top w:w="85" w:type="dxa"/>
              <w:left w:w="28" w:type="dxa"/>
              <w:bottom w:w="85" w:type="dxa"/>
              <w:right w:w="28" w:type="dxa"/>
            </w:tcMar>
          </w:tcPr>
          <w:p w14:paraId="7EF4908C"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sidRPr="00B804E5">
              <w:rPr>
                <w:rFonts w:asciiTheme="minorBidi" w:hAnsiTheme="minorBidi" w:cstheme="minorBidi"/>
                <w:color w:val="000000"/>
                <w:sz w:val="20"/>
                <w:szCs w:val="20"/>
              </w:rPr>
              <w:t>27</w:t>
            </w:r>
          </w:p>
        </w:tc>
        <w:tc>
          <w:tcPr>
            <w:tcW w:w="9206" w:type="dxa"/>
            <w:tcMar>
              <w:top w:w="85" w:type="dxa"/>
              <w:bottom w:w="85" w:type="dxa"/>
            </w:tcMar>
          </w:tcPr>
          <w:p w14:paraId="075A454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Minor </w:t>
            </w:r>
            <w:r>
              <w:rPr>
                <w:rFonts w:asciiTheme="minorBidi" w:hAnsiTheme="minorBidi" w:cstheme="minorBidi"/>
                <w:sz w:val="20"/>
                <w:szCs w:val="20"/>
              </w:rPr>
              <w:t xml:space="preserve">editorial </w:t>
            </w:r>
            <w:r w:rsidRPr="00B804E5">
              <w:rPr>
                <w:rFonts w:asciiTheme="minorBidi" w:hAnsiTheme="minorBidi" w:cstheme="minorBidi"/>
                <w:sz w:val="20"/>
                <w:szCs w:val="20"/>
              </w:rPr>
              <w:t>changes in the text on the Action paragraph (2.1.2, 2.1.2, 2.1.3; 2.2.1, 2.2.2; 2.3.1)</w:t>
            </w:r>
            <w:r>
              <w:rPr>
                <w:rFonts w:asciiTheme="minorBidi" w:hAnsiTheme="minorBidi" w:cstheme="minorBidi"/>
                <w:sz w:val="20"/>
                <w:szCs w:val="20"/>
              </w:rPr>
              <w:t>.</w:t>
            </w:r>
          </w:p>
        </w:tc>
      </w:tr>
      <w:tr w:rsidR="004B6160" w:rsidRPr="00DF0847" w14:paraId="6776DFD3" w14:textId="77777777" w:rsidTr="00CD38D2">
        <w:tc>
          <w:tcPr>
            <w:tcW w:w="422" w:type="dxa"/>
            <w:tcMar>
              <w:top w:w="85" w:type="dxa"/>
              <w:left w:w="28" w:type="dxa"/>
              <w:bottom w:w="85" w:type="dxa"/>
              <w:right w:w="28" w:type="dxa"/>
            </w:tcMar>
          </w:tcPr>
          <w:p w14:paraId="6AEC3298"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sidRPr="00B804E5">
              <w:rPr>
                <w:rFonts w:asciiTheme="minorBidi" w:hAnsiTheme="minorBidi" w:cstheme="minorBidi"/>
                <w:color w:val="000000"/>
                <w:sz w:val="20"/>
                <w:szCs w:val="20"/>
              </w:rPr>
              <w:t>28</w:t>
            </w:r>
          </w:p>
        </w:tc>
        <w:tc>
          <w:tcPr>
            <w:tcW w:w="9206" w:type="dxa"/>
            <w:tcMar>
              <w:top w:w="85" w:type="dxa"/>
              <w:bottom w:w="85" w:type="dxa"/>
            </w:tcMar>
          </w:tcPr>
          <w:p w14:paraId="025DE716"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implement an action for citizen science programmes.</w:t>
            </w:r>
          </w:p>
        </w:tc>
      </w:tr>
      <w:tr w:rsidR="004B6160" w:rsidRPr="00DF0847" w14:paraId="52B38B72" w14:textId="77777777" w:rsidTr="00CD38D2">
        <w:tc>
          <w:tcPr>
            <w:tcW w:w="422" w:type="dxa"/>
            <w:tcMar>
              <w:top w:w="85" w:type="dxa"/>
              <w:left w:w="28" w:type="dxa"/>
              <w:bottom w:w="85" w:type="dxa"/>
              <w:right w:w="28" w:type="dxa"/>
            </w:tcMar>
          </w:tcPr>
          <w:p w14:paraId="5675A1A2"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sidRPr="00B804E5">
              <w:rPr>
                <w:rFonts w:asciiTheme="minorBidi" w:hAnsiTheme="minorBidi" w:cstheme="minorBidi"/>
                <w:color w:val="000000"/>
                <w:sz w:val="20"/>
                <w:szCs w:val="20"/>
              </w:rPr>
              <w:t>29</w:t>
            </w:r>
          </w:p>
        </w:tc>
        <w:tc>
          <w:tcPr>
            <w:tcW w:w="9206" w:type="dxa"/>
            <w:tcMar>
              <w:top w:w="85" w:type="dxa"/>
              <w:bottom w:w="85" w:type="dxa"/>
            </w:tcMar>
          </w:tcPr>
          <w:p w14:paraId="79C6979E"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collaborate with events related to the Decade of Ocean Science for Sustainable Development and with other events related to environmental issues.</w:t>
            </w:r>
          </w:p>
        </w:tc>
      </w:tr>
      <w:tr w:rsidR="004B6160" w:rsidRPr="00DF0847" w14:paraId="70EF8833" w14:textId="77777777" w:rsidTr="00CD38D2">
        <w:tc>
          <w:tcPr>
            <w:tcW w:w="422" w:type="dxa"/>
            <w:tcMar>
              <w:top w:w="85" w:type="dxa"/>
              <w:left w:w="28" w:type="dxa"/>
              <w:bottom w:w="85" w:type="dxa"/>
              <w:right w:w="28" w:type="dxa"/>
            </w:tcMar>
          </w:tcPr>
          <w:p w14:paraId="4CF988C7"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p>
        </w:tc>
        <w:tc>
          <w:tcPr>
            <w:tcW w:w="9206" w:type="dxa"/>
            <w:tcMar>
              <w:top w:w="85" w:type="dxa"/>
              <w:bottom w:w="85" w:type="dxa"/>
            </w:tcMar>
          </w:tcPr>
          <w:p w14:paraId="1C011782" w14:textId="77777777" w:rsidR="004B6160" w:rsidRPr="00B804E5" w:rsidRDefault="004B6160" w:rsidP="00CD38D2">
            <w:pPr>
              <w:spacing w:before="60" w:after="60"/>
              <w:rPr>
                <w:rFonts w:asciiTheme="minorBidi" w:hAnsiTheme="minorBidi" w:cstheme="minorBidi"/>
                <w:b/>
                <w:i/>
                <w:sz w:val="20"/>
                <w:szCs w:val="20"/>
              </w:rPr>
            </w:pPr>
            <w:r w:rsidRPr="00B804E5">
              <w:rPr>
                <w:rFonts w:asciiTheme="minorBidi" w:hAnsiTheme="minorBidi" w:cstheme="minorBidi"/>
                <w:b/>
                <w:i/>
                <w:sz w:val="20"/>
                <w:szCs w:val="20"/>
              </w:rPr>
              <w:t xml:space="preserve">Output 3 </w:t>
            </w:r>
            <w:r w:rsidRPr="00B804E5">
              <w:rPr>
                <w:rFonts w:asciiTheme="minorBidi" w:hAnsiTheme="minorBidi" w:cstheme="minorBidi"/>
                <w:bCs/>
                <w:i/>
                <w:sz w:val="20"/>
                <w:szCs w:val="20"/>
              </w:rPr>
              <w:t>(Priority 3)</w:t>
            </w:r>
            <w:r w:rsidRPr="00B804E5">
              <w:rPr>
                <w:rFonts w:asciiTheme="minorBidi" w:hAnsiTheme="minorBidi" w:cstheme="minorBidi"/>
                <w:b/>
                <w:i/>
                <w:sz w:val="20"/>
                <w:szCs w:val="20"/>
              </w:rPr>
              <w:t>: IOC products and ocean literacy resources accessibility increased</w:t>
            </w:r>
          </w:p>
        </w:tc>
      </w:tr>
      <w:tr w:rsidR="004B6160" w:rsidRPr="00DF0847" w14:paraId="5BDB07CD" w14:textId="77777777" w:rsidTr="00CD38D2">
        <w:tc>
          <w:tcPr>
            <w:tcW w:w="422" w:type="dxa"/>
            <w:tcMar>
              <w:top w:w="85" w:type="dxa"/>
              <w:left w:w="28" w:type="dxa"/>
              <w:bottom w:w="85" w:type="dxa"/>
              <w:right w:w="28" w:type="dxa"/>
            </w:tcMar>
          </w:tcPr>
          <w:p w14:paraId="304912A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sidRPr="00B804E5">
              <w:rPr>
                <w:rFonts w:asciiTheme="minorBidi" w:hAnsiTheme="minorBidi" w:cstheme="minorBidi"/>
                <w:color w:val="000000"/>
                <w:sz w:val="20"/>
                <w:szCs w:val="20"/>
              </w:rPr>
              <w:t>30</w:t>
            </w:r>
          </w:p>
        </w:tc>
        <w:tc>
          <w:tcPr>
            <w:tcW w:w="9206" w:type="dxa"/>
            <w:tcMar>
              <w:top w:w="85" w:type="dxa"/>
              <w:bottom w:w="85" w:type="dxa"/>
            </w:tcMar>
          </w:tcPr>
          <w:p w14:paraId="7E5D4989"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Proposal of changing the text: “</w:t>
            </w:r>
            <w:r w:rsidRPr="00B804E5">
              <w:rPr>
                <w:rFonts w:asciiTheme="minorBidi" w:hAnsiTheme="minorBidi" w:cstheme="minorBidi"/>
                <w:sz w:val="20"/>
                <w:szCs w:val="20"/>
                <w:highlight w:val="white"/>
              </w:rPr>
              <w:t>Products and ocean literacy resources should include accessibility access options</w:t>
            </w:r>
            <w:r w:rsidRPr="00B804E5">
              <w:rPr>
                <w:rFonts w:asciiTheme="minorBidi" w:hAnsiTheme="minorBidi" w:cstheme="minorBidi"/>
                <w:sz w:val="20"/>
                <w:szCs w:val="20"/>
              </w:rPr>
              <w:t>”</w:t>
            </w:r>
            <w:r>
              <w:rPr>
                <w:rFonts w:asciiTheme="minorBidi" w:hAnsiTheme="minorBidi" w:cstheme="minorBidi"/>
                <w:sz w:val="20"/>
                <w:szCs w:val="20"/>
              </w:rPr>
              <w:t>.</w:t>
            </w:r>
          </w:p>
        </w:tc>
      </w:tr>
      <w:tr w:rsidR="004B6160" w:rsidRPr="00DF0847" w14:paraId="19CD3A68" w14:textId="77777777" w:rsidTr="00CD38D2">
        <w:tc>
          <w:tcPr>
            <w:tcW w:w="422" w:type="dxa"/>
            <w:tcMar>
              <w:top w:w="85" w:type="dxa"/>
              <w:left w:w="28" w:type="dxa"/>
              <w:bottom w:w="85" w:type="dxa"/>
              <w:right w:w="28" w:type="dxa"/>
            </w:tcMar>
          </w:tcPr>
          <w:p w14:paraId="7CC72733"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31</w:t>
            </w:r>
          </w:p>
        </w:tc>
        <w:tc>
          <w:tcPr>
            <w:tcW w:w="9206" w:type="dxa"/>
            <w:tcMar>
              <w:top w:w="85" w:type="dxa"/>
              <w:bottom w:w="85" w:type="dxa"/>
            </w:tcMar>
          </w:tcPr>
          <w:p w14:paraId="7F37C6A9"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facilitate access and collaborate with IODE (</w:t>
            </w:r>
            <w:r w:rsidRPr="00B804E5">
              <w:rPr>
                <w:rFonts w:asciiTheme="minorBidi" w:hAnsiTheme="minorBidi" w:cstheme="minorBidi"/>
                <w:sz w:val="20"/>
                <w:szCs w:val="20"/>
                <w:highlight w:val="white"/>
              </w:rPr>
              <w:t xml:space="preserve">International Oceanographic Data and Information Exchange) for developing ODIS (Ocean Data and Information System) under closer </w:t>
            </w:r>
            <w:r w:rsidRPr="00B804E5">
              <w:rPr>
                <w:rFonts w:asciiTheme="minorBidi" w:hAnsiTheme="minorBidi" w:cstheme="minorBidi"/>
                <w:sz w:val="20"/>
                <w:szCs w:val="20"/>
                <w:highlight w:val="white"/>
              </w:rPr>
              <w:lastRenderedPageBreak/>
              <w:t>collaboration with related stakeholders including NODCs (IODE National Oceanographic Data Centres), research institutes, and educational sectors.</w:t>
            </w:r>
          </w:p>
        </w:tc>
      </w:tr>
      <w:tr w:rsidR="004B6160" w:rsidRPr="00DF0847" w14:paraId="2132622A" w14:textId="77777777" w:rsidTr="00CD38D2">
        <w:tc>
          <w:tcPr>
            <w:tcW w:w="422" w:type="dxa"/>
            <w:tcMar>
              <w:top w:w="85" w:type="dxa"/>
              <w:left w:w="28" w:type="dxa"/>
              <w:bottom w:w="85" w:type="dxa"/>
              <w:right w:w="28" w:type="dxa"/>
            </w:tcMar>
          </w:tcPr>
          <w:p w14:paraId="714668BE"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lastRenderedPageBreak/>
              <w:t>32</w:t>
            </w:r>
          </w:p>
        </w:tc>
        <w:tc>
          <w:tcPr>
            <w:tcW w:w="9206" w:type="dxa"/>
            <w:tcMar>
              <w:top w:w="85" w:type="dxa"/>
              <w:bottom w:w="85" w:type="dxa"/>
            </w:tcMar>
          </w:tcPr>
          <w:p w14:paraId="352D2D5F"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Minor </w:t>
            </w:r>
            <w:r>
              <w:rPr>
                <w:rFonts w:asciiTheme="minorBidi" w:hAnsiTheme="minorBidi" w:cstheme="minorBidi"/>
                <w:sz w:val="20"/>
                <w:szCs w:val="20"/>
              </w:rPr>
              <w:t xml:space="preserve">editorial </w:t>
            </w:r>
            <w:r w:rsidRPr="00B804E5">
              <w:rPr>
                <w:rFonts w:asciiTheme="minorBidi" w:hAnsiTheme="minorBidi" w:cstheme="minorBidi"/>
                <w:sz w:val="20"/>
                <w:szCs w:val="20"/>
              </w:rPr>
              <w:t>changes in the text on the Action paragraph (3.1.2, 3.1.1; 3.2.; 3.2.1, 3.2.2; 3.2.3, 3.2.4)</w:t>
            </w:r>
            <w:r>
              <w:rPr>
                <w:rFonts w:asciiTheme="minorBidi" w:hAnsiTheme="minorBidi" w:cstheme="minorBidi"/>
                <w:sz w:val="20"/>
                <w:szCs w:val="20"/>
              </w:rPr>
              <w:t>.</w:t>
            </w:r>
          </w:p>
        </w:tc>
      </w:tr>
      <w:tr w:rsidR="004B6160" w:rsidRPr="00DF0847" w14:paraId="1DDE94AC" w14:textId="77777777" w:rsidTr="00CD38D2">
        <w:tc>
          <w:tcPr>
            <w:tcW w:w="422" w:type="dxa"/>
            <w:tcMar>
              <w:top w:w="85" w:type="dxa"/>
              <w:left w:w="28" w:type="dxa"/>
              <w:bottom w:w="85" w:type="dxa"/>
              <w:right w:w="28" w:type="dxa"/>
            </w:tcMar>
          </w:tcPr>
          <w:p w14:paraId="24ECB821"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33</w:t>
            </w:r>
          </w:p>
        </w:tc>
        <w:tc>
          <w:tcPr>
            <w:tcW w:w="9206" w:type="dxa"/>
            <w:tcMar>
              <w:top w:w="85" w:type="dxa"/>
              <w:bottom w:w="85" w:type="dxa"/>
            </w:tcMar>
          </w:tcPr>
          <w:p w14:paraId="28609FC8"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Action 3.2.2 highlights the necessity to translate materials in different languages, including indigenous languages and Arabic language.  </w:t>
            </w:r>
          </w:p>
        </w:tc>
      </w:tr>
      <w:tr w:rsidR="004B6160" w:rsidRPr="00DF0847" w14:paraId="57B6ED00" w14:textId="77777777" w:rsidTr="00CD38D2">
        <w:tc>
          <w:tcPr>
            <w:tcW w:w="422" w:type="dxa"/>
            <w:tcMar>
              <w:top w:w="85" w:type="dxa"/>
              <w:left w:w="28" w:type="dxa"/>
              <w:bottom w:w="85" w:type="dxa"/>
              <w:right w:w="28" w:type="dxa"/>
            </w:tcMar>
          </w:tcPr>
          <w:p w14:paraId="7EFA5C3A"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123CA" w14:textId="77777777" w:rsidR="004B6160" w:rsidRPr="00B804E5" w:rsidRDefault="004B6160" w:rsidP="00CD38D2">
            <w:pPr>
              <w:spacing w:before="60" w:after="60"/>
              <w:rPr>
                <w:rFonts w:asciiTheme="minorBidi" w:hAnsiTheme="minorBidi" w:cstheme="minorBidi"/>
                <w:i/>
                <w:sz w:val="20"/>
                <w:szCs w:val="20"/>
              </w:rPr>
            </w:pPr>
            <w:r w:rsidRPr="00B804E5">
              <w:rPr>
                <w:rFonts w:asciiTheme="minorBidi" w:hAnsiTheme="minorBidi" w:cstheme="minorBidi"/>
                <w:b/>
                <w:i/>
                <w:sz w:val="20"/>
                <w:szCs w:val="20"/>
              </w:rPr>
              <w:t xml:space="preserve">Output 4 </w:t>
            </w:r>
            <w:r w:rsidRPr="00B804E5">
              <w:rPr>
                <w:rFonts w:asciiTheme="minorBidi" w:hAnsiTheme="minorBidi" w:cstheme="minorBidi"/>
                <w:bCs/>
                <w:i/>
                <w:sz w:val="20"/>
                <w:szCs w:val="20"/>
              </w:rPr>
              <w:t>(Priority 4)</w:t>
            </w:r>
            <w:r w:rsidRPr="00B804E5">
              <w:rPr>
                <w:rFonts w:asciiTheme="minorBidi" w:hAnsiTheme="minorBidi" w:cstheme="minorBidi"/>
                <w:b/>
                <w:i/>
                <w:sz w:val="20"/>
                <w:szCs w:val="20"/>
              </w:rPr>
              <w:t>: Capacity of stakeholders (e.g. governments, private sector, journalists, communities) to engage in ocean literacy discussions and activities strengthened</w:t>
            </w:r>
          </w:p>
        </w:tc>
      </w:tr>
      <w:tr w:rsidR="004B6160" w:rsidRPr="00DF0847" w14:paraId="0BB6305C" w14:textId="77777777" w:rsidTr="00CD38D2">
        <w:tc>
          <w:tcPr>
            <w:tcW w:w="422" w:type="dxa"/>
            <w:tcMar>
              <w:top w:w="85" w:type="dxa"/>
              <w:left w:w="28" w:type="dxa"/>
              <w:bottom w:w="85" w:type="dxa"/>
              <w:right w:w="28" w:type="dxa"/>
            </w:tcMar>
          </w:tcPr>
          <w:p w14:paraId="1FAEF311"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34</w:t>
            </w:r>
          </w:p>
        </w:tc>
        <w:tc>
          <w:tcPr>
            <w:tcW w:w="9206" w:type="dxa"/>
            <w:tcMar>
              <w:top w:w="85" w:type="dxa"/>
              <w:bottom w:w="85" w:type="dxa"/>
            </w:tcMar>
          </w:tcPr>
          <w:p w14:paraId="15AF9364"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Include</w:t>
            </w:r>
            <w:r w:rsidRPr="00B804E5">
              <w:rPr>
                <w:rFonts w:asciiTheme="minorBidi" w:hAnsiTheme="minorBidi" w:cstheme="minorBidi"/>
                <w:sz w:val="20"/>
                <w:szCs w:val="20"/>
                <w:highlight w:val="white"/>
              </w:rPr>
              <w:t xml:space="preserve"> social sciences and indigenous knowledge stakeholders as an example reported in the name of the Output/Priority.</w:t>
            </w:r>
          </w:p>
        </w:tc>
      </w:tr>
      <w:tr w:rsidR="004B6160" w:rsidRPr="00DF0847" w14:paraId="2AFD72C5" w14:textId="77777777" w:rsidTr="00CD38D2">
        <w:tc>
          <w:tcPr>
            <w:tcW w:w="422" w:type="dxa"/>
            <w:tcMar>
              <w:top w:w="85" w:type="dxa"/>
              <w:left w:w="28" w:type="dxa"/>
              <w:bottom w:w="85" w:type="dxa"/>
              <w:right w:w="28" w:type="dxa"/>
            </w:tcMar>
          </w:tcPr>
          <w:p w14:paraId="6769E268"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35</w:t>
            </w:r>
          </w:p>
        </w:tc>
        <w:tc>
          <w:tcPr>
            <w:tcW w:w="9206" w:type="dxa"/>
            <w:tcMar>
              <w:top w:w="85" w:type="dxa"/>
              <w:bottom w:w="85" w:type="dxa"/>
            </w:tcMar>
          </w:tcPr>
          <w:p w14:paraId="641F9755"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Action 4.1 include the necessity to develop trainings in different languages</w:t>
            </w:r>
            <w:r>
              <w:rPr>
                <w:rFonts w:asciiTheme="minorBidi" w:hAnsiTheme="minorBidi" w:cstheme="minorBidi"/>
                <w:sz w:val="20"/>
                <w:szCs w:val="20"/>
              </w:rPr>
              <w:t>.</w:t>
            </w:r>
            <w:r w:rsidRPr="00B804E5">
              <w:rPr>
                <w:rFonts w:asciiTheme="minorBidi" w:hAnsiTheme="minorBidi" w:cstheme="minorBidi"/>
                <w:sz w:val="20"/>
                <w:szCs w:val="20"/>
              </w:rPr>
              <w:t xml:space="preserve"> </w:t>
            </w:r>
          </w:p>
        </w:tc>
      </w:tr>
      <w:tr w:rsidR="004B6160" w:rsidRPr="00DF0847" w14:paraId="4229050A" w14:textId="77777777" w:rsidTr="00CD38D2">
        <w:tc>
          <w:tcPr>
            <w:tcW w:w="422" w:type="dxa"/>
            <w:tcMar>
              <w:top w:w="85" w:type="dxa"/>
              <w:left w:w="28" w:type="dxa"/>
              <w:bottom w:w="85" w:type="dxa"/>
              <w:right w:w="28" w:type="dxa"/>
            </w:tcMar>
          </w:tcPr>
          <w:p w14:paraId="5828AFB4"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36</w:t>
            </w:r>
          </w:p>
        </w:tc>
        <w:tc>
          <w:tcPr>
            <w:tcW w:w="9206" w:type="dxa"/>
            <w:tcMar>
              <w:top w:w="85" w:type="dxa"/>
              <w:bottom w:w="85" w:type="dxa"/>
            </w:tcMar>
          </w:tcPr>
          <w:p w14:paraId="2BE978D0" w14:textId="77777777" w:rsidR="004B6160" w:rsidRPr="00B804E5" w:rsidRDefault="004B6160" w:rsidP="00CD38D2">
            <w:pPr>
              <w:spacing w:before="60" w:after="60"/>
              <w:rPr>
                <w:rFonts w:asciiTheme="minorBidi" w:hAnsiTheme="minorBidi" w:cstheme="minorBidi"/>
                <w:sz w:val="20"/>
                <w:szCs w:val="20"/>
                <w:highlight w:val="white"/>
              </w:rPr>
            </w:pPr>
            <w:r w:rsidRPr="00B804E5">
              <w:rPr>
                <w:rFonts w:asciiTheme="minorBidi" w:hAnsiTheme="minorBidi" w:cstheme="minorBidi"/>
                <w:sz w:val="20"/>
                <w:szCs w:val="20"/>
              </w:rPr>
              <w:t xml:space="preserve">Major implementation to the text as Activity 4.2.1 is missing. Proposal to implement the following actions: </w:t>
            </w:r>
            <w:r w:rsidRPr="00B804E5">
              <w:rPr>
                <w:rFonts w:asciiTheme="minorBidi" w:hAnsiTheme="minorBidi" w:cstheme="minorBidi"/>
                <w:sz w:val="20"/>
                <w:szCs w:val="20"/>
              </w:rPr>
              <w:br/>
              <w:t xml:space="preserve">- </w:t>
            </w:r>
            <w:r w:rsidRPr="00B804E5">
              <w:rPr>
                <w:rFonts w:asciiTheme="minorBidi" w:hAnsiTheme="minorBidi" w:cstheme="minorBidi"/>
                <w:sz w:val="20"/>
                <w:szCs w:val="20"/>
                <w:highlight w:val="white"/>
              </w:rPr>
              <w:t>Consolidate inter-sectoral agreements and timelines for publishing information that allows the platform to be kept active;</w:t>
            </w:r>
          </w:p>
          <w:p w14:paraId="36CC9709"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highlight w:val="white"/>
              </w:rPr>
              <w:t>- Develop workshops and meetings with community actors to look from local knowledge for good practices and lessons;</w:t>
            </w:r>
          </w:p>
          <w:p w14:paraId="61CAF515"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 </w:t>
            </w:r>
            <w:r w:rsidRPr="00B804E5">
              <w:rPr>
                <w:rFonts w:asciiTheme="minorBidi" w:hAnsiTheme="minorBidi" w:cstheme="minorBidi"/>
                <w:sz w:val="20"/>
                <w:szCs w:val="20"/>
                <w:highlight w:val="white"/>
              </w:rPr>
              <w:t>Further develop the functionalities and interactivity of the IOC Ocean Literacy Platform, to facilitate exchange of Ocean Literacy good practices.</w:t>
            </w:r>
          </w:p>
        </w:tc>
      </w:tr>
      <w:tr w:rsidR="004B6160" w:rsidRPr="00DF0847" w14:paraId="756F1A4F" w14:textId="77777777" w:rsidTr="00CD38D2">
        <w:tc>
          <w:tcPr>
            <w:tcW w:w="422" w:type="dxa"/>
            <w:tcMar>
              <w:top w:w="85" w:type="dxa"/>
              <w:left w:w="28" w:type="dxa"/>
              <w:bottom w:w="85" w:type="dxa"/>
              <w:right w:w="28" w:type="dxa"/>
            </w:tcMar>
          </w:tcPr>
          <w:p w14:paraId="3AB32561"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37</w:t>
            </w:r>
          </w:p>
        </w:tc>
        <w:tc>
          <w:tcPr>
            <w:tcW w:w="9206" w:type="dxa"/>
            <w:tcMar>
              <w:top w:w="85" w:type="dxa"/>
              <w:bottom w:w="85" w:type="dxa"/>
            </w:tcMar>
          </w:tcPr>
          <w:p w14:paraId="05ADBE6D"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include art-based methodology and visual content to the tools and trainings.</w:t>
            </w:r>
          </w:p>
        </w:tc>
      </w:tr>
      <w:tr w:rsidR="004B6160" w:rsidRPr="00DF0847" w14:paraId="247F5D63" w14:textId="77777777" w:rsidTr="00CD38D2">
        <w:tc>
          <w:tcPr>
            <w:tcW w:w="422" w:type="dxa"/>
            <w:tcMar>
              <w:top w:w="85" w:type="dxa"/>
              <w:left w:w="28" w:type="dxa"/>
              <w:bottom w:w="85" w:type="dxa"/>
              <w:right w:w="28" w:type="dxa"/>
            </w:tcMar>
          </w:tcPr>
          <w:p w14:paraId="42514A2D"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38</w:t>
            </w:r>
          </w:p>
        </w:tc>
        <w:tc>
          <w:tcPr>
            <w:tcW w:w="9206" w:type="dxa"/>
            <w:tcMar>
              <w:top w:w="85" w:type="dxa"/>
              <w:bottom w:w="85" w:type="dxa"/>
            </w:tcMar>
          </w:tcPr>
          <w:p w14:paraId="43977564"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collaborate with national groups and experts to develop ad hoc tools and materials.</w:t>
            </w:r>
          </w:p>
        </w:tc>
      </w:tr>
      <w:tr w:rsidR="004B6160" w:rsidRPr="00DF0847" w14:paraId="76F28844" w14:textId="77777777" w:rsidTr="00CD38D2">
        <w:tc>
          <w:tcPr>
            <w:tcW w:w="422" w:type="dxa"/>
            <w:tcMar>
              <w:top w:w="85" w:type="dxa"/>
              <w:left w:w="28" w:type="dxa"/>
              <w:bottom w:w="85" w:type="dxa"/>
              <w:right w:w="28" w:type="dxa"/>
            </w:tcMar>
          </w:tcPr>
          <w:p w14:paraId="452E738F"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2141190" w14:textId="77777777" w:rsidR="004B6160" w:rsidRPr="00B804E5" w:rsidRDefault="004B6160" w:rsidP="00CD38D2">
            <w:pPr>
              <w:spacing w:before="60" w:after="60"/>
              <w:rPr>
                <w:rFonts w:asciiTheme="minorBidi" w:hAnsiTheme="minorBidi" w:cstheme="minorBidi"/>
                <w:i/>
                <w:sz w:val="20"/>
                <w:szCs w:val="20"/>
              </w:rPr>
            </w:pPr>
            <w:r w:rsidRPr="00B804E5">
              <w:rPr>
                <w:rFonts w:asciiTheme="minorBidi" w:hAnsiTheme="minorBidi" w:cstheme="minorBidi"/>
                <w:b/>
                <w:i/>
                <w:sz w:val="20"/>
                <w:szCs w:val="20"/>
              </w:rPr>
              <w:t xml:space="preserve">Output 5 </w:t>
            </w:r>
            <w:r w:rsidRPr="00B804E5">
              <w:rPr>
                <w:rFonts w:asciiTheme="minorBidi" w:hAnsiTheme="minorBidi" w:cstheme="minorBidi"/>
                <w:bCs/>
                <w:i/>
                <w:sz w:val="20"/>
                <w:szCs w:val="20"/>
              </w:rPr>
              <w:t>(Priority 5)</w:t>
            </w:r>
            <w:r w:rsidRPr="00B804E5">
              <w:rPr>
                <w:rFonts w:asciiTheme="minorBidi" w:hAnsiTheme="minorBidi" w:cstheme="minorBidi"/>
                <w:b/>
                <w:i/>
                <w:sz w:val="20"/>
                <w:szCs w:val="20"/>
              </w:rPr>
              <w:t xml:space="preserve">: Reinforced research on human </w:t>
            </w:r>
            <w:proofErr w:type="spellStart"/>
            <w:r w:rsidRPr="00B804E5">
              <w:rPr>
                <w:rFonts w:asciiTheme="minorBidi" w:hAnsiTheme="minorBidi" w:cstheme="minorBidi"/>
                <w:b/>
                <w:i/>
                <w:sz w:val="20"/>
                <w:szCs w:val="20"/>
              </w:rPr>
              <w:t>behavioral</w:t>
            </w:r>
            <w:proofErr w:type="spellEnd"/>
            <w:r w:rsidRPr="00B804E5">
              <w:rPr>
                <w:rFonts w:asciiTheme="minorBidi" w:hAnsiTheme="minorBidi" w:cstheme="minorBidi"/>
                <w:b/>
                <w:i/>
                <w:sz w:val="20"/>
                <w:szCs w:val="20"/>
              </w:rPr>
              <w:t xml:space="preserve"> change, science communication and impacts of ocean literacy to improve its efficacy</w:t>
            </w:r>
          </w:p>
        </w:tc>
      </w:tr>
      <w:tr w:rsidR="004B6160" w:rsidRPr="00DF0847" w14:paraId="282C8802" w14:textId="77777777" w:rsidTr="00CD38D2">
        <w:tc>
          <w:tcPr>
            <w:tcW w:w="422" w:type="dxa"/>
            <w:tcMar>
              <w:top w:w="85" w:type="dxa"/>
              <w:left w:w="28" w:type="dxa"/>
              <w:bottom w:w="85" w:type="dxa"/>
              <w:right w:w="28" w:type="dxa"/>
            </w:tcMar>
          </w:tcPr>
          <w:p w14:paraId="5162996E"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39</w:t>
            </w:r>
          </w:p>
        </w:tc>
        <w:tc>
          <w:tcPr>
            <w:tcW w:w="9206" w:type="dxa"/>
            <w:tcMar>
              <w:top w:w="85" w:type="dxa"/>
              <w:bottom w:w="85" w:type="dxa"/>
            </w:tcMar>
          </w:tcPr>
          <w:p w14:paraId="4EA4ED32"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Minor changes on the text as </w:t>
            </w:r>
            <w:r w:rsidRPr="00B804E5">
              <w:rPr>
                <w:rFonts w:asciiTheme="minorBidi" w:hAnsiTheme="minorBidi" w:cstheme="minorBidi"/>
                <w:sz w:val="20"/>
                <w:szCs w:val="20"/>
                <w:highlight w:val="white"/>
              </w:rPr>
              <w:t>Output/Priority 5 should inform and precede Output/Priority 4.</w:t>
            </w:r>
          </w:p>
        </w:tc>
      </w:tr>
      <w:tr w:rsidR="004B6160" w:rsidRPr="00DF0847" w14:paraId="7BAB66DE" w14:textId="77777777" w:rsidTr="00CD38D2">
        <w:tc>
          <w:tcPr>
            <w:tcW w:w="422" w:type="dxa"/>
            <w:tcMar>
              <w:top w:w="85" w:type="dxa"/>
              <w:left w:w="28" w:type="dxa"/>
              <w:bottom w:w="85" w:type="dxa"/>
              <w:right w:w="28" w:type="dxa"/>
            </w:tcMar>
          </w:tcPr>
          <w:p w14:paraId="4F6A7D55"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40</w:t>
            </w:r>
          </w:p>
        </w:tc>
        <w:tc>
          <w:tcPr>
            <w:tcW w:w="9206" w:type="dxa"/>
            <w:tcMar>
              <w:top w:w="85" w:type="dxa"/>
              <w:bottom w:w="85" w:type="dxa"/>
            </w:tcMar>
          </w:tcPr>
          <w:p w14:paraId="43570018"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Implement a definition of “</w:t>
            </w:r>
            <w:proofErr w:type="spellStart"/>
            <w:r w:rsidRPr="00B804E5">
              <w:rPr>
                <w:rFonts w:asciiTheme="minorBidi" w:hAnsiTheme="minorBidi" w:cstheme="minorBidi"/>
                <w:sz w:val="20"/>
                <w:szCs w:val="20"/>
              </w:rPr>
              <w:t>behavioral</w:t>
            </w:r>
            <w:proofErr w:type="spellEnd"/>
            <w:r w:rsidRPr="00B804E5">
              <w:rPr>
                <w:rFonts w:asciiTheme="minorBidi" w:hAnsiTheme="minorBidi" w:cstheme="minorBidi"/>
                <w:sz w:val="20"/>
                <w:szCs w:val="20"/>
              </w:rPr>
              <w:t xml:space="preserve"> change”.</w:t>
            </w:r>
          </w:p>
        </w:tc>
      </w:tr>
      <w:tr w:rsidR="004B6160" w:rsidRPr="00DF0847" w14:paraId="4F681094" w14:textId="77777777" w:rsidTr="00CD38D2">
        <w:tc>
          <w:tcPr>
            <w:tcW w:w="422" w:type="dxa"/>
            <w:tcMar>
              <w:top w:w="85" w:type="dxa"/>
              <w:left w:w="28" w:type="dxa"/>
              <w:bottom w:w="85" w:type="dxa"/>
              <w:right w:w="28" w:type="dxa"/>
            </w:tcMar>
          </w:tcPr>
          <w:p w14:paraId="79963DCB"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41</w:t>
            </w:r>
          </w:p>
        </w:tc>
        <w:tc>
          <w:tcPr>
            <w:tcW w:w="9206" w:type="dxa"/>
            <w:tcMar>
              <w:top w:w="85" w:type="dxa"/>
              <w:bottom w:w="85" w:type="dxa"/>
            </w:tcMar>
          </w:tcPr>
          <w:p w14:paraId="13CD8B5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Highlight how to include </w:t>
            </w:r>
            <w:r w:rsidRPr="00B804E5">
              <w:rPr>
                <w:rFonts w:asciiTheme="minorBidi" w:hAnsiTheme="minorBidi" w:cstheme="minorBidi"/>
                <w:sz w:val="20"/>
                <w:szCs w:val="20"/>
                <w:highlight w:val="white"/>
              </w:rPr>
              <w:t>research on educational methods about the optimal way to communicate ocean topics to reach different target groups.</w:t>
            </w:r>
          </w:p>
        </w:tc>
      </w:tr>
      <w:tr w:rsidR="004B6160" w:rsidRPr="00DF0847" w14:paraId="14D94F0F" w14:textId="77777777" w:rsidTr="00CD38D2">
        <w:tc>
          <w:tcPr>
            <w:tcW w:w="422" w:type="dxa"/>
            <w:tcMar>
              <w:top w:w="85" w:type="dxa"/>
              <w:left w:w="28" w:type="dxa"/>
              <w:bottom w:w="85" w:type="dxa"/>
              <w:right w:w="28" w:type="dxa"/>
            </w:tcMar>
          </w:tcPr>
          <w:p w14:paraId="6650D488"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42</w:t>
            </w:r>
          </w:p>
        </w:tc>
        <w:tc>
          <w:tcPr>
            <w:tcW w:w="9206" w:type="dxa"/>
            <w:tcMar>
              <w:top w:w="85" w:type="dxa"/>
              <w:bottom w:w="85" w:type="dxa"/>
            </w:tcMar>
          </w:tcPr>
          <w:p w14:paraId="45F64C48"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Major implementation on activity 5.2: implement the proposed action 5.2.2 “</w:t>
            </w:r>
            <w:r w:rsidRPr="00B804E5">
              <w:rPr>
                <w:rFonts w:asciiTheme="minorBidi" w:hAnsiTheme="minorBidi" w:cstheme="minorBidi"/>
                <w:sz w:val="20"/>
                <w:szCs w:val="20"/>
                <w:highlight w:val="white"/>
              </w:rPr>
              <w:t xml:space="preserve">Design and implement unified indicators that will allow measuring the change in </w:t>
            </w:r>
            <w:proofErr w:type="spellStart"/>
            <w:r w:rsidRPr="00B804E5">
              <w:rPr>
                <w:rFonts w:asciiTheme="minorBidi" w:hAnsiTheme="minorBidi" w:cstheme="minorBidi"/>
                <w:sz w:val="20"/>
                <w:szCs w:val="20"/>
                <w:highlight w:val="white"/>
              </w:rPr>
              <w:t>behavior</w:t>
            </w:r>
            <w:proofErr w:type="spellEnd"/>
            <w:r w:rsidRPr="00B804E5">
              <w:rPr>
                <w:rFonts w:asciiTheme="minorBidi" w:hAnsiTheme="minorBidi" w:cstheme="minorBidi"/>
                <w:sz w:val="20"/>
                <w:szCs w:val="20"/>
                <w:highlight w:val="white"/>
              </w:rPr>
              <w:t xml:space="preserve"> and evaluate the impact on a national, regional, and global level.</w:t>
            </w:r>
            <w:r w:rsidRPr="00B804E5">
              <w:rPr>
                <w:rFonts w:asciiTheme="minorBidi" w:hAnsiTheme="minorBidi" w:cstheme="minorBidi"/>
                <w:sz w:val="20"/>
                <w:szCs w:val="20"/>
              </w:rPr>
              <w:t xml:space="preserve">” </w:t>
            </w:r>
          </w:p>
        </w:tc>
      </w:tr>
      <w:tr w:rsidR="004B6160" w:rsidRPr="00DF0847" w14:paraId="4282AC7D" w14:textId="77777777" w:rsidTr="00CD38D2">
        <w:tc>
          <w:tcPr>
            <w:tcW w:w="422" w:type="dxa"/>
            <w:tcMar>
              <w:top w:w="85" w:type="dxa"/>
              <w:left w:w="28" w:type="dxa"/>
              <w:bottom w:w="85" w:type="dxa"/>
              <w:right w:w="28" w:type="dxa"/>
            </w:tcMar>
          </w:tcPr>
          <w:p w14:paraId="6FBAB150"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43</w:t>
            </w:r>
          </w:p>
        </w:tc>
        <w:tc>
          <w:tcPr>
            <w:tcW w:w="9206" w:type="dxa"/>
            <w:tcMar>
              <w:top w:w="85" w:type="dxa"/>
              <w:bottom w:w="85" w:type="dxa"/>
            </w:tcMar>
          </w:tcPr>
          <w:p w14:paraId="6831331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On Activity 5.3 implement an action on citizen science projects.</w:t>
            </w:r>
          </w:p>
        </w:tc>
      </w:tr>
      <w:tr w:rsidR="004B6160" w:rsidRPr="00DF0847" w14:paraId="5667F799" w14:textId="77777777" w:rsidTr="00CD38D2">
        <w:tc>
          <w:tcPr>
            <w:tcW w:w="422" w:type="dxa"/>
            <w:tcMar>
              <w:top w:w="85" w:type="dxa"/>
              <w:left w:w="28" w:type="dxa"/>
              <w:bottom w:w="85" w:type="dxa"/>
              <w:right w:w="28" w:type="dxa"/>
            </w:tcMar>
          </w:tcPr>
          <w:p w14:paraId="2A1FFFCB"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44</w:t>
            </w:r>
          </w:p>
        </w:tc>
        <w:tc>
          <w:tcPr>
            <w:tcW w:w="9206" w:type="dxa"/>
            <w:tcMar>
              <w:top w:w="85" w:type="dxa"/>
              <w:bottom w:w="85" w:type="dxa"/>
            </w:tcMar>
          </w:tcPr>
          <w:p w14:paraId="28A4D40E"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Major implementation on Activity 5.2: implement the proposed action 5.3.3 “</w:t>
            </w:r>
            <w:r w:rsidRPr="00B804E5">
              <w:rPr>
                <w:rFonts w:asciiTheme="minorBidi" w:hAnsiTheme="minorBidi" w:cstheme="minorBidi"/>
                <w:sz w:val="20"/>
                <w:szCs w:val="20"/>
                <w:highlight w:val="white"/>
              </w:rPr>
              <w:t>Promote projects aimed at the social appropriation of marine and coastal scientific knowledge</w:t>
            </w:r>
            <w:r w:rsidRPr="00B804E5">
              <w:rPr>
                <w:rFonts w:asciiTheme="minorBidi" w:hAnsiTheme="minorBidi" w:cstheme="minorBidi"/>
                <w:sz w:val="20"/>
                <w:szCs w:val="20"/>
              </w:rPr>
              <w:t>”</w:t>
            </w:r>
          </w:p>
        </w:tc>
      </w:tr>
      <w:tr w:rsidR="004B6160" w:rsidRPr="00DF0847" w14:paraId="7E240833" w14:textId="77777777" w:rsidTr="00CD38D2">
        <w:tc>
          <w:tcPr>
            <w:tcW w:w="422" w:type="dxa"/>
            <w:tcMar>
              <w:top w:w="85" w:type="dxa"/>
              <w:left w:w="28" w:type="dxa"/>
              <w:bottom w:w="85" w:type="dxa"/>
              <w:right w:w="28" w:type="dxa"/>
            </w:tcMar>
          </w:tcPr>
          <w:p w14:paraId="6D92929A" w14:textId="77777777" w:rsidR="004B6160" w:rsidRPr="00B804E5" w:rsidRDefault="004B6160" w:rsidP="00CD38D2">
            <w:pPr>
              <w:spacing w:before="60" w:after="60"/>
              <w:jc w:val="center"/>
              <w:rPr>
                <w:rFonts w:asciiTheme="minorBidi" w:hAnsiTheme="minorBidi" w:cstheme="minorBidi"/>
                <w:sz w:val="20"/>
                <w:szCs w:val="20"/>
                <w:highlight w:val="yellow"/>
              </w:rPr>
            </w:pPr>
          </w:p>
        </w:tc>
        <w:tc>
          <w:tcPr>
            <w:tcW w:w="9206" w:type="dxa"/>
            <w:tcMar>
              <w:top w:w="85" w:type="dxa"/>
              <w:bottom w:w="85" w:type="dxa"/>
            </w:tcMar>
          </w:tcPr>
          <w:p w14:paraId="2B0F1EF9" w14:textId="77777777" w:rsidR="004B6160" w:rsidRPr="00B804E5" w:rsidRDefault="004B6160" w:rsidP="00CD38D2">
            <w:pPr>
              <w:spacing w:before="60" w:after="60"/>
              <w:rPr>
                <w:rFonts w:asciiTheme="minorBidi" w:hAnsiTheme="minorBidi" w:cstheme="minorBidi"/>
                <w:i/>
                <w:sz w:val="20"/>
                <w:szCs w:val="20"/>
              </w:rPr>
            </w:pPr>
            <w:r w:rsidRPr="00B804E5">
              <w:rPr>
                <w:rFonts w:asciiTheme="minorBidi" w:hAnsiTheme="minorBidi" w:cstheme="minorBidi"/>
                <w:b/>
                <w:i/>
                <w:sz w:val="20"/>
                <w:szCs w:val="20"/>
              </w:rPr>
              <w:t>Output 6</w:t>
            </w:r>
            <w:r w:rsidRPr="00B804E5">
              <w:rPr>
                <w:rFonts w:asciiTheme="minorBidi" w:hAnsiTheme="minorBidi" w:cstheme="minorBidi"/>
                <w:bCs/>
                <w:i/>
                <w:sz w:val="20"/>
                <w:szCs w:val="20"/>
              </w:rPr>
              <w:t>(Priority 6)</w:t>
            </w:r>
            <w:r w:rsidRPr="00B804E5">
              <w:rPr>
                <w:rFonts w:asciiTheme="minorBidi" w:hAnsiTheme="minorBidi" w:cstheme="minorBidi"/>
                <w:b/>
                <w:i/>
                <w:sz w:val="20"/>
                <w:szCs w:val="20"/>
              </w:rPr>
              <w:t>: Resource mobilization reinforced</w:t>
            </w:r>
          </w:p>
        </w:tc>
      </w:tr>
      <w:tr w:rsidR="004B6160" w:rsidRPr="00DF0847" w14:paraId="1414D6EE" w14:textId="77777777" w:rsidTr="00CD38D2">
        <w:tc>
          <w:tcPr>
            <w:tcW w:w="422" w:type="dxa"/>
            <w:tcMar>
              <w:top w:w="85" w:type="dxa"/>
              <w:left w:w="28" w:type="dxa"/>
              <w:bottom w:w="85" w:type="dxa"/>
              <w:right w:w="28" w:type="dxa"/>
            </w:tcMar>
          </w:tcPr>
          <w:p w14:paraId="475B9340"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45</w:t>
            </w:r>
          </w:p>
        </w:tc>
        <w:tc>
          <w:tcPr>
            <w:tcW w:w="9206" w:type="dxa"/>
            <w:tcMar>
              <w:top w:w="85" w:type="dxa"/>
              <w:bottom w:w="85" w:type="dxa"/>
            </w:tcMar>
          </w:tcPr>
          <w:p w14:paraId="1F2CC882"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Define and clarify about</w:t>
            </w:r>
            <w:r w:rsidRPr="00B804E5">
              <w:rPr>
                <w:rFonts w:asciiTheme="minorBidi" w:hAnsiTheme="minorBidi" w:cstheme="minorBidi"/>
                <w:sz w:val="20"/>
                <w:szCs w:val="20"/>
                <w:highlight w:val="white"/>
              </w:rPr>
              <w:t xml:space="preserve"> which financial modalities are going to be established</w:t>
            </w:r>
            <w:r w:rsidRPr="00B804E5">
              <w:rPr>
                <w:rFonts w:asciiTheme="minorBidi" w:hAnsiTheme="minorBidi" w:cstheme="minorBidi"/>
                <w:sz w:val="20"/>
                <w:szCs w:val="20"/>
              </w:rPr>
              <w:t xml:space="preserve"> </w:t>
            </w:r>
          </w:p>
        </w:tc>
      </w:tr>
      <w:tr w:rsidR="004B6160" w:rsidRPr="00DF0847" w14:paraId="7292FDB9" w14:textId="77777777" w:rsidTr="00CD38D2">
        <w:tc>
          <w:tcPr>
            <w:tcW w:w="422" w:type="dxa"/>
            <w:tcMar>
              <w:top w:w="85" w:type="dxa"/>
              <w:left w:w="28" w:type="dxa"/>
              <w:bottom w:w="85" w:type="dxa"/>
              <w:right w:w="28" w:type="dxa"/>
            </w:tcMar>
          </w:tcPr>
          <w:p w14:paraId="7E8628AC"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46</w:t>
            </w:r>
          </w:p>
        </w:tc>
        <w:tc>
          <w:tcPr>
            <w:tcW w:w="9206" w:type="dxa"/>
            <w:tcMar>
              <w:top w:w="85" w:type="dxa"/>
              <w:bottom w:w="85" w:type="dxa"/>
            </w:tcMar>
          </w:tcPr>
          <w:p w14:paraId="7BD341DF"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highlight w:val="white"/>
              </w:rPr>
              <w:t>Clarify the term “in-kind opportunities” which is vague.</w:t>
            </w:r>
          </w:p>
        </w:tc>
      </w:tr>
      <w:tr w:rsidR="004B6160" w:rsidRPr="00DF0847" w14:paraId="6B59CA0C" w14:textId="77777777" w:rsidTr="00CD38D2">
        <w:tc>
          <w:tcPr>
            <w:tcW w:w="422" w:type="dxa"/>
            <w:tcMar>
              <w:top w:w="85" w:type="dxa"/>
              <w:left w:w="28" w:type="dxa"/>
              <w:bottom w:w="85" w:type="dxa"/>
              <w:right w:w="28" w:type="dxa"/>
            </w:tcMar>
          </w:tcPr>
          <w:p w14:paraId="0C1C89D6"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lastRenderedPageBreak/>
              <w:t>47</w:t>
            </w:r>
          </w:p>
        </w:tc>
        <w:tc>
          <w:tcPr>
            <w:tcW w:w="9206" w:type="dxa"/>
            <w:tcMar>
              <w:top w:w="85" w:type="dxa"/>
              <w:bottom w:w="85" w:type="dxa"/>
            </w:tcMar>
          </w:tcPr>
          <w:p w14:paraId="3DE09250"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Highlight how to collaborate with the UNESCO Education sector, as ocean literacy is an education</w:t>
            </w:r>
            <w:r>
              <w:rPr>
                <w:rFonts w:asciiTheme="minorBidi" w:hAnsiTheme="minorBidi" w:cstheme="minorBidi"/>
                <w:sz w:val="20"/>
                <w:szCs w:val="20"/>
              </w:rPr>
              <w:t>-related</w:t>
            </w:r>
            <w:r w:rsidRPr="00B804E5">
              <w:rPr>
                <w:rFonts w:asciiTheme="minorBidi" w:hAnsiTheme="minorBidi" w:cstheme="minorBidi"/>
                <w:sz w:val="20"/>
                <w:szCs w:val="20"/>
              </w:rPr>
              <w:t xml:space="preserve"> issue.</w:t>
            </w:r>
          </w:p>
        </w:tc>
      </w:tr>
      <w:tr w:rsidR="004B6160" w:rsidRPr="00DF0847" w14:paraId="6B1F6A36" w14:textId="77777777" w:rsidTr="00CD38D2">
        <w:tc>
          <w:tcPr>
            <w:tcW w:w="422" w:type="dxa"/>
            <w:tcMar>
              <w:top w:w="85" w:type="dxa"/>
              <w:left w:w="28" w:type="dxa"/>
              <w:bottom w:w="85" w:type="dxa"/>
              <w:right w:w="28" w:type="dxa"/>
            </w:tcMar>
          </w:tcPr>
          <w:p w14:paraId="6EA91708"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48</w:t>
            </w:r>
          </w:p>
        </w:tc>
        <w:tc>
          <w:tcPr>
            <w:tcW w:w="9206" w:type="dxa"/>
            <w:tcMar>
              <w:top w:w="85" w:type="dxa"/>
              <w:bottom w:w="85" w:type="dxa"/>
            </w:tcMar>
          </w:tcPr>
          <w:p w14:paraId="67E584AA"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 xml:space="preserve">Highlight how to collaborate with stakeholders </w:t>
            </w:r>
            <w:r w:rsidRPr="00B804E5">
              <w:rPr>
                <w:rFonts w:asciiTheme="minorBidi" w:hAnsiTheme="minorBidi" w:cstheme="minorBidi"/>
                <w:sz w:val="20"/>
                <w:szCs w:val="20"/>
                <w:highlight w:val="white"/>
              </w:rPr>
              <w:t>who get benefited from the Decade.</w:t>
            </w:r>
          </w:p>
        </w:tc>
      </w:tr>
      <w:tr w:rsidR="004B6160" w:rsidRPr="00DF0847" w14:paraId="008CE745" w14:textId="77777777" w:rsidTr="00CD38D2">
        <w:tc>
          <w:tcPr>
            <w:tcW w:w="422" w:type="dxa"/>
            <w:tcMar>
              <w:top w:w="85" w:type="dxa"/>
              <w:left w:w="28" w:type="dxa"/>
              <w:bottom w:w="85" w:type="dxa"/>
              <w:right w:w="28" w:type="dxa"/>
            </w:tcMar>
          </w:tcPr>
          <w:p w14:paraId="2F3A8E82"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49</w:t>
            </w:r>
          </w:p>
        </w:tc>
        <w:tc>
          <w:tcPr>
            <w:tcW w:w="9206" w:type="dxa"/>
            <w:tcMar>
              <w:top w:w="85" w:type="dxa"/>
              <w:bottom w:w="85" w:type="dxa"/>
            </w:tcMar>
          </w:tcPr>
          <w:p w14:paraId="7479D27C"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rPr>
              <w:t>Minor changes on the text of Activity 6.2: “</w:t>
            </w:r>
            <w:r w:rsidRPr="00B804E5">
              <w:rPr>
                <w:rFonts w:asciiTheme="minorBidi" w:hAnsiTheme="minorBidi" w:cstheme="minorBidi"/>
                <w:sz w:val="20"/>
                <w:szCs w:val="20"/>
                <w:highlight w:val="white"/>
              </w:rPr>
              <w:t>Invite Member States, Private Sector and Philanthropies to provide financial support to IOC activities</w:t>
            </w:r>
            <w:r w:rsidRPr="00B804E5">
              <w:rPr>
                <w:rFonts w:asciiTheme="minorBidi" w:hAnsiTheme="minorBidi" w:cstheme="minorBidi"/>
                <w:sz w:val="20"/>
                <w:szCs w:val="20"/>
              </w:rPr>
              <w:t>”.</w:t>
            </w:r>
          </w:p>
        </w:tc>
      </w:tr>
      <w:tr w:rsidR="004B6160" w:rsidRPr="00DF0847" w14:paraId="2689FCCB" w14:textId="77777777" w:rsidTr="00CD38D2">
        <w:tc>
          <w:tcPr>
            <w:tcW w:w="422" w:type="dxa"/>
            <w:tcMar>
              <w:top w:w="85" w:type="dxa"/>
              <w:left w:w="28" w:type="dxa"/>
              <w:bottom w:w="85" w:type="dxa"/>
              <w:right w:w="28" w:type="dxa"/>
            </w:tcMar>
          </w:tcPr>
          <w:p w14:paraId="3890FE3C"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D76182B"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b/>
                <w:i/>
                <w:sz w:val="20"/>
                <w:szCs w:val="20"/>
              </w:rPr>
              <w:t xml:space="preserve">Financial Implications  </w:t>
            </w:r>
          </w:p>
        </w:tc>
      </w:tr>
      <w:tr w:rsidR="004B6160" w:rsidRPr="00DF0847" w14:paraId="264D9ADC" w14:textId="77777777" w:rsidTr="00CD38D2">
        <w:tc>
          <w:tcPr>
            <w:tcW w:w="422" w:type="dxa"/>
            <w:tcMar>
              <w:top w:w="85" w:type="dxa"/>
              <w:left w:w="28" w:type="dxa"/>
              <w:bottom w:w="85" w:type="dxa"/>
              <w:right w:w="28" w:type="dxa"/>
            </w:tcMar>
          </w:tcPr>
          <w:p w14:paraId="16B3C30D" w14:textId="77777777" w:rsidR="004B6160" w:rsidRPr="00B804E5" w:rsidRDefault="004B6160" w:rsidP="00CD38D2">
            <w:pPr>
              <w:spacing w:before="60" w:after="60"/>
              <w:jc w:val="center"/>
              <w:rPr>
                <w:rFonts w:asciiTheme="minorBidi" w:hAnsiTheme="minorBidi" w:cstheme="minorBidi"/>
                <w:sz w:val="20"/>
                <w:szCs w:val="20"/>
              </w:rPr>
            </w:pPr>
            <w:r w:rsidRPr="00B804E5">
              <w:rPr>
                <w:rFonts w:asciiTheme="minorBidi" w:hAnsiTheme="minorBidi" w:cstheme="minorBidi"/>
                <w:sz w:val="20"/>
                <w:szCs w:val="20"/>
              </w:rPr>
              <w:t>50</w:t>
            </w:r>
          </w:p>
        </w:tc>
        <w:tc>
          <w:tcPr>
            <w:tcW w:w="9206" w:type="dxa"/>
            <w:tcMar>
              <w:top w:w="85" w:type="dxa"/>
              <w:bottom w:w="85" w:type="dxa"/>
            </w:tcMar>
          </w:tcPr>
          <w:p w14:paraId="094E9242" w14:textId="77777777" w:rsidR="004B6160" w:rsidRPr="00B804E5" w:rsidRDefault="004B6160" w:rsidP="00CD38D2">
            <w:pPr>
              <w:spacing w:before="60" w:after="60"/>
              <w:rPr>
                <w:rFonts w:asciiTheme="minorBidi" w:hAnsiTheme="minorBidi" w:cstheme="minorBidi"/>
                <w:sz w:val="20"/>
                <w:szCs w:val="20"/>
              </w:rPr>
            </w:pPr>
            <w:r w:rsidRPr="00B804E5">
              <w:rPr>
                <w:rFonts w:asciiTheme="minorBidi" w:hAnsiTheme="minorBidi" w:cstheme="minorBidi"/>
                <w:sz w:val="20"/>
                <w:szCs w:val="20"/>
                <w:highlight w:val="white"/>
              </w:rPr>
              <w:t>Provide clarity by including the governance and players involved in coordinating that implementation and the roles of those players with the delegation of tasks and deliveries.</w:t>
            </w:r>
          </w:p>
        </w:tc>
      </w:tr>
    </w:tbl>
    <w:p w14:paraId="0A3ABC32" w14:textId="77777777" w:rsidR="004B6160" w:rsidRDefault="004B6160" w:rsidP="004B6160">
      <w:pPr>
        <w:pBdr>
          <w:top w:val="nil"/>
          <w:left w:val="nil"/>
          <w:bottom w:val="nil"/>
          <w:right w:val="nil"/>
          <w:between w:val="nil"/>
        </w:pBdr>
        <w:spacing w:after="240"/>
        <w:rPr>
          <w:rFonts w:asciiTheme="minorBidi" w:eastAsia="Arial" w:hAnsiTheme="minorBidi" w:cstheme="minorBidi"/>
          <w:b/>
          <w:color w:val="000000"/>
          <w:sz w:val="21"/>
          <w:szCs w:val="21"/>
        </w:rPr>
      </w:pPr>
    </w:p>
    <w:p w14:paraId="1C347106" w14:textId="77777777" w:rsidR="004B6160" w:rsidRDefault="004B6160" w:rsidP="004B6160">
      <w:pPr>
        <w:pBdr>
          <w:top w:val="nil"/>
          <w:left w:val="nil"/>
          <w:bottom w:val="nil"/>
          <w:right w:val="nil"/>
          <w:between w:val="nil"/>
        </w:pBdr>
        <w:spacing w:after="240"/>
        <w:rPr>
          <w:rFonts w:asciiTheme="minorBidi" w:hAnsiTheme="minorBidi" w:cstheme="minorBidi"/>
          <w:b/>
          <w:szCs w:val="22"/>
        </w:rPr>
      </w:pPr>
      <w:bookmarkStart w:id="3" w:name="para14"/>
      <w:r w:rsidRPr="00DF0847">
        <w:rPr>
          <w:rFonts w:asciiTheme="minorBidi" w:hAnsiTheme="minorBidi" w:cstheme="minorBidi"/>
          <w:b/>
          <w:szCs w:val="22"/>
        </w:rPr>
        <w:t xml:space="preserve">Revised </w:t>
      </w:r>
      <w:r w:rsidRPr="00B804E5">
        <w:rPr>
          <w:rFonts w:asciiTheme="minorBidi" w:hAnsiTheme="minorBidi" w:cstheme="minorBidi"/>
          <w:b/>
          <w:szCs w:val="22"/>
        </w:rPr>
        <w:t>IOC Ocean Literacy Plan of Action (20</w:t>
      </w:r>
      <w:r w:rsidRPr="00DF0847">
        <w:rPr>
          <w:rFonts w:asciiTheme="minorBidi" w:hAnsiTheme="minorBidi" w:cstheme="minorBidi"/>
          <w:b/>
          <w:szCs w:val="22"/>
        </w:rPr>
        <w:t>18–2021</w:t>
      </w:r>
      <w:r w:rsidRPr="00B804E5">
        <w:rPr>
          <w:rFonts w:asciiTheme="minorBidi" w:hAnsiTheme="minorBidi" w:cstheme="minorBidi"/>
          <w:b/>
          <w:szCs w:val="22"/>
        </w:rPr>
        <w:t>)</w:t>
      </w:r>
      <w:bookmarkEnd w:id="3"/>
    </w:p>
    <w:p w14:paraId="22E0C1EE" w14:textId="77777777"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DE5B9B">
        <w:rPr>
          <w:rFonts w:asciiTheme="minorBidi" w:eastAsia="Arial" w:hAnsiTheme="minorBidi" w:cstheme="minorBidi"/>
          <w:color w:val="000000"/>
          <w:szCs w:val="22"/>
        </w:rPr>
        <w:t xml:space="preserve">The IOC Secretariat thanks all Member States for their constructive and highly useful input to the review of the Ocean Literacy Plan of Action presented below:  </w:t>
      </w:r>
    </w:p>
    <w:p w14:paraId="237C9DA1" w14:textId="77777777" w:rsidR="004B6160" w:rsidRPr="00B804E5" w:rsidRDefault="004B6160" w:rsidP="004B6160">
      <w:pPr>
        <w:tabs>
          <w:tab w:val="left" w:pos="851"/>
        </w:tabs>
        <w:jc w:val="center"/>
        <w:rPr>
          <w:rFonts w:asciiTheme="minorBidi" w:hAnsiTheme="minorBidi" w:cstheme="minorBidi"/>
          <w:b/>
          <w:szCs w:val="22"/>
        </w:rPr>
      </w:pPr>
      <w:r w:rsidRPr="00B804E5">
        <w:rPr>
          <w:rFonts w:asciiTheme="minorBidi" w:hAnsiTheme="minorBidi" w:cstheme="minorBidi"/>
          <w:b/>
          <w:szCs w:val="22"/>
        </w:rPr>
        <w:t>IOC Ocean Literacy Plan of Action (20</w:t>
      </w:r>
      <w:r w:rsidRPr="00DF0847">
        <w:rPr>
          <w:rFonts w:asciiTheme="minorBidi" w:hAnsiTheme="minorBidi" w:cstheme="minorBidi"/>
          <w:b/>
          <w:szCs w:val="22"/>
        </w:rPr>
        <w:t>18–2021</w:t>
      </w:r>
      <w:r w:rsidRPr="00B804E5">
        <w:rPr>
          <w:rFonts w:asciiTheme="minorBidi" w:hAnsiTheme="minorBidi" w:cstheme="minorBidi"/>
          <w:b/>
          <w:szCs w:val="22"/>
        </w:rPr>
        <w:t>)</w:t>
      </w:r>
    </w:p>
    <w:p w14:paraId="7EB7FEFA" w14:textId="77777777" w:rsidR="004B6160" w:rsidRPr="00B804E5" w:rsidRDefault="004B6160" w:rsidP="004B6160">
      <w:pPr>
        <w:pBdr>
          <w:top w:val="nil"/>
          <w:left w:val="nil"/>
          <w:bottom w:val="nil"/>
          <w:right w:val="nil"/>
          <w:between w:val="nil"/>
        </w:pBdr>
        <w:tabs>
          <w:tab w:val="left" w:pos="720"/>
        </w:tabs>
        <w:jc w:val="both"/>
        <w:rPr>
          <w:rFonts w:asciiTheme="minorBidi" w:hAnsiTheme="minorBidi" w:cstheme="minorBidi"/>
          <w:b/>
          <w:color w:val="000000"/>
        </w:rPr>
      </w:pPr>
    </w:p>
    <w:p w14:paraId="73BDC6AF" w14:textId="77777777" w:rsidR="004B6160" w:rsidRPr="00B804E5" w:rsidRDefault="004B6160" w:rsidP="004B6160">
      <w:pPr>
        <w:spacing w:after="120"/>
        <w:jc w:val="center"/>
        <w:rPr>
          <w:rFonts w:asciiTheme="minorBidi" w:hAnsiTheme="minorBidi" w:cstheme="minorBidi"/>
          <w:szCs w:val="22"/>
        </w:rPr>
      </w:pPr>
      <w:r w:rsidRPr="00B804E5">
        <w:rPr>
          <w:rFonts w:asciiTheme="minorBidi" w:hAnsiTheme="minorBidi" w:cstheme="minorBidi"/>
          <w:b/>
          <w:bCs/>
          <w:szCs w:val="22"/>
          <w:u w:val="single"/>
        </w:rPr>
        <w:t>Vision statement</w:t>
      </w:r>
    </w:p>
    <w:p w14:paraId="527C302B" w14:textId="77777777" w:rsidR="004B6160" w:rsidRPr="00B804E5" w:rsidRDefault="004B6160" w:rsidP="004B6160">
      <w:pPr>
        <w:spacing w:after="240"/>
        <w:jc w:val="center"/>
        <w:rPr>
          <w:rFonts w:asciiTheme="minorBidi" w:hAnsiTheme="minorBidi" w:cstheme="minorBidi"/>
          <w:i/>
          <w:szCs w:val="22"/>
        </w:rPr>
      </w:pPr>
      <w:r w:rsidRPr="00B804E5">
        <w:rPr>
          <w:rFonts w:asciiTheme="minorBidi" w:hAnsiTheme="minorBidi" w:cstheme="minorBidi"/>
          <w:i/>
          <w:szCs w:val="22"/>
        </w:rPr>
        <w:t xml:space="preserve">Through international collaboration, exchange of good practices and creation of partnerships, IOC assists its Member States to reinforce the work on ocean literacy, so that ocean knowledge is fully leveraged to advance ocean sustainability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4B6160" w:rsidRPr="00DF0847" w14:paraId="59BC6E31" w14:textId="77777777" w:rsidTr="00CD38D2">
        <w:trPr>
          <w:trHeight w:val="477"/>
          <w:tblHeader/>
        </w:trPr>
        <w:tc>
          <w:tcPr>
            <w:tcW w:w="3209" w:type="dxa"/>
            <w:shd w:val="clear" w:color="auto" w:fill="D9D9D9"/>
          </w:tcPr>
          <w:p w14:paraId="0150C08F" w14:textId="77777777" w:rsidR="004B6160" w:rsidRPr="00B804E5" w:rsidRDefault="004B6160" w:rsidP="00CD38D2">
            <w:pPr>
              <w:spacing w:after="240"/>
              <w:jc w:val="center"/>
              <w:rPr>
                <w:rFonts w:asciiTheme="minorBidi" w:hAnsiTheme="minorBidi" w:cstheme="minorBidi"/>
                <w:b/>
                <w:vertAlign w:val="superscript"/>
              </w:rPr>
            </w:pPr>
            <w:r w:rsidRPr="00B804E5">
              <w:rPr>
                <w:rFonts w:asciiTheme="minorBidi" w:hAnsiTheme="minorBidi" w:cstheme="minorBidi"/>
                <w:b/>
              </w:rPr>
              <w:t>Priority</w:t>
            </w:r>
          </w:p>
        </w:tc>
        <w:tc>
          <w:tcPr>
            <w:tcW w:w="3209" w:type="dxa"/>
            <w:shd w:val="clear" w:color="auto" w:fill="D9D9D9"/>
          </w:tcPr>
          <w:p w14:paraId="11F7E6BF" w14:textId="77777777" w:rsidR="004B6160" w:rsidRPr="00B804E5" w:rsidRDefault="004B6160" w:rsidP="00CD38D2">
            <w:pPr>
              <w:spacing w:after="240"/>
              <w:jc w:val="center"/>
              <w:rPr>
                <w:rFonts w:asciiTheme="minorBidi" w:hAnsiTheme="minorBidi" w:cstheme="minorBidi"/>
                <w:b/>
              </w:rPr>
            </w:pPr>
            <w:r w:rsidRPr="00B804E5">
              <w:rPr>
                <w:rFonts w:asciiTheme="minorBidi" w:hAnsiTheme="minorBidi" w:cstheme="minorBidi"/>
                <w:b/>
              </w:rPr>
              <w:t>Activity</w:t>
            </w:r>
          </w:p>
        </w:tc>
        <w:tc>
          <w:tcPr>
            <w:tcW w:w="3210" w:type="dxa"/>
            <w:shd w:val="clear" w:color="auto" w:fill="D9D9D9"/>
          </w:tcPr>
          <w:p w14:paraId="6E5BFB16" w14:textId="77777777" w:rsidR="004B6160" w:rsidRPr="00B804E5" w:rsidRDefault="004B6160" w:rsidP="00CD38D2">
            <w:pPr>
              <w:spacing w:after="240"/>
              <w:jc w:val="center"/>
              <w:rPr>
                <w:rFonts w:asciiTheme="minorBidi" w:hAnsiTheme="minorBidi" w:cstheme="minorBidi"/>
                <w:b/>
              </w:rPr>
            </w:pPr>
            <w:r w:rsidRPr="00B804E5">
              <w:rPr>
                <w:rFonts w:asciiTheme="minorBidi" w:hAnsiTheme="minorBidi" w:cstheme="minorBidi"/>
                <w:b/>
              </w:rPr>
              <w:t>Action</w:t>
            </w:r>
          </w:p>
        </w:tc>
      </w:tr>
      <w:tr w:rsidR="004B6160" w:rsidRPr="00DF0847" w14:paraId="19D5646E" w14:textId="77777777" w:rsidTr="00CD38D2">
        <w:trPr>
          <w:trHeight w:val="4560"/>
        </w:trPr>
        <w:tc>
          <w:tcPr>
            <w:tcW w:w="3209" w:type="dxa"/>
            <w:vMerge w:val="restart"/>
          </w:tcPr>
          <w:p w14:paraId="2CDC4550" w14:textId="77777777" w:rsidR="004B6160" w:rsidRPr="00B804E5" w:rsidRDefault="004B6160" w:rsidP="004B6160">
            <w:pPr>
              <w:numPr>
                <w:ilvl w:val="0"/>
                <w:numId w:val="14"/>
              </w:numPr>
              <w:pBdr>
                <w:top w:val="nil"/>
                <w:left w:val="nil"/>
                <w:bottom w:val="nil"/>
                <w:right w:val="nil"/>
                <w:between w:val="nil"/>
              </w:pBdr>
              <w:tabs>
                <w:tab w:val="clear" w:pos="567"/>
              </w:tabs>
              <w:snapToGrid/>
              <w:rPr>
                <w:rFonts w:asciiTheme="minorBidi" w:hAnsiTheme="minorBidi" w:cstheme="minorBidi"/>
                <w:b/>
                <w:color w:val="000000"/>
              </w:rPr>
            </w:pPr>
            <w:r w:rsidRPr="00B804E5">
              <w:rPr>
                <w:rFonts w:asciiTheme="minorBidi" w:hAnsiTheme="minorBidi" w:cstheme="minorBidi"/>
                <w:b/>
                <w:color w:val="000000"/>
              </w:rPr>
              <w:t>Ocean science concepts integrated into formal education curricula in order to enhance global ocean literacy</w:t>
            </w:r>
          </w:p>
        </w:tc>
        <w:tc>
          <w:tcPr>
            <w:tcW w:w="3209" w:type="dxa"/>
          </w:tcPr>
          <w:p w14:paraId="195BDD0A" w14:textId="77777777" w:rsidR="004B6160" w:rsidRPr="00B804E5" w:rsidRDefault="004B6160" w:rsidP="004B6160">
            <w:pPr>
              <w:numPr>
                <w:ilvl w:val="1"/>
                <w:numId w:val="14"/>
              </w:numPr>
              <w:snapToGrid/>
              <w:spacing w:after="240"/>
              <w:ind w:left="567" w:hanging="567"/>
              <w:rPr>
                <w:rFonts w:asciiTheme="minorBidi" w:hAnsiTheme="minorBidi" w:cstheme="minorBidi"/>
              </w:rPr>
            </w:pPr>
            <w:r w:rsidRPr="00B804E5">
              <w:rPr>
                <w:rFonts w:asciiTheme="minorBidi" w:hAnsiTheme="minorBidi" w:cstheme="minorBidi"/>
              </w:rPr>
              <w:t>Ocean literacy national strategy (considering the government structure)</w:t>
            </w:r>
          </w:p>
        </w:tc>
        <w:tc>
          <w:tcPr>
            <w:tcW w:w="3210" w:type="dxa"/>
          </w:tcPr>
          <w:p w14:paraId="743B8D57"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sidRPr="00B804E5">
              <w:rPr>
                <w:rFonts w:asciiTheme="minorBidi" w:hAnsiTheme="minorBidi" w:cstheme="minorBidi"/>
              </w:rPr>
              <w:t>Promote and assist with the establishment of national coordination groups and already existing national and local groups, associations and networks, involving ministries for ocean affairs, environment and education</w:t>
            </w:r>
          </w:p>
          <w:p w14:paraId="2BAA321A"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sidRPr="00B804E5">
              <w:rPr>
                <w:rFonts w:asciiTheme="minorBidi" w:hAnsiTheme="minorBidi" w:cstheme="minorBidi"/>
              </w:rPr>
              <w:t>Promote exchange of good practices between countries that have already a national strategy and those that do not</w:t>
            </w:r>
          </w:p>
          <w:p w14:paraId="3B50CDB6" w14:textId="77777777" w:rsidR="004B6160" w:rsidRPr="00B804E5" w:rsidRDefault="004B6160" w:rsidP="004B6160">
            <w:pPr>
              <w:numPr>
                <w:ilvl w:val="2"/>
                <w:numId w:val="13"/>
              </w:numPr>
              <w:snapToGrid/>
              <w:spacing w:after="240"/>
              <w:ind w:left="0" w:hanging="12"/>
              <w:rPr>
                <w:rFonts w:asciiTheme="minorBidi" w:hAnsiTheme="minorBidi" w:cstheme="minorBidi"/>
              </w:rPr>
            </w:pPr>
            <w:r w:rsidRPr="00B804E5">
              <w:rPr>
                <w:rFonts w:asciiTheme="minorBidi" w:hAnsiTheme="minorBidi" w:cstheme="minorBidi"/>
              </w:rPr>
              <w:t>Promote coordination on a regional basis in collaboration with IOC Regional Sub-Commissions</w:t>
            </w:r>
          </w:p>
          <w:p w14:paraId="25F096C9" w14:textId="77777777" w:rsidR="004B6160" w:rsidRPr="00B804E5" w:rsidRDefault="004B6160" w:rsidP="004B6160">
            <w:pPr>
              <w:numPr>
                <w:ilvl w:val="2"/>
                <w:numId w:val="13"/>
              </w:numPr>
              <w:snapToGrid/>
              <w:spacing w:after="240"/>
              <w:ind w:left="0" w:hanging="12"/>
              <w:rPr>
                <w:rFonts w:asciiTheme="minorBidi" w:hAnsiTheme="minorBidi" w:cstheme="minorBidi"/>
              </w:rPr>
            </w:pPr>
            <w:r w:rsidRPr="00B804E5">
              <w:rPr>
                <w:rFonts w:asciiTheme="minorBidi" w:hAnsiTheme="minorBidi" w:cstheme="minorBidi"/>
              </w:rPr>
              <w:t xml:space="preserve">Involve academies and NGOs in the process to include </w:t>
            </w:r>
            <w:r w:rsidRPr="00B804E5">
              <w:rPr>
                <w:rFonts w:asciiTheme="minorBidi" w:hAnsiTheme="minorBidi" w:cstheme="minorBidi"/>
                <w:highlight w:val="white"/>
              </w:rPr>
              <w:t>non-formal and informal education.</w:t>
            </w:r>
          </w:p>
        </w:tc>
      </w:tr>
      <w:tr w:rsidR="004B6160" w:rsidRPr="00DF0847" w14:paraId="6C99BDBB" w14:textId="77777777" w:rsidTr="00CD38D2">
        <w:tc>
          <w:tcPr>
            <w:tcW w:w="3209" w:type="dxa"/>
            <w:vMerge/>
          </w:tcPr>
          <w:p w14:paraId="2A7A876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39A98A81" w14:textId="77777777" w:rsidR="004B6160" w:rsidRPr="00B804E5" w:rsidRDefault="004B6160" w:rsidP="004B6160">
            <w:pPr>
              <w:numPr>
                <w:ilvl w:val="1"/>
                <w:numId w:val="14"/>
              </w:numPr>
              <w:snapToGrid/>
              <w:spacing w:after="240"/>
              <w:rPr>
                <w:rFonts w:asciiTheme="minorBidi" w:hAnsiTheme="minorBidi" w:cstheme="minorBidi"/>
              </w:rPr>
            </w:pPr>
            <w:r w:rsidRPr="00B804E5">
              <w:rPr>
                <w:rFonts w:asciiTheme="minorBidi" w:hAnsiTheme="minorBidi" w:cstheme="minorBidi"/>
              </w:rPr>
              <w:t>Teacher training</w:t>
            </w:r>
          </w:p>
        </w:tc>
        <w:tc>
          <w:tcPr>
            <w:tcW w:w="3210" w:type="dxa"/>
          </w:tcPr>
          <w:p w14:paraId="38335C04" w14:textId="77777777" w:rsidR="004B6160" w:rsidRPr="00B804E5" w:rsidRDefault="004B6160" w:rsidP="004B6160">
            <w:pPr>
              <w:numPr>
                <w:ilvl w:val="2"/>
                <w:numId w:val="11"/>
              </w:numPr>
              <w:snapToGrid/>
              <w:spacing w:after="240"/>
              <w:ind w:left="0" w:hanging="12"/>
              <w:rPr>
                <w:rFonts w:asciiTheme="minorBidi" w:hAnsiTheme="minorBidi" w:cstheme="minorBidi"/>
              </w:rPr>
            </w:pPr>
            <w:r w:rsidRPr="00B804E5">
              <w:rPr>
                <w:rFonts w:asciiTheme="minorBidi" w:hAnsiTheme="minorBidi" w:cstheme="minorBidi"/>
              </w:rPr>
              <w:t xml:space="preserve">Produce courses for teachers and science </w:t>
            </w:r>
            <w:r w:rsidRPr="00B804E5">
              <w:rPr>
                <w:rFonts w:asciiTheme="minorBidi" w:hAnsiTheme="minorBidi" w:cstheme="minorBidi"/>
              </w:rPr>
              <w:lastRenderedPageBreak/>
              <w:t>professionals on ocean literacy</w:t>
            </w:r>
          </w:p>
          <w:p w14:paraId="255DE789" w14:textId="77777777" w:rsidR="004B6160" w:rsidRPr="00B804E5" w:rsidRDefault="004B6160" w:rsidP="004B6160">
            <w:pPr>
              <w:numPr>
                <w:ilvl w:val="2"/>
                <w:numId w:val="11"/>
              </w:numPr>
              <w:snapToGrid/>
              <w:spacing w:after="240"/>
              <w:ind w:left="0" w:hanging="12"/>
              <w:rPr>
                <w:rFonts w:asciiTheme="minorBidi" w:hAnsiTheme="minorBidi" w:cstheme="minorBidi"/>
              </w:rPr>
            </w:pPr>
            <w:r w:rsidRPr="00B804E5">
              <w:rPr>
                <w:rFonts w:asciiTheme="minorBidi" w:hAnsiTheme="minorBidi" w:cstheme="minorBidi"/>
              </w:rPr>
              <w:t>Produce online and offline training on ocean literacy (link with OTGA)</w:t>
            </w:r>
          </w:p>
          <w:p w14:paraId="1E8843B2" w14:textId="77777777" w:rsidR="004B6160" w:rsidRPr="00B804E5" w:rsidRDefault="004B6160" w:rsidP="004B6160">
            <w:pPr>
              <w:numPr>
                <w:ilvl w:val="2"/>
                <w:numId w:val="11"/>
              </w:numPr>
              <w:snapToGrid/>
              <w:spacing w:after="240"/>
              <w:ind w:left="0" w:hanging="12"/>
              <w:rPr>
                <w:rFonts w:asciiTheme="minorBidi" w:hAnsiTheme="minorBidi" w:cstheme="minorBidi"/>
              </w:rPr>
            </w:pPr>
            <w:r w:rsidRPr="00B804E5">
              <w:rPr>
                <w:rFonts w:asciiTheme="minorBidi" w:hAnsiTheme="minorBidi" w:cstheme="minorBidi"/>
              </w:rPr>
              <w:t>Produce evaluation processes for teachers</w:t>
            </w:r>
          </w:p>
        </w:tc>
      </w:tr>
      <w:tr w:rsidR="004B6160" w:rsidRPr="00DF0847" w14:paraId="5DBAE717" w14:textId="77777777" w:rsidTr="00CD38D2">
        <w:tc>
          <w:tcPr>
            <w:tcW w:w="3209" w:type="dxa"/>
            <w:vMerge/>
          </w:tcPr>
          <w:p w14:paraId="6110A65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6CB52AB"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1.3</w:t>
            </w:r>
            <w:r w:rsidRPr="00B804E5">
              <w:rPr>
                <w:rFonts w:asciiTheme="minorBidi" w:hAnsiTheme="minorBidi" w:cstheme="minorBidi"/>
              </w:rPr>
              <w:tab/>
              <w:t>Collaborate with UNESCO Associated Schools Network (</w:t>
            </w:r>
            <w:proofErr w:type="spellStart"/>
            <w:r w:rsidRPr="00B804E5">
              <w:rPr>
                <w:rFonts w:asciiTheme="minorBidi" w:hAnsiTheme="minorBidi" w:cstheme="minorBidi"/>
              </w:rPr>
              <w:t>ASPNet</w:t>
            </w:r>
            <w:proofErr w:type="spellEnd"/>
            <w:r w:rsidRPr="00B804E5">
              <w:rPr>
                <w:rFonts w:asciiTheme="minorBidi" w:hAnsiTheme="minorBidi" w:cstheme="minorBidi"/>
              </w:rPr>
              <w:t xml:space="preserve">) and </w:t>
            </w:r>
            <w:r w:rsidRPr="00B804E5">
              <w:rPr>
                <w:rFonts w:asciiTheme="minorBidi" w:hAnsiTheme="minorBidi" w:cstheme="minorBidi"/>
                <w:highlight w:val="white"/>
              </w:rPr>
              <w:t>other national and local groups and networks.</w:t>
            </w:r>
          </w:p>
        </w:tc>
        <w:tc>
          <w:tcPr>
            <w:tcW w:w="3210" w:type="dxa"/>
          </w:tcPr>
          <w:p w14:paraId="512F40E3" w14:textId="77777777" w:rsidR="004B6160" w:rsidRPr="00B804E5" w:rsidRDefault="004B6160" w:rsidP="004B6160">
            <w:pPr>
              <w:numPr>
                <w:ilvl w:val="2"/>
                <w:numId w:val="12"/>
              </w:numPr>
              <w:snapToGrid/>
              <w:spacing w:after="120"/>
              <w:ind w:left="0" w:hanging="12"/>
              <w:rPr>
                <w:rFonts w:asciiTheme="minorBidi" w:hAnsiTheme="minorBidi" w:cstheme="minorBidi"/>
              </w:rPr>
            </w:pPr>
            <w:r w:rsidRPr="00B804E5">
              <w:rPr>
                <w:rFonts w:asciiTheme="minorBidi" w:hAnsiTheme="minorBidi" w:cstheme="minorBidi"/>
              </w:rPr>
              <w:t xml:space="preserve">Develop pilot activities with schools belonging to </w:t>
            </w:r>
            <w:proofErr w:type="spellStart"/>
            <w:r w:rsidRPr="00B804E5">
              <w:rPr>
                <w:rFonts w:asciiTheme="minorBidi" w:hAnsiTheme="minorBidi" w:cstheme="minorBidi"/>
              </w:rPr>
              <w:t>ASPNet</w:t>
            </w:r>
            <w:proofErr w:type="spellEnd"/>
          </w:p>
          <w:p w14:paraId="1CD92B58" w14:textId="77777777" w:rsidR="004B6160" w:rsidRPr="00B804E5" w:rsidRDefault="004B6160" w:rsidP="004B6160">
            <w:pPr>
              <w:numPr>
                <w:ilvl w:val="2"/>
                <w:numId w:val="12"/>
              </w:numPr>
              <w:snapToGrid/>
              <w:spacing w:after="120"/>
              <w:ind w:left="0" w:hanging="12"/>
              <w:rPr>
                <w:rFonts w:asciiTheme="minorBidi" w:hAnsiTheme="minorBidi" w:cstheme="minorBidi"/>
              </w:rPr>
            </w:pPr>
            <w:r w:rsidRPr="00B804E5">
              <w:rPr>
                <w:rFonts w:asciiTheme="minorBidi" w:hAnsiTheme="minorBidi" w:cstheme="minorBidi"/>
              </w:rPr>
              <w:t xml:space="preserve">Develop continuous collaboration with </w:t>
            </w:r>
            <w:proofErr w:type="spellStart"/>
            <w:r w:rsidRPr="00B804E5">
              <w:rPr>
                <w:rFonts w:asciiTheme="minorBidi" w:hAnsiTheme="minorBidi" w:cstheme="minorBidi"/>
              </w:rPr>
              <w:t>ASPNet</w:t>
            </w:r>
            <w:proofErr w:type="spellEnd"/>
            <w:r w:rsidRPr="00B804E5">
              <w:rPr>
                <w:rFonts w:asciiTheme="minorBidi" w:hAnsiTheme="minorBidi" w:cstheme="minorBidi"/>
              </w:rPr>
              <w:t xml:space="preserve"> National Coordinators on long-term activities </w:t>
            </w:r>
          </w:p>
          <w:p w14:paraId="52609181" w14:textId="77777777" w:rsidR="004B6160" w:rsidRPr="00B804E5" w:rsidRDefault="004B6160" w:rsidP="004B6160">
            <w:pPr>
              <w:numPr>
                <w:ilvl w:val="2"/>
                <w:numId w:val="12"/>
              </w:numPr>
              <w:snapToGrid/>
              <w:spacing w:after="120"/>
              <w:ind w:left="0" w:hanging="12"/>
              <w:rPr>
                <w:rFonts w:asciiTheme="minorBidi" w:hAnsiTheme="minorBidi" w:cstheme="minorBidi"/>
              </w:rPr>
            </w:pPr>
            <w:r w:rsidRPr="00B804E5">
              <w:rPr>
                <w:rFonts w:asciiTheme="minorBidi" w:hAnsiTheme="minorBidi" w:cstheme="minorBidi"/>
              </w:rPr>
              <w:t xml:space="preserve">Develop pilot activities and continuous collaboration with schools belonging to </w:t>
            </w:r>
            <w:r w:rsidRPr="00B804E5">
              <w:rPr>
                <w:rFonts w:asciiTheme="minorBidi" w:hAnsiTheme="minorBidi" w:cstheme="minorBidi"/>
                <w:highlight w:val="white"/>
              </w:rPr>
              <w:t>other national and local groups and networks.</w:t>
            </w:r>
          </w:p>
        </w:tc>
      </w:tr>
      <w:tr w:rsidR="004B6160" w:rsidRPr="00DF0847" w14:paraId="61C1446C" w14:textId="77777777" w:rsidTr="00CD38D2">
        <w:trPr>
          <w:trHeight w:val="3495"/>
        </w:trPr>
        <w:tc>
          <w:tcPr>
            <w:tcW w:w="3209" w:type="dxa"/>
            <w:vMerge w:val="restart"/>
          </w:tcPr>
          <w:p w14:paraId="66404667" w14:textId="77777777" w:rsidR="004B6160" w:rsidRPr="00B804E5" w:rsidRDefault="004B6160" w:rsidP="004B6160">
            <w:pPr>
              <w:numPr>
                <w:ilvl w:val="0"/>
                <w:numId w:val="12"/>
              </w:numPr>
              <w:snapToGrid/>
              <w:spacing w:after="240"/>
              <w:rPr>
                <w:rFonts w:asciiTheme="minorBidi" w:hAnsiTheme="minorBidi" w:cstheme="minorBidi"/>
                <w:b/>
              </w:rPr>
            </w:pPr>
            <w:r w:rsidRPr="00B804E5">
              <w:rPr>
                <w:rFonts w:asciiTheme="minorBidi" w:hAnsiTheme="minorBidi" w:cstheme="minorBidi"/>
                <w:b/>
              </w:rPr>
              <w:t>Dialogue enhanced and collaboration increased through the inclusion of diverse stakeholders in ocean literacy discussions</w:t>
            </w:r>
          </w:p>
        </w:tc>
        <w:tc>
          <w:tcPr>
            <w:tcW w:w="3209" w:type="dxa"/>
          </w:tcPr>
          <w:p w14:paraId="4AD9D095"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2.1</w:t>
            </w:r>
            <w:r w:rsidRPr="00B804E5">
              <w:rPr>
                <w:rFonts w:asciiTheme="minorBidi" w:hAnsiTheme="minorBidi" w:cstheme="minorBidi"/>
              </w:rPr>
              <w:tab/>
              <w:t>Promote multi-stakeholder partnerships</w:t>
            </w:r>
          </w:p>
        </w:tc>
        <w:tc>
          <w:tcPr>
            <w:tcW w:w="3210" w:type="dxa"/>
          </w:tcPr>
          <w:p w14:paraId="2123C4F0"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2.1.1 Develop a database of organizations active in the field of ocean protection, ocean management, ocean science</w:t>
            </w:r>
          </w:p>
          <w:p w14:paraId="7446F8BC"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2.1.2 Establish links and collaboration with existing networks, associations and organizations, educational and research centres e.g. Communities of Ocean Action, UN-Oceans, IPC</w:t>
            </w:r>
            <w:r>
              <w:rPr>
                <w:rFonts w:asciiTheme="minorBidi" w:hAnsiTheme="minorBidi" w:cstheme="minorBidi"/>
              </w:rPr>
              <w:t>C</w:t>
            </w:r>
          </w:p>
        </w:tc>
      </w:tr>
      <w:tr w:rsidR="004B6160" w:rsidRPr="00DF0847" w14:paraId="59D8E84B" w14:textId="77777777" w:rsidTr="00CD38D2">
        <w:tc>
          <w:tcPr>
            <w:tcW w:w="3209" w:type="dxa"/>
            <w:vMerge/>
          </w:tcPr>
          <w:p w14:paraId="4E6AD473"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73652B39"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2.2</w:t>
            </w:r>
            <w:r w:rsidRPr="00B804E5">
              <w:rPr>
                <w:rFonts w:asciiTheme="minorBidi" w:hAnsiTheme="minorBidi" w:cstheme="minorBidi"/>
              </w:rPr>
              <w:tab/>
              <w:t xml:space="preserve">Increase access to ocean knowledge </w:t>
            </w:r>
          </w:p>
        </w:tc>
        <w:tc>
          <w:tcPr>
            <w:tcW w:w="3210" w:type="dxa"/>
          </w:tcPr>
          <w:p w14:paraId="0B3815AF"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 xml:space="preserve">2.2.1 Connect different online sources of ocean knowledge, in particular IOC </w:t>
            </w:r>
            <w:proofErr w:type="spellStart"/>
            <w:r w:rsidRPr="00B804E5">
              <w:rPr>
                <w:rFonts w:asciiTheme="minorBidi" w:hAnsiTheme="minorBidi" w:cstheme="minorBidi"/>
              </w:rPr>
              <w:t>ODISCat</w:t>
            </w:r>
            <w:proofErr w:type="spellEnd"/>
            <w:r w:rsidRPr="00B804E5">
              <w:rPr>
                <w:rFonts w:asciiTheme="minorBidi" w:hAnsiTheme="minorBidi" w:cstheme="minorBidi"/>
              </w:rPr>
              <w:t xml:space="preserve">, and CHM/TMT, to help the users navigate through different platforms and knowledge hubs </w:t>
            </w:r>
          </w:p>
          <w:p w14:paraId="01A48450"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2.2.2 Connect educational programmes with citizen science programmes</w:t>
            </w:r>
          </w:p>
          <w:p w14:paraId="1F74AB36"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 xml:space="preserve">2.2.3 Coordinate with all IOC sections, programmes and units, and in close collaboration with the IOC Communications Officer, the development of ocean literacy </w:t>
            </w:r>
            <w:r w:rsidRPr="00B804E5">
              <w:rPr>
                <w:rFonts w:asciiTheme="minorBidi" w:hAnsiTheme="minorBidi" w:cstheme="minorBidi"/>
              </w:rPr>
              <w:lastRenderedPageBreak/>
              <w:t xml:space="preserve">products, such as policy briefs, factsheets, videos </w:t>
            </w:r>
          </w:p>
        </w:tc>
      </w:tr>
      <w:tr w:rsidR="004B6160" w:rsidRPr="00DF0847" w14:paraId="799B02A8" w14:textId="77777777" w:rsidTr="00CD38D2">
        <w:tc>
          <w:tcPr>
            <w:tcW w:w="3209" w:type="dxa"/>
            <w:vMerge/>
          </w:tcPr>
          <w:p w14:paraId="71547AF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0FF6074"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2.3</w:t>
            </w:r>
            <w:r w:rsidRPr="00B804E5">
              <w:rPr>
                <w:rFonts w:asciiTheme="minorBidi" w:hAnsiTheme="minorBidi" w:cstheme="minorBidi"/>
              </w:rPr>
              <w:tab/>
              <w:t xml:space="preserve">Organize and collaborate with thematic and specific events </w:t>
            </w:r>
          </w:p>
        </w:tc>
        <w:tc>
          <w:tcPr>
            <w:tcW w:w="3210" w:type="dxa"/>
          </w:tcPr>
          <w:p w14:paraId="7024177B"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2.3.1 Promote synergies on events related to ocean (e.g. European Maritime Day, World Oceans Day, World Ocean Summit, UN Ocean Conference</w:t>
            </w:r>
            <w:r>
              <w:rPr>
                <w:rFonts w:asciiTheme="minorBidi" w:hAnsiTheme="minorBidi" w:cstheme="minorBidi"/>
              </w:rPr>
              <w:t>, Tsunami Awareness Day</w:t>
            </w:r>
            <w:r w:rsidRPr="00B804E5">
              <w:rPr>
                <w:rFonts w:asciiTheme="minorBidi" w:hAnsiTheme="minorBidi" w:cstheme="minorBidi"/>
              </w:rPr>
              <w:t>) to organize events on ocean literacy for diverse stakeholders</w:t>
            </w:r>
          </w:p>
          <w:p w14:paraId="33A5C59E" w14:textId="77777777" w:rsidR="004B6160" w:rsidRPr="00B804E5" w:rsidRDefault="004B6160" w:rsidP="00CD38D2">
            <w:pPr>
              <w:spacing w:after="240"/>
              <w:rPr>
                <w:rFonts w:asciiTheme="minorBidi" w:hAnsiTheme="minorBidi" w:cstheme="minorBidi"/>
              </w:rPr>
            </w:pPr>
            <w:r>
              <w:rPr>
                <w:rFonts w:asciiTheme="minorBidi" w:hAnsiTheme="minorBidi" w:cstheme="minorBidi"/>
              </w:rPr>
              <w:t>2.3.2 C</w:t>
            </w:r>
            <w:r w:rsidRPr="00B804E5">
              <w:rPr>
                <w:rFonts w:asciiTheme="minorBidi" w:hAnsiTheme="minorBidi" w:cstheme="minorBidi"/>
              </w:rPr>
              <w:t>ollaborate with events related to the Decade of Ocean Science for Sustainable Development (2021-2030)</w:t>
            </w:r>
          </w:p>
        </w:tc>
      </w:tr>
      <w:tr w:rsidR="004B6160" w:rsidRPr="00DF0847" w14:paraId="61C18CD4" w14:textId="77777777" w:rsidTr="00CD38D2">
        <w:tc>
          <w:tcPr>
            <w:tcW w:w="3209" w:type="dxa"/>
            <w:vMerge w:val="restart"/>
          </w:tcPr>
          <w:p w14:paraId="4AC1D314" w14:textId="77777777" w:rsidR="004B6160" w:rsidRPr="00B804E5" w:rsidRDefault="004B6160" w:rsidP="004B6160">
            <w:pPr>
              <w:numPr>
                <w:ilvl w:val="0"/>
                <w:numId w:val="12"/>
              </w:numPr>
              <w:snapToGrid/>
              <w:spacing w:after="240"/>
              <w:rPr>
                <w:rFonts w:asciiTheme="minorBidi" w:hAnsiTheme="minorBidi" w:cstheme="minorBidi"/>
                <w:b/>
              </w:rPr>
            </w:pPr>
            <w:r w:rsidRPr="00B804E5">
              <w:rPr>
                <w:rFonts w:asciiTheme="minorBidi" w:hAnsiTheme="minorBidi" w:cstheme="minorBidi"/>
                <w:b/>
              </w:rPr>
              <w:t>Products and ocean literacy resources should include accessibility access options</w:t>
            </w:r>
          </w:p>
        </w:tc>
        <w:tc>
          <w:tcPr>
            <w:tcW w:w="3209" w:type="dxa"/>
          </w:tcPr>
          <w:p w14:paraId="08CB7D69"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3.1</w:t>
            </w:r>
            <w:r w:rsidRPr="00B804E5">
              <w:rPr>
                <w:rFonts w:asciiTheme="minorBidi" w:hAnsiTheme="minorBidi" w:cstheme="minorBidi"/>
              </w:rPr>
              <w:tab/>
              <w:t>Facilitate access to ocean science and ocean literacy resources</w:t>
            </w:r>
          </w:p>
        </w:tc>
        <w:tc>
          <w:tcPr>
            <w:tcW w:w="3210" w:type="dxa"/>
          </w:tcPr>
          <w:p w14:paraId="0196E224"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3.1.1 Further develop the functionalities and interactivity of the IOC Ocean Literacy Platform, including accessibility options</w:t>
            </w:r>
          </w:p>
          <w:p w14:paraId="146E2D03" w14:textId="77777777" w:rsidR="004B6160" w:rsidRPr="00B804E5" w:rsidRDefault="004B6160" w:rsidP="00CD38D2">
            <w:pPr>
              <w:spacing w:after="240"/>
              <w:rPr>
                <w:rFonts w:asciiTheme="minorBidi" w:hAnsiTheme="minorBidi" w:cstheme="minorBidi"/>
                <w:sz w:val="20"/>
                <w:szCs w:val="20"/>
                <w:highlight w:val="white"/>
              </w:rPr>
            </w:pPr>
            <w:r w:rsidRPr="00B804E5">
              <w:rPr>
                <w:rFonts w:asciiTheme="minorBidi" w:hAnsiTheme="minorBidi" w:cstheme="minorBidi"/>
              </w:rPr>
              <w:t>3.1.2 Collaborate and facilitate access to data with IODE (International Oceanographic Data and Information Exchange) for developing Ocean Data and Information System under closer collaboration with related stakeholders (i.e. IODE National Oceanographic Data Centres, research institutes, and educational sectors).</w:t>
            </w:r>
          </w:p>
        </w:tc>
      </w:tr>
      <w:tr w:rsidR="004B6160" w:rsidRPr="00DF0847" w14:paraId="6DA84BD9" w14:textId="77777777" w:rsidTr="00CD38D2">
        <w:tc>
          <w:tcPr>
            <w:tcW w:w="3209" w:type="dxa"/>
            <w:vMerge/>
          </w:tcPr>
          <w:p w14:paraId="594483F5"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sz w:val="20"/>
                <w:szCs w:val="20"/>
                <w:highlight w:val="white"/>
              </w:rPr>
            </w:pPr>
          </w:p>
        </w:tc>
        <w:tc>
          <w:tcPr>
            <w:tcW w:w="3209" w:type="dxa"/>
          </w:tcPr>
          <w:p w14:paraId="3487358E"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3.2</w:t>
            </w:r>
            <w:r w:rsidRPr="00B804E5">
              <w:rPr>
                <w:rFonts w:asciiTheme="minorBidi" w:hAnsiTheme="minorBidi" w:cstheme="minorBidi"/>
              </w:rPr>
              <w:tab/>
              <w:t xml:space="preserve">Improve multi-lingual and multi-perspective ocean literacy resources availability </w:t>
            </w:r>
          </w:p>
        </w:tc>
        <w:tc>
          <w:tcPr>
            <w:tcW w:w="3210" w:type="dxa"/>
          </w:tcPr>
          <w:p w14:paraId="421E6379"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3.2.1 Identify resources for translation of essential ocean literacy resources</w:t>
            </w:r>
          </w:p>
          <w:p w14:paraId="22DAFF76"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 xml:space="preserve">3.2.2 Develop database of ocean literacy resources in at least the four IOC working languages (EN, FR, SP, RU) and work on translate the resources in different languages such as Arabic and indigenous languages. </w:t>
            </w:r>
          </w:p>
          <w:p w14:paraId="468717ED"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 xml:space="preserve">3.3.3 Produce ocean literacy resources that take into account different cultural approaches, and different target groups, including </w:t>
            </w:r>
            <w:r w:rsidRPr="00B804E5">
              <w:rPr>
                <w:rFonts w:asciiTheme="minorBidi" w:hAnsiTheme="minorBidi" w:cstheme="minorBidi"/>
              </w:rPr>
              <w:lastRenderedPageBreak/>
              <w:t>disadvantaged or under-represented groups</w:t>
            </w:r>
          </w:p>
          <w:p w14:paraId="47ADB291" w14:textId="77777777" w:rsidR="004B6160" w:rsidRPr="00B804E5" w:rsidRDefault="004B6160" w:rsidP="00CD38D2">
            <w:pPr>
              <w:spacing w:after="120"/>
              <w:rPr>
                <w:rFonts w:asciiTheme="minorBidi" w:hAnsiTheme="minorBidi" w:cstheme="minorBidi"/>
              </w:rPr>
            </w:pPr>
            <w:r w:rsidRPr="00B804E5">
              <w:rPr>
                <w:rFonts w:asciiTheme="minorBidi" w:hAnsiTheme="minorBidi" w:cstheme="minorBidi"/>
              </w:rPr>
              <w:t>3.3.4 Increase the collaboration with other UNESCO Se</w:t>
            </w:r>
            <w:r>
              <w:rPr>
                <w:rFonts w:asciiTheme="minorBidi" w:hAnsiTheme="minorBidi" w:cstheme="minorBidi"/>
              </w:rPr>
              <w:t>ctors and Programmes, e.g. LINKS</w:t>
            </w:r>
            <w:r w:rsidRPr="00B804E5">
              <w:rPr>
                <w:rFonts w:asciiTheme="minorBidi" w:hAnsiTheme="minorBidi" w:cstheme="minorBidi"/>
              </w:rPr>
              <w:t xml:space="preserve">, Underwater Cultural Heritage, Education for Sustainable Development </w:t>
            </w:r>
          </w:p>
        </w:tc>
      </w:tr>
    </w:tbl>
    <w:p w14:paraId="6C72C89A" w14:textId="5E99D25F" w:rsidR="004B6160" w:rsidRDefault="004B6160" w:rsidP="004B6160"/>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C63F36" w:rsidRPr="00DF0847" w14:paraId="267E7C06" w14:textId="77777777" w:rsidTr="00D23F81">
        <w:trPr>
          <w:trHeight w:val="477"/>
          <w:tblHeader/>
        </w:trPr>
        <w:tc>
          <w:tcPr>
            <w:tcW w:w="3209" w:type="dxa"/>
            <w:shd w:val="clear" w:color="auto" w:fill="D9D9D9"/>
          </w:tcPr>
          <w:p w14:paraId="18F8D119" w14:textId="77777777" w:rsidR="00C63F36" w:rsidRPr="00B804E5" w:rsidRDefault="00C63F36" w:rsidP="00D23F81">
            <w:pPr>
              <w:spacing w:after="240"/>
              <w:jc w:val="center"/>
              <w:rPr>
                <w:rFonts w:asciiTheme="minorBidi" w:hAnsiTheme="minorBidi" w:cstheme="minorBidi"/>
                <w:b/>
                <w:vertAlign w:val="superscript"/>
              </w:rPr>
            </w:pPr>
            <w:r w:rsidRPr="00B804E5">
              <w:rPr>
                <w:rFonts w:asciiTheme="minorBidi" w:hAnsiTheme="minorBidi" w:cstheme="minorBidi"/>
                <w:b/>
              </w:rPr>
              <w:t>Priority</w:t>
            </w:r>
          </w:p>
        </w:tc>
        <w:tc>
          <w:tcPr>
            <w:tcW w:w="3209" w:type="dxa"/>
            <w:shd w:val="clear" w:color="auto" w:fill="D9D9D9"/>
          </w:tcPr>
          <w:p w14:paraId="1C7A7643" w14:textId="77777777" w:rsidR="00C63F36" w:rsidRPr="00B804E5" w:rsidRDefault="00C63F36" w:rsidP="00D23F81">
            <w:pPr>
              <w:spacing w:after="240"/>
              <w:jc w:val="center"/>
              <w:rPr>
                <w:rFonts w:asciiTheme="minorBidi" w:hAnsiTheme="minorBidi" w:cstheme="minorBidi"/>
                <w:b/>
              </w:rPr>
            </w:pPr>
            <w:r w:rsidRPr="00B804E5">
              <w:rPr>
                <w:rFonts w:asciiTheme="minorBidi" w:hAnsiTheme="minorBidi" w:cstheme="minorBidi"/>
                <w:b/>
              </w:rPr>
              <w:t>Activity</w:t>
            </w:r>
          </w:p>
        </w:tc>
        <w:tc>
          <w:tcPr>
            <w:tcW w:w="3210" w:type="dxa"/>
            <w:shd w:val="clear" w:color="auto" w:fill="D9D9D9"/>
          </w:tcPr>
          <w:p w14:paraId="2117BB70" w14:textId="77777777" w:rsidR="00C63F36" w:rsidRPr="00B804E5" w:rsidRDefault="00C63F36" w:rsidP="00D23F81">
            <w:pPr>
              <w:spacing w:after="240"/>
              <w:jc w:val="center"/>
              <w:rPr>
                <w:rFonts w:asciiTheme="minorBidi" w:hAnsiTheme="minorBidi" w:cstheme="minorBidi"/>
                <w:b/>
              </w:rPr>
            </w:pPr>
            <w:r w:rsidRPr="00B804E5">
              <w:rPr>
                <w:rFonts w:asciiTheme="minorBidi" w:hAnsiTheme="minorBidi" w:cstheme="minorBidi"/>
                <w:b/>
              </w:rPr>
              <w:t>Action</w:t>
            </w:r>
          </w:p>
        </w:tc>
      </w:tr>
      <w:tr w:rsidR="004B6160" w:rsidRPr="00DF0847" w14:paraId="3E1BF1B2" w14:textId="77777777" w:rsidTr="00CD38D2">
        <w:tc>
          <w:tcPr>
            <w:tcW w:w="3209" w:type="dxa"/>
            <w:vMerge w:val="restart"/>
          </w:tcPr>
          <w:p w14:paraId="0A86B70E" w14:textId="77777777" w:rsidR="004B6160" w:rsidRPr="00B804E5" w:rsidRDefault="004B6160" w:rsidP="004B6160">
            <w:pPr>
              <w:numPr>
                <w:ilvl w:val="0"/>
                <w:numId w:val="12"/>
              </w:numPr>
              <w:snapToGrid/>
              <w:spacing w:after="240"/>
              <w:rPr>
                <w:rFonts w:asciiTheme="minorBidi" w:hAnsiTheme="minorBidi" w:cstheme="minorBidi"/>
                <w:b/>
              </w:rPr>
            </w:pPr>
            <w:r w:rsidRPr="00B804E5">
              <w:rPr>
                <w:rFonts w:asciiTheme="minorBidi" w:hAnsiTheme="minorBidi" w:cstheme="minorBidi"/>
                <w:b/>
              </w:rPr>
              <w:t xml:space="preserve">Capacity of stakeholders (e.g. governments, private sector, social sciences, indigenous communities, journalists, communities) to engage in ocean literacy discussions and activities strengthened </w:t>
            </w:r>
          </w:p>
        </w:tc>
        <w:tc>
          <w:tcPr>
            <w:tcW w:w="3209" w:type="dxa"/>
          </w:tcPr>
          <w:p w14:paraId="6D295858"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4.1</w:t>
            </w:r>
            <w:r w:rsidRPr="00B804E5">
              <w:rPr>
                <w:rFonts w:asciiTheme="minorBidi" w:hAnsiTheme="minorBidi" w:cstheme="minorBidi"/>
              </w:rPr>
              <w:tab/>
              <w:t>Develop ocean literacy trainings for diverse audiences and in different languages</w:t>
            </w:r>
          </w:p>
        </w:tc>
        <w:tc>
          <w:tcPr>
            <w:tcW w:w="3210" w:type="dxa"/>
          </w:tcPr>
          <w:p w14:paraId="662F1403"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4.1.1 Identify ocean literacy training needs for different audiences (e.g. private sector, policy-makers, journalists) and in different languages</w:t>
            </w:r>
          </w:p>
          <w:p w14:paraId="371FB498"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4.1.2 Formulate ocean literacy trainings content</w:t>
            </w:r>
          </w:p>
          <w:p w14:paraId="56600E93"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4.1.3 Create opportunities for course delivery</w:t>
            </w:r>
          </w:p>
        </w:tc>
      </w:tr>
      <w:tr w:rsidR="004B6160" w:rsidRPr="00DF0847" w14:paraId="3CA701E0" w14:textId="77777777" w:rsidTr="00CD38D2">
        <w:tc>
          <w:tcPr>
            <w:tcW w:w="3209" w:type="dxa"/>
            <w:vMerge/>
          </w:tcPr>
          <w:p w14:paraId="511420C4"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C39D6A6"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4.2</w:t>
            </w:r>
            <w:r w:rsidRPr="00B804E5">
              <w:rPr>
                <w:rFonts w:asciiTheme="minorBidi" w:hAnsiTheme="minorBidi" w:cstheme="minorBidi"/>
              </w:rPr>
              <w:tab/>
              <w:t xml:space="preserve">Provide a platform for continuous exchange of good practices </w:t>
            </w:r>
          </w:p>
        </w:tc>
        <w:tc>
          <w:tcPr>
            <w:tcW w:w="3210" w:type="dxa"/>
          </w:tcPr>
          <w:p w14:paraId="21EC50CF"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4.2.1 Consolidate inter-sectoral agreements and timelines for publishing information that allows the platform to be kept active</w:t>
            </w:r>
          </w:p>
          <w:p w14:paraId="01E4D903"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4.2.2 Develop workshops and meetings with community actors to share local knowledge and good practices</w:t>
            </w:r>
          </w:p>
          <w:p w14:paraId="43660A54"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4.2.3 Develop the interactivity of the IOC Ocean Literacy Platform to facilitate the exchange of information and good practices</w:t>
            </w:r>
          </w:p>
        </w:tc>
      </w:tr>
      <w:tr w:rsidR="004B6160" w:rsidRPr="00DF0847" w14:paraId="3B389835" w14:textId="77777777" w:rsidTr="00CD38D2">
        <w:tc>
          <w:tcPr>
            <w:tcW w:w="3209" w:type="dxa"/>
            <w:vMerge/>
          </w:tcPr>
          <w:p w14:paraId="6DFFB22F"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5639DAE"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4.3</w:t>
            </w:r>
            <w:r w:rsidRPr="00B804E5">
              <w:rPr>
                <w:rFonts w:asciiTheme="minorBidi" w:hAnsiTheme="minorBidi" w:cstheme="minorBidi"/>
              </w:rPr>
              <w:tab/>
              <w:t>Develop tools to communicate the environmental, social and economic dimensions of the ocean for society</w:t>
            </w:r>
          </w:p>
        </w:tc>
        <w:tc>
          <w:tcPr>
            <w:tcW w:w="3210" w:type="dxa"/>
          </w:tcPr>
          <w:p w14:paraId="59A4BF34"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4.3.1 Compile existing tools to communicate the environmental, social and economic dimensions of the ocean for society</w:t>
            </w:r>
          </w:p>
          <w:p w14:paraId="20480110"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4.3.2 Assess the efficacy of those tools and verify the needs for additional tools</w:t>
            </w:r>
          </w:p>
          <w:p w14:paraId="055D8E1F"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4.3.3 Partner with experts to fill gaps including artists, </w:t>
            </w:r>
            <w:r w:rsidRPr="00B804E5">
              <w:rPr>
                <w:rFonts w:asciiTheme="minorBidi" w:hAnsiTheme="minorBidi" w:cstheme="minorBidi"/>
              </w:rPr>
              <w:lastRenderedPageBreak/>
              <w:t>communication experts, social scientists…</w:t>
            </w:r>
          </w:p>
          <w:p w14:paraId="7121DD6D"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4.3.4 Enhance the collaboration with national</w:t>
            </w:r>
            <w:r>
              <w:rPr>
                <w:rFonts w:asciiTheme="minorBidi" w:hAnsiTheme="minorBidi" w:cstheme="minorBidi"/>
              </w:rPr>
              <w:t xml:space="preserve"> experts, </w:t>
            </w:r>
            <w:proofErr w:type="gramStart"/>
            <w:r>
              <w:rPr>
                <w:rFonts w:asciiTheme="minorBidi" w:hAnsiTheme="minorBidi" w:cstheme="minorBidi"/>
              </w:rPr>
              <w:t>groups</w:t>
            </w:r>
            <w:proofErr w:type="gramEnd"/>
            <w:r>
              <w:rPr>
                <w:rFonts w:asciiTheme="minorBidi" w:hAnsiTheme="minorBidi" w:cstheme="minorBidi"/>
              </w:rPr>
              <w:t xml:space="preserve"> and networks (e.g. EMSEA, </w:t>
            </w:r>
            <w:proofErr w:type="spellStart"/>
            <w:r>
              <w:rPr>
                <w:rFonts w:asciiTheme="minorBidi" w:hAnsiTheme="minorBidi" w:cstheme="minorBidi"/>
              </w:rPr>
              <w:t>CaNOE</w:t>
            </w:r>
            <w:proofErr w:type="spellEnd"/>
            <w:r>
              <w:rPr>
                <w:rFonts w:asciiTheme="minorBidi" w:hAnsiTheme="minorBidi" w:cstheme="minorBidi"/>
              </w:rPr>
              <w:t>, NMEA, AMEA</w:t>
            </w:r>
            <w:r w:rsidRPr="00B804E5">
              <w:rPr>
                <w:rFonts w:asciiTheme="minorBidi" w:hAnsiTheme="minorBidi" w:cstheme="minorBidi"/>
              </w:rPr>
              <w:t>) for the development of tools that incorporate the different values and cultures.</w:t>
            </w:r>
          </w:p>
        </w:tc>
      </w:tr>
      <w:tr w:rsidR="004B6160" w:rsidRPr="00DF0847" w14:paraId="65355C64" w14:textId="77777777" w:rsidTr="00CD38D2">
        <w:tc>
          <w:tcPr>
            <w:tcW w:w="3209" w:type="dxa"/>
            <w:vMerge w:val="restart"/>
          </w:tcPr>
          <w:p w14:paraId="0533FB9B" w14:textId="77777777" w:rsidR="004B6160" w:rsidRPr="00B804E5" w:rsidRDefault="004B6160" w:rsidP="004B6160">
            <w:pPr>
              <w:numPr>
                <w:ilvl w:val="0"/>
                <w:numId w:val="12"/>
              </w:numPr>
              <w:snapToGrid/>
              <w:spacing w:after="240"/>
              <w:rPr>
                <w:rFonts w:asciiTheme="minorBidi" w:hAnsiTheme="minorBidi" w:cstheme="minorBidi"/>
                <w:b/>
              </w:rPr>
            </w:pPr>
            <w:r w:rsidRPr="00B804E5">
              <w:rPr>
                <w:rFonts w:asciiTheme="minorBidi" w:hAnsiTheme="minorBidi" w:cstheme="minorBidi"/>
                <w:b/>
              </w:rPr>
              <w:lastRenderedPageBreak/>
              <w:t xml:space="preserve">Reinforced research on human </w:t>
            </w:r>
            <w:proofErr w:type="spellStart"/>
            <w:r w:rsidRPr="00B804E5">
              <w:rPr>
                <w:rFonts w:asciiTheme="minorBidi" w:hAnsiTheme="minorBidi" w:cstheme="minorBidi"/>
                <w:b/>
              </w:rPr>
              <w:t>behavioral</w:t>
            </w:r>
            <w:proofErr w:type="spellEnd"/>
            <w:r w:rsidRPr="00B804E5">
              <w:rPr>
                <w:rFonts w:asciiTheme="minorBidi" w:hAnsiTheme="minorBidi" w:cstheme="minorBidi"/>
                <w:b/>
              </w:rPr>
              <w:t xml:space="preserve"> change, science communication and impacts of ocean literacy to improve its efficacy. </w:t>
            </w:r>
          </w:p>
          <w:p w14:paraId="36480E53" w14:textId="77777777" w:rsidR="004B6160" w:rsidRPr="00B804E5" w:rsidRDefault="004B6160" w:rsidP="00CD38D2">
            <w:pPr>
              <w:spacing w:after="240"/>
              <w:ind w:left="435"/>
              <w:rPr>
                <w:rFonts w:asciiTheme="minorBidi" w:hAnsiTheme="minorBidi" w:cstheme="minorBidi"/>
              </w:rPr>
            </w:pPr>
            <w:r w:rsidRPr="00B804E5">
              <w:rPr>
                <w:rFonts w:asciiTheme="minorBidi" w:hAnsiTheme="minorBidi" w:cstheme="minorBidi"/>
              </w:rPr>
              <w:t>In this context, “</w:t>
            </w:r>
            <w:proofErr w:type="spellStart"/>
            <w:r w:rsidRPr="00B804E5">
              <w:rPr>
                <w:rFonts w:asciiTheme="minorBidi" w:hAnsiTheme="minorBidi" w:cstheme="minorBidi"/>
              </w:rPr>
              <w:t>behavioral</w:t>
            </w:r>
            <w:proofErr w:type="spellEnd"/>
            <w:r w:rsidRPr="00B804E5">
              <w:rPr>
                <w:rFonts w:asciiTheme="minorBidi" w:hAnsiTheme="minorBidi" w:cstheme="minorBidi"/>
              </w:rPr>
              <w:t xml:space="preserve"> change” refers to</w:t>
            </w:r>
            <w:r>
              <w:rPr>
                <w:rFonts w:asciiTheme="minorBidi" w:hAnsiTheme="minorBidi" w:cstheme="minorBidi"/>
              </w:rPr>
              <w:t xml:space="preserve"> enhance ocean awareness and knowledge to increase the actions aimed to support solutions to reduce and deal with human impacts on the marine environment and climate.</w:t>
            </w:r>
          </w:p>
        </w:tc>
        <w:tc>
          <w:tcPr>
            <w:tcW w:w="3209" w:type="dxa"/>
          </w:tcPr>
          <w:p w14:paraId="055A55A8"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5.1</w:t>
            </w:r>
            <w:r w:rsidRPr="00B804E5">
              <w:rPr>
                <w:rFonts w:asciiTheme="minorBidi" w:hAnsiTheme="minorBidi" w:cstheme="minorBidi"/>
              </w:rPr>
              <w:tab/>
              <w:t xml:space="preserve">Establish experts networks on </w:t>
            </w:r>
            <w:proofErr w:type="spellStart"/>
            <w:r w:rsidRPr="00B804E5">
              <w:rPr>
                <w:rFonts w:asciiTheme="minorBidi" w:hAnsiTheme="minorBidi" w:cstheme="minorBidi"/>
              </w:rPr>
              <w:t>behavioral</w:t>
            </w:r>
            <w:proofErr w:type="spellEnd"/>
            <w:r w:rsidRPr="00B804E5">
              <w:rPr>
                <w:rFonts w:asciiTheme="minorBidi" w:hAnsiTheme="minorBidi" w:cstheme="minorBidi"/>
              </w:rPr>
              <w:t xml:space="preserve"> change, science communication, and impact assessment</w:t>
            </w:r>
          </w:p>
        </w:tc>
        <w:tc>
          <w:tcPr>
            <w:tcW w:w="3210" w:type="dxa"/>
          </w:tcPr>
          <w:p w14:paraId="7594B6CA"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5.1.1 Identify experts in the field of </w:t>
            </w:r>
            <w:proofErr w:type="spellStart"/>
            <w:r w:rsidRPr="00B804E5">
              <w:rPr>
                <w:rFonts w:asciiTheme="minorBidi" w:hAnsiTheme="minorBidi" w:cstheme="minorBidi"/>
              </w:rPr>
              <w:t>behavioral</w:t>
            </w:r>
            <w:proofErr w:type="spellEnd"/>
            <w:r w:rsidRPr="00B804E5">
              <w:rPr>
                <w:rFonts w:asciiTheme="minorBidi" w:hAnsiTheme="minorBidi" w:cstheme="minorBidi"/>
              </w:rPr>
              <w:t xml:space="preserve"> change, science communication, and impact assessment</w:t>
            </w:r>
          </w:p>
        </w:tc>
      </w:tr>
      <w:tr w:rsidR="004B6160" w:rsidRPr="00DF0847" w14:paraId="6B270F38" w14:textId="77777777" w:rsidTr="00CD38D2">
        <w:tc>
          <w:tcPr>
            <w:tcW w:w="3209" w:type="dxa"/>
            <w:vMerge/>
          </w:tcPr>
          <w:p w14:paraId="4B264FA7"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17CAA604"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5.2</w:t>
            </w:r>
            <w:r w:rsidRPr="00B804E5">
              <w:rPr>
                <w:rFonts w:asciiTheme="minorBidi" w:hAnsiTheme="minorBidi" w:cstheme="minorBidi"/>
              </w:rPr>
              <w:tab/>
              <w:t xml:space="preserve">Develop tools for </w:t>
            </w:r>
            <w:proofErr w:type="spellStart"/>
            <w:r w:rsidRPr="00B804E5">
              <w:rPr>
                <w:rFonts w:asciiTheme="minorBidi" w:hAnsiTheme="minorBidi" w:cstheme="minorBidi"/>
              </w:rPr>
              <w:t>behavioral</w:t>
            </w:r>
            <w:proofErr w:type="spellEnd"/>
            <w:r w:rsidRPr="00B804E5">
              <w:rPr>
                <w:rFonts w:asciiTheme="minorBidi" w:hAnsiTheme="minorBidi" w:cstheme="minorBidi"/>
              </w:rPr>
              <w:t xml:space="preserve"> change, science communication, and impact assessment</w:t>
            </w:r>
          </w:p>
        </w:tc>
        <w:tc>
          <w:tcPr>
            <w:tcW w:w="3210" w:type="dxa"/>
          </w:tcPr>
          <w:p w14:paraId="544FB3F4"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5.2.1 In partnership with experts identify opportunities to develop innovative tools for </w:t>
            </w:r>
            <w:proofErr w:type="spellStart"/>
            <w:r w:rsidRPr="00B804E5">
              <w:rPr>
                <w:rFonts w:asciiTheme="minorBidi" w:hAnsiTheme="minorBidi" w:cstheme="minorBidi"/>
              </w:rPr>
              <w:t>behavior</w:t>
            </w:r>
            <w:proofErr w:type="spellEnd"/>
            <w:r w:rsidRPr="00B804E5">
              <w:rPr>
                <w:rFonts w:asciiTheme="minorBidi" w:hAnsiTheme="minorBidi" w:cstheme="minorBidi"/>
              </w:rPr>
              <w:t xml:space="preserve"> change, science communication, and impact assessment</w:t>
            </w:r>
          </w:p>
          <w:p w14:paraId="10B782F1"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5.2.2 Design and implement unified indicators that will allow measuring the change in </w:t>
            </w:r>
            <w:proofErr w:type="spellStart"/>
            <w:r w:rsidRPr="00B804E5">
              <w:rPr>
                <w:rFonts w:asciiTheme="minorBidi" w:hAnsiTheme="minorBidi" w:cstheme="minorBidi"/>
              </w:rPr>
              <w:t>behavior</w:t>
            </w:r>
            <w:proofErr w:type="spellEnd"/>
            <w:r w:rsidRPr="00B804E5">
              <w:rPr>
                <w:rFonts w:asciiTheme="minorBidi" w:hAnsiTheme="minorBidi" w:cstheme="minorBidi"/>
              </w:rPr>
              <w:t xml:space="preserve"> and evaluate the impact on a national, regional, and global level</w:t>
            </w:r>
          </w:p>
        </w:tc>
      </w:tr>
      <w:tr w:rsidR="004B6160" w:rsidRPr="00DF0847" w14:paraId="24078352" w14:textId="77777777" w:rsidTr="00CD38D2">
        <w:tc>
          <w:tcPr>
            <w:tcW w:w="3209" w:type="dxa"/>
            <w:vMerge/>
          </w:tcPr>
          <w:p w14:paraId="547FD5F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47408A66"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5.3</w:t>
            </w:r>
            <w:r w:rsidRPr="00B804E5">
              <w:rPr>
                <w:rFonts w:asciiTheme="minorBidi" w:hAnsiTheme="minorBidi" w:cstheme="minorBidi"/>
              </w:rPr>
              <w:tab/>
              <w:t>Promote research projects on behaviour change, science communication and impacts of ocean literacy</w:t>
            </w:r>
          </w:p>
        </w:tc>
        <w:tc>
          <w:tcPr>
            <w:tcW w:w="3210" w:type="dxa"/>
          </w:tcPr>
          <w:p w14:paraId="120A35D6"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5.3.1 Verify the existence of projects on behaviour change, science communication and impacts of ocean literacy </w:t>
            </w:r>
          </w:p>
          <w:p w14:paraId="2CC010DC"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5.3.2 Implement and collaborate with citizen science programmes</w:t>
            </w:r>
          </w:p>
          <w:p w14:paraId="5F5391A6"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5.3.3 Define what gaps needs to be filled in those research areas</w:t>
            </w:r>
          </w:p>
        </w:tc>
      </w:tr>
      <w:tr w:rsidR="004B6160" w:rsidRPr="00DF0847" w14:paraId="7E4DE314" w14:textId="77777777" w:rsidTr="00CD38D2">
        <w:tc>
          <w:tcPr>
            <w:tcW w:w="3209" w:type="dxa"/>
            <w:vMerge w:val="restart"/>
          </w:tcPr>
          <w:p w14:paraId="4F45977C" w14:textId="77777777" w:rsidR="004B6160" w:rsidRPr="00B804E5" w:rsidRDefault="004B6160" w:rsidP="004B6160">
            <w:pPr>
              <w:numPr>
                <w:ilvl w:val="0"/>
                <w:numId w:val="12"/>
              </w:numPr>
              <w:snapToGrid/>
              <w:spacing w:after="240"/>
              <w:rPr>
                <w:rFonts w:asciiTheme="minorBidi" w:hAnsiTheme="minorBidi" w:cstheme="minorBidi"/>
                <w:b/>
              </w:rPr>
            </w:pPr>
            <w:r w:rsidRPr="00B804E5">
              <w:rPr>
                <w:rFonts w:asciiTheme="minorBidi" w:hAnsiTheme="minorBidi" w:cstheme="minorBidi"/>
                <w:b/>
              </w:rPr>
              <w:t xml:space="preserve">Resource mobilization reinforced </w:t>
            </w:r>
          </w:p>
        </w:tc>
        <w:tc>
          <w:tcPr>
            <w:tcW w:w="3209" w:type="dxa"/>
          </w:tcPr>
          <w:p w14:paraId="3BD160D1"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6.1</w:t>
            </w:r>
            <w:r w:rsidRPr="00B804E5">
              <w:rPr>
                <w:rFonts w:asciiTheme="minorBidi" w:hAnsiTheme="minorBidi" w:cstheme="minorBidi"/>
              </w:rPr>
              <w:tab/>
              <w:t>In-kind opportunities</w:t>
            </w:r>
          </w:p>
        </w:tc>
        <w:tc>
          <w:tcPr>
            <w:tcW w:w="3210" w:type="dxa"/>
          </w:tcPr>
          <w:p w14:paraId="6A7BF390"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6.1.1 Foster partnerships to increase in-kind support (for example, by encouraging secondments, loans…)</w:t>
            </w:r>
          </w:p>
          <w:p w14:paraId="303BB9A6"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6.1.2 Strengthen partnerships with the UNESCO Education sector (for example, through </w:t>
            </w:r>
            <w:r w:rsidRPr="00B804E5">
              <w:rPr>
                <w:rFonts w:asciiTheme="minorBidi" w:hAnsiTheme="minorBidi" w:cstheme="minorBidi"/>
              </w:rPr>
              <w:lastRenderedPageBreak/>
              <w:t xml:space="preserve">the </w:t>
            </w:r>
            <w:proofErr w:type="spellStart"/>
            <w:r w:rsidRPr="00B804E5">
              <w:rPr>
                <w:rFonts w:asciiTheme="minorBidi" w:hAnsiTheme="minorBidi" w:cstheme="minorBidi"/>
              </w:rPr>
              <w:t>ASPnet</w:t>
            </w:r>
            <w:proofErr w:type="spellEnd"/>
            <w:r w:rsidRPr="00B804E5">
              <w:rPr>
                <w:rFonts w:asciiTheme="minorBidi" w:hAnsiTheme="minorBidi" w:cstheme="minorBidi"/>
              </w:rPr>
              <w:t xml:space="preserve"> and the UNESCO Chairs network)</w:t>
            </w:r>
          </w:p>
        </w:tc>
      </w:tr>
      <w:tr w:rsidR="004B6160" w:rsidRPr="00DF0847" w14:paraId="4B6B6663" w14:textId="77777777" w:rsidTr="00CD38D2">
        <w:tc>
          <w:tcPr>
            <w:tcW w:w="3209" w:type="dxa"/>
            <w:vMerge/>
          </w:tcPr>
          <w:p w14:paraId="0D0D64F0"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5E6099A" w14:textId="77777777" w:rsidR="004B6160" w:rsidRPr="00B804E5" w:rsidRDefault="004B6160" w:rsidP="00CD38D2">
            <w:pPr>
              <w:spacing w:after="240"/>
              <w:ind w:left="567" w:hanging="567"/>
              <w:rPr>
                <w:rFonts w:asciiTheme="minorBidi" w:hAnsiTheme="minorBidi" w:cstheme="minorBidi"/>
              </w:rPr>
            </w:pPr>
            <w:r w:rsidRPr="00B804E5">
              <w:rPr>
                <w:rFonts w:asciiTheme="minorBidi" w:hAnsiTheme="minorBidi" w:cstheme="minorBidi"/>
              </w:rPr>
              <w:t>6.2</w:t>
            </w:r>
            <w:r w:rsidRPr="00B804E5">
              <w:rPr>
                <w:rFonts w:asciiTheme="minorBidi" w:hAnsiTheme="minorBidi" w:cstheme="minorBidi"/>
              </w:rPr>
              <w:tab/>
              <w:t>Invite Member States, Private Sector and Philanthropies to provide financial support IOC activities</w:t>
            </w:r>
          </w:p>
        </w:tc>
        <w:tc>
          <w:tcPr>
            <w:tcW w:w="3210" w:type="dxa"/>
          </w:tcPr>
          <w:p w14:paraId="750B3E8C" w14:textId="77777777" w:rsidR="004B6160" w:rsidRPr="00B804E5" w:rsidRDefault="004B6160" w:rsidP="00CD38D2">
            <w:pPr>
              <w:spacing w:after="240"/>
              <w:rPr>
                <w:rFonts w:asciiTheme="minorBidi" w:hAnsiTheme="minorBidi" w:cstheme="minorBidi"/>
              </w:rPr>
            </w:pPr>
            <w:r w:rsidRPr="00B804E5">
              <w:rPr>
                <w:rFonts w:asciiTheme="minorBidi" w:hAnsiTheme="minorBidi" w:cstheme="minorBidi"/>
              </w:rPr>
              <w:t xml:space="preserve">6.2.1 Resource mobilization from Member State, Institutional and Private Sector Partners </w:t>
            </w:r>
          </w:p>
        </w:tc>
      </w:tr>
    </w:tbl>
    <w:p w14:paraId="7243C299" w14:textId="77777777" w:rsidR="004B6160" w:rsidRPr="00B804E5" w:rsidRDefault="004B6160" w:rsidP="004B6160">
      <w:pPr>
        <w:tabs>
          <w:tab w:val="left" w:pos="851"/>
        </w:tabs>
        <w:jc w:val="center"/>
        <w:rPr>
          <w:rFonts w:asciiTheme="minorBidi" w:hAnsiTheme="minorBidi" w:cstheme="minorBidi"/>
          <w:b/>
          <w:sz w:val="28"/>
          <w:szCs w:val="28"/>
        </w:rPr>
      </w:pPr>
    </w:p>
    <w:p w14:paraId="447222C5" w14:textId="77777777" w:rsidR="00853565" w:rsidRPr="000B7206" w:rsidRDefault="00853565" w:rsidP="000B7206">
      <w:pPr>
        <w:pBdr>
          <w:top w:val="nil"/>
          <w:left w:val="nil"/>
          <w:bottom w:val="nil"/>
          <w:right w:val="nil"/>
          <w:between w:val="nil"/>
        </w:pBdr>
        <w:spacing w:after="240"/>
        <w:rPr>
          <w:rFonts w:asciiTheme="minorBidi" w:eastAsia="Arial" w:hAnsiTheme="minorBidi" w:cstheme="minorBidi"/>
          <w:color w:val="000000"/>
        </w:rPr>
      </w:pPr>
      <w:r w:rsidRPr="000B7206">
        <w:rPr>
          <w:rFonts w:asciiTheme="minorBidi" w:eastAsia="Arial" w:hAnsiTheme="minorBidi" w:cstheme="minorBidi"/>
          <w:b/>
          <w:color w:val="000000"/>
          <w:szCs w:val="22"/>
        </w:rPr>
        <w:t>Financial and administrative implications</w:t>
      </w:r>
    </w:p>
    <w:p w14:paraId="69ACAD57" w14:textId="5F7DA1C2" w:rsidR="00052179" w:rsidRPr="000B7206" w:rsidRDefault="00052179"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0B7206">
        <w:rPr>
          <w:rFonts w:asciiTheme="minorBidi" w:eastAsia="Arial" w:hAnsiTheme="minorBidi" w:cstheme="minorBidi"/>
          <w:color w:val="000000"/>
          <w:szCs w:val="22"/>
        </w:rPr>
        <w:t xml:space="preserve">The regular budget for </w:t>
      </w:r>
      <w:r w:rsidR="007219B1">
        <w:rPr>
          <w:rFonts w:asciiTheme="minorBidi" w:eastAsia="Arial" w:hAnsiTheme="minorBidi" w:cstheme="minorBidi"/>
          <w:color w:val="000000"/>
          <w:szCs w:val="22"/>
        </w:rPr>
        <w:t xml:space="preserve">future Ocean Literacy </w:t>
      </w:r>
      <w:r w:rsidRPr="000B7206">
        <w:rPr>
          <w:rFonts w:asciiTheme="minorBidi" w:eastAsia="Arial" w:hAnsiTheme="minorBidi" w:cstheme="minorBidi"/>
          <w:color w:val="000000"/>
          <w:szCs w:val="22"/>
        </w:rPr>
        <w:t xml:space="preserve">activities will be identified as part of the overall IOC Programme and Budget draft resolution </w:t>
      </w:r>
      <w:r w:rsidR="005C7090">
        <w:rPr>
          <w:rFonts w:asciiTheme="minorBidi" w:eastAsia="Arial" w:hAnsiTheme="minorBidi" w:cstheme="minorBidi"/>
          <w:color w:val="000000"/>
          <w:szCs w:val="22"/>
        </w:rPr>
        <w:t>A</w:t>
      </w:r>
      <w:r w:rsidRPr="000B7206">
        <w:rPr>
          <w:rFonts w:asciiTheme="minorBidi" w:eastAsia="Arial" w:hAnsiTheme="minorBidi" w:cstheme="minorBidi"/>
          <w:color w:val="000000"/>
          <w:szCs w:val="22"/>
        </w:rPr>
        <w:t>-31</w:t>
      </w:r>
      <w:proofErr w:type="gramStart"/>
      <w:r w:rsidRPr="000B7206">
        <w:rPr>
          <w:rFonts w:asciiTheme="minorBidi" w:eastAsia="Arial" w:hAnsiTheme="minorBidi" w:cstheme="minorBidi"/>
          <w:color w:val="000000"/>
          <w:szCs w:val="22"/>
        </w:rPr>
        <w:t>/[</w:t>
      </w:r>
      <w:proofErr w:type="gramEnd"/>
      <w:r w:rsidRPr="000B7206">
        <w:rPr>
          <w:rFonts w:asciiTheme="minorBidi" w:eastAsia="Arial" w:hAnsiTheme="minorBidi" w:cstheme="minorBidi"/>
          <w:color w:val="000000"/>
          <w:szCs w:val="22"/>
        </w:rPr>
        <w:t>4.4</w:t>
      </w:r>
      <w:r w:rsidR="004146E2" w:rsidRPr="000B7206">
        <w:rPr>
          <w:rFonts w:asciiTheme="minorBidi" w:eastAsia="Arial" w:hAnsiTheme="minorBidi" w:cstheme="minorBidi"/>
          <w:color w:val="000000"/>
          <w:szCs w:val="22"/>
        </w:rPr>
        <w:t>]</w:t>
      </w:r>
    </w:p>
    <w:p w14:paraId="55A34F22" w14:textId="6EE2702A" w:rsidR="00052179" w:rsidRPr="000B7206" w:rsidRDefault="00003B31" w:rsidP="000B7206">
      <w:pPr>
        <w:pBdr>
          <w:top w:val="nil"/>
          <w:left w:val="nil"/>
          <w:bottom w:val="nil"/>
          <w:right w:val="nil"/>
          <w:between w:val="nil"/>
        </w:pBdr>
        <w:spacing w:after="240"/>
        <w:rPr>
          <w:rFonts w:asciiTheme="minorBidi" w:eastAsia="Arial" w:hAnsiTheme="minorBidi" w:cstheme="minorBidi"/>
          <w:b/>
          <w:color w:val="000000"/>
          <w:szCs w:val="22"/>
        </w:rPr>
      </w:pPr>
      <w:r w:rsidRPr="000B7206">
        <w:rPr>
          <w:rFonts w:asciiTheme="minorBidi" w:eastAsia="Arial" w:hAnsiTheme="minorBidi" w:cstheme="minorBidi"/>
          <w:b/>
          <w:color w:val="000000"/>
          <w:szCs w:val="22"/>
        </w:rPr>
        <w:t xml:space="preserve">Proposed </w:t>
      </w:r>
      <w:r w:rsidR="00052179" w:rsidRPr="000B7206">
        <w:rPr>
          <w:rFonts w:asciiTheme="minorBidi" w:eastAsia="Arial" w:hAnsiTheme="minorBidi" w:cstheme="minorBidi"/>
          <w:b/>
          <w:color w:val="000000"/>
          <w:szCs w:val="22"/>
        </w:rPr>
        <w:t xml:space="preserve">decision </w:t>
      </w:r>
    </w:p>
    <w:p w14:paraId="7FF5FE14" w14:textId="4A60C4C9" w:rsidR="00367E6F" w:rsidRPr="000B7206" w:rsidRDefault="00367E6F"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sidRPr="000B7206">
        <w:rPr>
          <w:rFonts w:asciiTheme="minorBidi" w:eastAsia="Arial" w:hAnsiTheme="minorBidi" w:cstheme="minorBidi"/>
          <w:color w:val="000000"/>
          <w:szCs w:val="22"/>
        </w:rPr>
        <w:t xml:space="preserve">In view of the above, the proposed draft decision is referenced as Dec. </w:t>
      </w:r>
      <w:r w:rsidR="005C7090">
        <w:rPr>
          <w:rFonts w:asciiTheme="minorBidi" w:eastAsia="Arial" w:hAnsiTheme="minorBidi" w:cstheme="minorBidi"/>
          <w:color w:val="000000"/>
          <w:szCs w:val="22"/>
        </w:rPr>
        <w:t>A</w:t>
      </w:r>
      <w:r w:rsidRPr="000B7206">
        <w:rPr>
          <w:rFonts w:asciiTheme="minorBidi" w:eastAsia="Arial" w:hAnsiTheme="minorBidi" w:cstheme="minorBidi"/>
          <w:color w:val="000000"/>
          <w:szCs w:val="22"/>
        </w:rPr>
        <w:t>-31/3.5.4 in the Provisional Action Paper (document IOC</w:t>
      </w:r>
      <w:r w:rsidR="005C7090">
        <w:rPr>
          <w:rFonts w:asciiTheme="minorBidi" w:eastAsia="Arial" w:hAnsiTheme="minorBidi" w:cstheme="minorBidi"/>
          <w:color w:val="000000"/>
          <w:szCs w:val="22"/>
        </w:rPr>
        <w:t>/A</w:t>
      </w:r>
      <w:r w:rsidRPr="000B7206">
        <w:rPr>
          <w:rFonts w:asciiTheme="minorBidi" w:eastAsia="Arial" w:hAnsiTheme="minorBidi" w:cstheme="minorBidi"/>
          <w:color w:val="000000"/>
          <w:szCs w:val="22"/>
        </w:rPr>
        <w:t xml:space="preserve">-31/AP). </w:t>
      </w:r>
    </w:p>
    <w:p w14:paraId="7D3384FC" w14:textId="77777777" w:rsidR="00C3684D" w:rsidRDefault="00C3684D" w:rsidP="000B7206">
      <w:bookmarkStart w:id="4" w:name="_heading=h.3znysh7" w:colFirst="0" w:colLast="0"/>
      <w:bookmarkStart w:id="5" w:name="_ANNEX_2"/>
      <w:bookmarkStart w:id="6" w:name="_heading=h.3dy6vkm" w:colFirst="0" w:colLast="0"/>
      <w:bookmarkEnd w:id="4"/>
      <w:bookmarkEnd w:id="5"/>
      <w:bookmarkEnd w:id="6"/>
    </w:p>
    <w:sectPr w:rsidR="00C3684D" w:rsidSect="00F70794">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0D2B3" w14:textId="77777777" w:rsidR="0042284A" w:rsidRDefault="0042284A">
      <w:r>
        <w:separator/>
      </w:r>
    </w:p>
  </w:endnote>
  <w:endnote w:type="continuationSeparator" w:id="0">
    <w:p w14:paraId="079A5B61" w14:textId="77777777" w:rsidR="0042284A" w:rsidRDefault="0042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01F2" w14:textId="77777777" w:rsidR="0042284A" w:rsidRDefault="0042284A">
      <w:r>
        <w:separator/>
      </w:r>
    </w:p>
  </w:footnote>
  <w:footnote w:type="continuationSeparator" w:id="0">
    <w:p w14:paraId="68BF49D5" w14:textId="77777777" w:rsidR="0042284A" w:rsidRDefault="0042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7B93" w14:textId="77777777" w:rsidR="003465F4" w:rsidRPr="00C962F0" w:rsidRDefault="003465F4">
    <w:pPr>
      <w:pStyle w:val="Header"/>
      <w:rPr>
        <w:szCs w:val="22"/>
      </w:rPr>
    </w:pPr>
    <w:r w:rsidRPr="00C962F0">
      <w:rPr>
        <w:szCs w:val="22"/>
      </w:rPr>
      <w:t>ICG/CARIBE-EWS II/WD </w:t>
    </w:r>
    <w:r w:rsidRPr="00C962F0">
      <w:rPr>
        <w:szCs w:val="22"/>
        <w:highlight w:val="cyan"/>
      </w:rPr>
      <w:t>__</w:t>
    </w:r>
  </w:p>
  <w:p w14:paraId="1C9D800F" w14:textId="77777777" w:rsidR="003465F4" w:rsidRPr="00C962F0" w:rsidRDefault="003465F4">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3B2B" w14:textId="77777777" w:rsidR="003465F4" w:rsidRPr="00746B89" w:rsidRDefault="003465F4" w:rsidP="00DF2FB9">
    <w:pPr>
      <w:pStyle w:val="Header"/>
      <w:tabs>
        <w:tab w:val="clear" w:pos="8306"/>
      </w:tabs>
      <w:rPr>
        <w:szCs w:val="22"/>
      </w:rPr>
    </w:pPr>
    <w:r w:rsidRPr="00746B89">
      <w:rPr>
        <w:szCs w:val="22"/>
      </w:rPr>
      <w:t xml:space="preserve">IOC-XXIV/2 Annex </w:t>
    </w:r>
    <w:r w:rsidRPr="00746B89">
      <w:rPr>
        <w:szCs w:val="22"/>
        <w:highlight w:val="yellow"/>
      </w:rPr>
      <w:t>__</w:t>
    </w:r>
  </w:p>
  <w:p w14:paraId="00A7D105" w14:textId="77777777" w:rsidR="003465F4" w:rsidRPr="00746B89" w:rsidRDefault="003465F4"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410A4B9D" w14:textId="77777777" w:rsidR="003465F4" w:rsidRPr="00DF2FB9" w:rsidRDefault="003465F4"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6866" w14:textId="78E8C0FC" w:rsidR="003465F4" w:rsidRPr="005E544C" w:rsidRDefault="003465F4" w:rsidP="005C7090">
    <w:pPr>
      <w:pStyle w:val="Marge"/>
      <w:tabs>
        <w:tab w:val="left" w:pos="6379"/>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5C7090">
      <w:rPr>
        <w:rFonts w:cs="Arial"/>
        <w:b/>
        <w:sz w:val="36"/>
        <w:szCs w:val="36"/>
      </w:rPr>
      <w:t>/A</w:t>
    </w:r>
    <w:r>
      <w:rPr>
        <w:rFonts w:cs="Arial"/>
        <w:b/>
        <w:sz w:val="36"/>
        <w:szCs w:val="36"/>
      </w:rPr>
      <w:t>-31/</w:t>
    </w:r>
    <w:r w:rsidRPr="000B7206">
      <w:rPr>
        <w:rFonts w:cs="Arial"/>
        <w:b/>
        <w:color w:val="000000" w:themeColor="text1"/>
        <w:sz w:val="36"/>
        <w:szCs w:val="36"/>
      </w:rPr>
      <w:t>3.5.</w:t>
    </w:r>
    <w:proofErr w:type="gramStart"/>
    <w:r w:rsidRPr="000B7206">
      <w:rPr>
        <w:rFonts w:cs="Arial"/>
        <w:b/>
        <w:color w:val="000000" w:themeColor="text1"/>
        <w:sz w:val="36"/>
        <w:szCs w:val="36"/>
      </w:rPr>
      <w:t>4.</w:t>
    </w:r>
    <w:r>
      <w:rPr>
        <w:rFonts w:cs="Arial"/>
        <w:b/>
        <w:sz w:val="36"/>
        <w:szCs w:val="36"/>
      </w:rPr>
      <w:t>Doc</w:t>
    </w:r>
    <w:proofErr w:type="gramEnd"/>
  </w:p>
  <w:p w14:paraId="6018306E" w14:textId="6D0B8050" w:rsidR="003465F4" w:rsidRPr="005E544C" w:rsidRDefault="003465F4" w:rsidP="005C7090">
    <w:pPr>
      <w:tabs>
        <w:tab w:val="clear" w:pos="567"/>
        <w:tab w:val="left" w:pos="6379"/>
      </w:tabs>
      <w:jc w:val="both"/>
      <w:rPr>
        <w:rFonts w:cs="Arial"/>
        <w:szCs w:val="22"/>
      </w:rPr>
    </w:pPr>
    <w:r w:rsidRPr="005E544C">
      <w:rPr>
        <w:rFonts w:cs="Arial"/>
        <w:b/>
        <w:szCs w:val="22"/>
      </w:rPr>
      <w:tab/>
    </w:r>
    <w:r w:rsidRPr="005E544C">
      <w:rPr>
        <w:rFonts w:cs="Arial"/>
        <w:szCs w:val="22"/>
      </w:rPr>
      <w:t xml:space="preserve">Paris, </w:t>
    </w:r>
    <w:r w:rsidR="001519F3">
      <w:rPr>
        <w:rFonts w:cs="Arial"/>
        <w:szCs w:val="22"/>
      </w:rPr>
      <w:t>15</w:t>
    </w:r>
    <w:r>
      <w:rPr>
        <w:rFonts w:cs="Arial"/>
        <w:szCs w:val="22"/>
      </w:rPr>
      <w:t xml:space="preserve"> April 2021</w:t>
    </w:r>
  </w:p>
  <w:p w14:paraId="1B06DB28" w14:textId="77777777" w:rsidR="003465F4" w:rsidRPr="005E544C" w:rsidRDefault="003465F4" w:rsidP="005C7090">
    <w:pPr>
      <w:tabs>
        <w:tab w:val="clear" w:pos="567"/>
        <w:tab w:val="left" w:pos="6379"/>
      </w:tabs>
      <w:jc w:val="both"/>
      <w:rPr>
        <w:rFonts w:cs="Arial"/>
        <w:szCs w:val="22"/>
      </w:rPr>
    </w:pPr>
    <w:r w:rsidRPr="005E544C">
      <w:rPr>
        <w:rFonts w:cs="Arial"/>
        <w:b/>
        <w:szCs w:val="22"/>
      </w:rPr>
      <w:tab/>
    </w:r>
    <w:r w:rsidRPr="005E544C">
      <w:rPr>
        <w:rFonts w:cs="Arial"/>
        <w:szCs w:val="22"/>
      </w:rPr>
      <w:t>Original: English</w:t>
    </w:r>
  </w:p>
  <w:p w14:paraId="71125649" w14:textId="77777777" w:rsidR="003465F4" w:rsidRPr="005E544C" w:rsidRDefault="003465F4" w:rsidP="005C7090">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379"/>
        <w:tab w:val="left" w:pos="6480"/>
        <w:tab w:val="left" w:pos="7020"/>
      </w:tabs>
      <w:jc w:val="both"/>
      <w:rPr>
        <w:rFonts w:cs="Arial"/>
        <w:b/>
        <w:szCs w:val="22"/>
      </w:rPr>
    </w:pPr>
  </w:p>
  <w:p w14:paraId="678516AB" w14:textId="77FB2D96" w:rsidR="003465F4"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A10BD36" w14:textId="77777777" w:rsidR="003465F4" w:rsidRPr="005E544C"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7C38A8A"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en-US" w:eastAsia="zh-CN"/>
      </w:rPr>
      <w:drawing>
        <wp:anchor distT="0" distB="0" distL="114300" distR="114300" simplePos="0" relativeHeight="251666432" behindDoc="1" locked="0" layoutInCell="1" allowOverlap="1" wp14:anchorId="62816C96" wp14:editId="1A2F9907">
          <wp:simplePos x="0" y="0"/>
          <wp:positionH relativeFrom="column">
            <wp:posOffset>-142240</wp:posOffset>
          </wp:positionH>
          <wp:positionV relativeFrom="paragraph">
            <wp:posOffset>1270</wp:posOffset>
          </wp:positionV>
          <wp:extent cx="1714500" cy="881380"/>
          <wp:effectExtent l="0" t="0" r="0" b="0"/>
          <wp:wrapSquare wrapText="bothSides"/>
          <wp:docPr id="10"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sz w:val="24"/>
      </w:rPr>
      <w:t>INTERGOVERNMENTAL OCEANOGRAPHIC COMMISSION</w:t>
    </w:r>
  </w:p>
  <w:p w14:paraId="23A6C9F8"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509EF00E" w14:textId="77777777" w:rsidR="003465F4" w:rsidRPr="005742D0"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C6C356E"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5E4AAFD3"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p>
  <w:p w14:paraId="72481D06" w14:textId="77777777" w:rsidR="003465F4" w:rsidRPr="005E544C" w:rsidRDefault="003465F4"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8E542F" w14:textId="77777777" w:rsidR="003465F4" w:rsidRPr="005E544C" w:rsidRDefault="003465F4" w:rsidP="00DF2FB9">
    <w:pPr>
      <w:jc w:val="center"/>
      <w:rPr>
        <w:rFonts w:cs="Arial"/>
        <w:szCs w:val="22"/>
      </w:rPr>
    </w:pPr>
  </w:p>
  <w:p w14:paraId="16406339" w14:textId="019A1033" w:rsidR="003465F4" w:rsidRDefault="001519F3" w:rsidP="000B7206">
    <w:pPr>
      <w:tabs>
        <w:tab w:val="left" w:pos="8355"/>
      </w:tabs>
      <w:rPr>
        <w:rFonts w:cs="Arial"/>
        <w:szCs w:val="22"/>
      </w:rPr>
    </w:pPr>
    <w:r>
      <w:rPr>
        <w:rFonts w:cs="Arial"/>
        <w:szCs w:val="22"/>
      </w:rPr>
      <w:tab/>
    </w:r>
    <w:r>
      <w:rPr>
        <w:rFonts w:cs="Arial"/>
        <w:szCs w:val="22"/>
      </w:rPr>
      <w:tab/>
    </w:r>
  </w:p>
  <w:p w14:paraId="3F2B3482" w14:textId="77777777" w:rsidR="003465F4" w:rsidRDefault="003465F4" w:rsidP="00DF2FB9">
    <w:pPr>
      <w:jc w:val="center"/>
      <w:rPr>
        <w:rFonts w:cs="Arial"/>
        <w:szCs w:val="22"/>
      </w:rPr>
    </w:pPr>
  </w:p>
  <w:p w14:paraId="778A3EE8" w14:textId="77777777" w:rsidR="003465F4" w:rsidRDefault="003465F4" w:rsidP="00DF2FB9">
    <w:pPr>
      <w:jc w:val="center"/>
      <w:rPr>
        <w:rFonts w:cs="Arial"/>
        <w:szCs w:val="22"/>
      </w:rPr>
    </w:pPr>
  </w:p>
  <w:p w14:paraId="0D9C48C3" w14:textId="77777777" w:rsidR="003465F4" w:rsidRPr="005E544C" w:rsidRDefault="003465F4" w:rsidP="00DF2FB9">
    <w:pPr>
      <w:jc w:val="center"/>
      <w:rPr>
        <w:rFonts w:cs="Arial"/>
        <w:szCs w:val="22"/>
      </w:rPr>
    </w:pPr>
  </w:p>
  <w:p w14:paraId="3FA02BB2" w14:textId="77777777" w:rsidR="003465F4" w:rsidRPr="005E544C" w:rsidRDefault="003465F4" w:rsidP="00DF2FB9">
    <w:pPr>
      <w:jc w:val="center"/>
      <w:rPr>
        <w:rFonts w:cs="Arial"/>
        <w:szCs w:val="22"/>
      </w:rPr>
    </w:pPr>
  </w:p>
  <w:p w14:paraId="7EB910BF" w14:textId="77777777" w:rsidR="003465F4" w:rsidRPr="008D2398" w:rsidRDefault="003465F4"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3.5.4</w:t>
    </w:r>
    <w:r w:rsidRPr="008D2398">
      <w:rPr>
        <w:rFonts w:cs="Arial"/>
        <w:sz w:val="24"/>
      </w:rPr>
      <w:t xml:space="preserve"> of the Provisional Agenda</w:t>
    </w:r>
  </w:p>
  <w:p w14:paraId="1CC45B5C" w14:textId="77777777" w:rsidR="003465F4" w:rsidRPr="005E544C" w:rsidRDefault="003465F4" w:rsidP="00DF2FB9">
    <w:pPr>
      <w:rPr>
        <w:rFonts w:cs="Arial"/>
        <w:szCs w:val="22"/>
      </w:rPr>
    </w:pPr>
  </w:p>
  <w:p w14:paraId="33F1A885" w14:textId="77777777" w:rsidR="003465F4" w:rsidRPr="005E544C" w:rsidRDefault="003465F4" w:rsidP="00DF2FB9">
    <w:pPr>
      <w:rPr>
        <w:rFonts w:cs="Arial"/>
        <w:szCs w:val="22"/>
      </w:rPr>
    </w:pPr>
  </w:p>
  <w:p w14:paraId="58DAD6D3" w14:textId="77777777" w:rsidR="003465F4" w:rsidRPr="0084404A" w:rsidRDefault="003465F4" w:rsidP="004B6160">
    <w:pPr>
      <w:pBdr>
        <w:top w:val="nil"/>
        <w:left w:val="nil"/>
        <w:bottom w:val="nil"/>
        <w:right w:val="nil"/>
        <w:between w:val="nil"/>
      </w:pBdr>
      <w:tabs>
        <w:tab w:val="center" w:pos="4153"/>
        <w:tab w:val="left" w:pos="6804"/>
        <w:tab w:val="right" w:pos="8306"/>
      </w:tabs>
      <w:jc w:val="center"/>
      <w:rPr>
        <w:rFonts w:asciiTheme="minorBidi" w:hAnsiTheme="minorBidi" w:cstheme="minorBidi"/>
        <w:b/>
        <w:smallCaps/>
        <w:color w:val="000000"/>
      </w:rPr>
    </w:pPr>
    <w:r>
      <w:rPr>
        <w:rFonts w:asciiTheme="minorBidi" w:hAnsiTheme="minorBidi" w:cstheme="minorBidi"/>
        <w:b/>
        <w:smallCaps/>
      </w:rPr>
      <w:t xml:space="preserve">REVISED DRAFT </w:t>
    </w:r>
    <w:r w:rsidRPr="0084404A">
      <w:rPr>
        <w:rFonts w:asciiTheme="minorBidi" w:hAnsiTheme="minorBidi" w:cstheme="minorBidi"/>
        <w:b/>
        <w:smallCaps/>
        <w:color w:val="000000"/>
      </w:rPr>
      <w:t>IOC OCEAN LITERACY PLAN OF ACTION</w:t>
    </w:r>
    <w:r w:rsidRPr="0084404A">
      <w:rPr>
        <w:rFonts w:asciiTheme="minorBidi" w:hAnsiTheme="minorBidi" w:cstheme="minorBidi"/>
        <w:b/>
        <w:smallCaps/>
      </w:rPr>
      <w:t xml:space="preserve"> 20</w:t>
    </w:r>
    <w:r>
      <w:rPr>
        <w:rFonts w:asciiTheme="minorBidi" w:hAnsiTheme="minorBidi" w:cstheme="minorBidi"/>
        <w:b/>
        <w:smallCaps/>
      </w:rPr>
      <w:t>18–</w:t>
    </w:r>
    <w:r w:rsidRPr="0084404A">
      <w:rPr>
        <w:rFonts w:asciiTheme="minorBidi" w:hAnsiTheme="minorBidi" w:cstheme="minorBidi"/>
        <w:b/>
        <w:smallCaps/>
      </w:rPr>
      <w:t>202</w:t>
    </w:r>
    <w:r>
      <w:rPr>
        <w:rFonts w:asciiTheme="minorBidi" w:hAnsiTheme="minorBidi" w:cstheme="minorBidi"/>
        <w:b/>
        <w:smallCaps/>
      </w:rPr>
      <w:t>1</w:t>
    </w:r>
  </w:p>
  <w:p w14:paraId="5E7034B1" w14:textId="77777777" w:rsidR="003465F4" w:rsidRPr="005E544C" w:rsidRDefault="003465F4" w:rsidP="00DF2FB9">
    <w:pPr>
      <w:pStyle w:val="Header"/>
      <w:rPr>
        <w:rFonts w:cs="Arial"/>
        <w:szCs w:val="22"/>
      </w:rPr>
    </w:pPr>
  </w:p>
  <w:p w14:paraId="11A2548D" w14:textId="77777777" w:rsidR="003465F4" w:rsidRPr="005E544C" w:rsidRDefault="003465F4">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3731" w14:textId="45754674" w:rsidR="003465F4" w:rsidRPr="006842FA" w:rsidRDefault="003465F4" w:rsidP="00294AD5">
    <w:pPr>
      <w:pStyle w:val="Header"/>
      <w:tabs>
        <w:tab w:val="clear" w:pos="8306"/>
      </w:tabs>
      <w:rPr>
        <w:rFonts w:cs="Arial"/>
        <w:sz w:val="20"/>
        <w:szCs w:val="20"/>
      </w:rPr>
    </w:pPr>
    <w:r w:rsidRPr="005742D0">
      <w:rPr>
        <w:rFonts w:cs="Arial"/>
        <w:sz w:val="20"/>
        <w:szCs w:val="20"/>
      </w:rPr>
      <w:t>IOC</w:t>
    </w:r>
    <w:r w:rsidR="005C7090">
      <w:rPr>
        <w:rFonts w:cs="Arial"/>
        <w:sz w:val="20"/>
        <w:szCs w:val="20"/>
      </w:rPr>
      <w:t>/A</w:t>
    </w:r>
    <w:r w:rsidRPr="005742D0">
      <w:rPr>
        <w:rFonts w:cs="Arial"/>
        <w:sz w:val="20"/>
        <w:szCs w:val="20"/>
      </w:rPr>
      <w:t>-31/</w:t>
    </w:r>
    <w:r w:rsidRPr="000B7206">
      <w:rPr>
        <w:rFonts w:cs="Arial"/>
        <w:color w:val="000000" w:themeColor="text1"/>
        <w:sz w:val="20"/>
        <w:szCs w:val="20"/>
      </w:rPr>
      <w:t>3.5.</w:t>
    </w:r>
    <w:proofErr w:type="gramStart"/>
    <w:r w:rsidRPr="000B7206">
      <w:rPr>
        <w:rFonts w:cs="Arial"/>
        <w:color w:val="000000" w:themeColor="text1"/>
        <w:sz w:val="20"/>
        <w:szCs w:val="20"/>
      </w:rPr>
      <w:t>4.</w:t>
    </w:r>
    <w:r w:rsidRPr="005742D0">
      <w:rPr>
        <w:rFonts w:cs="Arial"/>
        <w:sz w:val="20"/>
        <w:szCs w:val="20"/>
      </w:rPr>
      <w:t>Doc</w:t>
    </w:r>
    <w:proofErr w:type="gramEnd"/>
  </w:p>
  <w:p w14:paraId="1F894CB6" w14:textId="3538DBFD" w:rsidR="003465F4" w:rsidRPr="006842FA" w:rsidRDefault="003465F4" w:rsidP="00746B89">
    <w:pPr>
      <w:pStyle w:val="Header"/>
      <w:tabs>
        <w:tab w:val="clear" w:pos="8306"/>
      </w:tabs>
      <w:rPr>
        <w:rFonts w:cs="Arial"/>
        <w:sz w:val="20"/>
        <w:szCs w:val="20"/>
      </w:rPr>
    </w:pPr>
    <w:r>
      <w:rPr>
        <w:rFonts w:cs="Arial"/>
        <w:sz w:val="20"/>
        <w:szCs w:val="20"/>
      </w:rPr>
      <w:t>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CC727D">
      <w:rPr>
        <w:rStyle w:val="PageNumber"/>
        <w:rFonts w:cs="Arial"/>
        <w:noProof/>
        <w:sz w:val="20"/>
        <w:szCs w:val="20"/>
      </w:rPr>
      <w:t>10</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2B6D8" w14:textId="4BD11B6A" w:rsidR="003465F4" w:rsidRPr="00003B31" w:rsidRDefault="003465F4" w:rsidP="005C7090">
    <w:pPr>
      <w:pStyle w:val="Header"/>
      <w:tabs>
        <w:tab w:val="clear" w:pos="8306"/>
      </w:tabs>
      <w:ind w:left="7938" w:hanging="141"/>
      <w:rPr>
        <w:rFonts w:cs="Arial"/>
        <w:szCs w:val="22"/>
        <w:lang w:val="fr-FR"/>
      </w:rPr>
    </w:pPr>
    <w:r w:rsidRPr="004B6160">
      <w:rPr>
        <w:rFonts w:cs="Arial"/>
        <w:sz w:val="20"/>
        <w:szCs w:val="20"/>
        <w:lang w:val="fr-FR"/>
      </w:rPr>
      <w:t>IOC</w:t>
    </w:r>
    <w:r w:rsidR="005C7090">
      <w:rPr>
        <w:rFonts w:cs="Arial"/>
        <w:sz w:val="20"/>
        <w:szCs w:val="20"/>
        <w:lang w:val="fr-FR"/>
      </w:rPr>
      <w:t>/A</w:t>
    </w:r>
    <w:r w:rsidRPr="004B6160">
      <w:rPr>
        <w:rFonts w:cs="Arial"/>
        <w:sz w:val="20"/>
        <w:szCs w:val="20"/>
        <w:lang w:val="fr-FR"/>
      </w:rPr>
      <w:t>-31</w:t>
    </w:r>
    <w:r w:rsidRPr="000B7206">
      <w:rPr>
        <w:rFonts w:cs="Arial"/>
        <w:color w:val="000000" w:themeColor="text1"/>
        <w:sz w:val="20"/>
        <w:szCs w:val="20"/>
        <w:lang w:val="fr-FR"/>
      </w:rPr>
      <w:t>/3.5.</w:t>
    </w:r>
    <w:proofErr w:type="gramStart"/>
    <w:r w:rsidRPr="000B7206">
      <w:rPr>
        <w:rFonts w:cs="Arial"/>
        <w:color w:val="000000" w:themeColor="text1"/>
        <w:sz w:val="20"/>
        <w:szCs w:val="20"/>
        <w:lang w:val="fr-FR"/>
      </w:rPr>
      <w:t>4</w:t>
    </w:r>
    <w:r w:rsidRPr="004B6160">
      <w:rPr>
        <w:rFonts w:cs="Arial"/>
        <w:sz w:val="20"/>
        <w:szCs w:val="20"/>
        <w:lang w:val="fr-FR"/>
      </w:rPr>
      <w:t>.Doc</w:t>
    </w:r>
    <w:proofErr w:type="gramEnd"/>
  </w:p>
  <w:p w14:paraId="1D7D51AA" w14:textId="2BB77A41" w:rsidR="003465F4" w:rsidRPr="00FC2521" w:rsidRDefault="003465F4" w:rsidP="005C7090">
    <w:pPr>
      <w:pStyle w:val="Header"/>
      <w:tabs>
        <w:tab w:val="clear" w:pos="8306"/>
      </w:tabs>
      <w:ind w:left="7938" w:hanging="141"/>
      <w:rPr>
        <w:rFonts w:cs="Arial"/>
        <w:sz w:val="20"/>
        <w:szCs w:val="22"/>
        <w:lang w:val="fr-FR"/>
      </w:rPr>
    </w:pPr>
    <w:r w:rsidRPr="00FC2521">
      <w:rPr>
        <w:rFonts w:cs="Arial"/>
        <w:sz w:val="20"/>
        <w:szCs w:val="22"/>
        <w:lang w:val="fr-FR"/>
      </w:rPr>
      <w:t>page </w:t>
    </w:r>
    <w:r w:rsidRPr="00FC2521">
      <w:rPr>
        <w:rStyle w:val="PageNumber"/>
        <w:rFonts w:cs="Arial"/>
        <w:sz w:val="20"/>
        <w:szCs w:val="22"/>
      </w:rPr>
      <w:fldChar w:fldCharType="begin"/>
    </w:r>
    <w:r w:rsidRPr="00FC2521">
      <w:rPr>
        <w:rStyle w:val="PageNumber"/>
        <w:rFonts w:cs="Arial"/>
        <w:sz w:val="20"/>
        <w:szCs w:val="22"/>
        <w:lang w:val="fr-FR"/>
      </w:rPr>
      <w:instrText xml:space="preserve"> PAGE </w:instrText>
    </w:r>
    <w:r w:rsidRPr="00FC2521">
      <w:rPr>
        <w:rStyle w:val="PageNumber"/>
        <w:rFonts w:cs="Arial"/>
        <w:sz w:val="20"/>
        <w:szCs w:val="22"/>
      </w:rPr>
      <w:fldChar w:fldCharType="separate"/>
    </w:r>
    <w:r w:rsidR="00CC727D">
      <w:rPr>
        <w:rStyle w:val="PageNumber"/>
        <w:rFonts w:cs="Arial"/>
        <w:noProof/>
        <w:sz w:val="20"/>
        <w:szCs w:val="22"/>
        <w:lang w:val="fr-FR"/>
      </w:rPr>
      <w:t>11</w:t>
    </w:r>
    <w:r w:rsidRPr="00FC2521">
      <w:rPr>
        <w:rStyle w:val="PageNumber"/>
        <w:rFonts w:cs="Arial"/>
        <w:sz w:val="20"/>
        <w:szCs w:val="22"/>
      </w:rPr>
      <w:fldChar w:fldCharType="end"/>
    </w:r>
  </w:p>
  <w:p w14:paraId="6BB2AE63" w14:textId="77777777" w:rsidR="003465F4" w:rsidRPr="00FC2521" w:rsidRDefault="003465F4" w:rsidP="000B7206">
    <w:pPr>
      <w:pStyle w:val="Header"/>
      <w:ind w:left="7938"/>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36A5" w14:textId="18DA3DD6" w:rsidR="003465F4" w:rsidRPr="006842FA" w:rsidRDefault="003465F4" w:rsidP="00294AD5">
    <w:pPr>
      <w:pStyle w:val="Header"/>
      <w:jc w:val="right"/>
      <w:rPr>
        <w:rFonts w:cs="Arial"/>
        <w:sz w:val="20"/>
        <w:szCs w:val="20"/>
      </w:rPr>
    </w:pPr>
    <w:r w:rsidRPr="005742D0">
      <w:rPr>
        <w:rFonts w:cs="Arial"/>
        <w:sz w:val="20"/>
        <w:szCs w:val="20"/>
      </w:rPr>
      <w:t>IOC</w:t>
    </w:r>
    <w:r w:rsidR="005C7090">
      <w:rPr>
        <w:rFonts w:cs="Arial"/>
        <w:sz w:val="20"/>
        <w:szCs w:val="20"/>
      </w:rPr>
      <w:t>/A</w:t>
    </w:r>
    <w:r w:rsidRPr="005742D0">
      <w:rPr>
        <w:rFonts w:cs="Arial"/>
        <w:sz w:val="20"/>
        <w:szCs w:val="20"/>
      </w:rPr>
      <w:t>-31/</w:t>
    </w:r>
    <w:r w:rsidRPr="000B7206">
      <w:rPr>
        <w:rFonts w:cs="Arial"/>
        <w:color w:val="000000" w:themeColor="text1"/>
        <w:sz w:val="20"/>
        <w:szCs w:val="20"/>
      </w:rPr>
      <w:t>3.5.</w:t>
    </w:r>
    <w:proofErr w:type="gramStart"/>
    <w:r w:rsidRPr="000B7206">
      <w:rPr>
        <w:rFonts w:cs="Arial"/>
        <w:color w:val="000000" w:themeColor="text1"/>
        <w:sz w:val="20"/>
        <w:szCs w:val="20"/>
      </w:rPr>
      <w:t>4.</w:t>
    </w:r>
    <w:r w:rsidRPr="005742D0">
      <w:rPr>
        <w:rFonts w:cs="Arial"/>
        <w:sz w:val="20"/>
        <w:szCs w:val="20"/>
      </w:rPr>
      <w:t>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8A77B5"/>
    <w:multiLevelType w:val="multilevel"/>
    <w:tmpl w:val="7FA21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32597B"/>
    <w:multiLevelType w:val="multilevel"/>
    <w:tmpl w:val="3A80987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6045F43"/>
    <w:multiLevelType w:val="multilevel"/>
    <w:tmpl w:val="C7A80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6260E"/>
    <w:multiLevelType w:val="multilevel"/>
    <w:tmpl w:val="30720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409F0"/>
    <w:multiLevelType w:val="multilevel"/>
    <w:tmpl w:val="C8A4D7E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2D02B7"/>
    <w:multiLevelType w:val="multilevel"/>
    <w:tmpl w:val="BCAEDAEC"/>
    <w:lvl w:ilvl="0">
      <w:start w:val="1"/>
      <w:numFmt w:val="decimal"/>
      <w:lvlText w:val="%1."/>
      <w:lvlJc w:val="left"/>
      <w:pPr>
        <w:ind w:left="720" w:hanging="360"/>
      </w:pPr>
      <w:rPr>
        <w:rFonts w:ascii="Arial" w:eastAsia="Arial" w:hAnsi="Arial" w:cs="Arial"/>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A6517"/>
    <w:multiLevelType w:val="multilevel"/>
    <w:tmpl w:val="0218C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E73D1"/>
    <w:multiLevelType w:val="multilevel"/>
    <w:tmpl w:val="D98EC6D4"/>
    <w:lvl w:ilvl="0">
      <w:start w:val="1"/>
      <w:numFmt w:val="decimal"/>
      <w:lvlText w:val="%1"/>
      <w:lvlJc w:val="left"/>
      <w:pPr>
        <w:ind w:left="435" w:hanging="435"/>
      </w:pPr>
    </w:lvl>
    <w:lvl w:ilvl="1">
      <w:start w:val="3"/>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1" w15:restartNumberingAfterBreak="0">
    <w:nsid w:val="293D3599"/>
    <w:multiLevelType w:val="multilevel"/>
    <w:tmpl w:val="D1E02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35DD0"/>
    <w:multiLevelType w:val="multilevel"/>
    <w:tmpl w:val="89A06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23D4"/>
    <w:multiLevelType w:val="multilevel"/>
    <w:tmpl w:val="53AEA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78064B6"/>
    <w:multiLevelType w:val="multilevel"/>
    <w:tmpl w:val="C8E47B56"/>
    <w:lvl w:ilvl="0">
      <w:start w:val="1"/>
      <w:numFmt w:val="decimal"/>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9F3F36"/>
    <w:multiLevelType w:val="multilevel"/>
    <w:tmpl w:val="8B0A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4E5F2C"/>
    <w:multiLevelType w:val="multilevel"/>
    <w:tmpl w:val="C818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AC5B92"/>
    <w:multiLevelType w:val="multilevel"/>
    <w:tmpl w:val="6212ACE4"/>
    <w:lvl w:ilvl="0">
      <w:start w:val="1"/>
      <w:numFmt w:val="decimal"/>
      <w:lvlText w:val="%1"/>
      <w:lvlJc w:val="left"/>
      <w:pPr>
        <w:ind w:left="435" w:hanging="435"/>
      </w:pPr>
    </w:lvl>
    <w:lvl w:ilvl="1">
      <w:start w:val="2"/>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9" w15:restartNumberingAfterBreak="0">
    <w:nsid w:val="3D023FA8"/>
    <w:multiLevelType w:val="multilevel"/>
    <w:tmpl w:val="85AC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7C6FE5"/>
    <w:multiLevelType w:val="multilevel"/>
    <w:tmpl w:val="C9160454"/>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67CBD"/>
    <w:multiLevelType w:val="multilevel"/>
    <w:tmpl w:val="4EDE2D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1654DBA"/>
    <w:multiLevelType w:val="multilevel"/>
    <w:tmpl w:val="4CE0A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195D2E"/>
    <w:multiLevelType w:val="multilevel"/>
    <w:tmpl w:val="0716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67486"/>
    <w:multiLevelType w:val="multilevel"/>
    <w:tmpl w:val="1FC41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56FC0"/>
    <w:multiLevelType w:val="multilevel"/>
    <w:tmpl w:val="EDF43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ED7C9B"/>
    <w:multiLevelType w:val="multilevel"/>
    <w:tmpl w:val="4FA4C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35BAF"/>
    <w:multiLevelType w:val="multilevel"/>
    <w:tmpl w:val="12129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843E5"/>
    <w:multiLevelType w:val="multilevel"/>
    <w:tmpl w:val="CF56B0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E6B35"/>
    <w:multiLevelType w:val="multilevel"/>
    <w:tmpl w:val="1D2C8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E04A3"/>
    <w:multiLevelType w:val="multilevel"/>
    <w:tmpl w:val="015A3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DD77C2"/>
    <w:multiLevelType w:val="multilevel"/>
    <w:tmpl w:val="1A1C0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4A23B9"/>
    <w:multiLevelType w:val="multilevel"/>
    <w:tmpl w:val="48E00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6"/>
      <w:numFmt w:val="bullet"/>
      <w:lvlText w:val="-"/>
      <w:lvlJc w:val="left"/>
      <w:pPr>
        <w:ind w:left="2340" w:hanging="360"/>
      </w:pPr>
      <w:rPr>
        <w:rFonts w:ascii="Roboto" w:eastAsia="Roboto" w:hAnsi="Roboto" w:cs="Roboto"/>
        <w:color w:val="3C4043"/>
        <w:sz w:val="21"/>
        <w:szCs w:val="2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37661"/>
    <w:multiLevelType w:val="multilevel"/>
    <w:tmpl w:val="FB90868C"/>
    <w:lvl w:ilvl="0">
      <w:start w:val="1"/>
      <w:numFmt w:val="decimal"/>
      <w:lvlText w:val="%1."/>
      <w:lvlJc w:val="left"/>
      <w:pPr>
        <w:ind w:left="360" w:hanging="360"/>
      </w:pPr>
      <w:rPr>
        <w:rFonts w:ascii="Arial" w:hAnsi="Arial" w:cs="Arial" w:hint="default"/>
        <w:sz w:val="22"/>
        <w:szCs w:val="22"/>
      </w:rPr>
    </w:lvl>
    <w:lvl w:ilvl="1">
      <w:start w:val="3"/>
      <w:numFmt w:val="decimal"/>
      <w:isLgl/>
      <w:lvlText w:val="%1.%2"/>
      <w:lvlJc w:val="left"/>
      <w:pPr>
        <w:ind w:left="708" w:hanging="708"/>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35" w15:restartNumberingAfterBreak="0">
    <w:nsid w:val="74AD74AF"/>
    <w:multiLevelType w:val="multilevel"/>
    <w:tmpl w:val="82D2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C97588"/>
    <w:multiLevelType w:val="multilevel"/>
    <w:tmpl w:val="60808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C7D4C"/>
    <w:multiLevelType w:val="multilevel"/>
    <w:tmpl w:val="26E8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4484B"/>
    <w:multiLevelType w:val="multilevel"/>
    <w:tmpl w:val="34DA0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197502"/>
    <w:multiLevelType w:val="multilevel"/>
    <w:tmpl w:val="384E6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1E139D"/>
    <w:multiLevelType w:val="multilevel"/>
    <w:tmpl w:val="61C05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AB35DD"/>
    <w:multiLevelType w:val="multilevel"/>
    <w:tmpl w:val="AA900ABA"/>
    <w:lvl w:ilvl="0">
      <w:start w:val="1"/>
      <w:numFmt w:val="decimal"/>
      <w:lvlText w:val="%1."/>
      <w:lvlJc w:val="left"/>
      <w:pPr>
        <w:ind w:left="0" w:firstLine="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0"/>
  </w:num>
  <w:num w:numId="4">
    <w:abstractNumId w:val="2"/>
  </w:num>
  <w:num w:numId="5">
    <w:abstractNumId w:val="3"/>
  </w:num>
  <w:num w:numId="6">
    <w:abstractNumId w:val="21"/>
  </w:num>
  <w:num w:numId="7">
    <w:abstractNumId w:val="21"/>
  </w:num>
  <w:num w:numId="8">
    <w:abstractNumId w:val="33"/>
  </w:num>
  <w:num w:numId="9">
    <w:abstractNumId w:val="17"/>
  </w:num>
  <w:num w:numId="10">
    <w:abstractNumId w:val="41"/>
  </w:num>
  <w:num w:numId="11">
    <w:abstractNumId w:val="18"/>
  </w:num>
  <w:num w:numId="12">
    <w:abstractNumId w:val="10"/>
  </w:num>
  <w:num w:numId="13">
    <w:abstractNumId w:val="4"/>
  </w:num>
  <w:num w:numId="14">
    <w:abstractNumId w:val="22"/>
  </w:num>
  <w:num w:numId="15">
    <w:abstractNumId w:val="20"/>
  </w:num>
  <w:num w:numId="16">
    <w:abstractNumId w:val="24"/>
  </w:num>
  <w:num w:numId="17">
    <w:abstractNumId w:val="40"/>
  </w:num>
  <w:num w:numId="18">
    <w:abstractNumId w:val="7"/>
  </w:num>
  <w:num w:numId="19">
    <w:abstractNumId w:val="37"/>
  </w:num>
  <w:num w:numId="20">
    <w:abstractNumId w:val="29"/>
  </w:num>
  <w:num w:numId="21">
    <w:abstractNumId w:val="25"/>
  </w:num>
  <w:num w:numId="22">
    <w:abstractNumId w:val="36"/>
  </w:num>
  <w:num w:numId="23">
    <w:abstractNumId w:val="27"/>
  </w:num>
  <w:num w:numId="24">
    <w:abstractNumId w:val="35"/>
  </w:num>
  <w:num w:numId="25">
    <w:abstractNumId w:val="23"/>
  </w:num>
  <w:num w:numId="26">
    <w:abstractNumId w:val="30"/>
  </w:num>
  <w:num w:numId="27">
    <w:abstractNumId w:val="16"/>
  </w:num>
  <w:num w:numId="28">
    <w:abstractNumId w:val="32"/>
  </w:num>
  <w:num w:numId="29">
    <w:abstractNumId w:val="31"/>
  </w:num>
  <w:num w:numId="30">
    <w:abstractNumId w:val="9"/>
  </w:num>
  <w:num w:numId="31">
    <w:abstractNumId w:val="13"/>
  </w:num>
  <w:num w:numId="32">
    <w:abstractNumId w:val="6"/>
  </w:num>
  <w:num w:numId="33">
    <w:abstractNumId w:val="15"/>
  </w:num>
  <w:num w:numId="34">
    <w:abstractNumId w:val="38"/>
  </w:num>
  <w:num w:numId="35">
    <w:abstractNumId w:val="28"/>
  </w:num>
  <w:num w:numId="36">
    <w:abstractNumId w:val="39"/>
  </w:num>
  <w:num w:numId="37">
    <w:abstractNumId w:val="5"/>
  </w:num>
  <w:num w:numId="38">
    <w:abstractNumId w:val="12"/>
  </w:num>
  <w:num w:numId="39">
    <w:abstractNumId w:val="8"/>
  </w:num>
  <w:num w:numId="40">
    <w:abstractNumId w:val="1"/>
  </w:num>
  <w:num w:numId="41">
    <w:abstractNumId w:val="11"/>
  </w:num>
  <w:num w:numId="42">
    <w:abstractNumId w:val="19"/>
  </w:num>
  <w:num w:numId="43">
    <w:abstractNumId w:val="2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79"/>
    <w:rsid w:val="00003B31"/>
    <w:rsid w:val="00010BBB"/>
    <w:rsid w:val="00020AA1"/>
    <w:rsid w:val="00052179"/>
    <w:rsid w:val="00085D6A"/>
    <w:rsid w:val="00096422"/>
    <w:rsid w:val="000B7206"/>
    <w:rsid w:val="000F0254"/>
    <w:rsid w:val="000F75DE"/>
    <w:rsid w:val="00123719"/>
    <w:rsid w:val="001241D7"/>
    <w:rsid w:val="00137BAC"/>
    <w:rsid w:val="00137E97"/>
    <w:rsid w:val="00142D3D"/>
    <w:rsid w:val="001448C4"/>
    <w:rsid w:val="001519F3"/>
    <w:rsid w:val="00155393"/>
    <w:rsid w:val="00167158"/>
    <w:rsid w:val="00196052"/>
    <w:rsid w:val="001B3B24"/>
    <w:rsid w:val="001C3ADB"/>
    <w:rsid w:val="001C6455"/>
    <w:rsid w:val="0021210D"/>
    <w:rsid w:val="00254D96"/>
    <w:rsid w:val="00274822"/>
    <w:rsid w:val="00276FF7"/>
    <w:rsid w:val="00294AD5"/>
    <w:rsid w:val="002C7DE3"/>
    <w:rsid w:val="002E0859"/>
    <w:rsid w:val="003054BE"/>
    <w:rsid w:val="00336561"/>
    <w:rsid w:val="0034156B"/>
    <w:rsid w:val="003465F4"/>
    <w:rsid w:val="003478C7"/>
    <w:rsid w:val="00355412"/>
    <w:rsid w:val="003561BE"/>
    <w:rsid w:val="003678A5"/>
    <w:rsid w:val="00367E6F"/>
    <w:rsid w:val="003805F5"/>
    <w:rsid w:val="003A7860"/>
    <w:rsid w:val="003D3711"/>
    <w:rsid w:val="003F55CF"/>
    <w:rsid w:val="003F7186"/>
    <w:rsid w:val="00400BEB"/>
    <w:rsid w:val="004031FB"/>
    <w:rsid w:val="00413F17"/>
    <w:rsid w:val="004146E2"/>
    <w:rsid w:val="0042284A"/>
    <w:rsid w:val="00424DE6"/>
    <w:rsid w:val="004529B8"/>
    <w:rsid w:val="00467E3F"/>
    <w:rsid w:val="004A135F"/>
    <w:rsid w:val="004B6160"/>
    <w:rsid w:val="004C1625"/>
    <w:rsid w:val="004F7D6C"/>
    <w:rsid w:val="00522B09"/>
    <w:rsid w:val="005742D0"/>
    <w:rsid w:val="005A0DCE"/>
    <w:rsid w:val="005A3D9B"/>
    <w:rsid w:val="005C7090"/>
    <w:rsid w:val="005C7A36"/>
    <w:rsid w:val="005C7D76"/>
    <w:rsid w:val="005D3F4F"/>
    <w:rsid w:val="005D79DE"/>
    <w:rsid w:val="005E544C"/>
    <w:rsid w:val="006011EB"/>
    <w:rsid w:val="006110DA"/>
    <w:rsid w:val="00633EA5"/>
    <w:rsid w:val="006842FA"/>
    <w:rsid w:val="0068682C"/>
    <w:rsid w:val="00690A0C"/>
    <w:rsid w:val="00690FD2"/>
    <w:rsid w:val="00693199"/>
    <w:rsid w:val="006B4B95"/>
    <w:rsid w:val="006C18D9"/>
    <w:rsid w:val="006C6449"/>
    <w:rsid w:val="006F0740"/>
    <w:rsid w:val="00710FAD"/>
    <w:rsid w:val="007219B1"/>
    <w:rsid w:val="00737A18"/>
    <w:rsid w:val="00746B89"/>
    <w:rsid w:val="0079212B"/>
    <w:rsid w:val="007D1186"/>
    <w:rsid w:val="007F7AD4"/>
    <w:rsid w:val="008027A9"/>
    <w:rsid w:val="008048D2"/>
    <w:rsid w:val="0081004E"/>
    <w:rsid w:val="0082751D"/>
    <w:rsid w:val="008338A6"/>
    <w:rsid w:val="00853565"/>
    <w:rsid w:val="00880C45"/>
    <w:rsid w:val="008A6E5C"/>
    <w:rsid w:val="008B384B"/>
    <w:rsid w:val="008D2398"/>
    <w:rsid w:val="008D2B76"/>
    <w:rsid w:val="008F6942"/>
    <w:rsid w:val="009026D3"/>
    <w:rsid w:val="00920E43"/>
    <w:rsid w:val="00935E3B"/>
    <w:rsid w:val="00952462"/>
    <w:rsid w:val="00993CA4"/>
    <w:rsid w:val="009B63AB"/>
    <w:rsid w:val="009C0A89"/>
    <w:rsid w:val="009C15B1"/>
    <w:rsid w:val="009E6A03"/>
    <w:rsid w:val="009F3A67"/>
    <w:rsid w:val="009F7769"/>
    <w:rsid w:val="00A11697"/>
    <w:rsid w:val="00A25BC8"/>
    <w:rsid w:val="00AD2048"/>
    <w:rsid w:val="00AD3D55"/>
    <w:rsid w:val="00B15137"/>
    <w:rsid w:val="00B20D4B"/>
    <w:rsid w:val="00B44640"/>
    <w:rsid w:val="00B466E6"/>
    <w:rsid w:val="00B50DFC"/>
    <w:rsid w:val="00B722DE"/>
    <w:rsid w:val="00B83068"/>
    <w:rsid w:val="00B9075B"/>
    <w:rsid w:val="00B92623"/>
    <w:rsid w:val="00B93352"/>
    <w:rsid w:val="00BB27C1"/>
    <w:rsid w:val="00BC1C82"/>
    <w:rsid w:val="00BC5110"/>
    <w:rsid w:val="00BD35E5"/>
    <w:rsid w:val="00BD6603"/>
    <w:rsid w:val="00BF069C"/>
    <w:rsid w:val="00BF3835"/>
    <w:rsid w:val="00C1002D"/>
    <w:rsid w:val="00C2635E"/>
    <w:rsid w:val="00C3684D"/>
    <w:rsid w:val="00C4032B"/>
    <w:rsid w:val="00C61AFB"/>
    <w:rsid w:val="00C63F36"/>
    <w:rsid w:val="00C6486C"/>
    <w:rsid w:val="00C648D3"/>
    <w:rsid w:val="00C75B02"/>
    <w:rsid w:val="00C962F0"/>
    <w:rsid w:val="00CA4094"/>
    <w:rsid w:val="00CC727D"/>
    <w:rsid w:val="00CD38D2"/>
    <w:rsid w:val="00CF249F"/>
    <w:rsid w:val="00CF47F2"/>
    <w:rsid w:val="00CF557E"/>
    <w:rsid w:val="00D013ED"/>
    <w:rsid w:val="00D23F81"/>
    <w:rsid w:val="00D36BDC"/>
    <w:rsid w:val="00D5049E"/>
    <w:rsid w:val="00D55FEC"/>
    <w:rsid w:val="00D74016"/>
    <w:rsid w:val="00DD0880"/>
    <w:rsid w:val="00DE5B9B"/>
    <w:rsid w:val="00DF2FB9"/>
    <w:rsid w:val="00E1419B"/>
    <w:rsid w:val="00E63DEF"/>
    <w:rsid w:val="00E64936"/>
    <w:rsid w:val="00EB4DA4"/>
    <w:rsid w:val="00EE0542"/>
    <w:rsid w:val="00EF489E"/>
    <w:rsid w:val="00F1262B"/>
    <w:rsid w:val="00F463F2"/>
    <w:rsid w:val="00F70794"/>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0E9BEE"/>
  <w15:docId w15:val="{8E424A17-7B6F-4495-9A7C-2E1D32A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table" w:customStyle="1" w:styleId="TableNormal1">
    <w:name w:val="Table Normal1"/>
    <w:rsid w:val="004B6160"/>
    <w:rPr>
      <w:sz w:val="24"/>
      <w:szCs w:val="24"/>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CD38D2"/>
    <w:pPr>
      <w:keepNext/>
      <w:keepLines/>
      <w:tabs>
        <w:tab w:val="clear" w:pos="567"/>
      </w:tabs>
      <w:snapToGrid/>
      <w:spacing w:before="480" w:after="120"/>
    </w:pPr>
    <w:rPr>
      <w:rFonts w:ascii="Times New Roman" w:hAnsi="Times New Roman"/>
      <w:b/>
      <w:snapToGrid/>
      <w:sz w:val="72"/>
      <w:szCs w:val="72"/>
      <w:lang w:val="en-US" w:eastAsia="en-GB"/>
    </w:rPr>
  </w:style>
  <w:style w:type="character" w:customStyle="1" w:styleId="TitleChar">
    <w:name w:val="Title Char"/>
    <w:basedOn w:val="DefaultParagraphFont"/>
    <w:link w:val="Title"/>
    <w:uiPriority w:val="10"/>
    <w:rsid w:val="00CD38D2"/>
    <w:rPr>
      <w:b/>
      <w:sz w:val="72"/>
      <w:szCs w:val="72"/>
      <w:lang w:val="en-US" w:eastAsia="en-GB"/>
    </w:rPr>
  </w:style>
  <w:style w:type="paragraph" w:customStyle="1" w:styleId="Default">
    <w:name w:val="Default"/>
    <w:rsid w:val="00CD38D2"/>
    <w:pPr>
      <w:widowControl w:val="0"/>
      <w:autoSpaceDE w:val="0"/>
      <w:autoSpaceDN w:val="0"/>
      <w:adjustRightInd w:val="0"/>
      <w:spacing w:line="360" w:lineRule="atLeast"/>
      <w:jc w:val="both"/>
      <w:textAlignment w:val="baseline"/>
    </w:pPr>
    <w:rPr>
      <w:rFonts w:ascii="Arial" w:hAnsi="Arial" w:cs="Arial"/>
      <w:color w:val="000000"/>
      <w:sz w:val="24"/>
      <w:szCs w:val="24"/>
      <w:lang w:val="en-US"/>
    </w:rPr>
  </w:style>
  <w:style w:type="character" w:customStyle="1" w:styleId="xapple-converted-space">
    <w:name w:val="x_apple-converted-space"/>
    <w:rsid w:val="00CD38D2"/>
  </w:style>
  <w:style w:type="paragraph" w:customStyle="1" w:styleId="MediumGrid1-Accent21">
    <w:name w:val="Medium Grid 1 - Accent 21"/>
    <w:basedOn w:val="Normal"/>
    <w:uiPriority w:val="34"/>
    <w:qFormat/>
    <w:rsid w:val="00CD38D2"/>
    <w:pPr>
      <w:tabs>
        <w:tab w:val="clear" w:pos="567"/>
      </w:tabs>
      <w:snapToGrid/>
      <w:ind w:left="720"/>
    </w:pPr>
    <w:rPr>
      <w:rFonts w:ascii="Times New Roman" w:hAnsi="Times New Roman"/>
      <w:snapToGrid/>
      <w:sz w:val="24"/>
      <w:lang w:val="en-US" w:eastAsia="en-GB"/>
    </w:rPr>
  </w:style>
  <w:style w:type="character" w:customStyle="1" w:styleId="Heading3Char">
    <w:name w:val="Heading 3 Char"/>
    <w:link w:val="Heading3"/>
    <w:uiPriority w:val="9"/>
    <w:rsid w:val="00CD38D2"/>
    <w:rPr>
      <w:rFonts w:ascii="Arial" w:eastAsia="Arial Unicode MS" w:hAnsi="Arial"/>
      <w:b/>
      <w:bCs/>
      <w:snapToGrid w:val="0"/>
      <w:sz w:val="22"/>
      <w:szCs w:val="22"/>
      <w:lang w:val="en-GB" w:eastAsia="en-US"/>
    </w:rPr>
  </w:style>
  <w:style w:type="paragraph" w:customStyle="1" w:styleId="Paragrafoelenco1">
    <w:name w:val="Paragrafo elenco1"/>
    <w:basedOn w:val="Normal"/>
    <w:uiPriority w:val="99"/>
    <w:rsid w:val="00CD38D2"/>
    <w:pPr>
      <w:tabs>
        <w:tab w:val="clear" w:pos="567"/>
      </w:tabs>
      <w:suppressAutoHyphens/>
      <w:snapToGrid/>
      <w:ind w:left="720"/>
      <w:contextualSpacing/>
    </w:pPr>
    <w:rPr>
      <w:rFonts w:ascii="Times New Roman" w:eastAsia="Simsun (Founder Extended)" w:hAnsi="Times New Roman"/>
      <w:sz w:val="24"/>
      <w:lang w:val="en-US" w:eastAsia="ar-SA"/>
    </w:rPr>
  </w:style>
  <w:style w:type="paragraph" w:customStyle="1" w:styleId="Body">
    <w:name w:val="Body"/>
    <w:rsid w:val="00CD38D2"/>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eastAsia="it-IT"/>
    </w:rPr>
  </w:style>
  <w:style w:type="paragraph" w:styleId="BalloonText">
    <w:name w:val="Balloon Text"/>
    <w:basedOn w:val="Normal"/>
    <w:link w:val="BalloonTextChar"/>
    <w:uiPriority w:val="99"/>
    <w:rsid w:val="00CD38D2"/>
    <w:pPr>
      <w:tabs>
        <w:tab w:val="clear" w:pos="567"/>
      </w:tabs>
      <w:snapToGrid/>
    </w:pPr>
    <w:rPr>
      <w:rFonts w:ascii="Tahoma" w:hAnsi="Tahoma"/>
      <w:snapToGrid/>
      <w:sz w:val="16"/>
      <w:szCs w:val="16"/>
      <w:lang w:val="x-none" w:eastAsia="en-GB"/>
    </w:rPr>
  </w:style>
  <w:style w:type="character" w:customStyle="1" w:styleId="BalloonTextChar">
    <w:name w:val="Balloon Text Char"/>
    <w:basedOn w:val="DefaultParagraphFont"/>
    <w:link w:val="BalloonText"/>
    <w:uiPriority w:val="99"/>
    <w:rsid w:val="00CD38D2"/>
    <w:rPr>
      <w:rFonts w:ascii="Tahoma" w:hAnsi="Tahoma"/>
      <w:sz w:val="16"/>
      <w:szCs w:val="16"/>
      <w:lang w:val="x-none" w:eastAsia="en-GB"/>
    </w:rPr>
  </w:style>
  <w:style w:type="character" w:styleId="CommentReference">
    <w:name w:val="annotation reference"/>
    <w:rsid w:val="00CD38D2"/>
    <w:rPr>
      <w:sz w:val="16"/>
      <w:szCs w:val="16"/>
    </w:rPr>
  </w:style>
  <w:style w:type="paragraph" w:styleId="CommentText">
    <w:name w:val="annotation text"/>
    <w:basedOn w:val="Normal"/>
    <w:link w:val="CommentTextChar"/>
    <w:rsid w:val="00CD38D2"/>
    <w:pPr>
      <w:tabs>
        <w:tab w:val="clear" w:pos="567"/>
      </w:tabs>
      <w:snapToGrid/>
    </w:pPr>
    <w:rPr>
      <w:rFonts w:ascii="Times New Roman" w:hAnsi="Times New Roman"/>
      <w:snapToGrid/>
      <w:sz w:val="20"/>
      <w:szCs w:val="20"/>
      <w:lang w:val="x-none" w:eastAsia="en-GB"/>
    </w:rPr>
  </w:style>
  <w:style w:type="character" w:customStyle="1" w:styleId="CommentTextChar">
    <w:name w:val="Comment Text Char"/>
    <w:basedOn w:val="DefaultParagraphFont"/>
    <w:link w:val="CommentText"/>
    <w:rsid w:val="00CD38D2"/>
    <w:rPr>
      <w:lang w:val="x-none" w:eastAsia="en-GB"/>
    </w:rPr>
  </w:style>
  <w:style w:type="paragraph" w:styleId="NormalWeb">
    <w:name w:val="Normal (Web)"/>
    <w:basedOn w:val="Normal"/>
    <w:uiPriority w:val="99"/>
    <w:unhideWhenUsed/>
    <w:rsid w:val="00CD38D2"/>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rsid w:val="00CD38D2"/>
    <w:rPr>
      <w:b/>
      <w:bCs/>
    </w:rPr>
  </w:style>
  <w:style w:type="character" w:customStyle="1" w:styleId="CommentSubjectChar">
    <w:name w:val="Comment Subject Char"/>
    <w:basedOn w:val="CommentTextChar"/>
    <w:link w:val="CommentSubject"/>
    <w:uiPriority w:val="99"/>
    <w:rsid w:val="00CD38D2"/>
    <w:rPr>
      <w:b/>
      <w:bCs/>
      <w:lang w:val="x-none" w:eastAsia="en-GB"/>
    </w:rPr>
  </w:style>
  <w:style w:type="character" w:customStyle="1" w:styleId="st1">
    <w:name w:val="st1"/>
    <w:rsid w:val="00CD38D2"/>
  </w:style>
  <w:style w:type="character" w:styleId="Emphasis">
    <w:name w:val="Emphasis"/>
    <w:uiPriority w:val="20"/>
    <w:qFormat/>
    <w:rsid w:val="00CD38D2"/>
    <w:rPr>
      <w:b/>
      <w:bCs/>
      <w:i w:val="0"/>
      <w:iCs w:val="0"/>
    </w:rPr>
  </w:style>
  <w:style w:type="character" w:customStyle="1" w:styleId="st">
    <w:name w:val="st"/>
    <w:rsid w:val="00CD38D2"/>
  </w:style>
  <w:style w:type="paragraph" w:customStyle="1" w:styleId="ColorfulList-Accent11">
    <w:name w:val="Colorful List - Accent 11"/>
    <w:basedOn w:val="Normal"/>
    <w:uiPriority w:val="34"/>
    <w:qFormat/>
    <w:rsid w:val="00CD38D2"/>
    <w:pPr>
      <w:tabs>
        <w:tab w:val="clear" w:pos="567"/>
      </w:tabs>
      <w:snapToGrid/>
      <w:ind w:left="720"/>
      <w:contextualSpacing/>
    </w:pPr>
    <w:rPr>
      <w:rFonts w:ascii="Cambria" w:eastAsia="MS Mincho" w:hAnsi="Cambria"/>
      <w:sz w:val="24"/>
      <w:lang w:val="en-US" w:eastAsia="en-GB"/>
    </w:rPr>
  </w:style>
  <w:style w:type="character" w:customStyle="1" w:styleId="HeaderChar">
    <w:name w:val="Header Char"/>
    <w:link w:val="Header"/>
    <w:uiPriority w:val="99"/>
    <w:rsid w:val="00CD38D2"/>
    <w:rPr>
      <w:rFonts w:ascii="Arial" w:hAnsi="Arial"/>
      <w:snapToGrid w:val="0"/>
      <w:sz w:val="22"/>
      <w:szCs w:val="24"/>
      <w:lang w:val="en-GB" w:eastAsia="en-US"/>
    </w:rPr>
  </w:style>
  <w:style w:type="character" w:customStyle="1" w:styleId="HeaderChar1">
    <w:name w:val="Header Char1"/>
    <w:uiPriority w:val="99"/>
    <w:rsid w:val="00CD38D2"/>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rsid w:val="00CD38D2"/>
    <w:pPr>
      <w:tabs>
        <w:tab w:val="clear" w:pos="567"/>
      </w:tabs>
      <w:snapToGrid/>
    </w:pPr>
    <w:rPr>
      <w:rFonts w:ascii="Times New Roman" w:eastAsiaTheme="minorEastAsia" w:hAnsi="Times New Roman"/>
      <w:sz w:val="24"/>
      <w:lang w:val="fr-FR" w:eastAsia="zh-CN"/>
    </w:rPr>
  </w:style>
  <w:style w:type="character" w:customStyle="1" w:styleId="apple-converted-space">
    <w:name w:val="apple-converted-space"/>
    <w:basedOn w:val="DefaultParagraphFont"/>
    <w:rsid w:val="00CD38D2"/>
  </w:style>
  <w:style w:type="paragraph" w:styleId="ListParagraph">
    <w:name w:val="List Paragraph"/>
    <w:basedOn w:val="Normal"/>
    <w:uiPriority w:val="34"/>
    <w:qFormat/>
    <w:rsid w:val="00CD38D2"/>
    <w:pPr>
      <w:tabs>
        <w:tab w:val="clear" w:pos="567"/>
      </w:tabs>
      <w:snapToGrid/>
      <w:ind w:left="720"/>
      <w:contextualSpacing/>
    </w:pPr>
    <w:rPr>
      <w:rFonts w:ascii="Times New Roman" w:hAnsi="Times New Roman"/>
      <w:snapToGrid/>
      <w:sz w:val="24"/>
      <w:lang w:val="en-US" w:eastAsia="en-GB"/>
    </w:rPr>
  </w:style>
  <w:style w:type="paragraph" w:styleId="NoSpacing">
    <w:name w:val="No Spacing"/>
    <w:uiPriority w:val="1"/>
    <w:qFormat/>
    <w:rsid w:val="00CD38D2"/>
    <w:rPr>
      <w:rFonts w:ascii="Arial" w:eastAsiaTheme="minorHAnsi" w:hAnsi="Arial" w:cs="Arial"/>
      <w:color w:val="000000" w:themeColor="text1"/>
      <w:sz w:val="22"/>
      <w:szCs w:val="22"/>
      <w:lang w:val="en-US" w:eastAsia="en-US"/>
    </w:rPr>
  </w:style>
  <w:style w:type="character" w:customStyle="1" w:styleId="FootnoteTextChar">
    <w:name w:val="Footnote Text Char"/>
    <w:basedOn w:val="DefaultParagraphFont"/>
    <w:link w:val="FootnoteText"/>
    <w:uiPriority w:val="99"/>
    <w:semiHidden/>
    <w:rsid w:val="00CD38D2"/>
    <w:rPr>
      <w:rFonts w:ascii="Arial" w:hAnsi="Arial"/>
      <w:snapToGrid w:val="0"/>
      <w:lang w:val="en-GB" w:eastAsia="en-US"/>
    </w:rPr>
  </w:style>
  <w:style w:type="table" w:styleId="TableGrid">
    <w:name w:val="Table Grid"/>
    <w:basedOn w:val="TableNormal"/>
    <w:uiPriority w:val="39"/>
    <w:rsid w:val="00CD38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D38D2"/>
    <w:rPr>
      <w:rFonts w:ascii="Arial" w:hAnsi="Arial"/>
      <w:snapToGrid w:val="0"/>
      <w:sz w:val="22"/>
      <w:szCs w:val="24"/>
      <w:lang w:val="en-GB" w:eastAsia="en-US"/>
    </w:rPr>
  </w:style>
  <w:style w:type="character" w:customStyle="1" w:styleId="textview">
    <w:name w:val="textview"/>
    <w:basedOn w:val="DefaultParagraphFont"/>
    <w:rsid w:val="00CD38D2"/>
  </w:style>
  <w:style w:type="table" w:customStyle="1" w:styleId="TableGrid1">
    <w:name w:val="Table Grid1"/>
    <w:basedOn w:val="TableNormal"/>
    <w:next w:val="TableGrid"/>
    <w:rsid w:val="00CD38D2"/>
    <w:rPr>
      <w:rFonts w:ascii="Arial" w:eastAsia="SimSun" w:hAnsi="Arial"/>
      <w:snapToGrid w:val="0"/>
      <w:sz w:val="22"/>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CD38D2"/>
    <w:rPr>
      <w:rFonts w:ascii="Arial" w:hAnsi="Arial"/>
      <w:snapToGrid w:val="0"/>
      <w:sz w:val="22"/>
      <w:szCs w:val="24"/>
      <w:lang w:val="en-US" w:eastAsia="en-US"/>
    </w:rPr>
  </w:style>
  <w:style w:type="character" w:customStyle="1" w:styleId="UnresolvedMention10">
    <w:name w:val="Unresolved Mention1"/>
    <w:basedOn w:val="DefaultParagraphFont"/>
    <w:uiPriority w:val="99"/>
    <w:semiHidden/>
    <w:unhideWhenUsed/>
    <w:rsid w:val="00CD38D2"/>
    <w:rPr>
      <w:color w:val="605E5C"/>
      <w:shd w:val="clear" w:color="auto" w:fill="E1DFDD"/>
    </w:rPr>
  </w:style>
  <w:style w:type="paragraph" w:customStyle="1" w:styleId="num-paragraph">
    <w:name w:val="num-paragraph"/>
    <w:basedOn w:val="NormalWeb"/>
    <w:link w:val="num-paragraphChar"/>
    <w:qFormat/>
    <w:rsid w:val="00CD38D2"/>
    <w:pPr>
      <w:spacing w:after="240"/>
    </w:pPr>
    <w:rPr>
      <w:rFonts w:ascii="Arial" w:hAnsi="Arial" w:cs="Arial"/>
      <w:sz w:val="22"/>
      <w:szCs w:val="22"/>
      <w:lang w:val="en-GB"/>
    </w:rPr>
  </w:style>
  <w:style w:type="character" w:customStyle="1" w:styleId="num-paragraphChar">
    <w:name w:val="num-paragraph Char"/>
    <w:basedOn w:val="DefaultParagraphFont"/>
    <w:link w:val="num-paragraph"/>
    <w:rsid w:val="00CD38D2"/>
    <w:rPr>
      <w:rFonts w:ascii="Arial" w:hAnsi="Arial" w:cs="Arial"/>
      <w:snapToGrid w:val="0"/>
      <w:sz w:val="22"/>
      <w:szCs w:val="22"/>
      <w:lang w:val="en-GB" w:eastAsia="es-CO"/>
    </w:rPr>
  </w:style>
  <w:style w:type="character" w:customStyle="1" w:styleId="preferred">
    <w:name w:val="preferred"/>
    <w:basedOn w:val="DefaultParagraphFont"/>
    <w:rsid w:val="00CD38D2"/>
  </w:style>
  <w:style w:type="paragraph" w:customStyle="1" w:styleId="ParaCOI">
    <w:name w:val="Para COI"/>
    <w:basedOn w:val="Normal"/>
    <w:link w:val="ParaCOICar"/>
    <w:qFormat/>
    <w:rsid w:val="00CD38D2"/>
    <w:pPr>
      <w:tabs>
        <w:tab w:val="clear" w:pos="567"/>
        <w:tab w:val="left" w:pos="709"/>
      </w:tabs>
      <w:snapToGrid/>
      <w:spacing w:after="240"/>
    </w:pPr>
    <w:rPr>
      <w:rFonts w:ascii="Times New Roman" w:hAnsi="Times New Roman"/>
      <w:snapToGrid/>
      <w:sz w:val="24"/>
      <w:szCs w:val="22"/>
      <w:lang w:val="en-US" w:eastAsia="zh-CN"/>
    </w:rPr>
  </w:style>
  <w:style w:type="character" w:customStyle="1" w:styleId="ParaCOICar">
    <w:name w:val="Para COI Car"/>
    <w:link w:val="ParaCOI"/>
    <w:rsid w:val="00CD38D2"/>
    <w:rPr>
      <w:sz w:val="24"/>
      <w:szCs w:val="22"/>
      <w:lang w:val="en-US" w:eastAsia="zh-CN"/>
    </w:rPr>
  </w:style>
  <w:style w:type="character" w:styleId="Strong">
    <w:name w:val="Strong"/>
    <w:basedOn w:val="DefaultParagraphFont"/>
    <w:uiPriority w:val="22"/>
    <w:qFormat/>
    <w:rsid w:val="00CD38D2"/>
    <w:rPr>
      <w:b/>
      <w:bCs/>
    </w:rPr>
  </w:style>
  <w:style w:type="character" w:customStyle="1" w:styleId="Heading1Char">
    <w:name w:val="Heading 1 Char"/>
    <w:basedOn w:val="DefaultParagraphFont"/>
    <w:link w:val="Heading1"/>
    <w:uiPriority w:val="9"/>
    <w:rsid w:val="00CD38D2"/>
    <w:rPr>
      <w:rFonts w:ascii="Arial" w:hAnsi="Arial"/>
      <w:b/>
      <w:bCs/>
      <w:snapToGrid w:val="0"/>
      <w:kern w:val="28"/>
      <w:sz w:val="22"/>
      <w:szCs w:val="24"/>
      <w:lang w:val="en-GB" w:eastAsia="en-US"/>
    </w:rPr>
  </w:style>
  <w:style w:type="paragraph" w:styleId="TOC1">
    <w:name w:val="toc 1"/>
    <w:basedOn w:val="Normal"/>
    <w:next w:val="Normal"/>
    <w:autoRedefine/>
    <w:uiPriority w:val="39"/>
    <w:unhideWhenUsed/>
    <w:rsid w:val="00CD38D2"/>
    <w:pPr>
      <w:tabs>
        <w:tab w:val="clear" w:pos="567"/>
      </w:tabs>
      <w:snapToGrid/>
      <w:spacing w:after="100" w:line="259" w:lineRule="auto"/>
    </w:pPr>
    <w:rPr>
      <w:rFonts w:asciiTheme="minorHAnsi" w:eastAsiaTheme="minorHAnsi" w:hAnsiTheme="minorHAnsi" w:cstheme="minorBidi"/>
      <w:sz w:val="24"/>
      <w:szCs w:val="22"/>
      <w:lang w:val="fr-FR" w:eastAsia="en-GB"/>
    </w:rPr>
  </w:style>
  <w:style w:type="character" w:customStyle="1" w:styleId="Heading2Char">
    <w:name w:val="Heading 2 Char"/>
    <w:basedOn w:val="DefaultParagraphFont"/>
    <w:link w:val="Heading2"/>
    <w:uiPriority w:val="9"/>
    <w:rsid w:val="00CD38D2"/>
    <w:rPr>
      <w:rFonts w:ascii="Arial" w:hAnsi="Arial"/>
      <w:b/>
      <w:bCs/>
      <w:caps/>
      <w:snapToGrid w:val="0"/>
      <w:sz w:val="22"/>
      <w:szCs w:val="24"/>
      <w:lang w:val="en-GB" w:eastAsia="en-US"/>
    </w:rPr>
  </w:style>
  <w:style w:type="paragraph" w:styleId="TOC2">
    <w:name w:val="toc 2"/>
    <w:basedOn w:val="Normal"/>
    <w:next w:val="Normal"/>
    <w:autoRedefine/>
    <w:uiPriority w:val="39"/>
    <w:unhideWhenUsed/>
    <w:rsid w:val="00CD38D2"/>
    <w:pPr>
      <w:tabs>
        <w:tab w:val="clear" w:pos="567"/>
      </w:tabs>
      <w:snapToGrid/>
      <w:spacing w:after="100" w:line="259" w:lineRule="auto"/>
      <w:ind w:left="220"/>
    </w:pPr>
    <w:rPr>
      <w:rFonts w:asciiTheme="minorHAnsi" w:eastAsiaTheme="minorHAnsi" w:hAnsiTheme="minorHAnsi" w:cstheme="minorBidi"/>
      <w:sz w:val="24"/>
      <w:szCs w:val="22"/>
      <w:lang w:val="fr-FR" w:eastAsia="en-GB"/>
    </w:rPr>
  </w:style>
  <w:style w:type="numbering" w:customStyle="1" w:styleId="Bullet">
    <w:name w:val="Bullet"/>
    <w:rsid w:val="00CD38D2"/>
  </w:style>
  <w:style w:type="character" w:customStyle="1" w:styleId="Heading7Char">
    <w:name w:val="Heading 7 Char"/>
    <w:basedOn w:val="DefaultParagraphFont"/>
    <w:link w:val="Heading7"/>
    <w:rsid w:val="00CD38D2"/>
    <w:rPr>
      <w:rFonts w:ascii="Arial" w:hAnsi="Arial"/>
      <w:snapToGrid w:val="0"/>
      <w:sz w:val="22"/>
      <w:szCs w:val="24"/>
      <w:u w:val="single"/>
      <w:lang w:val="en-GB" w:eastAsia="en-US"/>
    </w:rPr>
  </w:style>
  <w:style w:type="character" w:customStyle="1" w:styleId="Hyperlink0">
    <w:name w:val="Hyperlink.0"/>
    <w:basedOn w:val="Hyperlink"/>
    <w:rsid w:val="00CD38D2"/>
    <w:rPr>
      <w:color w:val="0000FF"/>
      <w:u w:val="single"/>
    </w:rPr>
  </w:style>
  <w:style w:type="character" w:customStyle="1" w:styleId="Hyperlink1">
    <w:name w:val="Hyperlink.1"/>
    <w:basedOn w:val="Hyperlink0"/>
    <w:rsid w:val="00CD38D2"/>
    <w:rPr>
      <w:color w:val="0000FF"/>
      <w:u w:val="single"/>
    </w:rPr>
  </w:style>
  <w:style w:type="character" w:customStyle="1" w:styleId="Hyperlink2">
    <w:name w:val="Hyperlink.2"/>
    <w:basedOn w:val="Hyperlink0"/>
    <w:rsid w:val="00CD38D2"/>
    <w:rPr>
      <w:color w:val="0000FF"/>
      <w:u w:val="single"/>
      <w:shd w:val="clear" w:color="auto" w:fill="FEFEFE"/>
    </w:rPr>
  </w:style>
  <w:style w:type="paragraph" w:customStyle="1" w:styleId="TableStyle2">
    <w:name w:val="Table Style 2"/>
    <w:rsid w:val="00CD38D2"/>
    <w:pPr>
      <w:pBdr>
        <w:top w:val="nil"/>
        <w:left w:val="nil"/>
        <w:bottom w:val="nil"/>
        <w:right w:val="nil"/>
        <w:between w:val="nil"/>
        <w:bar w:val="nil"/>
      </w:pBdr>
    </w:pPr>
    <w:rPr>
      <w:rFonts w:ascii="Helvetica Neue" w:eastAsia="Arial Unicode MS" w:hAnsi="Helvetica Neue" w:cs="Arial Unicode MS"/>
      <w:color w:val="000000"/>
      <w:sz w:val="24"/>
      <w:szCs w:val="24"/>
      <w:bdr w:val="nil"/>
      <w:lang w:val="it-IT" w:eastAsia="en-GB"/>
    </w:rPr>
  </w:style>
  <w:style w:type="character" w:customStyle="1" w:styleId="UnresolvedMention2">
    <w:name w:val="Unresolved Mention2"/>
    <w:basedOn w:val="DefaultParagraphFont"/>
    <w:uiPriority w:val="99"/>
    <w:semiHidden/>
    <w:unhideWhenUsed/>
    <w:rsid w:val="00CD38D2"/>
    <w:rPr>
      <w:color w:val="605E5C"/>
      <w:shd w:val="clear" w:color="auto" w:fill="E1DFDD"/>
    </w:rPr>
  </w:style>
  <w:style w:type="paragraph" w:styleId="Subtitle">
    <w:name w:val="Subtitle"/>
    <w:basedOn w:val="Normal"/>
    <w:next w:val="Normal"/>
    <w:link w:val="SubtitleChar"/>
    <w:uiPriority w:val="11"/>
    <w:qFormat/>
    <w:rsid w:val="00CD38D2"/>
    <w:pPr>
      <w:keepNext/>
      <w:keepLines/>
      <w:tabs>
        <w:tab w:val="clear" w:pos="567"/>
      </w:tabs>
      <w:snapToGrid/>
      <w:spacing w:before="360" w:after="80"/>
    </w:pPr>
    <w:rPr>
      <w:rFonts w:ascii="Georgia" w:eastAsia="Georgia" w:hAnsi="Georgia" w:cs="Georgia"/>
      <w:i/>
      <w:snapToGrid/>
      <w:color w:val="666666"/>
      <w:sz w:val="48"/>
      <w:szCs w:val="48"/>
      <w:lang w:val="en-US" w:eastAsia="en-GB"/>
    </w:rPr>
  </w:style>
  <w:style w:type="character" w:customStyle="1" w:styleId="SubtitleChar">
    <w:name w:val="Subtitle Char"/>
    <w:basedOn w:val="DefaultParagraphFont"/>
    <w:link w:val="Subtitle"/>
    <w:uiPriority w:val="11"/>
    <w:rsid w:val="00CD38D2"/>
    <w:rPr>
      <w:rFonts w:ascii="Georgia" w:eastAsia="Georgia" w:hAnsi="Georgia" w:cs="Georgia"/>
      <w:i/>
      <w:color w:val="666666"/>
      <w:sz w:val="48"/>
      <w:szCs w:val="48"/>
      <w:lang w:val="en-US" w:eastAsia="en-GB"/>
    </w:rPr>
  </w:style>
  <w:style w:type="character" w:customStyle="1" w:styleId="UnresolvedMention3">
    <w:name w:val="Unresolved Mention3"/>
    <w:basedOn w:val="DefaultParagraphFont"/>
    <w:uiPriority w:val="99"/>
    <w:semiHidden/>
    <w:unhideWhenUsed/>
    <w:rsid w:val="00B93352"/>
    <w:rPr>
      <w:color w:val="605E5C"/>
      <w:shd w:val="clear" w:color="auto" w:fill="E1DFDD"/>
    </w:rPr>
  </w:style>
  <w:style w:type="paragraph" w:customStyle="1" w:styleId="xmsolistparagraph">
    <w:name w:val="x_msolistparagraph"/>
    <w:basedOn w:val="Normal"/>
    <w:rsid w:val="003054BE"/>
    <w:pPr>
      <w:tabs>
        <w:tab w:val="clear" w:pos="567"/>
      </w:tabs>
      <w:snapToGrid/>
    </w:pPr>
    <w:rPr>
      <w:rFonts w:ascii="Calibri" w:eastAsiaTheme="minorHAnsi" w:hAnsi="Calibri" w:cs="Calibri"/>
      <w:snapToGrid/>
      <w:szCs w:val="22"/>
      <w:lang w:val="en-US"/>
    </w:rPr>
  </w:style>
  <w:style w:type="character" w:styleId="UnresolvedMention">
    <w:name w:val="Unresolved Mention"/>
    <w:basedOn w:val="DefaultParagraphFont"/>
    <w:uiPriority w:val="99"/>
    <w:semiHidden/>
    <w:unhideWhenUsed/>
    <w:rsid w:val="00F7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13352">
      <w:bodyDiv w:val="1"/>
      <w:marLeft w:val="0"/>
      <w:marRight w:val="0"/>
      <w:marTop w:val="0"/>
      <w:marBottom w:val="0"/>
      <w:divBdr>
        <w:top w:val="none" w:sz="0" w:space="0" w:color="auto"/>
        <w:left w:val="none" w:sz="0" w:space="0" w:color="auto"/>
        <w:bottom w:val="none" w:sz="0" w:space="0" w:color="auto"/>
        <w:right w:val="none" w:sz="0" w:space="0" w:color="auto"/>
      </w:divBdr>
    </w:div>
    <w:div w:id="1539513046">
      <w:bodyDiv w:val="1"/>
      <w:marLeft w:val="0"/>
      <w:marRight w:val="0"/>
      <w:marTop w:val="0"/>
      <w:marBottom w:val="0"/>
      <w:divBdr>
        <w:top w:val="none" w:sz="0" w:space="0" w:color="auto"/>
        <w:left w:val="none" w:sz="0" w:space="0" w:color="auto"/>
        <w:bottom w:val="none" w:sz="0" w:space="0" w:color="auto"/>
        <w:right w:val="none" w:sz="0" w:space="0" w:color="auto"/>
      </w:divBdr>
    </w:div>
    <w:div w:id="15407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7631" TargetMode="External"/><Relationship Id="rId13" Type="http://schemas.openxmlformats.org/officeDocument/2006/relationships/hyperlink" Target="http://legacy.ioc-unesco.org/index.php?option=com_oe&amp;task=viewDocumentRecord&amp;docID=2673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244047.locale=fr" TargetMode="External"/><Relationship Id="rId17" Type="http://schemas.openxmlformats.org/officeDocument/2006/relationships/hyperlink" Target="http://legacy.ioc-unesco.org/index.php?option=com_oe&amp;task=viewDocumentRecord&amp;docID=27631" TargetMode="Externa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673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ceandecade.org/news/72/Version-20-of-the-Ocean-Decade-Implementation-Plan-submitted-for-presentation-to-the-United-Nations-General-Assembly"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ceanliteracy.unesc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santoro\Desktop\New%20folder\Documents\Ocean_literacy\IOC_Assembly_31\WD_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B23D-74DC-4EDE-A48C-A1819B9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WD_OL.dotx</Template>
  <TotalTime>3</TotalTime>
  <Pages>13</Pages>
  <Words>3687</Words>
  <Characters>22054</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Santoro, Francesca</dc:creator>
  <cp:lastModifiedBy>Pastor Reyes, Ingrid</cp:lastModifiedBy>
  <cp:revision>2</cp:revision>
  <cp:lastPrinted>2002-06-12T09:28:00Z</cp:lastPrinted>
  <dcterms:created xsi:type="dcterms:W3CDTF">2021-05-11T08:54:00Z</dcterms:created>
  <dcterms:modified xsi:type="dcterms:W3CDTF">2021-05-11T08:54:00Z</dcterms:modified>
</cp:coreProperties>
</file>