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F21E" w14:textId="77777777" w:rsidR="00C4585A" w:rsidRPr="00AB79DE" w:rsidRDefault="00C4585A" w:rsidP="00B64D64">
      <w:pPr>
        <w:tabs>
          <w:tab w:val="left" w:pos="4678"/>
        </w:tabs>
        <w:ind w:left="4678" w:hanging="4678"/>
        <w:rPr>
          <w:rFonts w:ascii="Arial" w:eastAsia="Calibri" w:hAnsi="Arial" w:cs="Arial"/>
          <w:b/>
          <w:sz w:val="36"/>
          <w:szCs w:val="36"/>
          <w:lang w:val="en-GB"/>
        </w:rPr>
      </w:pPr>
      <w:bookmarkStart w:id="0" w:name="_Toc23755503"/>
      <w:bookmarkStart w:id="1" w:name="_Toc209591991"/>
      <w:bookmarkStart w:id="2" w:name="_Toc209592077"/>
      <w:bookmarkStart w:id="3" w:name="_Toc225589983"/>
      <w:bookmarkStart w:id="4" w:name="_Toc231222976"/>
      <w:bookmarkStart w:id="5" w:name="_Toc236731387"/>
      <w:bookmarkStart w:id="6" w:name="_Toc245097318"/>
      <w:bookmarkStart w:id="7" w:name="_Toc287354007"/>
      <w:bookmarkStart w:id="8" w:name="a6"/>
      <w:r w:rsidRPr="00AB79DE">
        <w:rPr>
          <w:rFonts w:ascii="Arial" w:eastAsia="Calibri" w:hAnsi="Arial" w:cs="Arial"/>
          <w:b/>
          <w:sz w:val="36"/>
          <w:szCs w:val="36"/>
          <w:lang w:val="en-GB"/>
        </w:rPr>
        <w:t>Intergovernmental Oceanographic Commission</w:t>
      </w:r>
      <w:bookmarkEnd w:id="0"/>
      <w:bookmarkEnd w:id="1"/>
      <w:bookmarkEnd w:id="2"/>
      <w:bookmarkEnd w:id="3"/>
      <w:bookmarkEnd w:id="4"/>
      <w:bookmarkEnd w:id="5"/>
      <w:bookmarkEnd w:id="6"/>
    </w:p>
    <w:p w14:paraId="55A733E7" w14:textId="77777777" w:rsidR="00C4585A" w:rsidRPr="00AB79DE" w:rsidRDefault="00C4585A" w:rsidP="00913C9D">
      <w:pPr>
        <w:rPr>
          <w:rFonts w:ascii="Arial" w:eastAsia="Calibri" w:hAnsi="Arial" w:cs="Arial"/>
          <w:i/>
          <w:sz w:val="36"/>
          <w:szCs w:val="36"/>
          <w:lang w:val="en-GB"/>
        </w:rPr>
      </w:pPr>
      <w:bookmarkStart w:id="9" w:name="_Toc209591992"/>
      <w:bookmarkStart w:id="10" w:name="_Toc209592078"/>
      <w:bookmarkStart w:id="11" w:name="_Toc225589984"/>
      <w:bookmarkStart w:id="12" w:name="_Toc231222977"/>
      <w:bookmarkStart w:id="13" w:name="_Toc236731388"/>
      <w:bookmarkStart w:id="14" w:name="_Toc245097319"/>
      <w:r w:rsidRPr="00AB79DE">
        <w:rPr>
          <w:rFonts w:ascii="Arial" w:eastAsia="Calibri" w:hAnsi="Arial" w:cs="Arial"/>
          <w:i/>
          <w:sz w:val="36"/>
          <w:szCs w:val="36"/>
          <w:lang w:val="en-GB"/>
        </w:rPr>
        <w:t>Reports of Governing and Major Subsidiary Bodies</w:t>
      </w:r>
      <w:bookmarkEnd w:id="9"/>
      <w:bookmarkEnd w:id="10"/>
      <w:bookmarkEnd w:id="11"/>
      <w:bookmarkEnd w:id="12"/>
      <w:bookmarkEnd w:id="13"/>
      <w:bookmarkEnd w:id="14"/>
    </w:p>
    <w:p w14:paraId="0A7EF7F1" w14:textId="77777777" w:rsidR="00413AE6" w:rsidRPr="00AB79DE" w:rsidRDefault="00413AE6" w:rsidP="00913C9D">
      <w:pPr>
        <w:rPr>
          <w:rFonts w:ascii="Arial" w:eastAsia="Calibri" w:hAnsi="Arial" w:cs="Arial"/>
          <w:i/>
          <w:sz w:val="36"/>
          <w:szCs w:val="36"/>
          <w:lang w:val="en-GB"/>
        </w:rPr>
      </w:pPr>
    </w:p>
    <w:p w14:paraId="43FA95EB" w14:textId="77777777" w:rsidR="00413AE6" w:rsidRPr="00AB79DE" w:rsidRDefault="00413AE6" w:rsidP="00913C9D">
      <w:pPr>
        <w:rPr>
          <w:rFonts w:eastAsia="Calibri"/>
          <w:i/>
          <w:sz w:val="36"/>
          <w:szCs w:val="36"/>
          <w:lang w:val="en-GB"/>
        </w:rPr>
      </w:pPr>
    </w:p>
    <w:p w14:paraId="7F562924" w14:textId="77777777" w:rsidR="00FF6581" w:rsidRDefault="00413AE6" w:rsidP="00FF6581">
      <w:pPr>
        <w:rPr>
          <w:rFonts w:cs="Arial"/>
          <w:b/>
          <w:bCs/>
          <w:spacing w:val="16"/>
          <w:sz w:val="52"/>
          <w:szCs w:val="52"/>
        </w:rPr>
      </w:pPr>
      <w:r w:rsidRPr="00413AE6">
        <w:rPr>
          <w:rFonts w:eastAsia="Calibri"/>
          <w:i/>
          <w:noProof/>
          <w:sz w:val="36"/>
          <w:szCs w:val="36"/>
          <w:lang w:val="en-US" w:eastAsia="en-US"/>
        </w:rPr>
        <w:drawing>
          <wp:inline distT="0" distB="0" distL="0" distR="0" wp14:anchorId="3CDE542E" wp14:editId="38502A33">
            <wp:extent cx="1486812" cy="1447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6580" cy="1467049"/>
                    </a:xfrm>
                    <a:prstGeom prst="rect">
                      <a:avLst/>
                    </a:prstGeom>
                    <a:noFill/>
                    <a:ln>
                      <a:noFill/>
                    </a:ln>
                  </pic:spPr>
                </pic:pic>
              </a:graphicData>
            </a:graphic>
          </wp:inline>
        </w:drawing>
      </w:r>
    </w:p>
    <w:p w14:paraId="277542F0" w14:textId="77777777" w:rsidR="00FF6581" w:rsidRDefault="00FF6581" w:rsidP="00FF6581">
      <w:pPr>
        <w:rPr>
          <w:rFonts w:cs="Arial"/>
          <w:b/>
          <w:bCs/>
          <w:spacing w:val="16"/>
          <w:sz w:val="52"/>
          <w:szCs w:val="52"/>
        </w:rPr>
      </w:pPr>
    </w:p>
    <w:p w14:paraId="5895CA93" w14:textId="39E780D3" w:rsidR="00913C9D" w:rsidRPr="00AB79DE" w:rsidRDefault="00913C9D" w:rsidP="00FF6581">
      <w:pPr>
        <w:rPr>
          <w:rFonts w:ascii="Arial" w:eastAsia="Calibri" w:hAnsi="Arial" w:cs="Arial"/>
          <w:i/>
          <w:sz w:val="36"/>
          <w:szCs w:val="36"/>
          <w:lang w:val="en-GB"/>
        </w:rPr>
      </w:pPr>
      <w:r w:rsidRPr="00AB79DE">
        <w:rPr>
          <w:rFonts w:ascii="Arial" w:hAnsi="Arial" w:cs="Arial"/>
          <w:b/>
          <w:bCs/>
          <w:spacing w:val="16"/>
          <w:sz w:val="52"/>
          <w:szCs w:val="52"/>
          <w:lang w:val="en-GB"/>
        </w:rPr>
        <w:t>Intergovernme</w:t>
      </w:r>
      <w:r w:rsidR="004818B7" w:rsidRPr="00AB79DE">
        <w:rPr>
          <w:rFonts w:ascii="Arial" w:hAnsi="Arial" w:cs="Arial"/>
          <w:b/>
          <w:bCs/>
          <w:spacing w:val="16"/>
          <w:sz w:val="52"/>
          <w:szCs w:val="52"/>
          <w:lang w:val="en-GB"/>
        </w:rPr>
        <w:t xml:space="preserve">ntal Coordination Group for the Tsunami Early Warning and Mitigation System </w:t>
      </w:r>
      <w:r w:rsidR="004818B7" w:rsidRPr="00AB79DE">
        <w:rPr>
          <w:rFonts w:ascii="Arial" w:hAnsi="Arial" w:cs="Arial"/>
          <w:b/>
          <w:bCs/>
          <w:spacing w:val="16"/>
          <w:sz w:val="52"/>
          <w:szCs w:val="52"/>
          <w:lang w:val="en-GB"/>
        </w:rPr>
        <w:br/>
        <w:t>in the North-</w:t>
      </w:r>
      <w:r w:rsidR="009031C8" w:rsidRPr="00AB79DE">
        <w:rPr>
          <w:rFonts w:ascii="Arial" w:hAnsi="Arial" w:cs="Arial"/>
          <w:b/>
          <w:bCs/>
          <w:spacing w:val="16"/>
          <w:sz w:val="52"/>
          <w:szCs w:val="52"/>
          <w:lang w:val="en-GB"/>
        </w:rPr>
        <w:t>E</w:t>
      </w:r>
      <w:r w:rsidR="004818B7" w:rsidRPr="00AB79DE">
        <w:rPr>
          <w:rFonts w:ascii="Arial" w:hAnsi="Arial" w:cs="Arial"/>
          <w:b/>
          <w:bCs/>
          <w:spacing w:val="16"/>
          <w:sz w:val="52"/>
          <w:szCs w:val="52"/>
          <w:lang w:val="en-GB"/>
        </w:rPr>
        <w:t>astern Atlantic,</w:t>
      </w:r>
      <w:r w:rsidR="004818B7" w:rsidRPr="00AB79DE">
        <w:rPr>
          <w:rFonts w:ascii="Arial" w:hAnsi="Arial" w:cs="Arial"/>
          <w:b/>
          <w:bCs/>
          <w:spacing w:val="16"/>
          <w:sz w:val="52"/>
          <w:szCs w:val="52"/>
          <w:lang w:val="en-GB"/>
        </w:rPr>
        <w:br/>
        <w:t xml:space="preserve">the Mediterranean and </w:t>
      </w:r>
      <w:r w:rsidR="00375947" w:rsidRPr="00AB79DE">
        <w:rPr>
          <w:rFonts w:ascii="Arial" w:hAnsi="Arial" w:cs="Arial"/>
          <w:b/>
          <w:bCs/>
          <w:spacing w:val="16"/>
          <w:sz w:val="52"/>
          <w:szCs w:val="52"/>
          <w:lang w:val="en-GB"/>
        </w:rPr>
        <w:t>C</w:t>
      </w:r>
      <w:r w:rsidR="004818B7" w:rsidRPr="00AB79DE">
        <w:rPr>
          <w:rFonts w:ascii="Arial" w:hAnsi="Arial" w:cs="Arial"/>
          <w:b/>
          <w:bCs/>
          <w:spacing w:val="16"/>
          <w:sz w:val="52"/>
          <w:szCs w:val="52"/>
          <w:lang w:val="en-GB"/>
        </w:rPr>
        <w:t xml:space="preserve">onnected </w:t>
      </w:r>
      <w:r w:rsidR="00375947" w:rsidRPr="00AB79DE">
        <w:rPr>
          <w:rFonts w:ascii="Arial" w:hAnsi="Arial" w:cs="Arial"/>
          <w:b/>
          <w:bCs/>
          <w:spacing w:val="16"/>
          <w:sz w:val="52"/>
          <w:szCs w:val="52"/>
          <w:lang w:val="en-GB"/>
        </w:rPr>
        <w:t>S</w:t>
      </w:r>
      <w:r w:rsidR="004818B7" w:rsidRPr="00AB79DE">
        <w:rPr>
          <w:rFonts w:ascii="Arial" w:hAnsi="Arial" w:cs="Arial"/>
          <w:b/>
          <w:bCs/>
          <w:spacing w:val="16"/>
          <w:sz w:val="52"/>
          <w:szCs w:val="52"/>
          <w:lang w:val="en-GB"/>
        </w:rPr>
        <w:t>eas (ICG/NEAMTWS)</w:t>
      </w:r>
    </w:p>
    <w:p w14:paraId="4A99E085" w14:textId="77777777" w:rsidR="00EF03F6" w:rsidRPr="00BC664A" w:rsidRDefault="00EF03F6" w:rsidP="00913C9D">
      <w:pPr>
        <w:pStyle w:val="Marge"/>
        <w:spacing w:after="0"/>
        <w:jc w:val="left"/>
        <w:rPr>
          <w:rFonts w:ascii="Arial" w:hAnsi="Arial" w:cs="Arial"/>
          <w:b/>
          <w:bCs/>
          <w:sz w:val="40"/>
          <w:szCs w:val="32"/>
        </w:rPr>
      </w:pPr>
    </w:p>
    <w:p w14:paraId="05895DFF" w14:textId="0D741FA2" w:rsidR="00C4585A" w:rsidRPr="00BC664A" w:rsidRDefault="00692E5B" w:rsidP="00913C9D">
      <w:pPr>
        <w:pStyle w:val="Marge"/>
        <w:spacing w:after="0"/>
        <w:jc w:val="left"/>
        <w:rPr>
          <w:rFonts w:ascii="Arial" w:hAnsi="Arial" w:cs="Arial"/>
          <w:b/>
          <w:bCs/>
          <w:sz w:val="40"/>
          <w:szCs w:val="32"/>
        </w:rPr>
      </w:pPr>
      <w:r w:rsidRPr="00BC664A">
        <w:rPr>
          <w:rFonts w:ascii="Arial" w:hAnsi="Arial" w:cs="Arial"/>
          <w:b/>
          <w:bCs/>
          <w:sz w:val="40"/>
          <w:szCs w:val="32"/>
        </w:rPr>
        <w:t>Sixt</w:t>
      </w:r>
      <w:r w:rsidR="000A5B6D" w:rsidRPr="00BC664A">
        <w:rPr>
          <w:rFonts w:ascii="Arial" w:hAnsi="Arial" w:cs="Arial"/>
          <w:b/>
          <w:bCs/>
          <w:sz w:val="40"/>
          <w:szCs w:val="32"/>
        </w:rPr>
        <w:t>eenth</w:t>
      </w:r>
      <w:r w:rsidR="00237F72" w:rsidRPr="00BC664A">
        <w:rPr>
          <w:rFonts w:ascii="Arial" w:hAnsi="Arial" w:cs="Arial"/>
          <w:b/>
          <w:bCs/>
          <w:sz w:val="40"/>
          <w:szCs w:val="32"/>
        </w:rPr>
        <w:t xml:space="preserve"> </w:t>
      </w:r>
      <w:r w:rsidR="00C4585A" w:rsidRPr="00BC664A">
        <w:rPr>
          <w:rFonts w:ascii="Arial" w:hAnsi="Arial" w:cs="Arial"/>
          <w:b/>
          <w:bCs/>
          <w:sz w:val="40"/>
          <w:szCs w:val="32"/>
        </w:rPr>
        <w:t>Session</w:t>
      </w:r>
    </w:p>
    <w:p w14:paraId="01E7A508" w14:textId="77777777" w:rsidR="001F2C4A" w:rsidRPr="00BC664A" w:rsidRDefault="001F2C4A" w:rsidP="00913C9D">
      <w:pPr>
        <w:pStyle w:val="Marge"/>
        <w:spacing w:after="0"/>
        <w:jc w:val="left"/>
        <w:rPr>
          <w:rFonts w:ascii="Arial" w:hAnsi="Arial" w:cs="Arial"/>
          <w:b/>
          <w:bCs/>
          <w:sz w:val="40"/>
          <w:szCs w:val="32"/>
        </w:rPr>
      </w:pPr>
    </w:p>
    <w:p w14:paraId="2EB2C986" w14:textId="3C8351E8" w:rsidR="00C4585A" w:rsidRPr="00BC664A" w:rsidRDefault="00692E5B" w:rsidP="008602EA">
      <w:pPr>
        <w:pStyle w:val="Marge"/>
        <w:jc w:val="left"/>
        <w:rPr>
          <w:rFonts w:ascii="Arial" w:hAnsi="Arial" w:cs="Arial"/>
          <w:sz w:val="32"/>
          <w:szCs w:val="32"/>
        </w:rPr>
      </w:pPr>
      <w:r w:rsidRPr="00BC664A">
        <w:rPr>
          <w:rFonts w:ascii="Arial" w:hAnsi="Arial" w:cs="Arial"/>
          <w:sz w:val="32"/>
          <w:szCs w:val="32"/>
        </w:rPr>
        <w:t>Cannes</w:t>
      </w:r>
      <w:r w:rsidR="001F2C4A" w:rsidRPr="00BC664A">
        <w:rPr>
          <w:rFonts w:ascii="Arial" w:hAnsi="Arial" w:cs="Arial"/>
          <w:sz w:val="32"/>
          <w:szCs w:val="32"/>
        </w:rPr>
        <w:t xml:space="preserve">, </w:t>
      </w:r>
      <w:r w:rsidR="000A5B6D" w:rsidRPr="00BC664A">
        <w:rPr>
          <w:rFonts w:ascii="Arial" w:hAnsi="Arial" w:cs="Arial"/>
          <w:sz w:val="32"/>
          <w:szCs w:val="32"/>
        </w:rPr>
        <w:t>France</w:t>
      </w:r>
      <w:r w:rsidR="000B4A34" w:rsidRPr="00BC664A">
        <w:rPr>
          <w:rFonts w:ascii="Arial" w:hAnsi="Arial" w:cs="Arial"/>
          <w:sz w:val="32"/>
          <w:szCs w:val="32"/>
        </w:rPr>
        <w:t xml:space="preserve"> </w:t>
      </w:r>
      <w:r w:rsidR="001818D4" w:rsidRPr="00BC664A">
        <w:rPr>
          <w:rFonts w:ascii="Arial" w:hAnsi="Arial" w:cs="Arial"/>
          <w:sz w:val="32"/>
          <w:szCs w:val="32"/>
        </w:rPr>
        <w:br/>
        <w:t>2–</w:t>
      </w:r>
      <w:r w:rsidRPr="00BC664A">
        <w:rPr>
          <w:rFonts w:ascii="Arial" w:hAnsi="Arial" w:cs="Arial"/>
          <w:sz w:val="32"/>
          <w:szCs w:val="32"/>
        </w:rPr>
        <w:t>4</w:t>
      </w:r>
      <w:r w:rsidR="00237F72" w:rsidRPr="00BC664A">
        <w:rPr>
          <w:rFonts w:ascii="Arial" w:hAnsi="Arial" w:cs="Arial"/>
          <w:sz w:val="32"/>
          <w:szCs w:val="32"/>
        </w:rPr>
        <w:t xml:space="preserve"> </w:t>
      </w:r>
      <w:r w:rsidRPr="00BC664A">
        <w:rPr>
          <w:rFonts w:ascii="Arial" w:hAnsi="Arial" w:cs="Arial"/>
          <w:sz w:val="32"/>
          <w:szCs w:val="32"/>
        </w:rPr>
        <w:t>Decem</w:t>
      </w:r>
      <w:r w:rsidR="00237F72" w:rsidRPr="00BC664A">
        <w:rPr>
          <w:rFonts w:ascii="Arial" w:hAnsi="Arial" w:cs="Arial"/>
          <w:sz w:val="32"/>
          <w:szCs w:val="32"/>
        </w:rPr>
        <w:t>ber</w:t>
      </w:r>
      <w:r w:rsidR="002B1F24" w:rsidRPr="00BC664A">
        <w:rPr>
          <w:rFonts w:ascii="Arial" w:hAnsi="Arial" w:cs="Arial"/>
          <w:sz w:val="32"/>
          <w:szCs w:val="32"/>
        </w:rPr>
        <w:t xml:space="preserve"> </w:t>
      </w:r>
      <w:r w:rsidR="00237F72" w:rsidRPr="00BC664A">
        <w:rPr>
          <w:rFonts w:ascii="Arial" w:hAnsi="Arial" w:cs="Arial"/>
          <w:sz w:val="32"/>
          <w:szCs w:val="32"/>
        </w:rPr>
        <w:t>201</w:t>
      </w:r>
      <w:r w:rsidRPr="00BC664A">
        <w:rPr>
          <w:rFonts w:ascii="Arial" w:hAnsi="Arial" w:cs="Arial"/>
          <w:sz w:val="32"/>
          <w:szCs w:val="32"/>
        </w:rPr>
        <w:t>9</w:t>
      </w:r>
    </w:p>
    <w:p w14:paraId="1BE9D434" w14:textId="77777777" w:rsidR="00C4585A" w:rsidRPr="00DA0D21" w:rsidRDefault="00C4585A" w:rsidP="002D6C81">
      <w:pPr>
        <w:pStyle w:val="Marge"/>
        <w:spacing w:before="3840"/>
        <w:jc w:val="right"/>
        <w:rPr>
          <w:rFonts w:ascii="Arial" w:hAnsi="Arial" w:cs="Arial"/>
          <w:b/>
          <w:bCs/>
          <w:sz w:val="36"/>
          <w:szCs w:val="36"/>
        </w:rPr>
      </w:pPr>
      <w:r w:rsidRPr="00DA0D21">
        <w:rPr>
          <w:rFonts w:ascii="Arial" w:hAnsi="Arial" w:cs="Arial"/>
          <w:b/>
          <w:bCs/>
          <w:sz w:val="36"/>
          <w:szCs w:val="36"/>
        </w:rPr>
        <w:t>UNESCO</w:t>
      </w:r>
    </w:p>
    <w:p w14:paraId="747E940C" w14:textId="77777777" w:rsidR="00C4585A" w:rsidRPr="00AB79DE" w:rsidRDefault="00C4585A" w:rsidP="00913C9D">
      <w:pPr>
        <w:tabs>
          <w:tab w:val="left" w:pos="4678"/>
        </w:tabs>
        <w:rPr>
          <w:rFonts w:ascii="Arial" w:eastAsia="Calibri" w:hAnsi="Arial" w:cs="Arial"/>
          <w:b/>
          <w:sz w:val="36"/>
          <w:szCs w:val="36"/>
          <w:lang w:val="en-GB"/>
        </w:rPr>
      </w:pPr>
      <w:r w:rsidRPr="00AB79DE">
        <w:rPr>
          <w:rFonts w:cs="Arial"/>
          <w:szCs w:val="22"/>
          <w:lang w:val="en-GB"/>
        </w:rPr>
        <w:br w:type="page"/>
      </w:r>
      <w:r w:rsidRPr="00AB79DE">
        <w:rPr>
          <w:rFonts w:ascii="Arial" w:eastAsia="Calibri" w:hAnsi="Arial" w:cs="Arial"/>
          <w:b/>
          <w:sz w:val="36"/>
          <w:szCs w:val="36"/>
          <w:lang w:val="en-GB"/>
        </w:rPr>
        <w:lastRenderedPageBreak/>
        <w:t>Intergovernmental Oceanographic Commission</w:t>
      </w:r>
    </w:p>
    <w:p w14:paraId="3702834D" w14:textId="77777777" w:rsidR="00C4585A" w:rsidRPr="00AB79DE" w:rsidRDefault="00C4585A" w:rsidP="00913C9D">
      <w:pPr>
        <w:rPr>
          <w:rFonts w:ascii="Arial" w:eastAsia="Calibri" w:hAnsi="Arial" w:cs="Arial"/>
          <w:i/>
          <w:sz w:val="36"/>
          <w:szCs w:val="36"/>
          <w:lang w:val="en-GB"/>
        </w:rPr>
      </w:pPr>
      <w:r w:rsidRPr="00AB79DE">
        <w:rPr>
          <w:rFonts w:ascii="Arial" w:eastAsia="Calibri" w:hAnsi="Arial" w:cs="Arial"/>
          <w:i/>
          <w:sz w:val="36"/>
          <w:szCs w:val="36"/>
          <w:lang w:val="en-GB"/>
        </w:rPr>
        <w:t>Reports of Governing and Major Subsidiary Bodies</w:t>
      </w:r>
    </w:p>
    <w:p w14:paraId="7673ED06" w14:textId="58168F87" w:rsidR="002B1F24" w:rsidRPr="00BC664A" w:rsidRDefault="00913C9D" w:rsidP="00913C9D">
      <w:pPr>
        <w:pStyle w:val="Marge"/>
        <w:spacing w:before="3600" w:after="480"/>
        <w:ind w:right="40"/>
        <w:jc w:val="left"/>
        <w:rPr>
          <w:rFonts w:ascii="Arial" w:hAnsi="Arial" w:cs="Arial"/>
          <w:b/>
          <w:bCs/>
          <w:spacing w:val="16"/>
          <w:sz w:val="52"/>
          <w:szCs w:val="52"/>
        </w:rPr>
      </w:pPr>
      <w:r w:rsidRPr="00BC664A">
        <w:rPr>
          <w:rFonts w:ascii="Arial" w:hAnsi="Arial" w:cs="Arial"/>
          <w:b/>
          <w:bCs/>
          <w:spacing w:val="16"/>
          <w:sz w:val="52"/>
          <w:szCs w:val="52"/>
        </w:rPr>
        <w:t xml:space="preserve">Intergovernmental Coordination Group for the Tsunami </w:t>
      </w:r>
      <w:r w:rsidR="004818B7" w:rsidRPr="00BC664A">
        <w:rPr>
          <w:rFonts w:ascii="Arial" w:hAnsi="Arial" w:cs="Arial"/>
          <w:b/>
          <w:bCs/>
          <w:spacing w:val="16"/>
          <w:sz w:val="52"/>
          <w:szCs w:val="52"/>
        </w:rPr>
        <w:t xml:space="preserve">Early Warning and Mitigation System </w:t>
      </w:r>
      <w:r w:rsidR="004818B7" w:rsidRPr="00BC664A">
        <w:rPr>
          <w:rFonts w:ascii="Arial" w:hAnsi="Arial" w:cs="Arial"/>
          <w:b/>
          <w:bCs/>
          <w:spacing w:val="16"/>
          <w:sz w:val="52"/>
          <w:szCs w:val="52"/>
        </w:rPr>
        <w:br/>
        <w:t>in the North-</w:t>
      </w:r>
      <w:r w:rsidR="009031C8" w:rsidRPr="00BC664A">
        <w:rPr>
          <w:rFonts w:ascii="Arial" w:hAnsi="Arial" w:cs="Arial"/>
          <w:b/>
          <w:bCs/>
          <w:spacing w:val="16"/>
          <w:sz w:val="52"/>
          <w:szCs w:val="52"/>
        </w:rPr>
        <w:t>E</w:t>
      </w:r>
      <w:r w:rsidR="004818B7" w:rsidRPr="00BC664A">
        <w:rPr>
          <w:rFonts w:ascii="Arial" w:hAnsi="Arial" w:cs="Arial"/>
          <w:b/>
          <w:bCs/>
          <w:spacing w:val="16"/>
          <w:sz w:val="52"/>
          <w:szCs w:val="52"/>
        </w:rPr>
        <w:t>astern Atlantic,</w:t>
      </w:r>
      <w:r w:rsidR="004818B7" w:rsidRPr="00BC664A">
        <w:rPr>
          <w:rFonts w:ascii="Arial" w:hAnsi="Arial" w:cs="Arial"/>
          <w:b/>
          <w:bCs/>
          <w:spacing w:val="16"/>
          <w:sz w:val="52"/>
          <w:szCs w:val="52"/>
        </w:rPr>
        <w:br/>
        <w:t xml:space="preserve">the Mediterranean and </w:t>
      </w:r>
      <w:r w:rsidR="00375947" w:rsidRPr="00BC664A">
        <w:rPr>
          <w:rFonts w:ascii="Arial" w:hAnsi="Arial" w:cs="Arial"/>
          <w:b/>
          <w:bCs/>
          <w:spacing w:val="16"/>
          <w:sz w:val="52"/>
          <w:szCs w:val="52"/>
        </w:rPr>
        <w:t>C</w:t>
      </w:r>
      <w:r w:rsidR="004818B7" w:rsidRPr="00BC664A">
        <w:rPr>
          <w:rFonts w:ascii="Arial" w:hAnsi="Arial" w:cs="Arial"/>
          <w:b/>
          <w:bCs/>
          <w:spacing w:val="16"/>
          <w:sz w:val="52"/>
          <w:szCs w:val="52"/>
        </w:rPr>
        <w:t xml:space="preserve">onnected </w:t>
      </w:r>
      <w:r w:rsidR="00375947" w:rsidRPr="00BC664A">
        <w:rPr>
          <w:rFonts w:ascii="Arial" w:hAnsi="Arial" w:cs="Arial"/>
          <w:b/>
          <w:bCs/>
          <w:spacing w:val="16"/>
          <w:sz w:val="52"/>
          <w:szCs w:val="52"/>
        </w:rPr>
        <w:t>S</w:t>
      </w:r>
      <w:r w:rsidR="004818B7" w:rsidRPr="00BC664A">
        <w:rPr>
          <w:rFonts w:ascii="Arial" w:hAnsi="Arial" w:cs="Arial"/>
          <w:b/>
          <w:bCs/>
          <w:spacing w:val="16"/>
          <w:sz w:val="52"/>
          <w:szCs w:val="52"/>
        </w:rPr>
        <w:t>eas (ICG/NEAMTWS)</w:t>
      </w:r>
    </w:p>
    <w:p w14:paraId="5858E707" w14:textId="6E1EBF72" w:rsidR="0025673B" w:rsidRPr="00BC664A" w:rsidRDefault="00692E5B" w:rsidP="00913C9D">
      <w:pPr>
        <w:pStyle w:val="Marge"/>
        <w:spacing w:after="0"/>
        <w:jc w:val="left"/>
        <w:rPr>
          <w:rFonts w:ascii="Arial" w:hAnsi="Arial" w:cs="Arial"/>
          <w:b/>
          <w:bCs/>
          <w:sz w:val="40"/>
          <w:szCs w:val="32"/>
        </w:rPr>
      </w:pPr>
      <w:r w:rsidRPr="00BC664A">
        <w:rPr>
          <w:rFonts w:ascii="Arial" w:hAnsi="Arial" w:cs="Arial"/>
          <w:b/>
          <w:bCs/>
          <w:sz w:val="40"/>
          <w:szCs w:val="32"/>
        </w:rPr>
        <w:t>Sixt</w:t>
      </w:r>
      <w:r w:rsidR="000A5B6D" w:rsidRPr="00BC664A">
        <w:rPr>
          <w:rFonts w:ascii="Arial" w:hAnsi="Arial" w:cs="Arial"/>
          <w:b/>
          <w:bCs/>
          <w:sz w:val="40"/>
          <w:szCs w:val="32"/>
        </w:rPr>
        <w:t>eenth</w:t>
      </w:r>
      <w:r w:rsidR="0025673B" w:rsidRPr="00BC664A">
        <w:rPr>
          <w:rFonts w:ascii="Arial" w:hAnsi="Arial" w:cs="Arial"/>
          <w:b/>
          <w:bCs/>
          <w:sz w:val="40"/>
          <w:szCs w:val="32"/>
        </w:rPr>
        <w:t xml:space="preserve"> Session</w:t>
      </w:r>
    </w:p>
    <w:p w14:paraId="7091D87B" w14:textId="77777777" w:rsidR="00F15D37" w:rsidRPr="00BC664A" w:rsidRDefault="00F15D37" w:rsidP="00913C9D">
      <w:pPr>
        <w:pStyle w:val="Marge"/>
        <w:spacing w:after="0"/>
        <w:jc w:val="left"/>
        <w:rPr>
          <w:rFonts w:ascii="Arial" w:hAnsi="Arial" w:cs="Arial"/>
          <w:b/>
          <w:bCs/>
          <w:sz w:val="40"/>
          <w:szCs w:val="32"/>
        </w:rPr>
      </w:pPr>
    </w:p>
    <w:p w14:paraId="185195EC" w14:textId="3269D3A2" w:rsidR="00F15D37" w:rsidRPr="00BC664A" w:rsidRDefault="00692E5B" w:rsidP="0081562C">
      <w:pPr>
        <w:pStyle w:val="Marge"/>
        <w:jc w:val="left"/>
        <w:rPr>
          <w:rFonts w:ascii="Arial" w:hAnsi="Arial" w:cs="Arial"/>
          <w:b/>
          <w:bCs/>
          <w:sz w:val="36"/>
          <w:szCs w:val="36"/>
        </w:rPr>
      </w:pPr>
      <w:r w:rsidRPr="00BC664A">
        <w:rPr>
          <w:rFonts w:ascii="Arial" w:hAnsi="Arial" w:cs="Arial"/>
          <w:sz w:val="32"/>
          <w:szCs w:val="32"/>
        </w:rPr>
        <w:t>Cannes</w:t>
      </w:r>
      <w:r w:rsidR="000C662D" w:rsidRPr="00BC664A">
        <w:rPr>
          <w:rFonts w:ascii="Arial" w:hAnsi="Arial" w:cs="Arial"/>
          <w:sz w:val="32"/>
          <w:szCs w:val="32"/>
        </w:rPr>
        <w:t>,</w:t>
      </w:r>
      <w:r w:rsidR="000A5B6D" w:rsidRPr="00BC664A">
        <w:rPr>
          <w:rFonts w:ascii="Arial" w:hAnsi="Arial" w:cs="Arial"/>
          <w:sz w:val="32"/>
          <w:szCs w:val="32"/>
        </w:rPr>
        <w:t xml:space="preserve"> France</w:t>
      </w:r>
      <w:r w:rsidR="0025673B" w:rsidRPr="00BC664A">
        <w:rPr>
          <w:rFonts w:ascii="Arial" w:hAnsi="Arial" w:cs="Arial"/>
          <w:sz w:val="32"/>
          <w:szCs w:val="32"/>
        </w:rPr>
        <w:br/>
      </w:r>
      <w:r w:rsidR="00237F72" w:rsidRPr="00BC664A">
        <w:rPr>
          <w:rFonts w:ascii="Arial" w:hAnsi="Arial" w:cs="Arial"/>
          <w:sz w:val="32"/>
          <w:szCs w:val="32"/>
        </w:rPr>
        <w:t>2–</w:t>
      </w:r>
      <w:r w:rsidRPr="00BC664A">
        <w:rPr>
          <w:rFonts w:ascii="Arial" w:hAnsi="Arial" w:cs="Arial"/>
          <w:sz w:val="32"/>
          <w:szCs w:val="32"/>
        </w:rPr>
        <w:t>4</w:t>
      </w:r>
      <w:r w:rsidR="00237F72" w:rsidRPr="00BC664A">
        <w:rPr>
          <w:rFonts w:ascii="Arial" w:hAnsi="Arial" w:cs="Arial"/>
          <w:sz w:val="32"/>
          <w:szCs w:val="32"/>
        </w:rPr>
        <w:t xml:space="preserve"> </w:t>
      </w:r>
      <w:r w:rsidRPr="00BC664A">
        <w:rPr>
          <w:rFonts w:ascii="Arial" w:hAnsi="Arial" w:cs="Arial"/>
          <w:sz w:val="32"/>
          <w:szCs w:val="32"/>
        </w:rPr>
        <w:t>Dec</w:t>
      </w:r>
      <w:r w:rsidR="00237F72" w:rsidRPr="00BC664A">
        <w:rPr>
          <w:rFonts w:ascii="Arial" w:hAnsi="Arial" w:cs="Arial"/>
          <w:sz w:val="32"/>
          <w:szCs w:val="32"/>
        </w:rPr>
        <w:t>em</w:t>
      </w:r>
      <w:r w:rsidR="00EB6F5C" w:rsidRPr="00BC664A">
        <w:rPr>
          <w:rFonts w:ascii="Arial" w:hAnsi="Arial" w:cs="Arial"/>
          <w:sz w:val="32"/>
          <w:szCs w:val="32"/>
        </w:rPr>
        <w:t>ber</w:t>
      </w:r>
      <w:r w:rsidR="00237F72" w:rsidRPr="00BC664A">
        <w:rPr>
          <w:rFonts w:ascii="Arial" w:hAnsi="Arial" w:cs="Arial"/>
          <w:sz w:val="32"/>
          <w:szCs w:val="32"/>
        </w:rPr>
        <w:t xml:space="preserve"> 201</w:t>
      </w:r>
      <w:r w:rsidRPr="00BC664A">
        <w:rPr>
          <w:rFonts w:ascii="Arial" w:hAnsi="Arial" w:cs="Arial"/>
          <w:sz w:val="32"/>
          <w:szCs w:val="32"/>
        </w:rPr>
        <w:t>9</w:t>
      </w:r>
    </w:p>
    <w:p w14:paraId="44DCF9EE" w14:textId="163C86F9" w:rsidR="00F15D37" w:rsidRPr="00BC664A" w:rsidRDefault="00F15D37" w:rsidP="0081562C">
      <w:pPr>
        <w:pStyle w:val="Marge"/>
        <w:jc w:val="left"/>
        <w:rPr>
          <w:rFonts w:ascii="Arial" w:hAnsi="Arial" w:cs="Arial"/>
          <w:b/>
          <w:bCs/>
          <w:sz w:val="36"/>
          <w:szCs w:val="36"/>
        </w:rPr>
      </w:pPr>
    </w:p>
    <w:p w14:paraId="2B12ADBD" w14:textId="069FF6BE" w:rsidR="00F15D37" w:rsidRPr="00BC664A" w:rsidRDefault="00F15D37" w:rsidP="0081562C">
      <w:pPr>
        <w:pStyle w:val="Marge"/>
        <w:jc w:val="left"/>
        <w:rPr>
          <w:rFonts w:ascii="Arial" w:hAnsi="Arial" w:cs="Arial"/>
          <w:b/>
          <w:bCs/>
          <w:sz w:val="36"/>
          <w:szCs w:val="36"/>
        </w:rPr>
      </w:pPr>
    </w:p>
    <w:p w14:paraId="41C98AA6" w14:textId="3333C26D" w:rsidR="00F15D37" w:rsidRPr="00BC664A" w:rsidRDefault="00F15D37" w:rsidP="0081562C">
      <w:pPr>
        <w:pStyle w:val="Marge"/>
        <w:jc w:val="left"/>
        <w:rPr>
          <w:rFonts w:ascii="Arial" w:hAnsi="Arial" w:cs="Arial"/>
          <w:b/>
          <w:bCs/>
          <w:sz w:val="36"/>
          <w:szCs w:val="36"/>
        </w:rPr>
      </w:pPr>
    </w:p>
    <w:p w14:paraId="63B6A829" w14:textId="12B3F0BD" w:rsidR="00F15D37" w:rsidRPr="00BC664A" w:rsidRDefault="00F15D37" w:rsidP="0081562C">
      <w:pPr>
        <w:pStyle w:val="Marge"/>
        <w:jc w:val="left"/>
        <w:rPr>
          <w:rFonts w:ascii="Arial" w:hAnsi="Arial" w:cs="Arial"/>
          <w:b/>
          <w:bCs/>
          <w:sz w:val="36"/>
          <w:szCs w:val="36"/>
        </w:rPr>
      </w:pPr>
    </w:p>
    <w:p w14:paraId="61A19743" w14:textId="5F024DC7" w:rsidR="00F15D37" w:rsidRPr="00BC664A" w:rsidRDefault="00F15D37" w:rsidP="002D6C81">
      <w:pPr>
        <w:pStyle w:val="Marge"/>
        <w:spacing w:after="600"/>
        <w:jc w:val="right"/>
        <w:rPr>
          <w:rFonts w:ascii="Arial" w:hAnsi="Arial" w:cs="Arial"/>
          <w:sz w:val="32"/>
          <w:szCs w:val="32"/>
        </w:rPr>
      </w:pPr>
    </w:p>
    <w:p w14:paraId="5CFFBC18" w14:textId="1CF9C635" w:rsidR="00C4585A" w:rsidRPr="00BC664A" w:rsidRDefault="00C4585A" w:rsidP="002D6C81">
      <w:pPr>
        <w:pStyle w:val="Marge"/>
        <w:jc w:val="right"/>
        <w:rPr>
          <w:rFonts w:ascii="Arial" w:hAnsi="Arial" w:cs="Arial"/>
          <w:b/>
          <w:bCs/>
          <w:sz w:val="36"/>
          <w:szCs w:val="36"/>
        </w:rPr>
      </w:pPr>
      <w:r w:rsidRPr="00BC664A">
        <w:rPr>
          <w:rFonts w:ascii="Arial" w:hAnsi="Arial" w:cs="Arial"/>
          <w:b/>
          <w:bCs/>
          <w:sz w:val="36"/>
          <w:szCs w:val="36"/>
        </w:rPr>
        <w:t xml:space="preserve">UNESCO </w:t>
      </w:r>
      <w:r w:rsidR="00237F72" w:rsidRPr="00BC664A">
        <w:rPr>
          <w:rFonts w:ascii="Arial" w:hAnsi="Arial" w:cs="Arial"/>
          <w:b/>
          <w:bCs/>
          <w:sz w:val="36"/>
          <w:szCs w:val="36"/>
        </w:rPr>
        <w:t>20</w:t>
      </w:r>
      <w:r w:rsidR="00692E5B" w:rsidRPr="00BC664A">
        <w:rPr>
          <w:rFonts w:ascii="Arial" w:hAnsi="Arial" w:cs="Arial"/>
          <w:b/>
          <w:bCs/>
          <w:sz w:val="36"/>
          <w:szCs w:val="36"/>
        </w:rPr>
        <w:t>20</w:t>
      </w:r>
    </w:p>
    <w:p w14:paraId="59DFCA65" w14:textId="56A5FAC1" w:rsidR="002B1F24" w:rsidRPr="00AB79DE" w:rsidRDefault="007C7BB6" w:rsidP="0081562C">
      <w:pPr>
        <w:jc w:val="center"/>
        <w:rPr>
          <w:rFonts w:ascii="Arial" w:hAnsi="Arial" w:cs="Arial"/>
          <w:szCs w:val="22"/>
          <w:lang w:val="en-GB"/>
        </w:rPr>
      </w:pPr>
      <w:bookmarkStart w:id="15" w:name="_Toc23755149"/>
      <w:bookmarkStart w:id="16" w:name="_Toc23755504"/>
      <w:r w:rsidRPr="00AB79DE">
        <w:rPr>
          <w:rFonts w:cs="Arial"/>
          <w:bCs/>
          <w:szCs w:val="22"/>
          <w:lang w:val="en-GB"/>
        </w:rPr>
        <w:br w:type="page"/>
      </w:r>
      <w:bookmarkEnd w:id="15"/>
      <w:bookmarkEnd w:id="16"/>
      <w:r w:rsidR="004818B7" w:rsidRPr="00AB79DE">
        <w:rPr>
          <w:rFonts w:ascii="Arial" w:hAnsi="Arial" w:cs="Arial"/>
          <w:szCs w:val="22"/>
          <w:lang w:val="en-GB"/>
        </w:rPr>
        <w:lastRenderedPageBreak/>
        <w:t>ICG/NEAMTWS-X</w:t>
      </w:r>
      <w:r w:rsidR="00237F72" w:rsidRPr="00AB79DE">
        <w:rPr>
          <w:rFonts w:ascii="Arial" w:hAnsi="Arial" w:cs="Arial"/>
          <w:szCs w:val="22"/>
          <w:lang w:val="en-GB"/>
        </w:rPr>
        <w:t>V</w:t>
      </w:r>
      <w:r w:rsidR="00692E5B" w:rsidRPr="00AB79DE">
        <w:rPr>
          <w:rFonts w:ascii="Arial" w:hAnsi="Arial" w:cs="Arial"/>
          <w:szCs w:val="22"/>
          <w:lang w:val="en-GB"/>
        </w:rPr>
        <w:t>I</w:t>
      </w:r>
      <w:r w:rsidR="002B1F24" w:rsidRPr="00AB79DE">
        <w:rPr>
          <w:rFonts w:ascii="Arial" w:hAnsi="Arial" w:cs="Arial"/>
          <w:szCs w:val="22"/>
          <w:lang w:val="en-GB"/>
        </w:rPr>
        <w:t>/3</w:t>
      </w:r>
    </w:p>
    <w:p w14:paraId="7964712F" w14:textId="67A284FA" w:rsidR="00C4585A" w:rsidRPr="00BC664A" w:rsidRDefault="00252C36" w:rsidP="0081562C">
      <w:pPr>
        <w:pStyle w:val="centretext"/>
        <w:rPr>
          <w:rFonts w:ascii="Arial" w:hAnsi="Arial" w:cs="Arial"/>
          <w:bCs w:val="0"/>
          <w:sz w:val="22"/>
          <w:szCs w:val="22"/>
        </w:rPr>
      </w:pPr>
      <w:r w:rsidRPr="00BC664A">
        <w:rPr>
          <w:rFonts w:ascii="Arial" w:hAnsi="Arial" w:cs="Arial"/>
          <w:bCs w:val="0"/>
          <w:sz w:val="22"/>
          <w:szCs w:val="22"/>
        </w:rPr>
        <w:t>Paris</w:t>
      </w:r>
      <w:r w:rsidR="00C4585A" w:rsidRPr="00BC664A">
        <w:rPr>
          <w:rFonts w:ascii="Arial" w:hAnsi="Arial" w:cs="Arial"/>
          <w:bCs w:val="0"/>
          <w:sz w:val="22"/>
          <w:szCs w:val="22"/>
        </w:rPr>
        <w:t xml:space="preserve">, </w:t>
      </w:r>
      <w:r w:rsidR="00692E5B" w:rsidRPr="00BC664A">
        <w:rPr>
          <w:rFonts w:ascii="Arial" w:hAnsi="Arial" w:cs="Arial"/>
          <w:bCs w:val="0"/>
          <w:sz w:val="22"/>
          <w:szCs w:val="22"/>
        </w:rPr>
        <w:t>April</w:t>
      </w:r>
      <w:r w:rsidR="0030088A" w:rsidRPr="00BC664A">
        <w:rPr>
          <w:rFonts w:ascii="Arial" w:hAnsi="Arial" w:cs="Arial"/>
          <w:bCs w:val="0"/>
          <w:sz w:val="22"/>
          <w:szCs w:val="22"/>
        </w:rPr>
        <w:t xml:space="preserve"> </w:t>
      </w:r>
      <w:r w:rsidR="00237F72" w:rsidRPr="00BC664A">
        <w:rPr>
          <w:rFonts w:ascii="Arial" w:hAnsi="Arial" w:cs="Arial"/>
          <w:bCs w:val="0"/>
          <w:sz w:val="22"/>
          <w:szCs w:val="22"/>
        </w:rPr>
        <w:t>20</w:t>
      </w:r>
      <w:r w:rsidR="00692E5B" w:rsidRPr="00BC664A">
        <w:rPr>
          <w:rFonts w:ascii="Arial" w:hAnsi="Arial" w:cs="Arial"/>
          <w:bCs w:val="0"/>
          <w:sz w:val="22"/>
          <w:szCs w:val="22"/>
        </w:rPr>
        <w:t>20</w:t>
      </w:r>
    </w:p>
    <w:p w14:paraId="0EDE8FE8" w14:textId="77777777" w:rsidR="00415441" w:rsidRPr="00531375" w:rsidRDefault="00C4585A" w:rsidP="00415441">
      <w:pPr>
        <w:jc w:val="center"/>
        <w:rPr>
          <w:rFonts w:ascii="Arial" w:hAnsi="Arial" w:cs="Arial"/>
          <w:szCs w:val="22"/>
          <w:lang w:val="en-US"/>
        </w:rPr>
        <w:sectPr w:rsidR="00415441" w:rsidRPr="00531375" w:rsidSect="002D6C81">
          <w:headerReference w:type="even" r:id="rId9"/>
          <w:type w:val="continuous"/>
          <w:pgSz w:w="11907" w:h="16840" w:code="9"/>
          <w:pgMar w:top="851" w:right="1417" w:bottom="1417" w:left="1417" w:header="426" w:footer="720" w:gutter="0"/>
          <w:pgNumType w:fmt="lowerRoman" w:start="1"/>
          <w:cols w:space="720"/>
          <w:titlePg/>
          <w:docGrid w:linePitch="360"/>
        </w:sectPr>
      </w:pPr>
      <w:bookmarkStart w:id="17" w:name="_Toc274144024"/>
      <w:r w:rsidRPr="00531375">
        <w:rPr>
          <w:rFonts w:ascii="Arial" w:hAnsi="Arial" w:cs="Arial"/>
          <w:szCs w:val="22"/>
          <w:lang w:val="en-US"/>
        </w:rPr>
        <w:t>English only</w:t>
      </w:r>
      <w:r w:rsidRPr="00BC664A">
        <w:rPr>
          <w:rFonts w:ascii="Arial" w:hAnsi="Arial" w:cs="Arial"/>
          <w:szCs w:val="22"/>
          <w:vertAlign w:val="superscript"/>
        </w:rPr>
        <w:footnoteReference w:id="2"/>
      </w:r>
      <w:bookmarkEnd w:id="17"/>
      <w:r w:rsidR="00415441" w:rsidRPr="00531375">
        <w:rPr>
          <w:rFonts w:ascii="Arial" w:hAnsi="Arial" w:cs="Arial"/>
          <w:szCs w:val="22"/>
          <w:lang w:val="en-US"/>
        </w:rPr>
        <w:t xml:space="preserve"> </w:t>
      </w:r>
    </w:p>
    <w:p w14:paraId="31622C82" w14:textId="493F6F0A" w:rsidR="00CB25EB" w:rsidRPr="00531375" w:rsidRDefault="00C4585A" w:rsidP="00E212AA">
      <w:pPr>
        <w:spacing w:after="240"/>
        <w:jc w:val="center"/>
        <w:outlineLvl w:val="0"/>
        <w:rPr>
          <w:rFonts w:ascii="Arial" w:hAnsi="Arial" w:cs="Arial"/>
          <w:b/>
          <w:sz w:val="22"/>
          <w:szCs w:val="22"/>
          <w:lang w:val="en-US"/>
        </w:rPr>
      </w:pPr>
      <w:bookmarkStart w:id="18" w:name="_Toc273720620"/>
      <w:bookmarkStart w:id="19" w:name="_Toc274144025"/>
      <w:bookmarkStart w:id="20" w:name="_Toc287353952"/>
      <w:bookmarkStart w:id="21" w:name="_Toc294712305"/>
      <w:bookmarkStart w:id="22" w:name="_Toc294880659"/>
      <w:bookmarkStart w:id="23" w:name="_Toc295230623"/>
      <w:bookmarkStart w:id="24" w:name="_Toc296439668"/>
      <w:bookmarkStart w:id="25" w:name="_Toc329420820"/>
      <w:bookmarkStart w:id="26" w:name="_Toc333141290"/>
      <w:bookmarkStart w:id="27" w:name="_Toc333141595"/>
      <w:bookmarkStart w:id="28" w:name="_Toc358628277"/>
      <w:bookmarkStart w:id="29" w:name="_Toc359015965"/>
      <w:bookmarkStart w:id="30" w:name="_Toc359055243"/>
      <w:bookmarkStart w:id="31" w:name="_Toc414287692"/>
      <w:bookmarkStart w:id="32" w:name="_Toc442964871"/>
      <w:bookmarkStart w:id="33" w:name="_Toc442996676"/>
      <w:bookmarkStart w:id="34" w:name="_Toc448410440"/>
      <w:bookmarkStart w:id="35" w:name="_Toc453029830"/>
      <w:bookmarkStart w:id="36" w:name="_Toc468263385"/>
      <w:bookmarkStart w:id="37" w:name="_Toc472423040"/>
      <w:bookmarkStart w:id="38" w:name="_Toc473905304"/>
      <w:bookmarkStart w:id="39" w:name="_Toc473905531"/>
      <w:bookmarkStart w:id="40" w:name="_Toc503179782"/>
      <w:bookmarkStart w:id="41" w:name="_Toc963904"/>
      <w:bookmarkStart w:id="42" w:name="_Toc36824322"/>
      <w:r w:rsidRPr="00531375">
        <w:rPr>
          <w:rFonts w:ascii="Arial" w:hAnsi="Arial" w:cs="Arial"/>
          <w:b/>
          <w:sz w:val="22"/>
          <w:szCs w:val="22"/>
          <w:lang w:val="en-US"/>
        </w:rPr>
        <w:lastRenderedPageBreak/>
        <w:t>TABLE OF CONTENTS</w:t>
      </w:r>
      <w:bookmarkStart w:id="43" w:name="_Toc442996677"/>
      <w:bookmarkStart w:id="44" w:name="_Toc468263386"/>
      <w:bookmarkStart w:id="45" w:name="_Toc472423041"/>
      <w:bookmarkStart w:id="46" w:name="_Ref359057170"/>
      <w:bookmarkStart w:id="47" w:name="_Toc44296487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D2A4B50" w14:textId="4337C1AF" w:rsidR="00E212AA" w:rsidRPr="00531375" w:rsidRDefault="00E212AA" w:rsidP="00531375">
      <w:pPr>
        <w:spacing w:after="240"/>
        <w:jc w:val="right"/>
        <w:outlineLvl w:val="0"/>
        <w:rPr>
          <w:rStyle w:val="Heading2Char"/>
          <w:rFonts w:ascii="Arial" w:hAnsi="Arial"/>
          <w:sz w:val="20"/>
        </w:rPr>
      </w:pPr>
      <w:r w:rsidRPr="00531375">
        <w:rPr>
          <w:rFonts w:ascii="Arial" w:hAnsi="Arial" w:cs="Arial"/>
          <w:sz w:val="22"/>
          <w:szCs w:val="22"/>
          <w:lang w:val="en-US"/>
        </w:rPr>
        <w:t>page</w:t>
      </w:r>
    </w:p>
    <w:sdt>
      <w:sdtPr>
        <w:rPr>
          <w:rFonts w:ascii="Times New Roman" w:eastAsia="Times New Roman" w:hAnsi="Times New Roman" w:cs="Times New Roman"/>
          <w:b w:val="0"/>
          <w:bCs/>
          <w:iCs/>
          <w:noProof w:val="0"/>
          <w:snapToGrid/>
          <w:kern w:val="0"/>
          <w:sz w:val="24"/>
          <w:szCs w:val="28"/>
          <w:lang w:val="fr-FR" w:eastAsia="fr-FR"/>
        </w:rPr>
        <w:id w:val="1923984641"/>
        <w:docPartObj>
          <w:docPartGallery w:val="Table of Contents"/>
          <w:docPartUnique/>
        </w:docPartObj>
      </w:sdtPr>
      <w:sdtEndPr>
        <w:rPr>
          <w:rFonts w:ascii="Arial" w:eastAsiaTheme="minorEastAsia" w:hAnsi="Arial" w:cs="Arial"/>
          <w:b/>
          <w:iCs w:val="0"/>
          <w:noProof/>
          <w:snapToGrid w:val="0"/>
          <w:kern w:val="32"/>
          <w:sz w:val="22"/>
          <w:szCs w:val="22"/>
          <w:lang w:val="es-ES_tradnl" w:eastAsia="en-US"/>
        </w:rPr>
      </w:sdtEndPr>
      <w:sdtContent>
        <w:p w14:paraId="4076D1D4" w14:textId="37C15E04" w:rsidR="00A97986" w:rsidRPr="00531375" w:rsidRDefault="00264885" w:rsidP="00C34F84">
          <w:pPr>
            <w:pStyle w:val="TOC1"/>
            <w:rPr>
              <w:rFonts w:asciiTheme="minorHAnsi" w:hAnsiTheme="minorHAnsi" w:cstheme="minorBidi"/>
              <w:snapToGrid/>
              <w:kern w:val="0"/>
              <w:lang w:eastAsia="fr-FR"/>
            </w:rPr>
          </w:pPr>
          <w:r>
            <w:fldChar w:fldCharType="begin"/>
          </w:r>
          <w:r w:rsidRPr="00E212AA">
            <w:instrText xml:space="preserve"> TOC \o "1-3" \h \z \u </w:instrText>
          </w:r>
          <w:r>
            <w:fldChar w:fldCharType="separate"/>
          </w:r>
          <w:hyperlink w:anchor="_Toc36824323" w:history="1">
            <w:r w:rsidR="00A97986" w:rsidRPr="00531375">
              <w:rPr>
                <w:rStyle w:val="Hyperlink"/>
                <w:b w:val="0"/>
                <w:i/>
                <w:iCs/>
                <w:lang w:val="en-US"/>
              </w:rPr>
              <w:t>Executive summary</w:t>
            </w:r>
            <w:r w:rsidR="00A97986" w:rsidRPr="00C34F84">
              <w:rPr>
                <w:webHidden/>
              </w:rPr>
              <w:tab/>
            </w:r>
            <w:r w:rsidR="00BA6345" w:rsidRPr="00531375">
              <w:rPr>
                <w:b w:val="0"/>
                <w:i/>
                <w:webHidden/>
              </w:rPr>
              <w:t>(</w:t>
            </w:r>
            <w:r w:rsidR="00A97986" w:rsidRPr="00531375">
              <w:rPr>
                <w:b w:val="0"/>
                <w:i/>
                <w:webHidden/>
              </w:rPr>
              <w:fldChar w:fldCharType="begin"/>
            </w:r>
            <w:r w:rsidR="00A97986" w:rsidRPr="00531375">
              <w:rPr>
                <w:b w:val="0"/>
                <w:i/>
                <w:webHidden/>
              </w:rPr>
              <w:instrText xml:space="preserve"> PAGEREF _Toc36824323 \h </w:instrText>
            </w:r>
            <w:r w:rsidR="00A97986" w:rsidRPr="00531375">
              <w:rPr>
                <w:b w:val="0"/>
                <w:i/>
                <w:webHidden/>
              </w:rPr>
            </w:r>
            <w:r w:rsidR="00A97986" w:rsidRPr="00531375">
              <w:rPr>
                <w:b w:val="0"/>
                <w:i/>
                <w:webHidden/>
              </w:rPr>
              <w:fldChar w:fldCharType="separate"/>
            </w:r>
            <w:r w:rsidR="002F1990">
              <w:rPr>
                <w:b w:val="0"/>
                <w:i/>
                <w:webHidden/>
              </w:rPr>
              <w:t>iii</w:t>
            </w:r>
            <w:r w:rsidR="00A97986" w:rsidRPr="00531375">
              <w:rPr>
                <w:b w:val="0"/>
                <w:i/>
                <w:webHidden/>
              </w:rPr>
              <w:fldChar w:fldCharType="end"/>
            </w:r>
          </w:hyperlink>
          <w:r w:rsidR="00BA6345" w:rsidRPr="00531375">
            <w:rPr>
              <w:b w:val="0"/>
              <w:i/>
            </w:rPr>
            <w:t>)</w:t>
          </w:r>
        </w:p>
        <w:p w14:paraId="295C80FE" w14:textId="4BAF6D5E" w:rsidR="00A97986" w:rsidRPr="00531375" w:rsidRDefault="00000F93" w:rsidP="00C34F84">
          <w:pPr>
            <w:pStyle w:val="TOC1"/>
            <w:rPr>
              <w:rFonts w:asciiTheme="minorHAnsi" w:hAnsiTheme="minorHAnsi" w:cstheme="minorBidi"/>
              <w:snapToGrid/>
              <w:kern w:val="0"/>
              <w:lang w:eastAsia="fr-FR"/>
            </w:rPr>
          </w:pPr>
          <w:hyperlink w:anchor="_Toc36824324" w:history="1">
            <w:r w:rsidR="00A97986" w:rsidRPr="00531375">
              <w:rPr>
                <w:rStyle w:val="Hyperlink"/>
                <w:b w:val="0"/>
                <w:i/>
                <w:iCs/>
                <w:lang w:val="en-US"/>
              </w:rPr>
              <w:t xml:space="preserve">Résumé </w:t>
            </w:r>
            <w:r w:rsidR="00A97986" w:rsidRPr="00531375">
              <w:rPr>
                <w:rStyle w:val="Hyperlink"/>
                <w:rFonts w:eastAsia="SimSun"/>
                <w:b w:val="0"/>
                <w:i/>
                <w:iCs/>
                <w:lang w:val="en-US"/>
              </w:rPr>
              <w:t>exécutif</w:t>
            </w:r>
            <w:r w:rsidR="00A97986" w:rsidRPr="00C34F84">
              <w:rPr>
                <w:webHidden/>
              </w:rPr>
              <w:tab/>
            </w:r>
            <w:r w:rsidR="00BA6345" w:rsidRPr="00531375">
              <w:rPr>
                <w:b w:val="0"/>
                <w:i/>
                <w:webHidden/>
              </w:rPr>
              <w:t>(</w:t>
            </w:r>
            <w:r w:rsidR="00A97986" w:rsidRPr="00531375">
              <w:rPr>
                <w:b w:val="0"/>
                <w:i/>
                <w:webHidden/>
              </w:rPr>
              <w:fldChar w:fldCharType="begin"/>
            </w:r>
            <w:r w:rsidR="00A97986" w:rsidRPr="00531375">
              <w:rPr>
                <w:b w:val="0"/>
                <w:i/>
                <w:webHidden/>
              </w:rPr>
              <w:instrText xml:space="preserve"> PAGEREF _Toc36824324 \h </w:instrText>
            </w:r>
            <w:r w:rsidR="00A97986" w:rsidRPr="00531375">
              <w:rPr>
                <w:b w:val="0"/>
                <w:i/>
                <w:webHidden/>
              </w:rPr>
            </w:r>
            <w:r w:rsidR="00A97986" w:rsidRPr="00531375">
              <w:rPr>
                <w:b w:val="0"/>
                <w:i/>
                <w:webHidden/>
              </w:rPr>
              <w:fldChar w:fldCharType="separate"/>
            </w:r>
            <w:r w:rsidR="002F1990">
              <w:rPr>
                <w:b w:val="0"/>
                <w:i/>
                <w:webHidden/>
              </w:rPr>
              <w:t>v</w:t>
            </w:r>
            <w:r w:rsidR="00A97986" w:rsidRPr="00531375">
              <w:rPr>
                <w:b w:val="0"/>
                <w:i/>
                <w:webHidden/>
              </w:rPr>
              <w:fldChar w:fldCharType="end"/>
            </w:r>
          </w:hyperlink>
          <w:r w:rsidR="00BA6345" w:rsidRPr="00531375">
            <w:rPr>
              <w:b w:val="0"/>
              <w:i/>
            </w:rPr>
            <w:t>)</w:t>
          </w:r>
        </w:p>
        <w:p w14:paraId="5CCD54FB" w14:textId="363548E3" w:rsidR="00A97986" w:rsidRPr="00531375" w:rsidRDefault="00000F93" w:rsidP="00C34F84">
          <w:pPr>
            <w:pStyle w:val="TOC1"/>
            <w:rPr>
              <w:rFonts w:asciiTheme="minorHAnsi" w:hAnsiTheme="minorHAnsi" w:cstheme="minorBidi"/>
              <w:i/>
              <w:snapToGrid/>
              <w:kern w:val="0"/>
              <w:lang w:eastAsia="fr-FR"/>
            </w:rPr>
          </w:pPr>
          <w:hyperlink w:anchor="_Toc36824325" w:history="1">
            <w:r w:rsidR="00A97986" w:rsidRPr="00531375">
              <w:rPr>
                <w:rStyle w:val="Hyperlink"/>
                <w:b w:val="0"/>
                <w:i/>
                <w:lang w:val="en-US"/>
              </w:rPr>
              <w:t>Resumen</w:t>
            </w:r>
            <w:r w:rsidR="00A97986" w:rsidRPr="00531375">
              <w:rPr>
                <w:i/>
                <w:webHidden/>
              </w:rPr>
              <w:tab/>
            </w:r>
            <w:r w:rsidR="00BA6345" w:rsidRPr="00531375">
              <w:rPr>
                <w:b w:val="0"/>
                <w:i/>
                <w:webHidden/>
              </w:rPr>
              <w:t>(</w:t>
            </w:r>
            <w:r w:rsidR="00A97986" w:rsidRPr="00531375">
              <w:rPr>
                <w:b w:val="0"/>
                <w:i/>
                <w:webHidden/>
              </w:rPr>
              <w:fldChar w:fldCharType="begin"/>
            </w:r>
            <w:r w:rsidR="00A97986" w:rsidRPr="00531375">
              <w:rPr>
                <w:b w:val="0"/>
                <w:i/>
                <w:webHidden/>
              </w:rPr>
              <w:instrText xml:space="preserve"> PAGEREF _Toc36824325 \h </w:instrText>
            </w:r>
            <w:r w:rsidR="00A97986" w:rsidRPr="00531375">
              <w:rPr>
                <w:b w:val="0"/>
                <w:i/>
                <w:webHidden/>
              </w:rPr>
            </w:r>
            <w:r w:rsidR="00A97986" w:rsidRPr="00531375">
              <w:rPr>
                <w:b w:val="0"/>
                <w:i/>
                <w:webHidden/>
              </w:rPr>
              <w:fldChar w:fldCharType="separate"/>
            </w:r>
            <w:r w:rsidR="002F1990">
              <w:rPr>
                <w:b w:val="0"/>
                <w:i/>
                <w:webHidden/>
              </w:rPr>
              <w:t>vii</w:t>
            </w:r>
            <w:r w:rsidR="00A97986" w:rsidRPr="00531375">
              <w:rPr>
                <w:b w:val="0"/>
                <w:i/>
                <w:webHidden/>
              </w:rPr>
              <w:fldChar w:fldCharType="end"/>
            </w:r>
          </w:hyperlink>
          <w:r w:rsidR="00BA6345" w:rsidRPr="00531375">
            <w:rPr>
              <w:b w:val="0"/>
              <w:i/>
            </w:rPr>
            <w:t>)</w:t>
          </w:r>
        </w:p>
        <w:p w14:paraId="4C4210AD" w14:textId="0A92B83B" w:rsidR="00A97986" w:rsidRPr="00C34F84" w:rsidRDefault="00000F93" w:rsidP="00C34F84">
          <w:pPr>
            <w:pStyle w:val="TOC1"/>
            <w:rPr>
              <w:rFonts w:asciiTheme="minorHAnsi" w:hAnsiTheme="minorHAnsi" w:cstheme="minorBidi"/>
              <w:snapToGrid/>
              <w:kern w:val="0"/>
              <w:lang w:val="fr-FR" w:eastAsia="fr-FR"/>
            </w:rPr>
          </w:pPr>
          <w:hyperlink w:anchor="_Toc36824326" w:history="1">
            <w:r w:rsidR="002E606E" w:rsidRPr="00C34F84">
              <w:rPr>
                <w:rStyle w:val="Hyperlink"/>
                <w:b w:val="0"/>
                <w:i/>
              </w:rPr>
              <w:t>Рабочее резюме</w:t>
            </w:r>
            <w:r w:rsidR="00A97986" w:rsidRPr="00C34F84">
              <w:rPr>
                <w:webHidden/>
              </w:rPr>
              <w:tab/>
            </w:r>
            <w:r w:rsidR="00BA6345" w:rsidRPr="00531375">
              <w:rPr>
                <w:b w:val="0"/>
                <w:i/>
                <w:webHidden/>
              </w:rPr>
              <w:t>(</w:t>
            </w:r>
            <w:r w:rsidR="00A97986" w:rsidRPr="00531375">
              <w:rPr>
                <w:b w:val="0"/>
                <w:i/>
                <w:webHidden/>
              </w:rPr>
              <w:fldChar w:fldCharType="begin"/>
            </w:r>
            <w:r w:rsidR="00A97986" w:rsidRPr="00531375">
              <w:rPr>
                <w:b w:val="0"/>
                <w:i/>
                <w:webHidden/>
              </w:rPr>
              <w:instrText xml:space="preserve"> PAGEREF _Toc36824326 \h </w:instrText>
            </w:r>
            <w:r w:rsidR="00A97986" w:rsidRPr="00531375">
              <w:rPr>
                <w:b w:val="0"/>
                <w:i/>
                <w:webHidden/>
              </w:rPr>
            </w:r>
            <w:r w:rsidR="00A97986" w:rsidRPr="00531375">
              <w:rPr>
                <w:b w:val="0"/>
                <w:i/>
                <w:webHidden/>
              </w:rPr>
              <w:fldChar w:fldCharType="separate"/>
            </w:r>
            <w:r w:rsidR="002F1990">
              <w:rPr>
                <w:b w:val="0"/>
                <w:i/>
                <w:webHidden/>
              </w:rPr>
              <w:t>ix</w:t>
            </w:r>
            <w:r w:rsidR="00A97986" w:rsidRPr="00531375">
              <w:rPr>
                <w:b w:val="0"/>
                <w:i/>
                <w:webHidden/>
              </w:rPr>
              <w:fldChar w:fldCharType="end"/>
            </w:r>
          </w:hyperlink>
          <w:r w:rsidR="00BA6345" w:rsidRPr="00531375">
            <w:rPr>
              <w:b w:val="0"/>
              <w:i/>
            </w:rPr>
            <w:t>)</w:t>
          </w:r>
        </w:p>
        <w:p w14:paraId="1D86A17B" w14:textId="0DD0DC11" w:rsidR="00A97986" w:rsidRPr="00A97986" w:rsidRDefault="00000F93" w:rsidP="00C34F84">
          <w:pPr>
            <w:pStyle w:val="TOC1"/>
            <w:rPr>
              <w:rFonts w:asciiTheme="minorHAnsi" w:hAnsiTheme="minorHAnsi" w:cstheme="minorBidi"/>
              <w:snapToGrid/>
              <w:kern w:val="0"/>
              <w:lang w:val="fr-FR" w:eastAsia="fr-FR"/>
            </w:rPr>
          </w:pPr>
          <w:hyperlink w:anchor="_Toc36824327" w:history="1">
            <w:r w:rsidR="00A97986" w:rsidRPr="00A97986">
              <w:rPr>
                <w:rStyle w:val="Hyperlink"/>
                <w:rFonts w:eastAsia="Calibri"/>
              </w:rPr>
              <w:t>1.</w:t>
            </w:r>
            <w:r w:rsidR="00A97986" w:rsidRPr="00A97986">
              <w:rPr>
                <w:rFonts w:asciiTheme="minorHAnsi" w:hAnsiTheme="minorHAnsi" w:cstheme="minorBidi"/>
                <w:snapToGrid/>
                <w:kern w:val="0"/>
                <w:lang w:val="fr-FR" w:eastAsia="fr-FR"/>
              </w:rPr>
              <w:tab/>
            </w:r>
            <w:r w:rsidR="00A97986" w:rsidRPr="00A97986">
              <w:rPr>
                <w:rStyle w:val="Hyperlink"/>
                <w:rFonts w:eastAsia="Calibri"/>
              </w:rPr>
              <w:t>OPENING OF SESSION</w:t>
            </w:r>
            <w:r w:rsidR="00A97986" w:rsidRPr="00A97986">
              <w:rPr>
                <w:webHidden/>
              </w:rPr>
              <w:tab/>
            </w:r>
            <w:r w:rsidR="00A97986" w:rsidRPr="00A97986">
              <w:rPr>
                <w:webHidden/>
              </w:rPr>
              <w:fldChar w:fldCharType="begin"/>
            </w:r>
            <w:r w:rsidR="00A97986" w:rsidRPr="00A97986">
              <w:rPr>
                <w:webHidden/>
              </w:rPr>
              <w:instrText xml:space="preserve"> PAGEREF _Toc36824327 \h </w:instrText>
            </w:r>
            <w:r w:rsidR="00A97986" w:rsidRPr="00A97986">
              <w:rPr>
                <w:webHidden/>
              </w:rPr>
            </w:r>
            <w:r w:rsidR="00A97986" w:rsidRPr="00A97986">
              <w:rPr>
                <w:webHidden/>
              </w:rPr>
              <w:fldChar w:fldCharType="separate"/>
            </w:r>
            <w:r w:rsidR="002F1990">
              <w:rPr>
                <w:webHidden/>
              </w:rPr>
              <w:t>1</w:t>
            </w:r>
            <w:r w:rsidR="00A97986" w:rsidRPr="00A97986">
              <w:rPr>
                <w:webHidden/>
              </w:rPr>
              <w:fldChar w:fldCharType="end"/>
            </w:r>
          </w:hyperlink>
        </w:p>
        <w:p w14:paraId="50ED9CFC" w14:textId="637DCB50" w:rsidR="00A97986" w:rsidRPr="00A97986" w:rsidRDefault="00000F93" w:rsidP="00531375">
          <w:pPr>
            <w:pStyle w:val="TOC1"/>
            <w:rPr>
              <w:rFonts w:asciiTheme="minorHAnsi" w:hAnsiTheme="minorHAnsi" w:cstheme="minorBidi"/>
              <w:snapToGrid/>
              <w:kern w:val="0"/>
              <w:lang w:val="fr-FR" w:eastAsia="fr-FR"/>
            </w:rPr>
          </w:pPr>
          <w:hyperlink w:anchor="_Toc36824328" w:history="1">
            <w:r w:rsidR="00A97986" w:rsidRPr="00A97986">
              <w:rPr>
                <w:rStyle w:val="Hyperlink"/>
                <w:rFonts w:eastAsia="Calibri"/>
              </w:rPr>
              <w:t>2.</w:t>
            </w:r>
            <w:r w:rsidR="00A97986" w:rsidRPr="00A97986">
              <w:rPr>
                <w:rFonts w:asciiTheme="minorHAnsi" w:hAnsiTheme="minorHAnsi" w:cstheme="minorBidi"/>
                <w:snapToGrid/>
                <w:kern w:val="0"/>
                <w:lang w:val="fr-FR" w:eastAsia="fr-FR"/>
              </w:rPr>
              <w:tab/>
            </w:r>
            <w:r w:rsidR="00A97986" w:rsidRPr="00A97986">
              <w:rPr>
                <w:rStyle w:val="Hyperlink"/>
                <w:rFonts w:eastAsia="Calibri"/>
              </w:rPr>
              <w:t>ORGANIZATION OF THE SESSION</w:t>
            </w:r>
            <w:r w:rsidR="00A97986" w:rsidRPr="00A97986">
              <w:rPr>
                <w:webHidden/>
              </w:rPr>
              <w:tab/>
            </w:r>
            <w:r w:rsidR="00A97986" w:rsidRPr="00A97986">
              <w:rPr>
                <w:webHidden/>
              </w:rPr>
              <w:fldChar w:fldCharType="begin"/>
            </w:r>
            <w:r w:rsidR="00A97986" w:rsidRPr="00A97986">
              <w:rPr>
                <w:webHidden/>
              </w:rPr>
              <w:instrText xml:space="preserve"> PAGEREF _Toc36824328 \h </w:instrText>
            </w:r>
            <w:r w:rsidR="00A97986" w:rsidRPr="00A97986">
              <w:rPr>
                <w:webHidden/>
              </w:rPr>
            </w:r>
            <w:r w:rsidR="00A97986" w:rsidRPr="00A97986">
              <w:rPr>
                <w:webHidden/>
              </w:rPr>
              <w:fldChar w:fldCharType="separate"/>
            </w:r>
            <w:r w:rsidR="002F1990">
              <w:rPr>
                <w:webHidden/>
              </w:rPr>
              <w:t>1</w:t>
            </w:r>
            <w:r w:rsidR="00A97986" w:rsidRPr="00A97986">
              <w:rPr>
                <w:webHidden/>
              </w:rPr>
              <w:fldChar w:fldCharType="end"/>
            </w:r>
          </w:hyperlink>
        </w:p>
        <w:p w14:paraId="46AC5D51" w14:textId="1499B0B9" w:rsidR="00A97986" w:rsidRPr="00A97986" w:rsidRDefault="00000F93" w:rsidP="00E212AA">
          <w:pPr>
            <w:pStyle w:val="TOC2"/>
            <w:rPr>
              <w:rFonts w:asciiTheme="minorHAnsi" w:eastAsiaTheme="minorEastAsia" w:hAnsiTheme="minorHAnsi" w:cstheme="minorBidi"/>
              <w:noProof/>
              <w:szCs w:val="22"/>
              <w:lang w:val="fr-FR" w:eastAsia="fr-FR"/>
            </w:rPr>
          </w:pPr>
          <w:hyperlink w:anchor="_Toc36824329" w:history="1">
            <w:r w:rsidR="00A97986" w:rsidRPr="00A97986">
              <w:rPr>
                <w:rStyle w:val="Hyperlink"/>
                <w:rFonts w:eastAsia="Calibri"/>
                <w:noProof/>
              </w:rPr>
              <w:t>2.1</w:t>
            </w:r>
            <w:r w:rsidR="00A97986" w:rsidRPr="00A97986">
              <w:rPr>
                <w:rFonts w:asciiTheme="minorHAnsi" w:eastAsiaTheme="minorEastAsia" w:hAnsiTheme="minorHAnsi" w:cstheme="minorBidi"/>
                <w:noProof/>
                <w:szCs w:val="22"/>
                <w:lang w:val="fr-FR" w:eastAsia="fr-FR"/>
              </w:rPr>
              <w:tab/>
            </w:r>
            <w:r w:rsidR="00A97986" w:rsidRPr="00A97986">
              <w:rPr>
                <w:rStyle w:val="Hyperlink"/>
                <w:rFonts w:eastAsia="Calibri"/>
                <w:noProof/>
              </w:rPr>
              <w:t>ADOPTION OF THE AGENDA</w:t>
            </w:r>
            <w:r w:rsidR="00A97986" w:rsidRPr="00A97986">
              <w:rPr>
                <w:noProof/>
                <w:webHidden/>
              </w:rPr>
              <w:tab/>
            </w:r>
            <w:r w:rsidR="00A97986" w:rsidRPr="00A97986">
              <w:rPr>
                <w:noProof/>
                <w:webHidden/>
              </w:rPr>
              <w:fldChar w:fldCharType="begin"/>
            </w:r>
            <w:r w:rsidR="00A97986" w:rsidRPr="00A97986">
              <w:rPr>
                <w:noProof/>
                <w:webHidden/>
              </w:rPr>
              <w:instrText xml:space="preserve"> PAGEREF _Toc36824329 \h </w:instrText>
            </w:r>
            <w:r w:rsidR="00A97986" w:rsidRPr="00A97986">
              <w:rPr>
                <w:noProof/>
                <w:webHidden/>
              </w:rPr>
            </w:r>
            <w:r w:rsidR="00A97986" w:rsidRPr="00A97986">
              <w:rPr>
                <w:noProof/>
                <w:webHidden/>
              </w:rPr>
              <w:fldChar w:fldCharType="separate"/>
            </w:r>
            <w:r w:rsidR="002F1990">
              <w:rPr>
                <w:noProof/>
                <w:webHidden/>
              </w:rPr>
              <w:t>1</w:t>
            </w:r>
            <w:r w:rsidR="00A97986" w:rsidRPr="00A97986">
              <w:rPr>
                <w:noProof/>
                <w:webHidden/>
              </w:rPr>
              <w:fldChar w:fldCharType="end"/>
            </w:r>
          </w:hyperlink>
        </w:p>
        <w:p w14:paraId="5D84CA3C" w14:textId="6D0930C7" w:rsidR="00A97986" w:rsidRPr="00A97986" w:rsidRDefault="00000F93">
          <w:pPr>
            <w:pStyle w:val="TOC2"/>
            <w:rPr>
              <w:rFonts w:asciiTheme="minorHAnsi" w:eastAsiaTheme="minorEastAsia" w:hAnsiTheme="minorHAnsi" w:cstheme="minorBidi"/>
              <w:noProof/>
              <w:szCs w:val="22"/>
              <w:lang w:val="fr-FR" w:eastAsia="fr-FR"/>
            </w:rPr>
          </w:pPr>
          <w:hyperlink w:anchor="_Toc36824330" w:history="1">
            <w:r w:rsidR="00A97986" w:rsidRPr="00A97986">
              <w:rPr>
                <w:rStyle w:val="Hyperlink"/>
                <w:rFonts w:eastAsia="Calibri"/>
                <w:noProof/>
              </w:rPr>
              <w:t>2.2</w:t>
            </w:r>
            <w:r w:rsidR="00A97986" w:rsidRPr="00A97986">
              <w:rPr>
                <w:rFonts w:asciiTheme="minorHAnsi" w:eastAsiaTheme="minorEastAsia" w:hAnsiTheme="minorHAnsi" w:cstheme="minorBidi"/>
                <w:noProof/>
                <w:szCs w:val="22"/>
                <w:lang w:val="fr-FR" w:eastAsia="fr-FR"/>
              </w:rPr>
              <w:tab/>
            </w:r>
            <w:r w:rsidR="00A97986" w:rsidRPr="00A97986">
              <w:rPr>
                <w:rStyle w:val="Hyperlink"/>
                <w:rFonts w:eastAsia="Calibri"/>
                <w:noProof/>
              </w:rPr>
              <w:t>DESIGNATION OF THE RAPPORTEUR</w:t>
            </w:r>
            <w:r w:rsidR="00A97986" w:rsidRPr="00A97986">
              <w:rPr>
                <w:noProof/>
                <w:webHidden/>
              </w:rPr>
              <w:tab/>
            </w:r>
            <w:r w:rsidR="00A97986" w:rsidRPr="00A97986">
              <w:rPr>
                <w:noProof/>
                <w:webHidden/>
              </w:rPr>
              <w:fldChar w:fldCharType="begin"/>
            </w:r>
            <w:r w:rsidR="00A97986" w:rsidRPr="00A97986">
              <w:rPr>
                <w:noProof/>
                <w:webHidden/>
              </w:rPr>
              <w:instrText xml:space="preserve"> PAGEREF _Toc36824330 \h </w:instrText>
            </w:r>
            <w:r w:rsidR="00A97986" w:rsidRPr="00A97986">
              <w:rPr>
                <w:noProof/>
                <w:webHidden/>
              </w:rPr>
            </w:r>
            <w:r w:rsidR="00A97986" w:rsidRPr="00A97986">
              <w:rPr>
                <w:noProof/>
                <w:webHidden/>
              </w:rPr>
              <w:fldChar w:fldCharType="separate"/>
            </w:r>
            <w:r w:rsidR="002F1990">
              <w:rPr>
                <w:noProof/>
                <w:webHidden/>
              </w:rPr>
              <w:t>1</w:t>
            </w:r>
            <w:r w:rsidR="00A97986" w:rsidRPr="00A97986">
              <w:rPr>
                <w:noProof/>
                <w:webHidden/>
              </w:rPr>
              <w:fldChar w:fldCharType="end"/>
            </w:r>
          </w:hyperlink>
        </w:p>
        <w:p w14:paraId="4A4F4985" w14:textId="074D6D3C" w:rsidR="00A97986" w:rsidRPr="00A97986" w:rsidRDefault="00000F93" w:rsidP="00E212AA">
          <w:pPr>
            <w:pStyle w:val="TOC2"/>
            <w:rPr>
              <w:rFonts w:asciiTheme="minorHAnsi" w:eastAsiaTheme="minorEastAsia" w:hAnsiTheme="minorHAnsi" w:cstheme="minorBidi"/>
              <w:noProof/>
              <w:szCs w:val="22"/>
              <w:lang w:val="fr-FR" w:eastAsia="fr-FR"/>
            </w:rPr>
          </w:pPr>
          <w:hyperlink w:anchor="_Toc36824331" w:history="1">
            <w:r w:rsidR="00A97986" w:rsidRPr="00A97986">
              <w:rPr>
                <w:rStyle w:val="Hyperlink"/>
                <w:noProof/>
              </w:rPr>
              <w:t>2.3</w:t>
            </w:r>
            <w:r w:rsidR="00A97986" w:rsidRPr="00A97986">
              <w:rPr>
                <w:rFonts w:asciiTheme="minorHAnsi" w:eastAsiaTheme="minorEastAsia" w:hAnsiTheme="minorHAnsi" w:cstheme="minorBidi"/>
                <w:noProof/>
                <w:szCs w:val="22"/>
                <w:lang w:val="fr-FR" w:eastAsia="fr-FR"/>
              </w:rPr>
              <w:tab/>
            </w:r>
            <w:r w:rsidR="00A97986" w:rsidRPr="00A97986">
              <w:rPr>
                <w:rStyle w:val="Hyperlink"/>
                <w:noProof/>
              </w:rPr>
              <w:t xml:space="preserve">ESTABLISHMENT OF DRAFTING GROUP </w:t>
            </w:r>
            <w:r w:rsidR="00E212AA">
              <w:rPr>
                <w:rStyle w:val="Hyperlink"/>
                <w:noProof/>
              </w:rPr>
              <w:br/>
            </w:r>
            <w:r w:rsidR="00A97986" w:rsidRPr="00A97986">
              <w:rPr>
                <w:rStyle w:val="Hyperlink"/>
                <w:noProof/>
              </w:rPr>
              <w:t>ON DRAFT DECISIONS AND RECOMMENDATIONS</w:t>
            </w:r>
            <w:r w:rsidR="00A97986" w:rsidRPr="00A97986">
              <w:rPr>
                <w:noProof/>
                <w:webHidden/>
              </w:rPr>
              <w:tab/>
            </w:r>
            <w:r w:rsidR="00A97986" w:rsidRPr="00A97986">
              <w:rPr>
                <w:noProof/>
                <w:webHidden/>
              </w:rPr>
              <w:fldChar w:fldCharType="begin"/>
            </w:r>
            <w:r w:rsidR="00A97986" w:rsidRPr="00A97986">
              <w:rPr>
                <w:noProof/>
                <w:webHidden/>
              </w:rPr>
              <w:instrText xml:space="preserve"> PAGEREF _Toc36824331 \h </w:instrText>
            </w:r>
            <w:r w:rsidR="00A97986" w:rsidRPr="00A97986">
              <w:rPr>
                <w:noProof/>
                <w:webHidden/>
              </w:rPr>
            </w:r>
            <w:r w:rsidR="00A97986" w:rsidRPr="00A97986">
              <w:rPr>
                <w:noProof/>
                <w:webHidden/>
              </w:rPr>
              <w:fldChar w:fldCharType="separate"/>
            </w:r>
            <w:r w:rsidR="002F1990">
              <w:rPr>
                <w:noProof/>
                <w:webHidden/>
              </w:rPr>
              <w:t>2</w:t>
            </w:r>
            <w:r w:rsidR="00A97986" w:rsidRPr="00A97986">
              <w:rPr>
                <w:noProof/>
                <w:webHidden/>
              </w:rPr>
              <w:fldChar w:fldCharType="end"/>
            </w:r>
          </w:hyperlink>
        </w:p>
        <w:p w14:paraId="5EC45878" w14:textId="63CCC23A" w:rsidR="00A97986" w:rsidRPr="00A97986" w:rsidRDefault="00000F93" w:rsidP="00E212AA">
          <w:pPr>
            <w:pStyle w:val="TOC2"/>
            <w:rPr>
              <w:rFonts w:asciiTheme="minorHAnsi" w:eastAsiaTheme="minorEastAsia" w:hAnsiTheme="minorHAnsi" w:cstheme="minorBidi"/>
              <w:noProof/>
              <w:szCs w:val="22"/>
              <w:lang w:val="fr-FR" w:eastAsia="fr-FR"/>
            </w:rPr>
          </w:pPr>
          <w:hyperlink w:anchor="_Toc36824332" w:history="1">
            <w:r w:rsidR="00A97986" w:rsidRPr="00A97986">
              <w:rPr>
                <w:rStyle w:val="Hyperlink"/>
                <w:rFonts w:eastAsia="Calibri"/>
                <w:noProof/>
              </w:rPr>
              <w:t>2.4</w:t>
            </w:r>
            <w:r w:rsidR="00A97986" w:rsidRPr="00A97986">
              <w:rPr>
                <w:rFonts w:asciiTheme="minorHAnsi" w:eastAsiaTheme="minorEastAsia" w:hAnsiTheme="minorHAnsi" w:cstheme="minorBidi"/>
                <w:noProof/>
                <w:szCs w:val="22"/>
                <w:lang w:val="fr-FR" w:eastAsia="fr-FR"/>
              </w:rPr>
              <w:tab/>
            </w:r>
            <w:r w:rsidR="00A97986" w:rsidRPr="00A97986">
              <w:rPr>
                <w:rStyle w:val="Hyperlink"/>
                <w:rFonts w:eastAsia="Calibri"/>
                <w:noProof/>
              </w:rPr>
              <w:t>TIMETABLE AND DOCUMENTATION</w:t>
            </w:r>
            <w:r w:rsidR="00A97986" w:rsidRPr="00A97986">
              <w:rPr>
                <w:noProof/>
                <w:webHidden/>
              </w:rPr>
              <w:tab/>
            </w:r>
            <w:r w:rsidR="00A97986" w:rsidRPr="00A97986">
              <w:rPr>
                <w:noProof/>
                <w:webHidden/>
              </w:rPr>
              <w:fldChar w:fldCharType="begin"/>
            </w:r>
            <w:r w:rsidR="00A97986" w:rsidRPr="00A97986">
              <w:rPr>
                <w:noProof/>
                <w:webHidden/>
              </w:rPr>
              <w:instrText xml:space="preserve"> PAGEREF _Toc36824332 \h </w:instrText>
            </w:r>
            <w:r w:rsidR="00A97986" w:rsidRPr="00A97986">
              <w:rPr>
                <w:noProof/>
                <w:webHidden/>
              </w:rPr>
            </w:r>
            <w:r w:rsidR="00A97986" w:rsidRPr="00A97986">
              <w:rPr>
                <w:noProof/>
                <w:webHidden/>
              </w:rPr>
              <w:fldChar w:fldCharType="separate"/>
            </w:r>
            <w:r w:rsidR="002F1990">
              <w:rPr>
                <w:noProof/>
                <w:webHidden/>
              </w:rPr>
              <w:t>2</w:t>
            </w:r>
            <w:r w:rsidR="00A97986" w:rsidRPr="00A97986">
              <w:rPr>
                <w:noProof/>
                <w:webHidden/>
              </w:rPr>
              <w:fldChar w:fldCharType="end"/>
            </w:r>
          </w:hyperlink>
        </w:p>
        <w:p w14:paraId="2D82D5AD" w14:textId="6D236648" w:rsidR="00A97986" w:rsidRDefault="00000F93" w:rsidP="00E212AA">
          <w:pPr>
            <w:pStyle w:val="TOC2"/>
            <w:rPr>
              <w:rFonts w:asciiTheme="minorHAnsi" w:eastAsiaTheme="minorEastAsia" w:hAnsiTheme="minorHAnsi" w:cstheme="minorBidi"/>
              <w:noProof/>
              <w:szCs w:val="22"/>
              <w:lang w:val="fr-FR" w:eastAsia="fr-FR"/>
            </w:rPr>
          </w:pPr>
          <w:hyperlink w:anchor="_Toc36824333" w:history="1">
            <w:r w:rsidR="00A97986" w:rsidRPr="00766450">
              <w:rPr>
                <w:rStyle w:val="Hyperlink"/>
                <w:noProof/>
              </w:rPr>
              <w:t>2.5</w:t>
            </w:r>
            <w:r w:rsidR="00A97986">
              <w:rPr>
                <w:rFonts w:asciiTheme="minorHAnsi" w:eastAsiaTheme="minorEastAsia" w:hAnsiTheme="minorHAnsi" w:cstheme="minorBidi"/>
                <w:noProof/>
                <w:szCs w:val="22"/>
                <w:lang w:val="fr-FR" w:eastAsia="fr-FR"/>
              </w:rPr>
              <w:tab/>
            </w:r>
            <w:r w:rsidR="00A97986" w:rsidRPr="00766450">
              <w:rPr>
                <w:rStyle w:val="Hyperlink"/>
                <w:noProof/>
              </w:rPr>
              <w:t xml:space="preserve">ESTABLISHMENT OF THE NOMINATIONS COMMITTEE </w:t>
            </w:r>
            <w:r w:rsidR="00E212AA">
              <w:rPr>
                <w:rStyle w:val="Hyperlink"/>
                <w:noProof/>
              </w:rPr>
              <w:br/>
            </w:r>
            <w:r w:rsidR="00A97986" w:rsidRPr="00766450">
              <w:rPr>
                <w:rStyle w:val="Hyperlink"/>
                <w:noProof/>
              </w:rPr>
              <w:t xml:space="preserve">AND CHAIR FOR </w:t>
            </w:r>
            <w:r w:rsidR="00A97986" w:rsidRPr="00A97986">
              <w:rPr>
                <w:rStyle w:val="Hyperlink"/>
                <w:rFonts w:eastAsia="Calibri"/>
                <w:noProof/>
              </w:rPr>
              <w:t>ELECTIONS</w:t>
            </w:r>
            <w:r w:rsidR="00A97986">
              <w:rPr>
                <w:noProof/>
                <w:webHidden/>
              </w:rPr>
              <w:tab/>
            </w:r>
            <w:r w:rsidR="00A97986">
              <w:rPr>
                <w:noProof/>
                <w:webHidden/>
              </w:rPr>
              <w:fldChar w:fldCharType="begin"/>
            </w:r>
            <w:r w:rsidR="00A97986">
              <w:rPr>
                <w:noProof/>
                <w:webHidden/>
              </w:rPr>
              <w:instrText xml:space="preserve"> PAGEREF _Toc36824333 \h </w:instrText>
            </w:r>
            <w:r w:rsidR="00A97986">
              <w:rPr>
                <w:noProof/>
                <w:webHidden/>
              </w:rPr>
            </w:r>
            <w:r w:rsidR="00A97986">
              <w:rPr>
                <w:noProof/>
                <w:webHidden/>
              </w:rPr>
              <w:fldChar w:fldCharType="separate"/>
            </w:r>
            <w:r w:rsidR="002F1990">
              <w:rPr>
                <w:noProof/>
                <w:webHidden/>
              </w:rPr>
              <w:t>2</w:t>
            </w:r>
            <w:r w:rsidR="00A97986">
              <w:rPr>
                <w:noProof/>
                <w:webHidden/>
              </w:rPr>
              <w:fldChar w:fldCharType="end"/>
            </w:r>
          </w:hyperlink>
        </w:p>
        <w:p w14:paraId="0F4C1EC6" w14:textId="68442E33" w:rsidR="00A97986" w:rsidRDefault="00000F93" w:rsidP="00E212AA">
          <w:pPr>
            <w:pStyle w:val="TOC2"/>
            <w:rPr>
              <w:rFonts w:asciiTheme="minorHAnsi" w:eastAsiaTheme="minorEastAsia" w:hAnsiTheme="minorHAnsi" w:cstheme="minorBidi"/>
              <w:noProof/>
              <w:szCs w:val="22"/>
              <w:lang w:val="fr-FR" w:eastAsia="fr-FR"/>
            </w:rPr>
          </w:pPr>
          <w:hyperlink w:anchor="_Toc36824334" w:history="1">
            <w:r w:rsidR="00A97986" w:rsidRPr="00766450">
              <w:rPr>
                <w:rStyle w:val="Hyperlink"/>
                <w:rFonts w:eastAsia="Calibri"/>
                <w:noProof/>
              </w:rPr>
              <w:t>2.6</w:t>
            </w:r>
            <w:r w:rsidR="00A97986">
              <w:rPr>
                <w:rFonts w:asciiTheme="minorHAnsi" w:eastAsiaTheme="minorEastAsia" w:hAnsiTheme="minorHAnsi" w:cstheme="minorBidi"/>
                <w:noProof/>
                <w:szCs w:val="22"/>
                <w:lang w:val="fr-FR" w:eastAsia="fr-FR"/>
              </w:rPr>
              <w:tab/>
            </w:r>
            <w:r w:rsidR="00A97986" w:rsidRPr="00766450">
              <w:rPr>
                <w:rStyle w:val="Hyperlink"/>
                <w:rFonts w:eastAsia="Calibri"/>
                <w:noProof/>
              </w:rPr>
              <w:t xml:space="preserve">ESTABLISHMENT OF SESSIONAL COMMITTEES </w:t>
            </w:r>
            <w:r w:rsidR="00E212AA">
              <w:rPr>
                <w:rStyle w:val="Hyperlink"/>
                <w:rFonts w:eastAsia="Calibri"/>
                <w:noProof/>
              </w:rPr>
              <w:br/>
            </w:r>
            <w:r w:rsidR="00A97986" w:rsidRPr="00766450">
              <w:rPr>
                <w:rStyle w:val="Hyperlink"/>
                <w:rFonts w:eastAsia="Calibri"/>
                <w:noProof/>
              </w:rPr>
              <w:t>AND WORKING/DRAFTING GROUPS</w:t>
            </w:r>
            <w:r w:rsidR="00A97986">
              <w:rPr>
                <w:noProof/>
                <w:webHidden/>
              </w:rPr>
              <w:tab/>
            </w:r>
            <w:r w:rsidR="00A97986">
              <w:rPr>
                <w:noProof/>
                <w:webHidden/>
              </w:rPr>
              <w:fldChar w:fldCharType="begin"/>
            </w:r>
            <w:r w:rsidR="00A97986">
              <w:rPr>
                <w:noProof/>
                <w:webHidden/>
              </w:rPr>
              <w:instrText xml:space="preserve"> PAGEREF _Toc36824334 \h </w:instrText>
            </w:r>
            <w:r w:rsidR="00A97986">
              <w:rPr>
                <w:noProof/>
                <w:webHidden/>
              </w:rPr>
            </w:r>
            <w:r w:rsidR="00A97986">
              <w:rPr>
                <w:noProof/>
                <w:webHidden/>
              </w:rPr>
              <w:fldChar w:fldCharType="separate"/>
            </w:r>
            <w:r w:rsidR="002F1990">
              <w:rPr>
                <w:noProof/>
                <w:webHidden/>
              </w:rPr>
              <w:t>2</w:t>
            </w:r>
            <w:r w:rsidR="00A97986">
              <w:rPr>
                <w:noProof/>
                <w:webHidden/>
              </w:rPr>
              <w:fldChar w:fldCharType="end"/>
            </w:r>
          </w:hyperlink>
        </w:p>
        <w:p w14:paraId="76454BFF" w14:textId="02AD7818" w:rsidR="00A97986" w:rsidRDefault="00000F93" w:rsidP="00C34F84">
          <w:pPr>
            <w:pStyle w:val="TOC1"/>
            <w:rPr>
              <w:rFonts w:asciiTheme="minorHAnsi" w:hAnsiTheme="minorHAnsi" w:cstheme="minorBidi"/>
              <w:snapToGrid/>
              <w:kern w:val="0"/>
              <w:lang w:val="fr-FR" w:eastAsia="fr-FR"/>
            </w:rPr>
          </w:pPr>
          <w:hyperlink w:anchor="_Toc36824335" w:history="1">
            <w:r w:rsidR="00A97986" w:rsidRPr="00766450">
              <w:rPr>
                <w:rStyle w:val="Hyperlink"/>
                <w:rFonts w:eastAsia="Calibri"/>
              </w:rPr>
              <w:t>3.</w:t>
            </w:r>
            <w:r w:rsidR="00A97986">
              <w:rPr>
                <w:rFonts w:asciiTheme="minorHAnsi" w:hAnsiTheme="minorHAnsi" w:cstheme="minorBidi"/>
                <w:snapToGrid/>
                <w:kern w:val="0"/>
                <w:lang w:val="fr-FR" w:eastAsia="fr-FR"/>
              </w:rPr>
              <w:tab/>
            </w:r>
            <w:r w:rsidR="00A97986" w:rsidRPr="00766450">
              <w:rPr>
                <w:rStyle w:val="Hyperlink"/>
                <w:rFonts w:eastAsia="Calibri"/>
              </w:rPr>
              <w:t>REPORT ON ICG/NEAMTWS INTERSESSIONAL ACTIVITIES</w:t>
            </w:r>
            <w:r w:rsidR="00A97986">
              <w:rPr>
                <w:webHidden/>
              </w:rPr>
              <w:tab/>
            </w:r>
            <w:r w:rsidR="00A97986">
              <w:rPr>
                <w:webHidden/>
              </w:rPr>
              <w:fldChar w:fldCharType="begin"/>
            </w:r>
            <w:r w:rsidR="00A97986">
              <w:rPr>
                <w:webHidden/>
              </w:rPr>
              <w:instrText xml:space="preserve"> PAGEREF _Toc36824335 \h </w:instrText>
            </w:r>
            <w:r w:rsidR="00A97986">
              <w:rPr>
                <w:webHidden/>
              </w:rPr>
            </w:r>
            <w:r w:rsidR="00A97986">
              <w:rPr>
                <w:webHidden/>
              </w:rPr>
              <w:fldChar w:fldCharType="separate"/>
            </w:r>
            <w:r w:rsidR="002F1990">
              <w:rPr>
                <w:webHidden/>
              </w:rPr>
              <w:t>2</w:t>
            </w:r>
            <w:r w:rsidR="00A97986">
              <w:rPr>
                <w:webHidden/>
              </w:rPr>
              <w:fldChar w:fldCharType="end"/>
            </w:r>
          </w:hyperlink>
        </w:p>
        <w:p w14:paraId="5B816D12" w14:textId="0E21AEB4" w:rsidR="00A97986" w:rsidRPr="00A97986" w:rsidRDefault="00000F93" w:rsidP="00E212AA">
          <w:pPr>
            <w:pStyle w:val="TOC2"/>
            <w:rPr>
              <w:rStyle w:val="Hyperlink"/>
              <w:rFonts w:eastAsia="Calibri"/>
              <w:noProof/>
            </w:rPr>
          </w:pPr>
          <w:hyperlink w:anchor="_Toc36824336" w:history="1">
            <w:r w:rsidR="00A97986" w:rsidRPr="00766450">
              <w:rPr>
                <w:rStyle w:val="Hyperlink"/>
                <w:rFonts w:eastAsia="Calibri"/>
                <w:noProof/>
              </w:rPr>
              <w:t>3.1</w:t>
            </w:r>
            <w:r w:rsidR="00A97986" w:rsidRPr="00A97986">
              <w:rPr>
                <w:rStyle w:val="Hyperlink"/>
                <w:rFonts w:eastAsia="Calibri"/>
                <w:noProof/>
              </w:rPr>
              <w:tab/>
            </w:r>
            <w:r w:rsidR="00A97986" w:rsidRPr="00766450">
              <w:rPr>
                <w:rStyle w:val="Hyperlink"/>
                <w:rFonts w:eastAsia="Calibri"/>
                <w:noProof/>
              </w:rPr>
              <w:t>REPORT BY THE CHAIRPERSON</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_Toc36824336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2</w:t>
            </w:r>
            <w:r w:rsidR="00A97986" w:rsidRPr="00A97986">
              <w:rPr>
                <w:rStyle w:val="Hyperlink"/>
                <w:rFonts w:eastAsia="Calibri"/>
                <w:noProof/>
                <w:webHidden/>
              </w:rPr>
              <w:fldChar w:fldCharType="end"/>
            </w:r>
          </w:hyperlink>
        </w:p>
        <w:p w14:paraId="0F423A10" w14:textId="278AE7D8" w:rsidR="00A97986" w:rsidRPr="00A97986" w:rsidRDefault="00000F93" w:rsidP="00E212AA">
          <w:pPr>
            <w:pStyle w:val="TOC2"/>
            <w:rPr>
              <w:rStyle w:val="Hyperlink"/>
              <w:rFonts w:eastAsia="Calibri"/>
              <w:noProof/>
            </w:rPr>
          </w:pPr>
          <w:hyperlink w:anchor="_Toc36824337" w:history="1">
            <w:r w:rsidR="00A97986" w:rsidRPr="00766450">
              <w:rPr>
                <w:rStyle w:val="Hyperlink"/>
                <w:rFonts w:eastAsia="Calibri"/>
                <w:noProof/>
              </w:rPr>
              <w:t>3.2</w:t>
            </w:r>
            <w:r w:rsidR="00A97986" w:rsidRPr="00A97986">
              <w:rPr>
                <w:rStyle w:val="Hyperlink"/>
                <w:rFonts w:eastAsia="Calibri"/>
                <w:noProof/>
              </w:rPr>
              <w:tab/>
            </w:r>
            <w:r w:rsidR="00A97986" w:rsidRPr="00766450">
              <w:rPr>
                <w:rStyle w:val="Hyperlink"/>
                <w:rFonts w:eastAsia="Calibri"/>
                <w:noProof/>
              </w:rPr>
              <w:t>REPORT BY THE IOC SECRETARIAT</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_Toc36824337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3</w:t>
            </w:r>
            <w:r w:rsidR="00A97986" w:rsidRPr="00A97986">
              <w:rPr>
                <w:rStyle w:val="Hyperlink"/>
                <w:rFonts w:eastAsia="Calibri"/>
                <w:noProof/>
                <w:webHidden/>
              </w:rPr>
              <w:fldChar w:fldCharType="end"/>
            </w:r>
          </w:hyperlink>
        </w:p>
        <w:p w14:paraId="7ABA2837" w14:textId="1ECA2968" w:rsidR="00A97986" w:rsidRPr="00A97986" w:rsidRDefault="00000F93">
          <w:pPr>
            <w:pStyle w:val="TOC2"/>
            <w:rPr>
              <w:rStyle w:val="Hyperlink"/>
              <w:rFonts w:eastAsia="Calibri"/>
              <w:noProof/>
            </w:rPr>
          </w:pPr>
          <w:hyperlink w:anchor="_Toc36824338" w:history="1">
            <w:r w:rsidR="00A97986" w:rsidRPr="00766450">
              <w:rPr>
                <w:rStyle w:val="Hyperlink"/>
                <w:rFonts w:eastAsia="Calibri"/>
                <w:noProof/>
              </w:rPr>
              <w:t>3.3</w:t>
            </w:r>
            <w:r w:rsidR="00A97986" w:rsidRPr="00A97986">
              <w:rPr>
                <w:rStyle w:val="Hyperlink"/>
                <w:rFonts w:eastAsia="Calibri"/>
                <w:noProof/>
              </w:rPr>
              <w:tab/>
            </w:r>
            <w:r w:rsidR="00A97986" w:rsidRPr="00766450">
              <w:rPr>
                <w:rStyle w:val="Hyperlink"/>
                <w:rFonts w:eastAsia="Calibri"/>
                <w:noProof/>
              </w:rPr>
              <w:t xml:space="preserve">REPORT BY THE WORKING GROUP ON TSUNAMIS </w:t>
            </w:r>
            <w:r w:rsidR="00E212AA">
              <w:rPr>
                <w:rStyle w:val="Hyperlink"/>
                <w:rFonts w:eastAsia="Calibri"/>
                <w:noProof/>
              </w:rPr>
              <w:br/>
            </w:r>
            <w:r w:rsidR="00A97986" w:rsidRPr="00766450">
              <w:rPr>
                <w:rStyle w:val="Hyperlink"/>
                <w:rFonts w:eastAsia="Calibri"/>
                <w:noProof/>
              </w:rPr>
              <w:t xml:space="preserve">AND OTHER HAZARDS RELATED TO SEA-LEVEL WARNING </w:t>
            </w:r>
            <w:r w:rsidR="00A97986">
              <w:rPr>
                <w:rStyle w:val="Hyperlink"/>
                <w:rFonts w:eastAsia="Calibri"/>
                <w:noProof/>
              </w:rPr>
              <w:br/>
            </w:r>
            <w:r w:rsidR="00A97986" w:rsidRPr="00766450">
              <w:rPr>
                <w:rStyle w:val="Hyperlink"/>
                <w:rFonts w:eastAsia="Calibri"/>
                <w:noProof/>
              </w:rPr>
              <w:t>AND MITIGATION SYSTEMS (TOWS-WG)</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_Toc36824338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3</w:t>
            </w:r>
            <w:r w:rsidR="00A97986" w:rsidRPr="00A97986">
              <w:rPr>
                <w:rStyle w:val="Hyperlink"/>
                <w:rFonts w:eastAsia="Calibri"/>
                <w:noProof/>
                <w:webHidden/>
              </w:rPr>
              <w:fldChar w:fldCharType="end"/>
            </w:r>
          </w:hyperlink>
        </w:p>
        <w:p w14:paraId="52A5ACDB" w14:textId="2A9FD23F" w:rsidR="00A97986" w:rsidRDefault="00000F93">
          <w:pPr>
            <w:pStyle w:val="TOC2"/>
            <w:rPr>
              <w:rFonts w:asciiTheme="minorHAnsi" w:eastAsiaTheme="minorEastAsia" w:hAnsiTheme="minorHAnsi" w:cstheme="minorBidi"/>
              <w:noProof/>
              <w:szCs w:val="22"/>
              <w:lang w:val="fr-FR" w:eastAsia="fr-FR"/>
            </w:rPr>
          </w:pPr>
          <w:hyperlink w:anchor="_Toc36824339" w:history="1">
            <w:r w:rsidR="00A97986" w:rsidRPr="00766450">
              <w:rPr>
                <w:rStyle w:val="Hyperlink"/>
                <w:rFonts w:eastAsia="Calibri"/>
                <w:noProof/>
              </w:rPr>
              <w:t>3.4</w:t>
            </w:r>
            <w:r w:rsidR="00A97986">
              <w:rPr>
                <w:rFonts w:asciiTheme="minorHAnsi" w:eastAsiaTheme="minorEastAsia" w:hAnsiTheme="minorHAnsi" w:cstheme="minorBidi"/>
                <w:noProof/>
                <w:szCs w:val="22"/>
                <w:lang w:val="fr-FR" w:eastAsia="fr-FR"/>
              </w:rPr>
              <w:tab/>
            </w:r>
            <w:r w:rsidR="00A97986" w:rsidRPr="00766450">
              <w:rPr>
                <w:rStyle w:val="Hyperlink"/>
                <w:rFonts w:eastAsia="Calibri"/>
                <w:noProof/>
              </w:rPr>
              <w:t>REPORT BY OTHER ICGs</w:t>
            </w:r>
            <w:r w:rsidR="00A97986">
              <w:rPr>
                <w:noProof/>
                <w:webHidden/>
              </w:rPr>
              <w:tab/>
            </w:r>
            <w:r w:rsidR="00A97986">
              <w:rPr>
                <w:noProof/>
                <w:webHidden/>
              </w:rPr>
              <w:fldChar w:fldCharType="begin"/>
            </w:r>
            <w:r w:rsidR="00A97986">
              <w:rPr>
                <w:noProof/>
                <w:webHidden/>
              </w:rPr>
              <w:instrText xml:space="preserve"> PAGEREF _Toc36824339 \h </w:instrText>
            </w:r>
            <w:r w:rsidR="00A97986">
              <w:rPr>
                <w:noProof/>
                <w:webHidden/>
              </w:rPr>
            </w:r>
            <w:r w:rsidR="00A97986">
              <w:rPr>
                <w:noProof/>
                <w:webHidden/>
              </w:rPr>
              <w:fldChar w:fldCharType="separate"/>
            </w:r>
            <w:r w:rsidR="002F1990">
              <w:rPr>
                <w:noProof/>
                <w:webHidden/>
              </w:rPr>
              <w:t>5</w:t>
            </w:r>
            <w:r w:rsidR="00A97986">
              <w:rPr>
                <w:noProof/>
                <w:webHidden/>
              </w:rPr>
              <w:fldChar w:fldCharType="end"/>
            </w:r>
          </w:hyperlink>
        </w:p>
        <w:p w14:paraId="38E53689" w14:textId="61B2B88C" w:rsidR="00A97986" w:rsidRDefault="00000F93" w:rsidP="00C34F84">
          <w:pPr>
            <w:pStyle w:val="TOC1"/>
            <w:rPr>
              <w:rFonts w:asciiTheme="minorHAnsi" w:hAnsiTheme="minorHAnsi" w:cstheme="minorBidi"/>
              <w:snapToGrid/>
              <w:kern w:val="0"/>
              <w:lang w:val="fr-FR" w:eastAsia="fr-FR"/>
            </w:rPr>
          </w:pPr>
          <w:hyperlink w:anchor="_Toc36824340" w:history="1">
            <w:r w:rsidR="00A97986" w:rsidRPr="00766450">
              <w:rPr>
                <w:rStyle w:val="Hyperlink"/>
                <w:rFonts w:eastAsia="Calibri"/>
              </w:rPr>
              <w:t>4.</w:t>
            </w:r>
            <w:r w:rsidR="00A97986">
              <w:rPr>
                <w:rFonts w:asciiTheme="minorHAnsi" w:hAnsiTheme="minorHAnsi" w:cstheme="minorBidi"/>
                <w:snapToGrid/>
                <w:kern w:val="0"/>
                <w:lang w:val="fr-FR" w:eastAsia="fr-FR"/>
              </w:rPr>
              <w:tab/>
            </w:r>
            <w:r w:rsidR="00A97986" w:rsidRPr="00766450">
              <w:rPr>
                <w:rStyle w:val="Hyperlink"/>
                <w:rFonts w:eastAsia="Calibri"/>
              </w:rPr>
              <w:t>IMPLEMENTATION</w:t>
            </w:r>
            <w:r w:rsidR="00A97986">
              <w:rPr>
                <w:webHidden/>
              </w:rPr>
              <w:tab/>
            </w:r>
            <w:r w:rsidR="00A97986">
              <w:rPr>
                <w:webHidden/>
              </w:rPr>
              <w:fldChar w:fldCharType="begin"/>
            </w:r>
            <w:r w:rsidR="00A97986">
              <w:rPr>
                <w:webHidden/>
              </w:rPr>
              <w:instrText xml:space="preserve"> PAGEREF _Toc36824340 \h </w:instrText>
            </w:r>
            <w:r w:rsidR="00A97986">
              <w:rPr>
                <w:webHidden/>
              </w:rPr>
            </w:r>
            <w:r w:rsidR="00A97986">
              <w:rPr>
                <w:webHidden/>
              </w:rPr>
              <w:fldChar w:fldCharType="separate"/>
            </w:r>
            <w:r w:rsidR="002F1990">
              <w:rPr>
                <w:webHidden/>
              </w:rPr>
              <w:t>5</w:t>
            </w:r>
            <w:r w:rsidR="00A97986">
              <w:rPr>
                <w:webHidden/>
              </w:rPr>
              <w:fldChar w:fldCharType="end"/>
            </w:r>
          </w:hyperlink>
        </w:p>
        <w:p w14:paraId="4C69EB9A" w14:textId="6CE2EBE0" w:rsidR="00A97986" w:rsidRPr="00A97986" w:rsidRDefault="00000F93" w:rsidP="00E212AA">
          <w:pPr>
            <w:pStyle w:val="TOC2"/>
            <w:rPr>
              <w:rStyle w:val="Hyperlink"/>
              <w:rFonts w:eastAsia="Calibri"/>
              <w:noProof/>
            </w:rPr>
          </w:pPr>
          <w:hyperlink w:anchor="_Toc36824341" w:history="1">
            <w:r w:rsidR="00A97986" w:rsidRPr="00766450">
              <w:rPr>
                <w:rStyle w:val="Hyperlink"/>
                <w:rFonts w:eastAsia="Calibri"/>
                <w:noProof/>
              </w:rPr>
              <w:t>4.1</w:t>
            </w:r>
            <w:r w:rsidR="00A97986" w:rsidRPr="00A97986">
              <w:rPr>
                <w:rStyle w:val="Hyperlink"/>
                <w:rFonts w:eastAsia="Calibri"/>
                <w:noProof/>
              </w:rPr>
              <w:tab/>
            </w:r>
            <w:r w:rsidR="00A97986" w:rsidRPr="00766450">
              <w:rPr>
                <w:rStyle w:val="Hyperlink"/>
                <w:rFonts w:eastAsia="Calibri"/>
                <w:noProof/>
              </w:rPr>
              <w:t>REPORTS BY THE NEAMTWS WORKING GROUPS AND TASK TEAMS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_Toc36824341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5</w:t>
            </w:r>
            <w:r w:rsidR="00A97986" w:rsidRPr="00A97986">
              <w:rPr>
                <w:rStyle w:val="Hyperlink"/>
                <w:rFonts w:eastAsia="Calibri"/>
                <w:noProof/>
                <w:webHidden/>
              </w:rPr>
              <w:fldChar w:fldCharType="end"/>
            </w:r>
          </w:hyperlink>
        </w:p>
        <w:p w14:paraId="168057E0" w14:textId="3D79E3E4" w:rsidR="00A97986" w:rsidRPr="00A97986" w:rsidRDefault="00000F93" w:rsidP="00E212AA">
          <w:pPr>
            <w:pStyle w:val="TOC2"/>
            <w:rPr>
              <w:rStyle w:val="Hyperlink"/>
              <w:rFonts w:eastAsia="Calibri"/>
              <w:noProof/>
            </w:rPr>
          </w:pPr>
          <w:hyperlink w:anchor="_Toc36824342" w:history="1">
            <w:r w:rsidR="00A97986" w:rsidRPr="00766450">
              <w:rPr>
                <w:rStyle w:val="Hyperlink"/>
                <w:rFonts w:eastAsia="Calibri"/>
                <w:noProof/>
              </w:rPr>
              <w:t>4.2</w:t>
            </w:r>
            <w:r w:rsidR="00A97986" w:rsidRPr="00A97986">
              <w:rPr>
                <w:rStyle w:val="Hyperlink"/>
                <w:rFonts w:eastAsia="Calibri"/>
                <w:noProof/>
              </w:rPr>
              <w:tab/>
            </w:r>
            <w:r w:rsidR="00A97986" w:rsidRPr="00766450">
              <w:rPr>
                <w:rStyle w:val="Hyperlink"/>
                <w:rFonts w:eastAsia="Calibri"/>
                <w:noProof/>
              </w:rPr>
              <w:t xml:space="preserve">STATUS AND REPORTS FOR ESTABLISHMENT OF NATIONAL </w:t>
            </w:r>
            <w:r w:rsidR="00C0779C">
              <w:rPr>
                <w:rStyle w:val="Hyperlink"/>
                <w:rFonts w:eastAsia="Calibri"/>
                <w:noProof/>
              </w:rPr>
              <w:br/>
            </w:r>
            <w:r w:rsidR="00A97986" w:rsidRPr="00766450">
              <w:rPr>
                <w:rStyle w:val="Hyperlink"/>
                <w:rFonts w:eastAsia="Calibri"/>
                <w:noProof/>
              </w:rPr>
              <w:t>TSUNAMI WARNING CENTRES AND TSUNAMI SERVICE PROVIDERS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_Toc36824342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8</w:t>
            </w:r>
            <w:r w:rsidR="00A97986" w:rsidRPr="00A97986">
              <w:rPr>
                <w:rStyle w:val="Hyperlink"/>
                <w:rFonts w:eastAsia="Calibri"/>
                <w:noProof/>
                <w:webHidden/>
              </w:rPr>
              <w:fldChar w:fldCharType="end"/>
            </w:r>
          </w:hyperlink>
        </w:p>
        <w:p w14:paraId="54B7F98D" w14:textId="155C3271" w:rsidR="00A97986" w:rsidRPr="00A97986" w:rsidRDefault="00000F93" w:rsidP="00E212AA">
          <w:pPr>
            <w:pStyle w:val="TOC2"/>
            <w:rPr>
              <w:rStyle w:val="Hyperlink"/>
              <w:rFonts w:eastAsia="Calibri"/>
              <w:noProof/>
            </w:rPr>
          </w:pPr>
          <w:hyperlink w:anchor="_Toc36824343" w:history="1">
            <w:r w:rsidR="00A97986" w:rsidRPr="00A97986">
              <w:rPr>
                <w:rStyle w:val="Hyperlink"/>
                <w:rFonts w:eastAsia="Calibri"/>
                <w:noProof/>
              </w:rPr>
              <w:t>4.3</w:t>
            </w:r>
            <w:r w:rsidR="00A97986" w:rsidRPr="00A97986">
              <w:rPr>
                <w:rStyle w:val="Hyperlink"/>
                <w:rFonts w:eastAsia="Calibri"/>
                <w:noProof/>
              </w:rPr>
              <w:tab/>
              <w:t>REPORTS BY CIVIL PROTECTION AGENCIES/ORGANISATIONS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_Toc36824343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8</w:t>
            </w:r>
            <w:r w:rsidR="00A97986" w:rsidRPr="00A97986">
              <w:rPr>
                <w:rStyle w:val="Hyperlink"/>
                <w:rFonts w:eastAsia="Calibri"/>
                <w:noProof/>
                <w:webHidden/>
              </w:rPr>
              <w:fldChar w:fldCharType="end"/>
            </w:r>
          </w:hyperlink>
        </w:p>
        <w:p w14:paraId="30ED7382" w14:textId="7F9D0472" w:rsidR="00A97986" w:rsidRPr="00A97986" w:rsidRDefault="00000F93" w:rsidP="00E212AA">
          <w:pPr>
            <w:pStyle w:val="TOC2"/>
            <w:rPr>
              <w:rStyle w:val="Hyperlink"/>
              <w:rFonts w:eastAsia="Calibri"/>
              <w:noProof/>
            </w:rPr>
          </w:pPr>
          <w:hyperlink w:anchor="_Toc36824344" w:history="1">
            <w:r w:rsidR="00A97986" w:rsidRPr="00766450">
              <w:rPr>
                <w:rStyle w:val="Hyperlink"/>
                <w:rFonts w:eastAsia="Calibri"/>
                <w:noProof/>
              </w:rPr>
              <w:t>4.4</w:t>
            </w:r>
            <w:r w:rsidR="00A97986" w:rsidRPr="00A97986">
              <w:rPr>
                <w:rStyle w:val="Hyperlink"/>
                <w:rFonts w:eastAsia="Calibri"/>
                <w:noProof/>
              </w:rPr>
              <w:tab/>
            </w:r>
            <w:r w:rsidR="00A97986" w:rsidRPr="00766450">
              <w:rPr>
                <w:rStyle w:val="Hyperlink"/>
                <w:rFonts w:eastAsia="Calibri"/>
                <w:noProof/>
              </w:rPr>
              <w:t>CTSP ACCREDITATION</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_Toc36824344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8</w:t>
            </w:r>
            <w:r w:rsidR="00A97986" w:rsidRPr="00A97986">
              <w:rPr>
                <w:rStyle w:val="Hyperlink"/>
                <w:rFonts w:eastAsia="Calibri"/>
                <w:noProof/>
                <w:webHidden/>
              </w:rPr>
              <w:fldChar w:fldCharType="end"/>
            </w:r>
          </w:hyperlink>
        </w:p>
        <w:p w14:paraId="2075218A" w14:textId="03390915" w:rsidR="00A97986" w:rsidRPr="00A97986" w:rsidRDefault="00000F93" w:rsidP="00E212AA">
          <w:pPr>
            <w:pStyle w:val="TOC2"/>
            <w:rPr>
              <w:rStyle w:val="Hyperlink"/>
              <w:rFonts w:eastAsia="Calibri"/>
              <w:noProof/>
            </w:rPr>
          </w:pPr>
          <w:hyperlink w:anchor="_Toc36824345" w:history="1">
            <w:r w:rsidR="00A97986" w:rsidRPr="00766450">
              <w:rPr>
                <w:rStyle w:val="Hyperlink"/>
                <w:rFonts w:eastAsia="Calibri"/>
                <w:noProof/>
              </w:rPr>
              <w:t>4.5</w:t>
            </w:r>
            <w:r w:rsidR="00A97986" w:rsidRPr="00A97986">
              <w:rPr>
                <w:rStyle w:val="Hyperlink"/>
                <w:rFonts w:eastAsia="Calibri"/>
                <w:noProof/>
              </w:rPr>
              <w:tab/>
            </w:r>
            <w:r w:rsidR="00A97986" w:rsidRPr="00766450">
              <w:rPr>
                <w:rStyle w:val="Hyperlink"/>
                <w:rFonts w:eastAsia="Calibri"/>
                <w:noProof/>
              </w:rPr>
              <w:t>UPDATE ON NEAMTIC (IMPLEMENTATION PLAN)</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_Toc36824345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9</w:t>
            </w:r>
            <w:r w:rsidR="00A97986" w:rsidRPr="00A97986">
              <w:rPr>
                <w:rStyle w:val="Hyperlink"/>
                <w:rFonts w:eastAsia="Calibri"/>
                <w:noProof/>
                <w:webHidden/>
              </w:rPr>
              <w:fldChar w:fldCharType="end"/>
            </w:r>
          </w:hyperlink>
        </w:p>
        <w:p w14:paraId="48946068" w14:textId="2444E5AF" w:rsidR="00A97986" w:rsidRPr="00A97986" w:rsidRDefault="00000F93" w:rsidP="00E212AA">
          <w:pPr>
            <w:pStyle w:val="TOC2"/>
            <w:rPr>
              <w:rStyle w:val="Hyperlink"/>
              <w:rFonts w:eastAsia="Calibri"/>
              <w:noProof/>
            </w:rPr>
          </w:pPr>
          <w:hyperlink w:anchor="_Toc36824346" w:history="1">
            <w:r w:rsidR="00A97986" w:rsidRPr="00766450">
              <w:rPr>
                <w:rStyle w:val="Hyperlink"/>
                <w:rFonts w:eastAsia="Calibri"/>
                <w:noProof/>
              </w:rPr>
              <w:t>4.6</w:t>
            </w:r>
            <w:r w:rsidR="00A97986" w:rsidRPr="00A97986">
              <w:rPr>
                <w:rStyle w:val="Hyperlink"/>
                <w:rFonts w:eastAsia="Calibri"/>
                <w:noProof/>
              </w:rPr>
              <w:tab/>
            </w:r>
            <w:r w:rsidR="00A97986" w:rsidRPr="00766450">
              <w:rPr>
                <w:rStyle w:val="Hyperlink"/>
                <w:rFonts w:eastAsia="Calibri"/>
                <w:noProof/>
              </w:rPr>
              <w:t xml:space="preserve">NEAMTWS DOCUMENTATION </w:t>
            </w:r>
            <w:r w:rsidR="00E212AA">
              <w:rPr>
                <w:rStyle w:val="Hyperlink"/>
                <w:rFonts w:eastAsia="Calibri"/>
                <w:noProof/>
              </w:rPr>
              <w:br/>
            </w:r>
            <w:r w:rsidR="00A97986" w:rsidRPr="00766450">
              <w:rPr>
                <w:rStyle w:val="Hyperlink"/>
                <w:rFonts w:eastAsia="Calibri"/>
                <w:noProof/>
              </w:rPr>
              <w:t>(STRATEGY AND IMPLEMENTATION PLAN)</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_Toc36824346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10</w:t>
            </w:r>
            <w:r w:rsidR="00A97986" w:rsidRPr="00A97986">
              <w:rPr>
                <w:rStyle w:val="Hyperlink"/>
                <w:rFonts w:eastAsia="Calibri"/>
                <w:noProof/>
                <w:webHidden/>
              </w:rPr>
              <w:fldChar w:fldCharType="end"/>
            </w:r>
          </w:hyperlink>
        </w:p>
        <w:p w14:paraId="7F43553D" w14:textId="73EB0EF9" w:rsidR="00A97986" w:rsidRPr="00A97986" w:rsidRDefault="00000F93" w:rsidP="00E212AA">
          <w:pPr>
            <w:pStyle w:val="TOC2"/>
            <w:rPr>
              <w:rStyle w:val="Hyperlink"/>
              <w:rFonts w:eastAsia="Calibri"/>
              <w:noProof/>
            </w:rPr>
          </w:pPr>
          <w:hyperlink w:anchor="_Toc36824347" w:history="1">
            <w:r w:rsidR="00A97986" w:rsidRPr="00766450">
              <w:rPr>
                <w:rStyle w:val="Hyperlink"/>
                <w:rFonts w:eastAsia="Calibri"/>
                <w:noProof/>
              </w:rPr>
              <w:t>4.7</w:t>
            </w:r>
            <w:r w:rsidR="00A97986" w:rsidRPr="00A97986">
              <w:rPr>
                <w:rStyle w:val="Hyperlink"/>
                <w:rFonts w:eastAsia="Calibri"/>
                <w:noProof/>
              </w:rPr>
              <w:tab/>
            </w:r>
            <w:r w:rsidR="00A97986" w:rsidRPr="00766450">
              <w:rPr>
                <w:rStyle w:val="Hyperlink"/>
                <w:rFonts w:eastAsia="Calibri"/>
                <w:noProof/>
              </w:rPr>
              <w:t>TSUNAMI ALERTS TO THE MARITIME COMMUNITY</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_Toc36824347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10</w:t>
            </w:r>
            <w:r w:rsidR="00A97986" w:rsidRPr="00A97986">
              <w:rPr>
                <w:rStyle w:val="Hyperlink"/>
                <w:rFonts w:eastAsia="Calibri"/>
                <w:noProof/>
                <w:webHidden/>
              </w:rPr>
              <w:fldChar w:fldCharType="end"/>
            </w:r>
          </w:hyperlink>
        </w:p>
        <w:p w14:paraId="5529EEBC" w14:textId="746D7BD7" w:rsidR="00A97986" w:rsidRPr="00A97986" w:rsidRDefault="00000F93" w:rsidP="00E212AA">
          <w:pPr>
            <w:pStyle w:val="TOC2"/>
            <w:rPr>
              <w:rStyle w:val="Hyperlink"/>
              <w:rFonts w:eastAsia="Calibri"/>
              <w:noProof/>
            </w:rPr>
          </w:pPr>
          <w:hyperlink w:anchor="_Toc36824348" w:history="1">
            <w:r w:rsidR="00A97986" w:rsidRPr="00766450">
              <w:rPr>
                <w:rStyle w:val="Hyperlink"/>
                <w:rFonts w:eastAsia="Calibri"/>
                <w:noProof/>
              </w:rPr>
              <w:t>4.8</w:t>
            </w:r>
            <w:r w:rsidR="00A97986" w:rsidRPr="00A97986">
              <w:rPr>
                <w:rStyle w:val="Hyperlink"/>
                <w:rFonts w:eastAsia="Calibri"/>
                <w:noProof/>
              </w:rPr>
              <w:tab/>
            </w:r>
            <w:r w:rsidR="00A97986" w:rsidRPr="00766450">
              <w:rPr>
                <w:rStyle w:val="Hyperlink"/>
                <w:rFonts w:eastAsia="Calibri"/>
                <w:noProof/>
              </w:rPr>
              <w:t>REPORTS ON PROJECTS RELATED TO NEAMTWS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_Toc36824348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10</w:t>
            </w:r>
            <w:r w:rsidR="00A97986" w:rsidRPr="00A97986">
              <w:rPr>
                <w:rStyle w:val="Hyperlink"/>
                <w:rFonts w:eastAsia="Calibri"/>
                <w:noProof/>
                <w:webHidden/>
              </w:rPr>
              <w:fldChar w:fldCharType="end"/>
            </w:r>
          </w:hyperlink>
        </w:p>
        <w:p w14:paraId="44B87997" w14:textId="333BB7CA" w:rsidR="00A97986" w:rsidRPr="00A97986" w:rsidRDefault="00000F93" w:rsidP="00E212AA">
          <w:pPr>
            <w:pStyle w:val="TOC2"/>
            <w:rPr>
              <w:rStyle w:val="Hyperlink"/>
              <w:rFonts w:eastAsia="Calibri"/>
              <w:noProof/>
            </w:rPr>
          </w:pPr>
          <w:hyperlink w:anchor="_Toc36824349" w:history="1">
            <w:r w:rsidR="00A97986" w:rsidRPr="00766450">
              <w:rPr>
                <w:rStyle w:val="Hyperlink"/>
                <w:rFonts w:eastAsia="Calibri"/>
                <w:noProof/>
              </w:rPr>
              <w:t>4.9</w:t>
            </w:r>
            <w:r w:rsidR="00A97986" w:rsidRPr="00A97986">
              <w:rPr>
                <w:rStyle w:val="Hyperlink"/>
                <w:rFonts w:eastAsia="Calibri"/>
                <w:noProof/>
              </w:rPr>
              <w:tab/>
            </w:r>
            <w:r w:rsidR="00A97986" w:rsidRPr="00766450">
              <w:rPr>
                <w:rStyle w:val="Hyperlink"/>
                <w:rFonts w:eastAsia="Calibri"/>
                <w:noProof/>
              </w:rPr>
              <w:t>UPDATE ON THE EUROPEAN PLATE OBSERVING SYSTEM (EPOS)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_Toc36824349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12</w:t>
            </w:r>
            <w:r w:rsidR="00A97986" w:rsidRPr="00A97986">
              <w:rPr>
                <w:rStyle w:val="Hyperlink"/>
                <w:rFonts w:eastAsia="Calibri"/>
                <w:noProof/>
                <w:webHidden/>
              </w:rPr>
              <w:fldChar w:fldCharType="end"/>
            </w:r>
          </w:hyperlink>
        </w:p>
        <w:p w14:paraId="741D60C8" w14:textId="38BEF53C" w:rsidR="00A97986" w:rsidRPr="00A97986" w:rsidRDefault="00000F93" w:rsidP="00531375">
          <w:pPr>
            <w:pStyle w:val="TOC2"/>
            <w:spacing w:after="240"/>
            <w:rPr>
              <w:rStyle w:val="Hyperlink"/>
              <w:rFonts w:eastAsia="Calibri"/>
              <w:noProof/>
            </w:rPr>
          </w:pPr>
          <w:hyperlink w:anchor="_Toc36824350" w:history="1">
            <w:r w:rsidR="00A97986" w:rsidRPr="00766450">
              <w:rPr>
                <w:rStyle w:val="Hyperlink"/>
                <w:rFonts w:eastAsia="Calibri"/>
                <w:noProof/>
              </w:rPr>
              <w:t>4.10</w:t>
            </w:r>
            <w:r w:rsidR="00A97986" w:rsidRPr="00A97986">
              <w:rPr>
                <w:rStyle w:val="Hyperlink"/>
                <w:rFonts w:eastAsia="Calibri"/>
                <w:noProof/>
              </w:rPr>
              <w:tab/>
            </w:r>
            <w:r w:rsidR="00A97986" w:rsidRPr="00766450">
              <w:rPr>
                <w:rStyle w:val="Hyperlink"/>
                <w:rFonts w:eastAsia="Calibri"/>
                <w:noProof/>
              </w:rPr>
              <w:t xml:space="preserve">REPORT BY OTHER INTERGOVERNMENTAL ORGANIZATIONS </w:t>
            </w:r>
            <w:r w:rsidR="00C0779C">
              <w:rPr>
                <w:rStyle w:val="Hyperlink"/>
                <w:rFonts w:eastAsia="Calibri"/>
                <w:noProof/>
              </w:rPr>
              <w:br/>
            </w:r>
            <w:r w:rsidR="00A97986" w:rsidRPr="00766450">
              <w:rPr>
                <w:rStyle w:val="Hyperlink"/>
                <w:rFonts w:eastAsia="Calibri"/>
                <w:noProof/>
              </w:rPr>
              <w:t>AND OBSERVERS</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_Toc36824350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12</w:t>
            </w:r>
            <w:r w:rsidR="00A97986" w:rsidRPr="00A97986">
              <w:rPr>
                <w:rStyle w:val="Hyperlink"/>
                <w:rFonts w:eastAsia="Calibri"/>
                <w:noProof/>
                <w:webHidden/>
              </w:rPr>
              <w:fldChar w:fldCharType="end"/>
            </w:r>
          </w:hyperlink>
        </w:p>
        <w:p w14:paraId="2616CB13" w14:textId="01F92BF9" w:rsidR="00A97986" w:rsidRDefault="00000F93" w:rsidP="00531375">
          <w:pPr>
            <w:pStyle w:val="TOC1"/>
            <w:rPr>
              <w:rFonts w:asciiTheme="minorHAnsi" w:hAnsiTheme="minorHAnsi" w:cstheme="minorBidi"/>
              <w:snapToGrid/>
              <w:kern w:val="0"/>
              <w:lang w:val="fr-FR" w:eastAsia="fr-FR"/>
            </w:rPr>
          </w:pPr>
          <w:hyperlink w:anchor="_Toc36824351" w:history="1">
            <w:r w:rsidR="00A97986" w:rsidRPr="00766450">
              <w:rPr>
                <w:rStyle w:val="Hyperlink"/>
              </w:rPr>
              <w:t>5.</w:t>
            </w:r>
            <w:r w:rsidR="00A97986">
              <w:rPr>
                <w:rFonts w:asciiTheme="minorHAnsi" w:hAnsiTheme="minorHAnsi" w:cstheme="minorBidi"/>
                <w:snapToGrid/>
                <w:kern w:val="0"/>
                <w:lang w:val="fr-FR" w:eastAsia="fr-FR"/>
              </w:rPr>
              <w:tab/>
            </w:r>
            <w:r w:rsidR="00A97986" w:rsidRPr="00A97986">
              <w:rPr>
                <w:rStyle w:val="Hyperlink"/>
                <w:rFonts w:eastAsia="Calibri"/>
              </w:rPr>
              <w:t>PROGRAMME</w:t>
            </w:r>
            <w:r w:rsidR="00A97986" w:rsidRPr="00766450">
              <w:rPr>
                <w:rStyle w:val="Hyperlink"/>
              </w:rPr>
              <w:t xml:space="preserve"> FOR 2020</w:t>
            </w:r>
            <w:r w:rsidR="00A97986">
              <w:rPr>
                <w:webHidden/>
              </w:rPr>
              <w:tab/>
            </w:r>
            <w:r w:rsidR="00A97986">
              <w:rPr>
                <w:webHidden/>
              </w:rPr>
              <w:fldChar w:fldCharType="begin"/>
            </w:r>
            <w:r w:rsidR="00A97986">
              <w:rPr>
                <w:webHidden/>
              </w:rPr>
              <w:instrText xml:space="preserve"> PAGEREF _Toc36824351 \h </w:instrText>
            </w:r>
            <w:r w:rsidR="00A97986">
              <w:rPr>
                <w:webHidden/>
              </w:rPr>
            </w:r>
            <w:r w:rsidR="00A97986">
              <w:rPr>
                <w:webHidden/>
              </w:rPr>
              <w:fldChar w:fldCharType="separate"/>
            </w:r>
            <w:r w:rsidR="002F1990">
              <w:rPr>
                <w:webHidden/>
              </w:rPr>
              <w:t>13</w:t>
            </w:r>
            <w:r w:rsidR="00A97986">
              <w:rPr>
                <w:webHidden/>
              </w:rPr>
              <w:fldChar w:fldCharType="end"/>
            </w:r>
          </w:hyperlink>
        </w:p>
        <w:p w14:paraId="53795977" w14:textId="7C4CBDBB" w:rsidR="00A97986" w:rsidRPr="00A97986" w:rsidRDefault="00000F93">
          <w:pPr>
            <w:pStyle w:val="TOC2"/>
            <w:rPr>
              <w:rStyle w:val="Hyperlink"/>
              <w:rFonts w:eastAsia="Calibri"/>
              <w:b/>
              <w:noProof/>
              <w:snapToGrid w:val="0"/>
              <w:kern w:val="32"/>
              <w:szCs w:val="22"/>
              <w:lang w:val="es-ES_tradnl"/>
            </w:rPr>
          </w:pPr>
          <w:hyperlink w:anchor="_Toc36824352" w:history="1">
            <w:r w:rsidR="00A97986" w:rsidRPr="00766450">
              <w:rPr>
                <w:rStyle w:val="Hyperlink"/>
                <w:rFonts w:eastAsia="Calibri"/>
                <w:noProof/>
              </w:rPr>
              <w:t xml:space="preserve">5.1 </w:t>
            </w:r>
            <w:r w:rsidR="00A97986" w:rsidRPr="00A97986">
              <w:rPr>
                <w:rStyle w:val="Hyperlink"/>
                <w:rFonts w:eastAsia="Calibri"/>
                <w:noProof/>
              </w:rPr>
              <w:tab/>
            </w:r>
            <w:r w:rsidR="00A97986" w:rsidRPr="00766450">
              <w:rPr>
                <w:rStyle w:val="Hyperlink"/>
                <w:rFonts w:eastAsia="Calibri"/>
                <w:noProof/>
              </w:rPr>
              <w:t>ACTIVITIES AND ACTIONS FOR 2020</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_Toc36824352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13</w:t>
            </w:r>
            <w:r w:rsidR="00A97986" w:rsidRPr="00A97986">
              <w:rPr>
                <w:rStyle w:val="Hyperlink"/>
                <w:rFonts w:eastAsia="Calibri"/>
                <w:noProof/>
                <w:webHidden/>
              </w:rPr>
              <w:fldChar w:fldCharType="end"/>
            </w:r>
          </w:hyperlink>
        </w:p>
        <w:p w14:paraId="716A0198" w14:textId="53C61687" w:rsidR="00A97986" w:rsidRPr="00A97986" w:rsidRDefault="00000F93">
          <w:pPr>
            <w:pStyle w:val="TOC2"/>
            <w:rPr>
              <w:rStyle w:val="Hyperlink"/>
              <w:rFonts w:eastAsia="Calibri"/>
              <w:noProof/>
            </w:rPr>
          </w:pPr>
          <w:hyperlink w:anchor="_Toc36824353" w:history="1">
            <w:r w:rsidR="00A97986" w:rsidRPr="00A97986">
              <w:rPr>
                <w:rStyle w:val="Hyperlink"/>
                <w:rFonts w:eastAsia="Calibri"/>
                <w:noProof/>
              </w:rPr>
              <w:t>5.2</w:t>
            </w:r>
            <w:r w:rsidR="00A97986" w:rsidRPr="00A97986">
              <w:rPr>
                <w:rStyle w:val="Hyperlink"/>
                <w:rFonts w:eastAsia="Calibri"/>
                <w:noProof/>
              </w:rPr>
              <w:tab/>
              <w:t>NEAMW</w:t>
            </w:r>
            <w:r w:rsidR="00E212AA" w:rsidRPr="00A97986">
              <w:rPr>
                <w:rStyle w:val="Hyperlink"/>
                <w:rFonts w:eastAsia="Calibri"/>
                <w:noProof/>
              </w:rPr>
              <w:t>AVE20 EXERCISE</w:t>
            </w:r>
            <w:r w:rsidR="00A97986" w:rsidRPr="00A97986">
              <w:rPr>
                <w:rStyle w:val="Hyperlink"/>
                <w:rFonts w:eastAsia="Calibri"/>
                <w:noProof/>
                <w:webHidden/>
              </w:rPr>
              <w:tab/>
            </w:r>
            <w:r w:rsidR="00A97986" w:rsidRPr="00A97986">
              <w:rPr>
                <w:rStyle w:val="Hyperlink"/>
                <w:rFonts w:eastAsia="Calibri"/>
                <w:noProof/>
                <w:webHidden/>
              </w:rPr>
              <w:fldChar w:fldCharType="begin"/>
            </w:r>
            <w:r w:rsidR="00A97986" w:rsidRPr="00A97986">
              <w:rPr>
                <w:rStyle w:val="Hyperlink"/>
                <w:rFonts w:eastAsia="Calibri"/>
                <w:noProof/>
                <w:webHidden/>
              </w:rPr>
              <w:instrText xml:space="preserve"> PAGEREF _Toc36824353 \h </w:instrText>
            </w:r>
            <w:r w:rsidR="00A97986" w:rsidRPr="00A97986">
              <w:rPr>
                <w:rStyle w:val="Hyperlink"/>
                <w:rFonts w:eastAsia="Calibri"/>
                <w:noProof/>
                <w:webHidden/>
              </w:rPr>
            </w:r>
            <w:r w:rsidR="00A97986" w:rsidRPr="00A97986">
              <w:rPr>
                <w:rStyle w:val="Hyperlink"/>
                <w:rFonts w:eastAsia="Calibri"/>
                <w:noProof/>
                <w:webHidden/>
              </w:rPr>
              <w:fldChar w:fldCharType="separate"/>
            </w:r>
            <w:r w:rsidR="002F1990">
              <w:rPr>
                <w:rStyle w:val="Hyperlink"/>
                <w:rFonts w:eastAsia="Calibri"/>
                <w:noProof/>
                <w:webHidden/>
              </w:rPr>
              <w:t>13</w:t>
            </w:r>
            <w:r w:rsidR="00A97986" w:rsidRPr="00A97986">
              <w:rPr>
                <w:rStyle w:val="Hyperlink"/>
                <w:rFonts w:eastAsia="Calibri"/>
                <w:noProof/>
                <w:webHidden/>
              </w:rPr>
              <w:fldChar w:fldCharType="end"/>
            </w:r>
          </w:hyperlink>
        </w:p>
        <w:p w14:paraId="0ACC1C7B" w14:textId="5065BD73" w:rsidR="00A97986" w:rsidRDefault="00000F93">
          <w:pPr>
            <w:pStyle w:val="TOC2"/>
            <w:rPr>
              <w:rFonts w:asciiTheme="minorHAnsi" w:eastAsiaTheme="minorEastAsia" w:hAnsiTheme="minorHAnsi" w:cstheme="minorBidi"/>
              <w:noProof/>
              <w:szCs w:val="22"/>
              <w:lang w:val="fr-FR" w:eastAsia="fr-FR"/>
            </w:rPr>
          </w:pPr>
          <w:hyperlink w:anchor="_Toc36824354" w:history="1">
            <w:r w:rsidR="00A97986" w:rsidRPr="00766450">
              <w:rPr>
                <w:rStyle w:val="Hyperlink"/>
                <w:noProof/>
              </w:rPr>
              <w:t>5.3</w:t>
            </w:r>
            <w:r w:rsidR="00A97986">
              <w:rPr>
                <w:rFonts w:asciiTheme="minorHAnsi" w:eastAsiaTheme="minorEastAsia" w:hAnsiTheme="minorHAnsi" w:cstheme="minorBidi"/>
                <w:noProof/>
                <w:szCs w:val="22"/>
                <w:lang w:val="fr-FR" w:eastAsia="fr-FR"/>
              </w:rPr>
              <w:tab/>
            </w:r>
            <w:r w:rsidR="00A97986" w:rsidRPr="00766450">
              <w:rPr>
                <w:rStyle w:val="Hyperlink"/>
                <w:rFonts w:eastAsia="Calibri"/>
                <w:noProof/>
              </w:rPr>
              <w:t xml:space="preserve">ESTABLISHMENT OF INTERSSIONAL WORKING GROUPS </w:t>
            </w:r>
            <w:r w:rsidR="001A6401">
              <w:rPr>
                <w:rStyle w:val="Hyperlink"/>
                <w:rFonts w:eastAsia="Calibri"/>
                <w:noProof/>
              </w:rPr>
              <w:br/>
            </w:r>
            <w:r w:rsidR="00A97986" w:rsidRPr="00766450">
              <w:rPr>
                <w:rStyle w:val="Hyperlink"/>
                <w:rFonts w:eastAsia="Calibri"/>
                <w:noProof/>
              </w:rPr>
              <w:t>AND TASK TEAMS</w:t>
            </w:r>
            <w:r w:rsidR="00A97986">
              <w:rPr>
                <w:noProof/>
                <w:webHidden/>
              </w:rPr>
              <w:tab/>
            </w:r>
            <w:r w:rsidR="00A97986">
              <w:rPr>
                <w:noProof/>
                <w:webHidden/>
              </w:rPr>
              <w:fldChar w:fldCharType="begin"/>
            </w:r>
            <w:r w:rsidR="00A97986">
              <w:rPr>
                <w:noProof/>
                <w:webHidden/>
              </w:rPr>
              <w:instrText xml:space="preserve"> PAGEREF _Toc36824354 \h </w:instrText>
            </w:r>
            <w:r w:rsidR="00A97986">
              <w:rPr>
                <w:noProof/>
                <w:webHidden/>
              </w:rPr>
            </w:r>
            <w:r w:rsidR="00A97986">
              <w:rPr>
                <w:noProof/>
                <w:webHidden/>
              </w:rPr>
              <w:fldChar w:fldCharType="separate"/>
            </w:r>
            <w:r w:rsidR="002F1990">
              <w:rPr>
                <w:noProof/>
                <w:webHidden/>
              </w:rPr>
              <w:t>13</w:t>
            </w:r>
            <w:r w:rsidR="00A97986">
              <w:rPr>
                <w:noProof/>
                <w:webHidden/>
              </w:rPr>
              <w:fldChar w:fldCharType="end"/>
            </w:r>
          </w:hyperlink>
        </w:p>
        <w:p w14:paraId="536D62B0" w14:textId="2E46A64B" w:rsidR="00A97986" w:rsidRPr="00A97986" w:rsidRDefault="00000F93" w:rsidP="00C34F84">
          <w:pPr>
            <w:pStyle w:val="TOC1"/>
            <w:rPr>
              <w:rStyle w:val="Hyperlink"/>
              <w:rFonts w:eastAsia="Calibri"/>
              <w:b w:val="0"/>
              <w:snapToGrid/>
              <w:kern w:val="0"/>
              <w:szCs w:val="24"/>
              <w:lang w:val="en-GB"/>
            </w:rPr>
          </w:pPr>
          <w:hyperlink w:anchor="_Toc36824355" w:history="1">
            <w:r w:rsidR="00A97986" w:rsidRPr="00766450">
              <w:rPr>
                <w:rStyle w:val="Hyperlink"/>
                <w:rFonts w:eastAsia="Calibri"/>
              </w:rPr>
              <w:t>6.</w:t>
            </w:r>
            <w:r w:rsidR="00A97986" w:rsidRPr="00A97986">
              <w:rPr>
                <w:rStyle w:val="Hyperlink"/>
                <w:rFonts w:eastAsia="Calibri"/>
              </w:rPr>
              <w:tab/>
            </w:r>
            <w:r w:rsidR="00A97986" w:rsidRPr="00766450">
              <w:rPr>
                <w:rStyle w:val="Hyperlink"/>
                <w:rFonts w:eastAsia="Calibri"/>
              </w:rPr>
              <w:t>ELECTIONS</w:t>
            </w:r>
            <w:r w:rsidR="00A97986" w:rsidRPr="00A97986">
              <w:rPr>
                <w:rStyle w:val="Hyperlink"/>
                <w:rFonts w:eastAsia="Calibri"/>
                <w:webHidden/>
              </w:rPr>
              <w:tab/>
            </w:r>
            <w:r w:rsidR="00A97986" w:rsidRPr="00A97986">
              <w:rPr>
                <w:rStyle w:val="Hyperlink"/>
                <w:rFonts w:eastAsia="Calibri"/>
                <w:webHidden/>
              </w:rPr>
              <w:fldChar w:fldCharType="begin"/>
            </w:r>
            <w:r w:rsidR="00A97986" w:rsidRPr="00A97986">
              <w:rPr>
                <w:rStyle w:val="Hyperlink"/>
                <w:rFonts w:eastAsia="Calibri"/>
                <w:webHidden/>
              </w:rPr>
              <w:instrText xml:space="preserve"> PAGEREF _Toc36824355 \h </w:instrText>
            </w:r>
            <w:r w:rsidR="00A97986" w:rsidRPr="00A97986">
              <w:rPr>
                <w:rStyle w:val="Hyperlink"/>
                <w:rFonts w:eastAsia="Calibri"/>
                <w:webHidden/>
              </w:rPr>
            </w:r>
            <w:r w:rsidR="00A97986" w:rsidRPr="00A97986">
              <w:rPr>
                <w:rStyle w:val="Hyperlink"/>
                <w:rFonts w:eastAsia="Calibri"/>
                <w:webHidden/>
              </w:rPr>
              <w:fldChar w:fldCharType="separate"/>
            </w:r>
            <w:r w:rsidR="002F1990">
              <w:rPr>
                <w:rStyle w:val="Hyperlink"/>
                <w:rFonts w:eastAsia="Calibri"/>
                <w:webHidden/>
              </w:rPr>
              <w:t>14</w:t>
            </w:r>
            <w:r w:rsidR="00A97986" w:rsidRPr="00A97986">
              <w:rPr>
                <w:rStyle w:val="Hyperlink"/>
                <w:rFonts w:eastAsia="Calibri"/>
                <w:webHidden/>
              </w:rPr>
              <w:fldChar w:fldCharType="end"/>
            </w:r>
          </w:hyperlink>
        </w:p>
        <w:p w14:paraId="266FE922" w14:textId="5AEDF4F1" w:rsidR="00A97986" w:rsidRPr="00A97986" w:rsidRDefault="00000F93" w:rsidP="00C34F84">
          <w:pPr>
            <w:pStyle w:val="TOC1"/>
            <w:rPr>
              <w:rStyle w:val="Hyperlink"/>
              <w:rFonts w:eastAsia="Calibri"/>
            </w:rPr>
          </w:pPr>
          <w:hyperlink w:anchor="_Toc36824356" w:history="1">
            <w:r w:rsidR="00A97986" w:rsidRPr="00766450">
              <w:rPr>
                <w:rStyle w:val="Hyperlink"/>
                <w:rFonts w:eastAsia="Calibri"/>
              </w:rPr>
              <w:t>7.</w:t>
            </w:r>
            <w:r w:rsidR="00A97986" w:rsidRPr="00A97986">
              <w:rPr>
                <w:rStyle w:val="Hyperlink"/>
                <w:rFonts w:eastAsia="Calibri"/>
              </w:rPr>
              <w:tab/>
            </w:r>
            <w:r w:rsidR="00A97986" w:rsidRPr="00766450">
              <w:rPr>
                <w:rStyle w:val="Hyperlink"/>
                <w:rFonts w:eastAsia="Calibri"/>
              </w:rPr>
              <w:t>DATE AND PLACE FOR ICG/NEAMTWS-XVI</w:t>
            </w:r>
            <w:r w:rsidR="00AA4202">
              <w:rPr>
                <w:rStyle w:val="Hyperlink"/>
                <w:rFonts w:eastAsia="Calibri"/>
              </w:rPr>
              <w:t>I</w:t>
            </w:r>
            <w:r w:rsidR="00A97986" w:rsidRPr="00A97986">
              <w:rPr>
                <w:rStyle w:val="Hyperlink"/>
                <w:rFonts w:eastAsia="Calibri"/>
                <w:webHidden/>
              </w:rPr>
              <w:tab/>
            </w:r>
            <w:r w:rsidR="00A97986" w:rsidRPr="00A97986">
              <w:rPr>
                <w:rStyle w:val="Hyperlink"/>
                <w:rFonts w:eastAsia="Calibri"/>
                <w:webHidden/>
              </w:rPr>
              <w:fldChar w:fldCharType="begin"/>
            </w:r>
            <w:r w:rsidR="00A97986" w:rsidRPr="00A97986">
              <w:rPr>
                <w:rStyle w:val="Hyperlink"/>
                <w:rFonts w:eastAsia="Calibri"/>
                <w:webHidden/>
              </w:rPr>
              <w:instrText xml:space="preserve"> PAGEREF _Toc36824356 \h </w:instrText>
            </w:r>
            <w:r w:rsidR="00A97986" w:rsidRPr="00A97986">
              <w:rPr>
                <w:rStyle w:val="Hyperlink"/>
                <w:rFonts w:eastAsia="Calibri"/>
                <w:webHidden/>
              </w:rPr>
            </w:r>
            <w:r w:rsidR="00A97986" w:rsidRPr="00A97986">
              <w:rPr>
                <w:rStyle w:val="Hyperlink"/>
                <w:rFonts w:eastAsia="Calibri"/>
                <w:webHidden/>
              </w:rPr>
              <w:fldChar w:fldCharType="separate"/>
            </w:r>
            <w:r w:rsidR="002F1990">
              <w:rPr>
                <w:rStyle w:val="Hyperlink"/>
                <w:rFonts w:eastAsia="Calibri"/>
                <w:webHidden/>
              </w:rPr>
              <w:t>14</w:t>
            </w:r>
            <w:r w:rsidR="00A97986" w:rsidRPr="00A97986">
              <w:rPr>
                <w:rStyle w:val="Hyperlink"/>
                <w:rFonts w:eastAsia="Calibri"/>
                <w:webHidden/>
              </w:rPr>
              <w:fldChar w:fldCharType="end"/>
            </w:r>
          </w:hyperlink>
        </w:p>
        <w:p w14:paraId="2E4F861C" w14:textId="630BA902" w:rsidR="00A97986" w:rsidRPr="00A97986" w:rsidRDefault="00000F93" w:rsidP="00C34F84">
          <w:pPr>
            <w:pStyle w:val="TOC1"/>
            <w:rPr>
              <w:rStyle w:val="Hyperlink"/>
              <w:rFonts w:eastAsia="Calibri"/>
            </w:rPr>
          </w:pPr>
          <w:hyperlink w:anchor="_Toc36824357" w:history="1">
            <w:r w:rsidR="00A97986" w:rsidRPr="00766450">
              <w:rPr>
                <w:rStyle w:val="Hyperlink"/>
                <w:rFonts w:eastAsia="Calibri"/>
              </w:rPr>
              <w:t>8.</w:t>
            </w:r>
            <w:r w:rsidR="00A97986" w:rsidRPr="00A97986">
              <w:rPr>
                <w:rStyle w:val="Hyperlink"/>
                <w:rFonts w:eastAsia="Calibri"/>
              </w:rPr>
              <w:tab/>
            </w:r>
            <w:r w:rsidR="00A97986" w:rsidRPr="00766450">
              <w:rPr>
                <w:rStyle w:val="Hyperlink"/>
                <w:rFonts w:eastAsia="Calibri"/>
              </w:rPr>
              <w:t>ANY OTHER BUSINESS</w:t>
            </w:r>
            <w:r w:rsidR="00A97986" w:rsidRPr="00A97986">
              <w:rPr>
                <w:rStyle w:val="Hyperlink"/>
                <w:rFonts w:eastAsia="Calibri"/>
                <w:webHidden/>
              </w:rPr>
              <w:tab/>
            </w:r>
            <w:r w:rsidR="00A97986" w:rsidRPr="00A97986">
              <w:rPr>
                <w:rStyle w:val="Hyperlink"/>
                <w:rFonts w:eastAsia="Calibri"/>
                <w:webHidden/>
              </w:rPr>
              <w:fldChar w:fldCharType="begin"/>
            </w:r>
            <w:r w:rsidR="00A97986" w:rsidRPr="00A97986">
              <w:rPr>
                <w:rStyle w:val="Hyperlink"/>
                <w:rFonts w:eastAsia="Calibri"/>
                <w:webHidden/>
              </w:rPr>
              <w:instrText xml:space="preserve"> PAGEREF _Toc36824357 \h </w:instrText>
            </w:r>
            <w:r w:rsidR="00A97986" w:rsidRPr="00A97986">
              <w:rPr>
                <w:rStyle w:val="Hyperlink"/>
                <w:rFonts w:eastAsia="Calibri"/>
                <w:webHidden/>
              </w:rPr>
            </w:r>
            <w:r w:rsidR="00A97986" w:rsidRPr="00A97986">
              <w:rPr>
                <w:rStyle w:val="Hyperlink"/>
                <w:rFonts w:eastAsia="Calibri"/>
                <w:webHidden/>
              </w:rPr>
              <w:fldChar w:fldCharType="separate"/>
            </w:r>
            <w:r w:rsidR="002F1990">
              <w:rPr>
                <w:rStyle w:val="Hyperlink"/>
                <w:rFonts w:eastAsia="Calibri"/>
                <w:webHidden/>
              </w:rPr>
              <w:t>14</w:t>
            </w:r>
            <w:r w:rsidR="00A97986" w:rsidRPr="00A97986">
              <w:rPr>
                <w:rStyle w:val="Hyperlink"/>
                <w:rFonts w:eastAsia="Calibri"/>
                <w:webHidden/>
              </w:rPr>
              <w:fldChar w:fldCharType="end"/>
            </w:r>
          </w:hyperlink>
        </w:p>
        <w:p w14:paraId="3BD8A1F6" w14:textId="5E1A5610" w:rsidR="00A97986" w:rsidRPr="00A97986" w:rsidRDefault="00000F93" w:rsidP="00C34F84">
          <w:pPr>
            <w:pStyle w:val="TOC1"/>
            <w:rPr>
              <w:rStyle w:val="Hyperlink"/>
              <w:rFonts w:eastAsia="Calibri"/>
            </w:rPr>
          </w:pPr>
          <w:hyperlink w:anchor="_Toc36824358" w:history="1">
            <w:r w:rsidR="00A97986" w:rsidRPr="00766450">
              <w:rPr>
                <w:rStyle w:val="Hyperlink"/>
                <w:rFonts w:eastAsia="Calibri"/>
              </w:rPr>
              <w:t>9.</w:t>
            </w:r>
            <w:r w:rsidR="00A97986" w:rsidRPr="00A97986">
              <w:rPr>
                <w:rStyle w:val="Hyperlink"/>
                <w:rFonts w:eastAsia="Calibri"/>
              </w:rPr>
              <w:tab/>
            </w:r>
            <w:r w:rsidR="00A97986" w:rsidRPr="00766450">
              <w:rPr>
                <w:rStyle w:val="Hyperlink"/>
                <w:rFonts w:eastAsia="Calibri"/>
              </w:rPr>
              <w:t>ADOPTION OF DECISIONS AND RECOMMENDATIONS</w:t>
            </w:r>
            <w:r w:rsidR="00A97986" w:rsidRPr="00A97986">
              <w:rPr>
                <w:rStyle w:val="Hyperlink"/>
                <w:rFonts w:eastAsia="Calibri"/>
                <w:webHidden/>
              </w:rPr>
              <w:tab/>
            </w:r>
            <w:r w:rsidR="00A97986" w:rsidRPr="00A97986">
              <w:rPr>
                <w:rStyle w:val="Hyperlink"/>
                <w:rFonts w:eastAsia="Calibri"/>
                <w:webHidden/>
              </w:rPr>
              <w:fldChar w:fldCharType="begin"/>
            </w:r>
            <w:r w:rsidR="00A97986" w:rsidRPr="00A97986">
              <w:rPr>
                <w:rStyle w:val="Hyperlink"/>
                <w:rFonts w:eastAsia="Calibri"/>
                <w:webHidden/>
              </w:rPr>
              <w:instrText xml:space="preserve"> PAGEREF _Toc36824358 \h </w:instrText>
            </w:r>
            <w:r w:rsidR="00A97986" w:rsidRPr="00A97986">
              <w:rPr>
                <w:rStyle w:val="Hyperlink"/>
                <w:rFonts w:eastAsia="Calibri"/>
                <w:webHidden/>
              </w:rPr>
            </w:r>
            <w:r w:rsidR="00A97986" w:rsidRPr="00A97986">
              <w:rPr>
                <w:rStyle w:val="Hyperlink"/>
                <w:rFonts w:eastAsia="Calibri"/>
                <w:webHidden/>
              </w:rPr>
              <w:fldChar w:fldCharType="separate"/>
            </w:r>
            <w:r w:rsidR="002F1990">
              <w:rPr>
                <w:rStyle w:val="Hyperlink"/>
                <w:rFonts w:eastAsia="Calibri"/>
                <w:webHidden/>
              </w:rPr>
              <w:t>14</w:t>
            </w:r>
            <w:r w:rsidR="00A97986" w:rsidRPr="00A97986">
              <w:rPr>
                <w:rStyle w:val="Hyperlink"/>
                <w:rFonts w:eastAsia="Calibri"/>
                <w:webHidden/>
              </w:rPr>
              <w:fldChar w:fldCharType="end"/>
            </w:r>
          </w:hyperlink>
        </w:p>
        <w:p w14:paraId="28D07C89" w14:textId="356850F9" w:rsidR="00264885" w:rsidRDefault="00000F93" w:rsidP="00531375">
          <w:pPr>
            <w:pStyle w:val="TOC1"/>
          </w:pPr>
          <w:hyperlink w:anchor="_Toc36824359" w:history="1">
            <w:r w:rsidR="00A97986" w:rsidRPr="00766450">
              <w:rPr>
                <w:rStyle w:val="Hyperlink"/>
                <w:rFonts w:eastAsia="Calibri"/>
              </w:rPr>
              <w:t>10.</w:t>
            </w:r>
            <w:r w:rsidR="00A97986" w:rsidRPr="00A97986">
              <w:rPr>
                <w:rStyle w:val="Hyperlink"/>
                <w:rFonts w:eastAsia="Calibri"/>
              </w:rPr>
              <w:tab/>
            </w:r>
            <w:r w:rsidR="00A97986" w:rsidRPr="00766450">
              <w:rPr>
                <w:rStyle w:val="Hyperlink"/>
                <w:rFonts w:eastAsia="Calibri"/>
              </w:rPr>
              <w:t>CLOSING</w:t>
            </w:r>
            <w:r w:rsidR="00A97986" w:rsidRPr="00A97986">
              <w:rPr>
                <w:rStyle w:val="Hyperlink"/>
                <w:rFonts w:eastAsia="Calibri"/>
                <w:webHidden/>
              </w:rPr>
              <w:tab/>
            </w:r>
            <w:r w:rsidR="00A97986" w:rsidRPr="00A97986">
              <w:rPr>
                <w:rStyle w:val="Hyperlink"/>
                <w:rFonts w:eastAsia="Calibri"/>
                <w:webHidden/>
              </w:rPr>
              <w:fldChar w:fldCharType="begin"/>
            </w:r>
            <w:r w:rsidR="00A97986" w:rsidRPr="00A97986">
              <w:rPr>
                <w:rStyle w:val="Hyperlink"/>
                <w:rFonts w:eastAsia="Calibri"/>
                <w:webHidden/>
              </w:rPr>
              <w:instrText xml:space="preserve"> PAGEREF _Toc36824359 \h </w:instrText>
            </w:r>
            <w:r w:rsidR="00A97986" w:rsidRPr="00A97986">
              <w:rPr>
                <w:rStyle w:val="Hyperlink"/>
                <w:rFonts w:eastAsia="Calibri"/>
                <w:webHidden/>
              </w:rPr>
            </w:r>
            <w:r w:rsidR="00A97986" w:rsidRPr="00A97986">
              <w:rPr>
                <w:rStyle w:val="Hyperlink"/>
                <w:rFonts w:eastAsia="Calibri"/>
                <w:webHidden/>
              </w:rPr>
              <w:fldChar w:fldCharType="separate"/>
            </w:r>
            <w:r w:rsidR="002F1990">
              <w:rPr>
                <w:rStyle w:val="Hyperlink"/>
                <w:rFonts w:eastAsia="Calibri"/>
                <w:webHidden/>
              </w:rPr>
              <w:t>14</w:t>
            </w:r>
            <w:r w:rsidR="00A97986" w:rsidRPr="00A97986">
              <w:rPr>
                <w:rStyle w:val="Hyperlink"/>
                <w:rFonts w:eastAsia="Calibri"/>
                <w:webHidden/>
              </w:rPr>
              <w:fldChar w:fldCharType="end"/>
            </w:r>
          </w:hyperlink>
          <w:r w:rsidR="004D4035">
            <w:rPr>
              <w:rStyle w:val="Hyperlink"/>
            </w:rPr>
            <w:br/>
          </w:r>
          <w:r w:rsidR="00264885">
            <w:rPr>
              <w:b w:val="0"/>
              <w:bCs/>
            </w:rPr>
            <w:fldChar w:fldCharType="end"/>
          </w:r>
        </w:p>
      </w:sdtContent>
    </w:sdt>
    <w:p w14:paraId="5C00779A" w14:textId="77777777" w:rsidR="00E212AA" w:rsidRPr="00C34F84" w:rsidRDefault="00E212AA" w:rsidP="00C34F84">
      <w:pPr>
        <w:pStyle w:val="TOC1"/>
        <w:rPr>
          <w:rStyle w:val="Hyperlink"/>
          <w:color w:val="auto"/>
          <w:u w:val="none"/>
        </w:rPr>
      </w:pPr>
      <w:r w:rsidRPr="00C34F84">
        <w:rPr>
          <w:rStyle w:val="Hyperlink"/>
          <w:b w:val="0"/>
          <w:color w:val="auto"/>
          <w:u w:val="none"/>
        </w:rPr>
        <w:fldChar w:fldCharType="begin"/>
      </w:r>
      <w:r w:rsidRPr="00531375">
        <w:rPr>
          <w:rStyle w:val="Hyperlink"/>
          <w:b w:val="0"/>
          <w:color w:val="auto"/>
          <w:u w:val="none"/>
        </w:rPr>
        <w:instrText xml:space="preserve"> </w:instrText>
      </w:r>
      <w:r w:rsidRPr="00C34F84">
        <w:instrText>HYPERLINK \l "_Toc36824360"</w:instrText>
      </w:r>
      <w:r w:rsidRPr="00531375">
        <w:rPr>
          <w:rStyle w:val="Hyperlink"/>
          <w:b w:val="0"/>
          <w:color w:val="auto"/>
          <w:u w:val="none"/>
        </w:rPr>
        <w:instrText xml:space="preserve"> </w:instrText>
      </w:r>
      <w:r w:rsidRPr="00C34F84">
        <w:rPr>
          <w:rStyle w:val="Hyperlink"/>
          <w:b w:val="0"/>
          <w:color w:val="auto"/>
          <w:u w:val="none"/>
        </w:rPr>
        <w:fldChar w:fldCharType="separate"/>
      </w:r>
      <w:r w:rsidRPr="00C34F84">
        <w:rPr>
          <w:rStyle w:val="Hyperlink"/>
          <w:rFonts w:eastAsia="SimSun"/>
          <w:color w:val="auto"/>
          <w:u w:val="none"/>
        </w:rPr>
        <w:t>ANNEX</w:t>
      </w:r>
      <w:r w:rsidRPr="00C34F84">
        <w:rPr>
          <w:rStyle w:val="Hyperlink"/>
          <w:color w:val="auto"/>
          <w:u w:val="none"/>
        </w:rPr>
        <w:t>ES</w:t>
      </w:r>
    </w:p>
    <w:p w14:paraId="18F93A78" w14:textId="77777777" w:rsidR="00E212AA" w:rsidRPr="00531375" w:rsidRDefault="00E212AA" w:rsidP="00C34F84">
      <w:pPr>
        <w:pStyle w:val="TOC1"/>
        <w:rPr>
          <w:rFonts w:asciiTheme="minorHAnsi" w:hAnsiTheme="minorHAnsi" w:cstheme="minorBidi"/>
          <w:snapToGrid/>
          <w:kern w:val="0"/>
          <w:lang w:val="en-US" w:eastAsia="fr-FR"/>
        </w:rPr>
      </w:pPr>
      <w:r w:rsidRPr="00C34F84">
        <w:rPr>
          <w:rStyle w:val="Hyperlink"/>
          <w:rFonts w:eastAsia="SimSun"/>
          <w:b w:val="0"/>
          <w:color w:val="auto"/>
          <w:u w:val="none"/>
        </w:rPr>
        <w:t>I</w:t>
      </w:r>
      <w:r w:rsidRPr="00C34F84">
        <w:rPr>
          <w:rStyle w:val="Hyperlink"/>
          <w:b w:val="0"/>
          <w:color w:val="auto"/>
          <w:u w:val="none"/>
        </w:rPr>
        <w:t>.</w:t>
      </w:r>
      <w:r w:rsidRPr="00C34F84">
        <w:rPr>
          <w:webHidden/>
        </w:rPr>
        <w:tab/>
      </w:r>
      <w:r w:rsidRPr="00531375">
        <w:rPr>
          <w:b w:val="0"/>
          <w:webHidden/>
        </w:rPr>
        <w:t>AGENDA</w:t>
      </w:r>
      <w:r w:rsidRPr="00C34F84">
        <w:rPr>
          <w:rStyle w:val="Hyperlink"/>
          <w:b w:val="0"/>
          <w:color w:val="auto"/>
          <w:u w:val="none"/>
        </w:rPr>
        <w:fldChar w:fldCharType="end"/>
      </w:r>
    </w:p>
    <w:p w14:paraId="2C44DA2C" w14:textId="77777777" w:rsidR="00E212AA" w:rsidRPr="00531375" w:rsidRDefault="00000F93" w:rsidP="00C34F84">
      <w:pPr>
        <w:pStyle w:val="TOC1"/>
        <w:rPr>
          <w:rFonts w:asciiTheme="minorHAnsi" w:hAnsiTheme="minorHAnsi" w:cstheme="minorBidi"/>
          <w:snapToGrid/>
          <w:kern w:val="0"/>
          <w:lang w:val="en-US" w:eastAsia="fr-FR"/>
        </w:rPr>
      </w:pPr>
      <w:hyperlink w:anchor="_Toc36824361" w:history="1">
        <w:r w:rsidR="00E212AA" w:rsidRPr="00C34F84">
          <w:rPr>
            <w:rStyle w:val="Hyperlink"/>
            <w:rFonts w:eastAsia="SimSun"/>
            <w:b w:val="0"/>
            <w:color w:val="auto"/>
            <w:u w:val="none"/>
          </w:rPr>
          <w:t>II</w:t>
        </w:r>
        <w:r w:rsidR="00E212AA" w:rsidRPr="00C34F84">
          <w:rPr>
            <w:rStyle w:val="Hyperlink"/>
            <w:b w:val="0"/>
            <w:color w:val="auto"/>
            <w:u w:val="none"/>
          </w:rPr>
          <w:t>.</w:t>
        </w:r>
        <w:r w:rsidR="00E212AA" w:rsidRPr="00C34F84">
          <w:rPr>
            <w:webHidden/>
          </w:rPr>
          <w:tab/>
        </w:r>
      </w:hyperlink>
      <w:hyperlink w:anchor="_Toc36824362" w:history="1">
        <w:r w:rsidR="00E212AA" w:rsidRPr="00C34F84">
          <w:rPr>
            <w:rStyle w:val="Hyperlink"/>
            <w:b w:val="0"/>
            <w:color w:val="auto"/>
            <w:u w:val="none"/>
          </w:rPr>
          <w:t>DECISIONS AND RECOMMENDATIONS</w:t>
        </w:r>
      </w:hyperlink>
    </w:p>
    <w:p w14:paraId="687295E2" w14:textId="1668A3DE" w:rsidR="00E212AA" w:rsidRPr="00531375" w:rsidRDefault="00000F93" w:rsidP="00C34F84">
      <w:pPr>
        <w:pStyle w:val="TOC1"/>
        <w:rPr>
          <w:rFonts w:asciiTheme="minorHAnsi" w:hAnsiTheme="minorHAnsi" w:cstheme="minorBidi"/>
          <w:snapToGrid/>
          <w:kern w:val="0"/>
          <w:lang w:val="en-US" w:eastAsia="fr-FR"/>
        </w:rPr>
      </w:pPr>
      <w:hyperlink w:anchor="_Toc36824363" w:history="1">
        <w:r w:rsidR="00E212AA" w:rsidRPr="00C34F84">
          <w:rPr>
            <w:rStyle w:val="Hyperlink"/>
            <w:rFonts w:eastAsia="SimSun"/>
            <w:b w:val="0"/>
            <w:color w:val="auto"/>
            <w:u w:val="none"/>
          </w:rPr>
          <w:t>III</w:t>
        </w:r>
        <w:r w:rsidR="00E212AA" w:rsidRPr="00C34F84">
          <w:rPr>
            <w:rStyle w:val="Hyperlink"/>
            <w:b w:val="0"/>
            <w:color w:val="auto"/>
            <w:u w:val="none"/>
          </w:rPr>
          <w:t>.</w:t>
        </w:r>
        <w:r w:rsidR="00E212AA" w:rsidRPr="00C34F84">
          <w:rPr>
            <w:webHidden/>
          </w:rPr>
          <w:tab/>
        </w:r>
      </w:hyperlink>
      <w:hyperlink w:anchor="_Toc36824364" w:history="1">
        <w:r w:rsidR="00E212AA" w:rsidRPr="00C34F84">
          <w:rPr>
            <w:rStyle w:val="Hyperlink"/>
            <w:rFonts w:eastAsia="Calibri"/>
            <w:b w:val="0"/>
            <w:color w:val="auto"/>
            <w:u w:val="none"/>
          </w:rPr>
          <w:t>OPENING A</w:t>
        </w:r>
        <w:r w:rsidR="002F0384">
          <w:rPr>
            <w:rStyle w:val="Hyperlink"/>
            <w:rFonts w:eastAsia="Calibri"/>
            <w:b w:val="0"/>
            <w:color w:val="auto"/>
            <w:u w:val="none"/>
          </w:rPr>
          <w:t>D</w:t>
        </w:r>
        <w:r w:rsidR="00E212AA" w:rsidRPr="00C34F84">
          <w:rPr>
            <w:rStyle w:val="Hyperlink"/>
            <w:rFonts w:eastAsia="Calibri"/>
            <w:b w:val="0"/>
            <w:color w:val="auto"/>
            <w:u w:val="none"/>
          </w:rPr>
          <w:t>DRESS</w:t>
        </w:r>
      </w:hyperlink>
    </w:p>
    <w:p w14:paraId="0EECFF62" w14:textId="77777777" w:rsidR="00E212AA" w:rsidRPr="00531375" w:rsidRDefault="00000F93" w:rsidP="00C34F84">
      <w:pPr>
        <w:pStyle w:val="TOC1"/>
        <w:rPr>
          <w:rFonts w:asciiTheme="minorHAnsi" w:hAnsiTheme="minorHAnsi" w:cstheme="minorBidi"/>
          <w:snapToGrid/>
          <w:kern w:val="0"/>
          <w:lang w:val="en-US" w:eastAsia="fr-FR"/>
        </w:rPr>
      </w:pPr>
      <w:hyperlink w:anchor="_Toc36824365" w:history="1">
        <w:r w:rsidR="00E212AA" w:rsidRPr="00C34F84">
          <w:rPr>
            <w:rStyle w:val="Hyperlink"/>
            <w:rFonts w:eastAsia="SimSun"/>
            <w:b w:val="0"/>
            <w:color w:val="auto"/>
            <w:u w:val="none"/>
          </w:rPr>
          <w:t>IV</w:t>
        </w:r>
        <w:r w:rsidR="00E212AA" w:rsidRPr="00C34F84">
          <w:rPr>
            <w:rStyle w:val="Hyperlink"/>
            <w:b w:val="0"/>
            <w:color w:val="auto"/>
            <w:u w:val="none"/>
          </w:rPr>
          <w:t>.</w:t>
        </w:r>
        <w:r w:rsidR="00E212AA" w:rsidRPr="00C34F84">
          <w:rPr>
            <w:webHidden/>
          </w:rPr>
          <w:tab/>
        </w:r>
      </w:hyperlink>
      <w:hyperlink w:anchor="_Toc36824366" w:history="1">
        <w:r w:rsidR="00E212AA" w:rsidRPr="00C34F84">
          <w:rPr>
            <w:rStyle w:val="Hyperlink"/>
            <w:b w:val="0"/>
            <w:smallCaps/>
            <w:color w:val="auto"/>
            <w:spacing w:val="5"/>
            <w:u w:val="none"/>
          </w:rPr>
          <w:t>LIST OF DOCUMENTS</w:t>
        </w:r>
      </w:hyperlink>
    </w:p>
    <w:p w14:paraId="350E04E1" w14:textId="77777777" w:rsidR="00E212AA" w:rsidRPr="00C34F84" w:rsidRDefault="00000F93" w:rsidP="00C34F84">
      <w:pPr>
        <w:pStyle w:val="TOC1"/>
        <w:rPr>
          <w:rStyle w:val="Hyperlink"/>
          <w:b w:val="0"/>
          <w:color w:val="auto"/>
          <w:u w:val="none"/>
        </w:rPr>
      </w:pPr>
      <w:hyperlink w:anchor="_Toc36824367" w:history="1">
        <w:r w:rsidR="00E212AA" w:rsidRPr="00C34F84">
          <w:rPr>
            <w:rStyle w:val="Hyperlink"/>
            <w:rFonts w:eastAsia="SimSun"/>
            <w:b w:val="0"/>
            <w:color w:val="auto"/>
            <w:u w:val="none"/>
          </w:rPr>
          <w:t>V</w:t>
        </w:r>
        <w:r w:rsidR="00E212AA" w:rsidRPr="00C34F84">
          <w:rPr>
            <w:rStyle w:val="Hyperlink"/>
            <w:b w:val="0"/>
            <w:color w:val="auto"/>
            <w:u w:val="none"/>
          </w:rPr>
          <w:t>.</w:t>
        </w:r>
        <w:r w:rsidR="00E212AA" w:rsidRPr="00C34F84">
          <w:rPr>
            <w:webHidden/>
          </w:rPr>
          <w:tab/>
        </w:r>
      </w:hyperlink>
      <w:hyperlink w:anchor="_Toc36824368" w:history="1">
        <w:r w:rsidR="00E212AA" w:rsidRPr="00C34F84">
          <w:rPr>
            <w:rStyle w:val="Hyperlink"/>
            <w:b w:val="0"/>
            <w:smallCaps/>
            <w:color w:val="auto"/>
            <w:spacing w:val="5"/>
            <w:u w:val="none"/>
          </w:rPr>
          <w:t>LIST OF PARTICIPANTS</w:t>
        </w:r>
      </w:hyperlink>
    </w:p>
    <w:p w14:paraId="75DE0101" w14:textId="77777777" w:rsidR="00E212AA" w:rsidRPr="00E212AA" w:rsidRDefault="00E212AA" w:rsidP="00C34F84">
      <w:pPr>
        <w:pStyle w:val="TOC1"/>
        <w:rPr>
          <w:rFonts w:cs="Times New Roman"/>
          <w:snapToGrid/>
          <w:kern w:val="0"/>
        </w:rPr>
      </w:pPr>
      <w:r w:rsidRPr="00531375">
        <w:rPr>
          <w:b w:val="0"/>
        </w:rPr>
        <w:t>VI.</w:t>
      </w:r>
      <w:r w:rsidRPr="00C34F84">
        <w:tab/>
      </w:r>
      <w:hyperlink w:anchor="_Toc36824369" w:history="1">
        <w:r w:rsidRPr="00C34F84">
          <w:rPr>
            <w:rStyle w:val="Hyperlink"/>
            <w:b w:val="0"/>
            <w:smallCaps/>
            <w:color w:val="auto"/>
            <w:spacing w:val="5"/>
            <w:u w:val="none"/>
          </w:rPr>
          <w:t>LIST OF ACRONYMS</w:t>
        </w:r>
      </w:hyperlink>
    </w:p>
    <w:p w14:paraId="3B79718D" w14:textId="77777777" w:rsidR="00CB25EB" w:rsidRDefault="00CB25EB" w:rsidP="00581BDE">
      <w:pPr>
        <w:rPr>
          <w:rStyle w:val="Heading2Char"/>
        </w:rPr>
      </w:pPr>
    </w:p>
    <w:p w14:paraId="2314551E" w14:textId="75088C46" w:rsidR="005C5877" w:rsidRDefault="005C5877" w:rsidP="00581BDE">
      <w:pPr>
        <w:rPr>
          <w:rStyle w:val="Heading2Char"/>
        </w:rPr>
      </w:pPr>
    </w:p>
    <w:p w14:paraId="322FCC62" w14:textId="77777777" w:rsidR="00AE2A68" w:rsidRDefault="00AE2A68">
      <w:pPr>
        <w:rPr>
          <w:rStyle w:val="Heading2Char"/>
          <w:b/>
          <w:bCs w:val="0"/>
          <w:i/>
          <w:kern w:val="32"/>
          <w:szCs w:val="22"/>
        </w:rPr>
      </w:pPr>
      <w:bookmarkStart w:id="48" w:name="_Toc414287694"/>
      <w:bookmarkStart w:id="49" w:name="_Toc503179783"/>
      <w:bookmarkEnd w:id="43"/>
      <w:bookmarkEnd w:id="44"/>
      <w:bookmarkEnd w:id="45"/>
      <w:r>
        <w:rPr>
          <w:rStyle w:val="Heading2Char"/>
          <w:i/>
          <w:szCs w:val="22"/>
        </w:rPr>
        <w:br w:type="page"/>
      </w:r>
    </w:p>
    <w:p w14:paraId="5E20EA95" w14:textId="68E0F91A" w:rsidR="00415441" w:rsidRPr="00FA7D06" w:rsidRDefault="00415441" w:rsidP="00531375">
      <w:pPr>
        <w:pStyle w:val="Heading1"/>
        <w:pBdr>
          <w:bottom w:val="single" w:sz="4" w:space="1" w:color="auto"/>
        </w:pBdr>
        <w:spacing w:before="0"/>
        <w:rPr>
          <w:szCs w:val="22"/>
        </w:rPr>
      </w:pPr>
      <w:bookmarkStart w:id="50" w:name="_Toc36824323"/>
      <w:r w:rsidRPr="00CD7705">
        <w:rPr>
          <w:rStyle w:val="Heading2Char"/>
          <w:i/>
          <w:szCs w:val="22"/>
        </w:rPr>
        <w:t>Executive summary</w:t>
      </w:r>
      <w:bookmarkEnd w:id="48"/>
      <w:bookmarkEnd w:id="49"/>
      <w:bookmarkEnd w:id="50"/>
    </w:p>
    <w:p w14:paraId="7AA4D3B6" w14:textId="77777777" w:rsidR="0095073E" w:rsidRPr="00FA7D06" w:rsidRDefault="0095073E" w:rsidP="00FA7D06">
      <w:pPr>
        <w:pStyle w:val="Standard1"/>
        <w:spacing w:after="240"/>
        <w:jc w:val="both"/>
        <w:rPr>
          <w:rStyle w:val="Absatz-Standardschriftart1"/>
          <w:rFonts w:ascii="Arial" w:hAnsi="Arial" w:cs="Arial"/>
          <w:color w:val="000000" w:themeColor="text1"/>
          <w:sz w:val="22"/>
          <w:szCs w:val="22"/>
          <w:lang w:val="en-GB"/>
        </w:rPr>
      </w:pPr>
      <w:r w:rsidRPr="00FA7D06">
        <w:rPr>
          <w:rFonts w:ascii="Arial" w:hAnsi="Arial" w:cs="Arial"/>
          <w:color w:val="000000" w:themeColor="text1"/>
          <w:sz w:val="22"/>
          <w:szCs w:val="22"/>
          <w:lang w:val="en-GB"/>
        </w:rPr>
        <w:t xml:space="preserve">The Intergovernmental Coordination Group for the Tsunami Early Warning and Mitigation System in the North-Eastern Atlantic, the Mediterranean and Connected Seas (ICG/NEAMTWS) held its </w:t>
      </w:r>
      <w:r w:rsidRPr="00FA7D06">
        <w:rPr>
          <w:rStyle w:val="Absatz-Standardschriftart1"/>
          <w:rFonts w:ascii="Arial" w:hAnsi="Arial" w:cs="Arial"/>
          <w:color w:val="000000" w:themeColor="text1"/>
          <w:sz w:val="22"/>
          <w:szCs w:val="22"/>
          <w:lang w:val="en-GB"/>
        </w:rPr>
        <w:t>16</w:t>
      </w:r>
      <w:r w:rsidRPr="00FA7D06">
        <w:rPr>
          <w:rStyle w:val="Absatz-Standardschriftart1"/>
          <w:rFonts w:ascii="Arial" w:hAnsi="Arial" w:cs="Arial"/>
          <w:color w:val="000000" w:themeColor="text1"/>
          <w:sz w:val="22"/>
          <w:szCs w:val="22"/>
          <w:vertAlign w:val="superscript"/>
          <w:lang w:val="en-GB"/>
        </w:rPr>
        <w:t>th</w:t>
      </w:r>
      <w:r w:rsidRPr="00FA7D06">
        <w:rPr>
          <w:rStyle w:val="Absatz-Standardschriftart1"/>
          <w:rFonts w:ascii="Arial" w:hAnsi="Arial" w:cs="Arial"/>
          <w:color w:val="000000" w:themeColor="text1"/>
          <w:sz w:val="22"/>
          <w:szCs w:val="22"/>
          <w:lang w:val="en-GB"/>
        </w:rPr>
        <w:t xml:space="preserve"> session on 2–4 December 2019 in Cannes, France. The ICG took the following decisions and recommendations: </w:t>
      </w:r>
    </w:p>
    <w:p w14:paraId="205AF3C4" w14:textId="77777777" w:rsidR="0095073E" w:rsidRPr="00FA7D06" w:rsidRDefault="0095073E" w:rsidP="00FA7D06">
      <w:pPr>
        <w:pStyle w:val="Standard1"/>
        <w:spacing w:after="240"/>
        <w:jc w:val="both"/>
        <w:rPr>
          <w:rFonts w:ascii="Arial" w:hAnsi="Arial" w:cs="Arial"/>
          <w:color w:val="000000" w:themeColor="text1"/>
          <w:sz w:val="22"/>
          <w:szCs w:val="22"/>
          <w:lang w:val="en-GB"/>
        </w:rPr>
      </w:pPr>
      <w:r w:rsidRPr="00FA7D06">
        <w:rPr>
          <w:rStyle w:val="Absatz-Standardschriftart1"/>
          <w:rFonts w:ascii="Arial" w:hAnsi="Arial" w:cs="Arial"/>
          <w:color w:val="000000" w:themeColor="text1"/>
          <w:sz w:val="22"/>
          <w:szCs w:val="22"/>
          <w:lang w:val="en-GB"/>
        </w:rPr>
        <w:t xml:space="preserve">The </w:t>
      </w:r>
      <w:r w:rsidRPr="00FA7D06">
        <w:rPr>
          <w:rFonts w:ascii="Arial" w:hAnsi="Arial" w:cs="Arial"/>
          <w:color w:val="000000" w:themeColor="text1"/>
          <w:sz w:val="22"/>
          <w:szCs w:val="22"/>
          <w:lang w:val="en-GB"/>
        </w:rPr>
        <w:t>ICG/NEAMTWS,</w:t>
      </w:r>
    </w:p>
    <w:p w14:paraId="5C46696A" w14:textId="77777777" w:rsidR="0095073E" w:rsidRPr="00FA7D06" w:rsidRDefault="0095073E" w:rsidP="00FA7D06">
      <w:pPr>
        <w:pStyle w:val="BodyText"/>
        <w:spacing w:after="240"/>
        <w:ind w:right="113"/>
        <w:jc w:val="both"/>
        <w:rPr>
          <w:rFonts w:cs="Arial"/>
          <w:szCs w:val="22"/>
        </w:rPr>
      </w:pPr>
      <w:r w:rsidRPr="00FA7D06">
        <w:rPr>
          <w:rFonts w:cs="Arial"/>
          <w:b/>
          <w:bCs/>
          <w:color w:val="000000"/>
          <w:szCs w:val="22"/>
          <w:shd w:val="clear" w:color="auto" w:fill="FFFFFF"/>
        </w:rPr>
        <w:t xml:space="preserve">Accepted </w:t>
      </w:r>
      <w:r w:rsidRPr="00FA7D06">
        <w:rPr>
          <w:rFonts w:cs="Arial"/>
          <w:bCs/>
          <w:color w:val="000000"/>
          <w:szCs w:val="22"/>
          <w:shd w:val="clear" w:color="auto" w:fill="FFFFFF"/>
        </w:rPr>
        <w:t>the conclusions and recommendations</w:t>
      </w:r>
      <w:r w:rsidRPr="00FA7D06">
        <w:rPr>
          <w:rFonts w:cs="Arial"/>
          <w:b/>
          <w:bCs/>
          <w:color w:val="000000"/>
          <w:szCs w:val="22"/>
          <w:shd w:val="clear" w:color="auto" w:fill="FFFFFF"/>
        </w:rPr>
        <w:t xml:space="preserve"> </w:t>
      </w:r>
      <w:r w:rsidRPr="00FA7D06">
        <w:rPr>
          <w:rFonts w:cs="Arial"/>
          <w:color w:val="000000"/>
          <w:szCs w:val="22"/>
          <w:shd w:val="clear" w:color="auto" w:fill="FFFFFF"/>
        </w:rPr>
        <w:t xml:space="preserve">of the Accreditation Team and </w:t>
      </w:r>
      <w:r w:rsidRPr="00FA7D06">
        <w:rPr>
          <w:rFonts w:cs="Arial"/>
          <w:b/>
          <w:color w:val="000000"/>
          <w:szCs w:val="22"/>
          <w:shd w:val="clear" w:color="auto" w:fill="FFFFFF"/>
        </w:rPr>
        <w:t>granted</w:t>
      </w:r>
      <w:r w:rsidRPr="00FA7D06">
        <w:rPr>
          <w:rFonts w:cs="Arial"/>
          <w:color w:val="000000"/>
          <w:szCs w:val="22"/>
          <w:shd w:val="clear" w:color="auto" w:fill="FFFFFF"/>
        </w:rPr>
        <w:t xml:space="preserve"> the Instituto Português do Mar e da Atmosfera (IPMA, Portugal) the status of accredited NEAMTWS Tsunami Service Provider (TSP)</w:t>
      </w:r>
      <w:r w:rsidRPr="00FA7D06">
        <w:rPr>
          <w:rFonts w:cs="Arial"/>
          <w:szCs w:val="22"/>
        </w:rPr>
        <w:t>;</w:t>
      </w:r>
    </w:p>
    <w:p w14:paraId="1446DEBA" w14:textId="77777777" w:rsidR="0095073E" w:rsidRPr="00FA7D06" w:rsidRDefault="0095073E" w:rsidP="00FA7D06">
      <w:pPr>
        <w:pStyle w:val="Standard1"/>
        <w:spacing w:after="240"/>
        <w:jc w:val="both"/>
        <w:rPr>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Acknowledged</w:t>
      </w:r>
      <w:r w:rsidRPr="00FA7D06">
        <w:rPr>
          <w:rStyle w:val="Absatz-Standardschriftart1"/>
          <w:rFonts w:ascii="Arial" w:hAnsi="Arial" w:cs="Arial"/>
          <w:color w:val="000000" w:themeColor="text1"/>
          <w:sz w:val="22"/>
          <w:szCs w:val="22"/>
          <w:lang w:val="en-GB"/>
        </w:rPr>
        <w:t xml:space="preserve"> the Tsunami Exercises conducted in France, Greece, Israel, Italy and Turkey during this intersessional period;</w:t>
      </w:r>
    </w:p>
    <w:p w14:paraId="7DDB4987" w14:textId="77777777" w:rsidR="0095073E" w:rsidRPr="00FA7D06" w:rsidRDefault="0095073E" w:rsidP="00FA7D06">
      <w:pPr>
        <w:pStyle w:val="BodyText"/>
        <w:spacing w:after="240"/>
        <w:jc w:val="both"/>
        <w:rPr>
          <w:rFonts w:cs="Arial"/>
          <w:szCs w:val="22"/>
        </w:rPr>
      </w:pPr>
      <w:r w:rsidRPr="00FA7D06">
        <w:rPr>
          <w:rFonts w:cs="Arial"/>
          <w:b/>
          <w:szCs w:val="22"/>
        </w:rPr>
        <w:t xml:space="preserve">Noted </w:t>
      </w:r>
      <w:r w:rsidRPr="00FA7D06">
        <w:rPr>
          <w:rFonts w:cs="Arial"/>
          <w:szCs w:val="22"/>
        </w:rPr>
        <w:t>the framework set by the Working Group on Tsunamis and Other Hazards related to Sea-Level Warning and Mitigation Systems (TOWS-WG) at its 12</w:t>
      </w:r>
      <w:r w:rsidRPr="00FA7D06">
        <w:rPr>
          <w:rFonts w:cs="Arial"/>
          <w:szCs w:val="22"/>
          <w:vertAlign w:val="superscript"/>
        </w:rPr>
        <w:t>th</w:t>
      </w:r>
      <w:r w:rsidRPr="00FA7D06">
        <w:rPr>
          <w:rFonts w:cs="Arial"/>
          <w:szCs w:val="22"/>
        </w:rPr>
        <w:t xml:space="preserve"> session in Paris on 21–22 February 2019, for dissemination of tsunami messages for the maritime community; the ICG/NEAMTWS will closely follow implementation of this service by other ICGs;</w:t>
      </w:r>
    </w:p>
    <w:p w14:paraId="60A0B694" w14:textId="77777777" w:rsidR="0095073E" w:rsidRPr="00FA7D06" w:rsidRDefault="0095073E" w:rsidP="00FA7D06">
      <w:pPr>
        <w:pStyle w:val="Quotations"/>
        <w:spacing w:after="240"/>
        <w:jc w:val="both"/>
        <w:rPr>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Acknowledged</w:t>
      </w:r>
      <w:r w:rsidRPr="00FA7D06">
        <w:rPr>
          <w:rStyle w:val="Absatz-Standardschriftart1"/>
          <w:rFonts w:ascii="Arial" w:hAnsi="Arial" w:cs="Arial"/>
          <w:color w:val="000000" w:themeColor="text1"/>
          <w:sz w:val="22"/>
          <w:szCs w:val="22"/>
          <w:lang w:val="en-GB"/>
        </w:rPr>
        <w:t xml:space="preserve"> and </w:t>
      </w:r>
      <w:r w:rsidRPr="00FA7D06">
        <w:rPr>
          <w:rStyle w:val="Absatz-Standardschriftart1"/>
          <w:rFonts w:ascii="Arial" w:hAnsi="Arial" w:cs="Arial"/>
          <w:b/>
          <w:color w:val="000000" w:themeColor="text1"/>
          <w:sz w:val="22"/>
          <w:szCs w:val="22"/>
          <w:lang w:val="en-GB"/>
        </w:rPr>
        <w:t xml:space="preserve">committed </w:t>
      </w:r>
      <w:r w:rsidRPr="00FA7D06">
        <w:rPr>
          <w:rStyle w:val="Absatz-Standardschriftart1"/>
          <w:rFonts w:ascii="Arial" w:hAnsi="Arial" w:cs="Arial"/>
          <w:color w:val="000000" w:themeColor="text1"/>
          <w:sz w:val="22"/>
          <w:szCs w:val="22"/>
          <w:lang w:val="en-GB"/>
        </w:rPr>
        <w:t xml:space="preserve">to follow with interest the EU funded </w:t>
      </w:r>
      <w:hyperlink r:id="rId10" w:history="1">
        <w:r w:rsidRPr="00FA7D06">
          <w:rPr>
            <w:rStyle w:val="Hyperlink"/>
            <w:rFonts w:ascii="Arial" w:hAnsi="Arial" w:cs="Arial"/>
            <w:sz w:val="22"/>
            <w:szCs w:val="22"/>
            <w:lang w:val="en-GB"/>
          </w:rPr>
          <w:t>cost action AGITHAR</w:t>
        </w:r>
      </w:hyperlink>
      <w:r w:rsidRPr="00FA7D06">
        <w:rPr>
          <w:rStyle w:val="Absatz-Standardschriftart1"/>
          <w:rFonts w:ascii="Arial" w:hAnsi="Arial" w:cs="Arial"/>
          <w:color w:val="000000" w:themeColor="text1"/>
          <w:sz w:val="22"/>
          <w:szCs w:val="22"/>
          <w:lang w:val="en-GB"/>
        </w:rPr>
        <w:t>-Accelerating Global Science in Tsunami Hazard and Risk Analysis;</w:t>
      </w:r>
    </w:p>
    <w:p w14:paraId="10893365" w14:textId="77777777" w:rsidR="0095073E" w:rsidRPr="00FA7D06" w:rsidRDefault="0095073E" w:rsidP="00FA7D06">
      <w:pPr>
        <w:pStyle w:val="Standard1"/>
        <w:spacing w:after="240"/>
        <w:jc w:val="both"/>
        <w:rPr>
          <w:rStyle w:val="Absatz-Standardschriftart1"/>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 xml:space="preserve">Decided </w:t>
      </w:r>
      <w:r w:rsidRPr="00FA7D06">
        <w:rPr>
          <w:rStyle w:val="Absatz-Standardschriftart1"/>
          <w:rFonts w:ascii="Arial" w:hAnsi="Arial" w:cs="Arial"/>
          <w:color w:val="000000" w:themeColor="text1"/>
          <w:sz w:val="22"/>
          <w:szCs w:val="22"/>
          <w:lang w:val="en-GB"/>
        </w:rPr>
        <w:t>to:</w:t>
      </w:r>
    </w:p>
    <w:p w14:paraId="7A85652E"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continue the convergence of activities of the ICG Working Groups 2 and 3 which were merged in a new working group on Seismic, Geophysical &amp; Sea level Measurements with a new mandate (</w:t>
      </w:r>
      <w:r w:rsidRPr="00FA7D06">
        <w:rPr>
          <w:rFonts w:ascii="Arial" w:hAnsi="Arial" w:cs="Arial"/>
          <w:sz w:val="22"/>
          <w:szCs w:val="22"/>
        </w:rPr>
        <w:t xml:space="preserve">Annex 1 to Decision </w:t>
      </w:r>
      <w:hyperlink r:id="rId11" w:history="1">
        <w:r w:rsidRPr="00FA7D06">
          <w:rPr>
            <w:rStyle w:val="Hyperlink"/>
            <w:rFonts w:ascii="Arial" w:hAnsi="Arial" w:cs="Arial"/>
            <w:sz w:val="22"/>
            <w:szCs w:val="22"/>
          </w:rPr>
          <w:t>ICG/NEAMTWS-XVI</w:t>
        </w:r>
      </w:hyperlink>
      <w:r w:rsidRPr="00FA7D06">
        <w:rPr>
          <w:rFonts w:ascii="Arial" w:hAnsi="Arial" w:cs="Arial"/>
          <w:sz w:val="22"/>
          <w:szCs w:val="22"/>
        </w:rPr>
        <w:t>.1);</w:t>
      </w:r>
    </w:p>
    <w:p w14:paraId="6A879E74"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continue the Task Team on Documentation according to its revised Terms of Reference (</w:t>
      </w:r>
      <w:r w:rsidRPr="00FA7D06">
        <w:rPr>
          <w:rFonts w:ascii="Arial" w:hAnsi="Arial" w:cs="Arial"/>
          <w:sz w:val="22"/>
          <w:szCs w:val="22"/>
        </w:rPr>
        <w:t xml:space="preserve">Annex 3 to Decision </w:t>
      </w:r>
      <w:hyperlink r:id="rId12" w:history="1">
        <w:r w:rsidRPr="00FA7D06">
          <w:rPr>
            <w:rStyle w:val="Hyperlink"/>
            <w:rFonts w:ascii="Arial" w:hAnsi="Arial" w:cs="Arial"/>
            <w:sz w:val="22"/>
            <w:szCs w:val="22"/>
          </w:rPr>
          <w:t>ICG/NEAMTWS-XVI</w:t>
        </w:r>
      </w:hyperlink>
      <w:r w:rsidRPr="00FA7D06">
        <w:rPr>
          <w:rFonts w:ascii="Arial" w:hAnsi="Arial" w:cs="Arial"/>
          <w:sz w:val="22"/>
          <w:szCs w:val="22"/>
        </w:rPr>
        <w:t>.1);</w:t>
      </w:r>
    </w:p>
    <w:p w14:paraId="6FD6B502"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continue the Task Team on Tsunami Exercises according to its revised Terms of Reference (</w:t>
      </w:r>
      <w:r w:rsidRPr="00FA7D06">
        <w:rPr>
          <w:rFonts w:ascii="Arial" w:hAnsi="Arial" w:cs="Arial"/>
          <w:sz w:val="22"/>
          <w:szCs w:val="22"/>
        </w:rPr>
        <w:t xml:space="preserve">Annex 2 to Decision </w:t>
      </w:r>
      <w:hyperlink r:id="rId13" w:history="1">
        <w:r w:rsidRPr="00FA7D06">
          <w:rPr>
            <w:rStyle w:val="Hyperlink"/>
            <w:rFonts w:ascii="Arial" w:hAnsi="Arial" w:cs="Arial"/>
            <w:sz w:val="22"/>
            <w:szCs w:val="22"/>
          </w:rPr>
          <w:t>ICG/NEAMTWS-XVI</w:t>
        </w:r>
      </w:hyperlink>
      <w:r w:rsidRPr="00FA7D06">
        <w:rPr>
          <w:rFonts w:ascii="Arial" w:hAnsi="Arial" w:cs="Arial"/>
          <w:sz w:val="22"/>
          <w:szCs w:val="22"/>
        </w:rPr>
        <w:t>.1);</w:t>
      </w:r>
    </w:p>
    <w:p w14:paraId="1AEB0B02"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continue the Task Team on Operations according to its revised Terms of Reference (</w:t>
      </w:r>
      <w:r w:rsidRPr="00FA7D06">
        <w:rPr>
          <w:rFonts w:ascii="Arial" w:hAnsi="Arial" w:cs="Arial"/>
          <w:sz w:val="22"/>
          <w:szCs w:val="22"/>
        </w:rPr>
        <w:t xml:space="preserve">Annex 4 to Decision </w:t>
      </w:r>
      <w:hyperlink r:id="rId14" w:history="1">
        <w:r w:rsidRPr="00FA7D06">
          <w:rPr>
            <w:rStyle w:val="Hyperlink"/>
            <w:rFonts w:ascii="Arial" w:hAnsi="Arial" w:cs="Arial"/>
            <w:sz w:val="22"/>
            <w:szCs w:val="22"/>
          </w:rPr>
          <w:t>ICG/NEAMTWS-XVI</w:t>
        </w:r>
      </w:hyperlink>
      <w:r w:rsidRPr="00FA7D06">
        <w:rPr>
          <w:rFonts w:ascii="Arial" w:hAnsi="Arial" w:cs="Arial"/>
          <w:sz w:val="22"/>
          <w:szCs w:val="22"/>
        </w:rPr>
        <w:t>.1);</w:t>
      </w:r>
    </w:p>
    <w:p w14:paraId="46121A2D"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continue the activities of the Steering Committee during the intersessional period;</w:t>
      </w:r>
    </w:p>
    <w:p w14:paraId="3F831101"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request the Steering Committee to further reflect on the structure of ICG/NEAMTWS;</w:t>
      </w:r>
    </w:p>
    <w:p w14:paraId="22303958" w14:textId="77777777" w:rsidR="0095073E" w:rsidRPr="00FA7D06" w:rsidRDefault="0095073E" w:rsidP="00FA7D06">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conduct the next tsunami exercise NEAMWave20 from 2 to 4 November 2020; and</w:t>
      </w:r>
    </w:p>
    <w:p w14:paraId="2F14A09D" w14:textId="73F644D1" w:rsidR="0095073E" w:rsidRPr="00FA7D06" w:rsidRDefault="0095073E" w:rsidP="00FA7D06">
      <w:pPr>
        <w:pStyle w:val="Quotations"/>
        <w:spacing w:after="240"/>
        <w:jc w:val="both"/>
        <w:rPr>
          <w:rStyle w:val="Absatz-Standardschriftart1"/>
          <w:rFonts w:ascii="Arial" w:hAnsi="Arial" w:cs="Arial"/>
          <w:color w:val="000000" w:themeColor="text1"/>
          <w:sz w:val="22"/>
          <w:szCs w:val="22"/>
          <w:lang w:val="en-GB"/>
        </w:rPr>
      </w:pPr>
      <w:r w:rsidRPr="00FA7D06">
        <w:rPr>
          <w:rStyle w:val="Absatz-Standardschriftart1"/>
          <w:rFonts w:ascii="Arial" w:hAnsi="Arial" w:cs="Arial"/>
          <w:color w:val="000000" w:themeColor="text1"/>
          <w:sz w:val="22"/>
          <w:szCs w:val="22"/>
          <w:lang w:val="en-GB"/>
        </w:rPr>
        <w:t>Based on the recommendations of the Nominations Committee (</w:t>
      </w:r>
      <w:hyperlink w:anchor="_ANNEX_II" w:history="1">
        <w:r w:rsidRPr="00FA7D06">
          <w:rPr>
            <w:rStyle w:val="Hyperlink"/>
            <w:rFonts w:ascii="Arial" w:hAnsi="Arial" w:cs="Arial"/>
            <w:sz w:val="22"/>
            <w:szCs w:val="22"/>
            <w:lang w:val="en-GB"/>
          </w:rPr>
          <w:t xml:space="preserve">Annex </w:t>
        </w:r>
        <w:r w:rsidR="00FE7F4E" w:rsidRPr="00FA7D06">
          <w:rPr>
            <w:rStyle w:val="Hyperlink"/>
            <w:rFonts w:ascii="Arial" w:hAnsi="Arial" w:cs="Arial"/>
            <w:sz w:val="22"/>
            <w:szCs w:val="22"/>
            <w:lang w:val="en-GB"/>
          </w:rPr>
          <w:t>II</w:t>
        </w:r>
      </w:hyperlink>
      <w:r w:rsidRPr="00FA7D06">
        <w:rPr>
          <w:rStyle w:val="Absatz-Standardschriftart1"/>
          <w:rFonts w:ascii="Arial" w:hAnsi="Arial" w:cs="Arial"/>
          <w:color w:val="000000" w:themeColor="text1"/>
          <w:sz w:val="22"/>
          <w:szCs w:val="22"/>
          <w:lang w:val="en-GB"/>
        </w:rPr>
        <w:t>):</w:t>
      </w:r>
    </w:p>
    <w:p w14:paraId="456270FD" w14:textId="77777777" w:rsidR="0095073E" w:rsidRPr="00FA7D06" w:rsidRDefault="0095073E">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postpone the elections for Chairperson and Vice-Chairpersons from ICG/NEAMTWS-XVI to an extraordinary session of the ICG or an election via written correspondence with sealed ballot envelopes. The elections should be executed as soon as possible, but no later than prior to the NEAMTWS Steering Committee meeting, planned for April 2020;</w:t>
      </w:r>
    </w:p>
    <w:p w14:paraId="6C957E76" w14:textId="21566032" w:rsidR="0095073E" w:rsidRPr="00FA7D06" w:rsidRDefault="0095073E">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 xml:space="preserve">request the Secretariat to extend the deadline to 28 February 2020 for filing nominations for </w:t>
      </w:r>
      <w:r w:rsidR="000D5A2D" w:rsidRPr="00FA7D06">
        <w:rPr>
          <w:rFonts w:ascii="Arial" w:hAnsi="Arial" w:cs="Arial"/>
          <w:color w:val="000000"/>
          <w:sz w:val="22"/>
          <w:szCs w:val="22"/>
        </w:rPr>
        <w:t>C</w:t>
      </w:r>
      <w:r w:rsidRPr="00FA7D06">
        <w:rPr>
          <w:rFonts w:ascii="Arial" w:hAnsi="Arial" w:cs="Arial"/>
          <w:color w:val="000000"/>
          <w:sz w:val="22"/>
          <w:szCs w:val="22"/>
        </w:rPr>
        <w:t>hairperson and Vice-Chairpersons. This should be communicated by a circular letter from IOC to NEAM Member States;</w:t>
      </w:r>
    </w:p>
    <w:p w14:paraId="3E216BEE" w14:textId="77777777" w:rsidR="0095073E" w:rsidRPr="00FA7D06" w:rsidRDefault="0095073E">
      <w:pPr>
        <w:pStyle w:val="ListParagraph"/>
        <w:numPr>
          <w:ilvl w:val="0"/>
          <w:numId w:val="30"/>
        </w:numPr>
        <w:tabs>
          <w:tab w:val="clear" w:pos="709"/>
        </w:tabs>
        <w:suppressAutoHyphens/>
        <w:spacing w:after="240"/>
        <w:ind w:left="567" w:hanging="567"/>
        <w:contextualSpacing w:val="0"/>
        <w:rPr>
          <w:rFonts w:ascii="Arial" w:hAnsi="Arial" w:cs="Arial"/>
          <w:color w:val="000000"/>
          <w:sz w:val="22"/>
          <w:szCs w:val="22"/>
        </w:rPr>
      </w:pPr>
      <w:r w:rsidRPr="00FA7D06">
        <w:rPr>
          <w:rFonts w:ascii="Arial" w:hAnsi="Arial" w:cs="Arial"/>
          <w:color w:val="000000"/>
          <w:sz w:val="22"/>
          <w:szCs w:val="22"/>
        </w:rPr>
        <w:t xml:space="preserve">extend the term of the current Chairperson and Vice-Chairpersons for an interim period of four months until 31 March 2020; </w:t>
      </w:r>
    </w:p>
    <w:p w14:paraId="23365511" w14:textId="77777777" w:rsidR="0095073E" w:rsidRPr="00FA7D06" w:rsidRDefault="0095073E" w:rsidP="00FA7D06">
      <w:pPr>
        <w:pStyle w:val="Standard1"/>
        <w:keepNext/>
        <w:spacing w:after="240"/>
        <w:jc w:val="both"/>
        <w:rPr>
          <w:rStyle w:val="Absatz-Standardschriftart1"/>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Recommended</w:t>
      </w:r>
      <w:r w:rsidRPr="00FA7D06">
        <w:rPr>
          <w:rStyle w:val="Absatz-Standardschriftart1"/>
          <w:rFonts w:ascii="Arial" w:hAnsi="Arial" w:cs="Arial"/>
          <w:color w:val="000000" w:themeColor="text1"/>
          <w:sz w:val="22"/>
          <w:szCs w:val="22"/>
          <w:lang w:val="en-GB"/>
        </w:rPr>
        <w:t xml:space="preserve"> to:</w:t>
      </w:r>
    </w:p>
    <w:p w14:paraId="766A2B37" w14:textId="77777777" w:rsidR="0095073E" w:rsidRPr="00FA7D06" w:rsidRDefault="0095073E" w:rsidP="00531375">
      <w:pPr>
        <w:pStyle w:val="ListParagraph"/>
        <w:numPr>
          <w:ilvl w:val="0"/>
          <w:numId w:val="53"/>
        </w:numPr>
        <w:tabs>
          <w:tab w:val="clear" w:pos="709"/>
        </w:tabs>
        <w:suppressAutoHyphens/>
        <w:spacing w:after="240"/>
        <w:ind w:left="567" w:hanging="567"/>
        <w:contextualSpacing w:val="0"/>
        <w:rPr>
          <w:rFonts w:ascii="Arial" w:hAnsi="Arial" w:cs="Arial"/>
          <w:sz w:val="22"/>
          <w:szCs w:val="22"/>
        </w:rPr>
      </w:pPr>
      <w:r w:rsidRPr="00FA7D06">
        <w:rPr>
          <w:rFonts w:ascii="Arial" w:hAnsi="Arial" w:cs="Arial"/>
          <w:sz w:val="22"/>
          <w:szCs w:val="22"/>
        </w:rPr>
        <w:t>increase the participation of Member States in the ICG activities, with particular focus on tsunami education, awareness and preparedness, and to continue to explore the adaptation of community preparedness and recognition programmes such as Tsunami Ready for the NEAM region, including Tsunami Hazard and Tsunami Evacuation Maps, Plans, and Procedures (TEMPP);</w:t>
      </w:r>
    </w:p>
    <w:p w14:paraId="6208C61A" w14:textId="70DD77A8" w:rsidR="0095073E" w:rsidRPr="00FA7D06" w:rsidRDefault="0095073E" w:rsidP="00531375">
      <w:pPr>
        <w:pStyle w:val="ListParagraph"/>
        <w:numPr>
          <w:ilvl w:val="0"/>
          <w:numId w:val="53"/>
        </w:numPr>
        <w:tabs>
          <w:tab w:val="clear" w:pos="709"/>
        </w:tabs>
        <w:suppressAutoHyphens/>
        <w:spacing w:after="240"/>
        <w:ind w:left="567" w:hanging="567"/>
        <w:contextualSpacing w:val="0"/>
        <w:rPr>
          <w:rFonts w:ascii="Arial" w:hAnsi="Arial" w:cs="Arial"/>
          <w:color w:val="000000"/>
          <w:sz w:val="22"/>
          <w:szCs w:val="22"/>
        </w:rPr>
      </w:pPr>
      <w:r w:rsidRPr="00D4282E">
        <w:rPr>
          <w:rFonts w:ascii="Arial" w:hAnsi="Arial" w:cs="Arial"/>
          <w:sz w:val="22"/>
          <w:szCs w:val="22"/>
        </w:rPr>
        <w:t>Tsunami</w:t>
      </w:r>
      <w:r w:rsidRPr="00FA7D06">
        <w:rPr>
          <w:rFonts w:ascii="Arial" w:hAnsi="Arial" w:cs="Arial"/>
          <w:color w:val="000000"/>
          <w:sz w:val="22"/>
          <w:szCs w:val="22"/>
        </w:rPr>
        <w:t xml:space="preserve"> Service Providers (TSP), National Tsunami Warning Centres (NTWC), working groups </w:t>
      </w:r>
      <w:r w:rsidRPr="00531375">
        <w:rPr>
          <w:rFonts w:ascii="Arial" w:hAnsi="Arial" w:cs="Arial"/>
          <w:sz w:val="22"/>
          <w:szCs w:val="22"/>
        </w:rPr>
        <w:t>and</w:t>
      </w:r>
      <w:r w:rsidRPr="00FA7D06">
        <w:rPr>
          <w:rFonts w:ascii="Arial" w:hAnsi="Arial" w:cs="Arial"/>
          <w:color w:val="000000"/>
          <w:sz w:val="22"/>
          <w:szCs w:val="22"/>
        </w:rPr>
        <w:t xml:space="preserve"> Member States </w:t>
      </w:r>
      <w:r w:rsidR="000D5A2D" w:rsidRPr="00FA7D06">
        <w:rPr>
          <w:rFonts w:ascii="Arial" w:hAnsi="Arial" w:cs="Arial"/>
          <w:color w:val="000000"/>
          <w:sz w:val="22"/>
          <w:szCs w:val="22"/>
        </w:rPr>
        <w:t xml:space="preserve">to </w:t>
      </w:r>
      <w:r w:rsidRPr="00FA7D06">
        <w:rPr>
          <w:rFonts w:ascii="Arial" w:hAnsi="Arial" w:cs="Arial"/>
          <w:color w:val="000000"/>
          <w:sz w:val="22"/>
          <w:szCs w:val="22"/>
        </w:rPr>
        <w:t>provide key documents and reports to the IOC Secretariat at least one month before the start of the next ICG/NEAMTWS session;</w:t>
      </w:r>
    </w:p>
    <w:p w14:paraId="05A4CDA8" w14:textId="77777777" w:rsidR="0095073E" w:rsidRPr="00FA7D06" w:rsidRDefault="0095073E" w:rsidP="00FA7D06">
      <w:pPr>
        <w:pStyle w:val="Standard1"/>
        <w:spacing w:after="240"/>
        <w:jc w:val="both"/>
        <w:rPr>
          <w:rFonts w:ascii="Arial" w:hAnsi="Arial" w:cs="Arial"/>
          <w:b/>
          <w:color w:val="000000" w:themeColor="text1"/>
          <w:sz w:val="22"/>
          <w:szCs w:val="22"/>
          <w:lang w:val="en-GB"/>
        </w:rPr>
      </w:pPr>
      <w:r w:rsidRPr="00FA7D06">
        <w:rPr>
          <w:rFonts w:ascii="Arial" w:hAnsi="Arial" w:cs="Arial"/>
          <w:b/>
          <w:color w:val="000000" w:themeColor="text1"/>
          <w:sz w:val="22"/>
          <w:szCs w:val="22"/>
          <w:lang w:val="en-GB"/>
        </w:rPr>
        <w:t xml:space="preserve">Further recommended </w:t>
      </w:r>
      <w:r w:rsidRPr="00FA7D06">
        <w:rPr>
          <w:rFonts w:ascii="Arial" w:hAnsi="Arial" w:cs="Arial"/>
          <w:color w:val="000000" w:themeColor="text1"/>
          <w:sz w:val="22"/>
          <w:szCs w:val="22"/>
          <w:lang w:val="en-GB"/>
        </w:rPr>
        <w:t>that:</w:t>
      </w:r>
    </w:p>
    <w:p w14:paraId="1E726353" w14:textId="4D1DA7D3" w:rsidR="0095073E" w:rsidRPr="00FA7D06" w:rsidRDefault="0095073E" w:rsidP="00531375">
      <w:pPr>
        <w:pStyle w:val="ListParagraph"/>
        <w:numPr>
          <w:ilvl w:val="0"/>
          <w:numId w:val="53"/>
        </w:numPr>
        <w:tabs>
          <w:tab w:val="clear" w:pos="709"/>
        </w:tabs>
        <w:suppressAutoHyphens/>
        <w:spacing w:after="240"/>
        <w:ind w:left="567" w:hanging="567"/>
        <w:contextualSpacing w:val="0"/>
        <w:rPr>
          <w:rFonts w:ascii="Arial" w:hAnsi="Arial" w:cs="Arial"/>
          <w:sz w:val="22"/>
          <w:szCs w:val="22"/>
        </w:rPr>
      </w:pPr>
      <w:r w:rsidRPr="00FA7D06">
        <w:rPr>
          <w:rFonts w:ascii="Arial" w:hAnsi="Arial" w:cs="Arial"/>
          <w:sz w:val="22"/>
          <w:szCs w:val="22"/>
        </w:rPr>
        <w:t>each TSP continues to provide alert level information based on their best practices, including (possibly different) decision matrices, scen</w:t>
      </w:r>
      <w:r w:rsidR="00CD25CE" w:rsidRPr="00FA7D06">
        <w:rPr>
          <w:rFonts w:ascii="Arial" w:hAnsi="Arial" w:cs="Arial"/>
          <w:sz w:val="22"/>
          <w:szCs w:val="22"/>
        </w:rPr>
        <w:t>ario databases or other methods. T</w:t>
      </w:r>
      <w:r w:rsidRPr="00FA7D06">
        <w:rPr>
          <w:rFonts w:ascii="Arial" w:hAnsi="Arial" w:cs="Arial"/>
          <w:sz w:val="22"/>
          <w:szCs w:val="22"/>
        </w:rPr>
        <w:t>hese methodologies needing to be documented in the NEAMTWS Operational Users Guide;</w:t>
      </w:r>
    </w:p>
    <w:p w14:paraId="255930F5" w14:textId="77777777" w:rsidR="0095073E" w:rsidRPr="00FA7D06" w:rsidRDefault="0095073E" w:rsidP="00531375">
      <w:pPr>
        <w:pStyle w:val="ListParagraph"/>
        <w:numPr>
          <w:ilvl w:val="0"/>
          <w:numId w:val="53"/>
        </w:numPr>
        <w:tabs>
          <w:tab w:val="clear" w:pos="709"/>
        </w:tabs>
        <w:suppressAutoHyphens/>
        <w:spacing w:after="240"/>
        <w:ind w:left="567" w:hanging="567"/>
        <w:contextualSpacing w:val="0"/>
        <w:rPr>
          <w:rFonts w:ascii="Arial" w:hAnsi="Arial" w:cs="Arial"/>
          <w:sz w:val="22"/>
          <w:szCs w:val="22"/>
        </w:rPr>
      </w:pPr>
      <w:r w:rsidRPr="00FA7D06">
        <w:rPr>
          <w:rFonts w:ascii="Arial" w:hAnsi="Arial" w:cs="Arial"/>
          <w:sz w:val="22"/>
          <w:szCs w:val="22"/>
        </w:rPr>
        <w:t>Tsunami Warning Focal Points, in close connection with their NTWCs, if applicable, develop standard operating procedures in order to be able to handle diverging TSP warning messages in line with the guidance document “Guidelines on TSP Messages Uncertainty” prepared by Working Group 1 in 2017;</w:t>
      </w:r>
    </w:p>
    <w:p w14:paraId="69B7FD9E" w14:textId="77777777" w:rsidR="0095073E" w:rsidRPr="00FA7D06" w:rsidRDefault="0095073E" w:rsidP="00531375">
      <w:pPr>
        <w:pStyle w:val="ListParagraph"/>
        <w:numPr>
          <w:ilvl w:val="0"/>
          <w:numId w:val="53"/>
        </w:numPr>
        <w:tabs>
          <w:tab w:val="clear" w:pos="709"/>
        </w:tabs>
        <w:suppressAutoHyphens/>
        <w:spacing w:after="240"/>
        <w:ind w:left="567" w:hanging="567"/>
        <w:contextualSpacing w:val="0"/>
        <w:rPr>
          <w:rFonts w:ascii="Arial" w:hAnsi="Arial" w:cs="Arial"/>
          <w:sz w:val="22"/>
          <w:szCs w:val="22"/>
        </w:rPr>
      </w:pPr>
      <w:r w:rsidRPr="00FA7D06">
        <w:rPr>
          <w:rFonts w:ascii="Arial" w:hAnsi="Arial" w:cs="Arial"/>
          <w:sz w:val="22"/>
          <w:szCs w:val="22"/>
        </w:rPr>
        <w:t>Member States encourage the active involvement of their national Civil Protection Authorities (CPAs);</w:t>
      </w:r>
    </w:p>
    <w:p w14:paraId="528995B3" w14:textId="314244A8" w:rsidR="0095073E" w:rsidRPr="00FA7D06" w:rsidRDefault="0095073E" w:rsidP="00FA7D06">
      <w:pPr>
        <w:pStyle w:val="Standard1"/>
        <w:spacing w:after="240"/>
        <w:jc w:val="both"/>
        <w:rPr>
          <w:rStyle w:val="Absatz-Standardschriftart1"/>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 xml:space="preserve">Accepted </w:t>
      </w:r>
      <w:r w:rsidRPr="00FA7D06">
        <w:rPr>
          <w:rStyle w:val="Absatz-Standardschriftart1"/>
          <w:rFonts w:ascii="Arial" w:hAnsi="Arial" w:cs="Arial"/>
          <w:color w:val="000000" w:themeColor="text1"/>
          <w:sz w:val="22"/>
          <w:szCs w:val="22"/>
          <w:lang w:val="en-GB"/>
        </w:rPr>
        <w:t xml:space="preserve">additional recommendations of working groups and </w:t>
      </w:r>
      <w:r w:rsidR="00AE2A68" w:rsidRPr="00FA7D06">
        <w:rPr>
          <w:rStyle w:val="Absatz-Standardschriftart1"/>
          <w:rFonts w:ascii="Arial" w:hAnsi="Arial" w:cs="Arial"/>
          <w:color w:val="000000" w:themeColor="text1"/>
          <w:sz w:val="22"/>
          <w:szCs w:val="22"/>
          <w:lang w:val="en-GB"/>
        </w:rPr>
        <w:t xml:space="preserve">task teams as outlined in </w:t>
      </w:r>
      <w:hyperlink w:anchor="_ANNEX_I" w:history="1">
        <w:r w:rsidR="00AE2A68" w:rsidRPr="00FA7D06">
          <w:rPr>
            <w:rStyle w:val="Hyperlink"/>
            <w:rFonts w:ascii="Arial" w:hAnsi="Arial" w:cs="Arial"/>
            <w:sz w:val="22"/>
            <w:szCs w:val="22"/>
            <w:lang w:val="en-GB"/>
          </w:rPr>
          <w:t>Annex </w:t>
        </w:r>
        <w:r w:rsidR="00FE7F4E" w:rsidRPr="00FA7D06">
          <w:rPr>
            <w:rStyle w:val="Hyperlink"/>
            <w:rFonts w:ascii="Arial" w:hAnsi="Arial" w:cs="Arial"/>
            <w:sz w:val="22"/>
            <w:szCs w:val="22"/>
            <w:lang w:val="en-GB"/>
          </w:rPr>
          <w:t>I</w:t>
        </w:r>
      </w:hyperlink>
      <w:r w:rsidRPr="00FA7D06">
        <w:rPr>
          <w:rStyle w:val="Absatz-Standardschriftart1"/>
          <w:rFonts w:ascii="Arial" w:hAnsi="Arial" w:cs="Arial"/>
          <w:color w:val="000000" w:themeColor="text1"/>
          <w:sz w:val="22"/>
          <w:szCs w:val="22"/>
          <w:lang w:val="en-GB"/>
        </w:rPr>
        <w:t>;</w:t>
      </w:r>
    </w:p>
    <w:p w14:paraId="0340E52C" w14:textId="77777777" w:rsidR="0095073E" w:rsidRPr="00FA7D06" w:rsidRDefault="0095073E" w:rsidP="00FA7D06">
      <w:pPr>
        <w:spacing w:after="240"/>
        <w:jc w:val="both"/>
        <w:rPr>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Acknowledged</w:t>
      </w:r>
      <w:r w:rsidRPr="00FA7D06">
        <w:rPr>
          <w:rFonts w:ascii="Arial" w:hAnsi="Arial" w:cs="Arial"/>
          <w:color w:val="000000"/>
          <w:sz w:val="22"/>
          <w:szCs w:val="22"/>
          <w:lang w:val="en-GB"/>
        </w:rPr>
        <w:t xml:space="preserve"> the </w:t>
      </w:r>
      <w:hyperlink r:id="rId15" w:history="1">
        <w:r w:rsidRPr="00FA7D06">
          <w:rPr>
            <w:rStyle w:val="Hyperlink"/>
            <w:rFonts w:ascii="Arial" w:hAnsi="Arial" w:cs="Arial"/>
            <w:sz w:val="22"/>
            <w:szCs w:val="22"/>
            <w:lang w:val="en-GB"/>
          </w:rPr>
          <w:t>draft strategic planning document</w:t>
        </w:r>
      </w:hyperlink>
      <w:r w:rsidRPr="00FA7D06">
        <w:rPr>
          <w:rFonts w:ascii="Arial" w:hAnsi="Arial" w:cs="Arial"/>
          <w:color w:val="000000"/>
          <w:sz w:val="22"/>
          <w:szCs w:val="22"/>
          <w:lang w:val="en-GB"/>
        </w:rPr>
        <w:t xml:space="preserve"> for NEAMTIC redevelopment (version 27 November 2019)</w:t>
      </w:r>
      <w:r w:rsidRPr="00FA7D06">
        <w:rPr>
          <w:rFonts w:ascii="Arial" w:hAnsi="Arial" w:cs="Arial"/>
          <w:sz w:val="22"/>
          <w:szCs w:val="22"/>
          <w:lang w:val="en-GB"/>
        </w:rPr>
        <w:t>;</w:t>
      </w:r>
    </w:p>
    <w:p w14:paraId="6BA48719" w14:textId="77777777" w:rsidR="0095073E" w:rsidRPr="00FA7D06" w:rsidRDefault="0095073E" w:rsidP="00FA7D06">
      <w:pPr>
        <w:pStyle w:val="Standard1"/>
        <w:spacing w:after="240"/>
        <w:jc w:val="both"/>
        <w:rPr>
          <w:rStyle w:val="Absatz-Standardschriftart1"/>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Acknowledged</w:t>
      </w:r>
      <w:r w:rsidRPr="00FA7D06">
        <w:rPr>
          <w:rStyle w:val="Absatz-Standardschriftart1"/>
          <w:rFonts w:ascii="Arial" w:hAnsi="Arial" w:cs="Arial"/>
          <w:color w:val="000000" w:themeColor="text1"/>
          <w:sz w:val="22"/>
          <w:szCs w:val="22"/>
          <w:lang w:val="en-GB"/>
        </w:rPr>
        <w:t xml:space="preserve"> further the support of the European Commission (EC) and the Joint Research Centre (JRC) towards capacity development in support of local tsunami warning, awareness, and mitigation, including infrastructure, research and new sea level instrumentation and provision of measurements, especially for the Last Mile Projects implemented in Kos (Greece) and Bodrum (Turkey);</w:t>
      </w:r>
    </w:p>
    <w:p w14:paraId="21DFBA2E" w14:textId="77777777" w:rsidR="0095073E" w:rsidRPr="00FA7D06" w:rsidRDefault="0095073E" w:rsidP="00FA7D06">
      <w:pPr>
        <w:pStyle w:val="Standard1"/>
        <w:spacing w:after="240"/>
        <w:jc w:val="both"/>
        <w:rPr>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Welcomed</w:t>
      </w:r>
      <w:r w:rsidRPr="00FA7D06">
        <w:rPr>
          <w:rStyle w:val="Absatz-Standardschriftart1"/>
          <w:rFonts w:ascii="Arial" w:hAnsi="Arial" w:cs="Arial"/>
          <w:color w:val="000000" w:themeColor="text1"/>
          <w:sz w:val="22"/>
          <w:szCs w:val="22"/>
          <w:lang w:val="en-GB"/>
        </w:rPr>
        <w:t xml:space="preserve"> the offer of Germany of hosting ICG/NEAMTWS-XVII;</w:t>
      </w:r>
    </w:p>
    <w:p w14:paraId="1EF63714" w14:textId="77777777" w:rsidR="0095073E" w:rsidRPr="00FA7D06" w:rsidRDefault="0095073E" w:rsidP="00FA7D06">
      <w:pPr>
        <w:pStyle w:val="Standard1"/>
        <w:spacing w:after="240"/>
        <w:jc w:val="both"/>
        <w:rPr>
          <w:rFonts w:ascii="Arial" w:hAnsi="Arial" w:cs="Arial"/>
          <w:color w:val="000000" w:themeColor="text1"/>
          <w:sz w:val="22"/>
          <w:szCs w:val="22"/>
          <w:lang w:val="en-GB"/>
        </w:rPr>
      </w:pPr>
      <w:r w:rsidRPr="00FA7D06">
        <w:rPr>
          <w:rStyle w:val="Absatz-Standardschriftart1"/>
          <w:rFonts w:ascii="Arial" w:hAnsi="Arial" w:cs="Arial"/>
          <w:b/>
          <w:color w:val="000000" w:themeColor="text1"/>
          <w:sz w:val="22"/>
          <w:szCs w:val="22"/>
          <w:lang w:val="en-GB"/>
        </w:rPr>
        <w:t xml:space="preserve">Thanked </w:t>
      </w:r>
      <w:r w:rsidRPr="00FA7D06">
        <w:rPr>
          <w:rStyle w:val="Absatz-Standardschriftart1"/>
          <w:rFonts w:ascii="Arial" w:hAnsi="Arial" w:cs="Arial"/>
          <w:color w:val="000000" w:themeColor="text1"/>
          <w:sz w:val="22"/>
          <w:szCs w:val="22"/>
          <w:lang w:val="en-GB"/>
        </w:rPr>
        <w:t>France, and particularly the municipality of Cannes, for hosting the 16</w:t>
      </w:r>
      <w:r w:rsidRPr="00FA7D06">
        <w:rPr>
          <w:rStyle w:val="Absatz-Standardschriftart1"/>
          <w:rFonts w:ascii="Arial" w:hAnsi="Arial" w:cs="Arial"/>
          <w:color w:val="000000" w:themeColor="text1"/>
          <w:sz w:val="22"/>
          <w:szCs w:val="22"/>
          <w:vertAlign w:val="superscript"/>
          <w:lang w:val="en-GB"/>
        </w:rPr>
        <w:t>th</w:t>
      </w:r>
      <w:r w:rsidRPr="00FA7D06">
        <w:rPr>
          <w:rStyle w:val="Absatz-Standardschriftart1"/>
          <w:rFonts w:ascii="Arial" w:hAnsi="Arial" w:cs="Arial"/>
          <w:color w:val="000000" w:themeColor="text1"/>
          <w:sz w:val="22"/>
          <w:szCs w:val="22"/>
          <w:lang w:val="en-GB"/>
        </w:rPr>
        <w:t xml:space="preserve"> session of ICG/NEAMTWS.</w:t>
      </w:r>
    </w:p>
    <w:p w14:paraId="66ABAEDD" w14:textId="77777777" w:rsidR="0095073E" w:rsidRPr="00FA7D06" w:rsidRDefault="0095073E" w:rsidP="00FA7D06">
      <w:pPr>
        <w:pStyle w:val="Standard1"/>
        <w:spacing w:after="240"/>
        <w:rPr>
          <w:rFonts w:ascii="Arial" w:hAnsi="Arial" w:cs="Arial"/>
          <w:b/>
          <w:color w:val="000000" w:themeColor="text1"/>
          <w:sz w:val="22"/>
          <w:szCs w:val="22"/>
          <w:lang w:val="en-GB"/>
        </w:rPr>
      </w:pPr>
    </w:p>
    <w:p w14:paraId="078CF65A" w14:textId="3D0150F9" w:rsidR="00D45F77" w:rsidRPr="00FA7D06" w:rsidRDefault="008967C4" w:rsidP="00FA7D06">
      <w:pPr>
        <w:spacing w:after="240"/>
        <w:jc w:val="both"/>
        <w:rPr>
          <w:rFonts w:ascii="Arial" w:hAnsi="Arial" w:cs="Arial"/>
          <w:sz w:val="22"/>
          <w:szCs w:val="22"/>
        </w:rPr>
      </w:pPr>
      <w:r w:rsidRPr="00FA7D06">
        <w:rPr>
          <w:rFonts w:ascii="Arial" w:hAnsi="Arial" w:cs="Arial"/>
          <w:sz w:val="22"/>
          <w:szCs w:val="22"/>
        </w:rPr>
        <w:t>.</w:t>
      </w:r>
      <w:r w:rsidR="00D45F77" w:rsidRPr="00FA7D06">
        <w:rPr>
          <w:rFonts w:ascii="Arial" w:hAnsi="Arial" w:cs="Arial"/>
          <w:sz w:val="22"/>
          <w:szCs w:val="22"/>
        </w:rPr>
        <w:br w:type="page"/>
      </w:r>
    </w:p>
    <w:p w14:paraId="1FEC1750" w14:textId="22E9409B" w:rsidR="00795865" w:rsidRPr="00FA7D06" w:rsidRDefault="00057DCE" w:rsidP="00531375">
      <w:pPr>
        <w:pStyle w:val="Heading1"/>
        <w:pBdr>
          <w:bottom w:val="single" w:sz="4" w:space="1" w:color="auto"/>
        </w:pBdr>
        <w:rPr>
          <w:b w:val="0"/>
          <w:szCs w:val="22"/>
          <w:lang w:val="fr-FR"/>
        </w:rPr>
      </w:pPr>
      <w:bookmarkStart w:id="51" w:name="_Toc503179784"/>
      <w:bookmarkStart w:id="52" w:name="_Ref359057739"/>
      <w:bookmarkStart w:id="53" w:name="_Toc442964874"/>
      <w:bookmarkStart w:id="54" w:name="_Toc442996678"/>
      <w:bookmarkStart w:id="55" w:name="_Toc468263387"/>
      <w:bookmarkStart w:id="56" w:name="_Toc36824324"/>
      <w:bookmarkEnd w:id="46"/>
      <w:bookmarkEnd w:id="47"/>
      <w:r w:rsidRPr="00FA7D06">
        <w:rPr>
          <w:rStyle w:val="Heading2Char"/>
          <w:i/>
          <w:szCs w:val="22"/>
          <w:lang w:val="fr-FR"/>
        </w:rPr>
        <w:t xml:space="preserve">Résumé </w:t>
      </w:r>
      <w:r w:rsidRPr="00FA7D06">
        <w:rPr>
          <w:rStyle w:val="Heading2Char"/>
          <w:rFonts w:eastAsia="SimSun"/>
          <w:i/>
          <w:szCs w:val="22"/>
          <w:lang w:val="fr-FR"/>
        </w:rPr>
        <w:t>exécutif</w:t>
      </w:r>
      <w:bookmarkEnd w:id="51"/>
      <w:bookmarkEnd w:id="52"/>
      <w:bookmarkEnd w:id="53"/>
      <w:bookmarkEnd w:id="54"/>
      <w:bookmarkEnd w:id="55"/>
      <w:bookmarkEnd w:id="56"/>
    </w:p>
    <w:p w14:paraId="36782DEC" w14:textId="77777777" w:rsidR="005B72A1" w:rsidRPr="00FA7D06" w:rsidRDefault="005B72A1" w:rsidP="00FA7D06">
      <w:pPr>
        <w:pStyle w:val="Marge"/>
        <w:rPr>
          <w:rFonts w:ascii="Arial" w:hAnsi="Arial" w:cs="Arial"/>
          <w:sz w:val="22"/>
          <w:szCs w:val="22"/>
          <w:lang w:val="fr-FR"/>
        </w:rPr>
      </w:pPr>
      <w:r w:rsidRPr="00FA7D06">
        <w:rPr>
          <w:rFonts w:ascii="Arial" w:hAnsi="Arial" w:cs="Arial"/>
          <w:sz w:val="22"/>
          <w:szCs w:val="22"/>
          <w:lang w:val="fr-FR"/>
        </w:rPr>
        <w:t>Le Groupe intergouvernemental de coordination du Système d’alerte rapide aux tsunamis et de mitigation dans l’Atlantique du Nord-Est, la Méditerranée et les mers adjacentes (GIC/NEAMTWS) a tenu sa 16</w:t>
      </w:r>
      <w:r w:rsidRPr="00FA7D06">
        <w:rPr>
          <w:rFonts w:ascii="Arial" w:hAnsi="Arial" w:cs="Arial"/>
          <w:sz w:val="22"/>
          <w:szCs w:val="22"/>
          <w:vertAlign w:val="superscript"/>
          <w:lang w:val="fr-FR"/>
        </w:rPr>
        <w:t>e</w:t>
      </w:r>
      <w:r w:rsidRPr="00FA7D06">
        <w:rPr>
          <w:rFonts w:ascii="Arial" w:hAnsi="Arial" w:cs="Arial"/>
          <w:sz w:val="22"/>
          <w:szCs w:val="22"/>
          <w:lang w:val="fr-FR"/>
        </w:rPr>
        <w:t> session du 2 au 4 décembre 2019 à Cannes, en France. Le GIC a adopté les décisions et recommandations ci-après :</w:t>
      </w:r>
    </w:p>
    <w:p w14:paraId="3B869273" w14:textId="77777777" w:rsidR="005B72A1" w:rsidRPr="00FA7D06" w:rsidRDefault="005B72A1" w:rsidP="00FA7D06">
      <w:pPr>
        <w:pStyle w:val="Marge"/>
        <w:rPr>
          <w:rFonts w:ascii="Arial" w:hAnsi="Arial" w:cs="Arial"/>
          <w:sz w:val="22"/>
          <w:szCs w:val="22"/>
          <w:lang w:val="fr-FR"/>
        </w:rPr>
      </w:pPr>
      <w:r w:rsidRPr="00FA7D06">
        <w:rPr>
          <w:rFonts w:ascii="Arial" w:hAnsi="Arial" w:cs="Arial"/>
          <w:sz w:val="22"/>
          <w:szCs w:val="22"/>
          <w:lang w:val="fr-FR"/>
        </w:rPr>
        <w:t>Le GIC/NEAMTWS,</w:t>
      </w:r>
    </w:p>
    <w:p w14:paraId="34AD1CD8" w14:textId="77777777" w:rsidR="005B72A1" w:rsidRPr="00FA7D06" w:rsidRDefault="005B72A1" w:rsidP="00FA7D06">
      <w:pPr>
        <w:pStyle w:val="Marge"/>
        <w:rPr>
          <w:rFonts w:ascii="Arial" w:hAnsi="Arial" w:cs="Arial"/>
          <w:sz w:val="22"/>
          <w:szCs w:val="22"/>
          <w:lang w:val="fr-FR"/>
        </w:rPr>
      </w:pPr>
      <w:r w:rsidRPr="00FA7D06">
        <w:rPr>
          <w:rFonts w:ascii="Arial" w:hAnsi="Arial" w:cs="Arial"/>
          <w:b/>
          <w:sz w:val="22"/>
          <w:szCs w:val="22"/>
          <w:lang w:val="fr-FR"/>
        </w:rPr>
        <w:t>Accepte</w:t>
      </w:r>
      <w:r w:rsidRPr="00FA7D06">
        <w:rPr>
          <w:rFonts w:ascii="Arial" w:hAnsi="Arial" w:cs="Arial"/>
          <w:sz w:val="22"/>
          <w:szCs w:val="22"/>
          <w:lang w:val="fr-FR"/>
        </w:rPr>
        <w:t xml:space="preserve"> les conclusions et recommandations de l’Équipe d’accréditation et </w:t>
      </w:r>
      <w:r w:rsidRPr="00FA7D06">
        <w:rPr>
          <w:rFonts w:ascii="Arial" w:hAnsi="Arial" w:cs="Arial"/>
          <w:b/>
          <w:sz w:val="22"/>
          <w:szCs w:val="22"/>
          <w:lang w:val="fr-FR"/>
        </w:rPr>
        <w:t>a accordé</w:t>
      </w:r>
      <w:r w:rsidRPr="00FA7D06">
        <w:rPr>
          <w:rFonts w:ascii="Arial" w:hAnsi="Arial" w:cs="Arial"/>
          <w:sz w:val="22"/>
          <w:szCs w:val="22"/>
          <w:lang w:val="fr-FR"/>
        </w:rPr>
        <w:t xml:space="preserve"> à l’Instituto Português do Mar e da Atmosfera (IPMA, Portugal) le statut Prestataire de services relatifs aux tsunamis (TSP) accrédité du NEAMTWS ;</w:t>
      </w:r>
    </w:p>
    <w:p w14:paraId="703866DA" w14:textId="77777777" w:rsidR="005B72A1" w:rsidRPr="00FA7D06" w:rsidRDefault="005B72A1" w:rsidP="00FA7D06">
      <w:pPr>
        <w:pStyle w:val="Marge"/>
        <w:rPr>
          <w:rFonts w:ascii="Arial" w:hAnsi="Arial" w:cs="Arial"/>
          <w:sz w:val="22"/>
          <w:szCs w:val="22"/>
          <w:lang w:val="fr-FR"/>
        </w:rPr>
      </w:pPr>
      <w:r w:rsidRPr="00FA7D06">
        <w:rPr>
          <w:rFonts w:ascii="Arial" w:hAnsi="Arial" w:cs="Arial"/>
          <w:b/>
          <w:sz w:val="22"/>
          <w:szCs w:val="22"/>
          <w:lang w:val="fr-FR"/>
        </w:rPr>
        <w:t>Prend acte</w:t>
      </w:r>
      <w:r w:rsidRPr="00FA7D06">
        <w:rPr>
          <w:rFonts w:ascii="Arial" w:hAnsi="Arial" w:cs="Arial"/>
          <w:sz w:val="22"/>
          <w:szCs w:val="22"/>
          <w:lang w:val="fr-FR"/>
        </w:rPr>
        <w:t xml:space="preserve"> des exercices d’alerte aux tsunamis menés en France, en Grèce, en Israël, en Italie et en Turquie pendant la période intersessions ;</w:t>
      </w:r>
    </w:p>
    <w:p w14:paraId="3ECEB7F9" w14:textId="77777777" w:rsidR="005B72A1" w:rsidRPr="00FA7D06" w:rsidRDefault="005B72A1" w:rsidP="00FA7D06">
      <w:pPr>
        <w:pStyle w:val="Marge"/>
        <w:rPr>
          <w:rFonts w:ascii="Arial" w:hAnsi="Arial" w:cs="Arial"/>
          <w:sz w:val="22"/>
          <w:szCs w:val="22"/>
          <w:lang w:val="fr-FR"/>
        </w:rPr>
      </w:pPr>
      <w:r w:rsidRPr="00FA7D06">
        <w:rPr>
          <w:rFonts w:ascii="Arial" w:hAnsi="Arial" w:cs="Arial"/>
          <w:b/>
          <w:sz w:val="22"/>
          <w:szCs w:val="22"/>
          <w:lang w:val="fr-FR"/>
        </w:rPr>
        <w:t>Prend note</w:t>
      </w:r>
      <w:r w:rsidRPr="00FA7D06">
        <w:rPr>
          <w:rFonts w:ascii="Arial" w:hAnsi="Arial" w:cs="Arial"/>
          <w:sz w:val="22"/>
          <w:szCs w:val="22"/>
          <w:lang w:val="fr-FR"/>
        </w:rPr>
        <w:t xml:space="preserve"> du cadre mis en place par le Groupe de travail sur les systèmes d’alerte aux tsunamis et autres aléas liés au niveau de la mer, et de mitigation (TOWS-WG) à sa 12</w:t>
      </w:r>
      <w:r w:rsidRPr="00FA7D06">
        <w:rPr>
          <w:rFonts w:ascii="Arial" w:hAnsi="Arial" w:cs="Arial"/>
          <w:sz w:val="22"/>
          <w:szCs w:val="22"/>
          <w:vertAlign w:val="superscript"/>
          <w:lang w:val="fr-FR"/>
        </w:rPr>
        <w:t>e</w:t>
      </w:r>
      <w:r w:rsidRPr="00FA7D06">
        <w:rPr>
          <w:rFonts w:ascii="Arial" w:hAnsi="Arial" w:cs="Arial"/>
          <w:sz w:val="22"/>
          <w:szCs w:val="22"/>
          <w:lang w:val="fr-FR"/>
        </w:rPr>
        <w:t> session, tenue à Paris les 21 et 22 février 2019, pour la diffusion de messages relatifs aux tsunamis à l’intention de la communauté maritime ; le GIC/NEAMTWS suivra de près la mise en œuvre de ce service par d’autres GIC ;</w:t>
      </w:r>
    </w:p>
    <w:p w14:paraId="1B74B230" w14:textId="77777777" w:rsidR="005B72A1" w:rsidRPr="00FA7D06" w:rsidRDefault="005B72A1" w:rsidP="00FA7D06">
      <w:pPr>
        <w:pStyle w:val="Marge"/>
        <w:rPr>
          <w:rFonts w:ascii="Arial" w:hAnsi="Arial" w:cs="Arial"/>
          <w:sz w:val="22"/>
          <w:szCs w:val="22"/>
          <w:lang w:val="fr-FR"/>
        </w:rPr>
      </w:pPr>
      <w:r w:rsidRPr="00FA7D06">
        <w:rPr>
          <w:rFonts w:ascii="Arial" w:hAnsi="Arial" w:cs="Arial"/>
          <w:b/>
          <w:sz w:val="22"/>
          <w:szCs w:val="22"/>
          <w:lang w:val="fr-FR"/>
        </w:rPr>
        <w:t>Prend en compte</w:t>
      </w:r>
      <w:r w:rsidRPr="00FA7D06">
        <w:rPr>
          <w:rFonts w:ascii="Arial" w:hAnsi="Arial" w:cs="Arial"/>
          <w:sz w:val="22"/>
          <w:szCs w:val="22"/>
          <w:lang w:val="fr-FR"/>
        </w:rPr>
        <w:t xml:space="preserve"> et </w:t>
      </w:r>
      <w:r w:rsidRPr="00FA7D06">
        <w:rPr>
          <w:rFonts w:ascii="Arial" w:hAnsi="Arial" w:cs="Arial"/>
          <w:b/>
          <w:sz w:val="22"/>
          <w:szCs w:val="22"/>
          <w:lang w:val="fr-FR"/>
        </w:rPr>
        <w:t>s’engage</w:t>
      </w:r>
      <w:r w:rsidRPr="00FA7D06">
        <w:rPr>
          <w:rFonts w:ascii="Arial" w:hAnsi="Arial" w:cs="Arial"/>
          <w:sz w:val="22"/>
          <w:szCs w:val="22"/>
          <w:lang w:val="fr-FR"/>
        </w:rPr>
        <w:t xml:space="preserve"> à suivre avec intérêt l’action COST intitulée </w:t>
      </w:r>
      <w:hyperlink r:id="rId16" w:history="1">
        <w:r w:rsidRPr="00FA7D06">
          <w:rPr>
            <w:rStyle w:val="Hyperlink"/>
            <w:rFonts w:ascii="Arial" w:hAnsi="Arial" w:cs="Arial"/>
            <w:sz w:val="22"/>
            <w:szCs w:val="22"/>
            <w:lang w:val="fr-FR"/>
          </w:rPr>
          <w:t>AGITHAR</w:t>
        </w:r>
      </w:hyperlink>
      <w:r w:rsidRPr="00FA7D06">
        <w:rPr>
          <w:rFonts w:ascii="Arial" w:hAnsi="Arial" w:cs="Arial"/>
          <w:sz w:val="22"/>
          <w:szCs w:val="22"/>
          <w:lang w:val="fr-FR"/>
        </w:rPr>
        <w:t xml:space="preserve"> (Accélérer la recherche scientifique mondiale en matière de risques de tsunami et d’analyse des risques), financée par l’Union européenne ;</w:t>
      </w:r>
    </w:p>
    <w:p w14:paraId="66E49009" w14:textId="77777777" w:rsidR="005B72A1" w:rsidRPr="00FA7D06" w:rsidRDefault="005B72A1" w:rsidP="00FA7D06">
      <w:pPr>
        <w:pStyle w:val="Marge"/>
        <w:spacing w:after="120"/>
        <w:rPr>
          <w:rFonts w:ascii="Arial" w:hAnsi="Arial" w:cs="Arial"/>
          <w:sz w:val="22"/>
          <w:szCs w:val="22"/>
          <w:lang w:val="fr-FR"/>
        </w:rPr>
      </w:pPr>
      <w:r w:rsidRPr="00FA7D06">
        <w:rPr>
          <w:rFonts w:ascii="Arial" w:hAnsi="Arial" w:cs="Arial"/>
          <w:b/>
          <w:sz w:val="22"/>
          <w:szCs w:val="22"/>
          <w:lang w:val="fr-FR"/>
        </w:rPr>
        <w:t>Décide</w:t>
      </w:r>
      <w:r w:rsidRPr="00FA7D06">
        <w:rPr>
          <w:rFonts w:ascii="Arial" w:hAnsi="Arial" w:cs="Arial"/>
          <w:sz w:val="22"/>
          <w:szCs w:val="22"/>
          <w:lang w:val="fr-FR"/>
        </w:rPr>
        <w:t> :</w:t>
      </w:r>
    </w:p>
    <w:p w14:paraId="697696BD"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w:t>
      </w:r>
      <w:r w:rsidRPr="00FA7D06">
        <w:rPr>
          <w:rFonts w:ascii="Arial" w:hAnsi="Arial" w:cs="Arial"/>
          <w:sz w:val="22"/>
          <w:szCs w:val="22"/>
          <w:lang w:val="fr-FR"/>
        </w:rPr>
        <w:tab/>
        <w:t xml:space="preserve">de maintenir la convergence des activités des groupes de travail 2 et 3 du GIC, qui ont été fusionnés en un nouveau groupe de travail sur les mesures sismiques, géophysiques et du niveau de la mer doté d’un nouveau mandat (annexe 1 à la décision </w:t>
      </w:r>
      <w:hyperlink r:id="rId17" w:history="1">
        <w:r w:rsidRPr="00FA7D06">
          <w:rPr>
            <w:rStyle w:val="Hyperlink"/>
            <w:rFonts w:ascii="Arial" w:hAnsi="Arial" w:cs="Arial"/>
            <w:sz w:val="22"/>
            <w:szCs w:val="22"/>
            <w:lang w:val="fr-FR"/>
          </w:rPr>
          <w:t>ICG/NEAMTWS-XVI.1</w:t>
        </w:r>
      </w:hyperlink>
      <w:r w:rsidRPr="00FA7D06">
        <w:rPr>
          <w:rFonts w:ascii="Arial" w:hAnsi="Arial" w:cs="Arial"/>
          <w:sz w:val="22"/>
          <w:szCs w:val="22"/>
          <w:lang w:val="fr-FR"/>
        </w:rPr>
        <w:t>) ;</w:t>
      </w:r>
    </w:p>
    <w:p w14:paraId="0581B8F7"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(ii)</w:t>
      </w:r>
      <w:r w:rsidRPr="00FA7D06">
        <w:rPr>
          <w:rFonts w:ascii="Arial" w:hAnsi="Arial" w:cs="Arial"/>
          <w:sz w:val="22"/>
          <w:szCs w:val="22"/>
          <w:lang w:val="fr-FR"/>
        </w:rPr>
        <w:tab/>
        <w:t xml:space="preserve">de maintenir l’Équipe spéciale sur la documentation avec un mandat révisé (annexe 3 à la décision </w:t>
      </w:r>
      <w:hyperlink r:id="rId18" w:history="1">
        <w:r w:rsidRPr="00FA7D06">
          <w:rPr>
            <w:rStyle w:val="Hyperlink"/>
            <w:rFonts w:ascii="Arial" w:hAnsi="Arial" w:cs="Arial"/>
            <w:sz w:val="22"/>
            <w:szCs w:val="22"/>
            <w:lang w:val="fr-FR"/>
          </w:rPr>
          <w:t>ICG/NEAMTWS-XVI.1</w:t>
        </w:r>
      </w:hyperlink>
      <w:r w:rsidRPr="00FA7D06">
        <w:rPr>
          <w:rFonts w:ascii="Arial" w:hAnsi="Arial" w:cs="Arial"/>
          <w:sz w:val="22"/>
          <w:szCs w:val="22"/>
          <w:lang w:val="fr-FR"/>
        </w:rPr>
        <w:t>) ;</w:t>
      </w:r>
    </w:p>
    <w:p w14:paraId="5CA18936"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(iii)</w:t>
      </w:r>
      <w:r w:rsidRPr="00FA7D06">
        <w:rPr>
          <w:rFonts w:ascii="Arial" w:hAnsi="Arial" w:cs="Arial"/>
          <w:sz w:val="22"/>
          <w:szCs w:val="22"/>
          <w:lang w:val="fr-FR"/>
        </w:rPr>
        <w:tab/>
        <w:t xml:space="preserve">de maintenir l’Équipe spéciale sur les exercices d’alerte aux tsunamis avec un mandat révisé (annexe 2 à la décision </w:t>
      </w:r>
      <w:hyperlink r:id="rId19" w:history="1">
        <w:r w:rsidRPr="00FA7D06">
          <w:rPr>
            <w:rStyle w:val="Hyperlink"/>
            <w:rFonts w:ascii="Arial" w:hAnsi="Arial" w:cs="Arial"/>
            <w:sz w:val="22"/>
            <w:szCs w:val="22"/>
            <w:lang w:val="fr-FR"/>
          </w:rPr>
          <w:t>ICG/NEAMTWS-XVI.1</w:t>
        </w:r>
      </w:hyperlink>
      <w:r w:rsidRPr="00FA7D06">
        <w:rPr>
          <w:rFonts w:ascii="Arial" w:hAnsi="Arial" w:cs="Arial"/>
          <w:sz w:val="22"/>
          <w:szCs w:val="22"/>
          <w:lang w:val="fr-FR"/>
        </w:rPr>
        <w:t>) ;</w:t>
      </w:r>
    </w:p>
    <w:p w14:paraId="3C19C046"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(iv)</w:t>
      </w:r>
      <w:r w:rsidRPr="00FA7D06">
        <w:rPr>
          <w:rFonts w:ascii="Arial" w:hAnsi="Arial" w:cs="Arial"/>
          <w:sz w:val="22"/>
          <w:szCs w:val="22"/>
          <w:lang w:val="fr-FR"/>
        </w:rPr>
        <w:tab/>
        <w:t xml:space="preserve">de maintenir l’Équipe spéciale sur les opérations avec un mandat révisé (annexe 4 à la décision </w:t>
      </w:r>
      <w:hyperlink r:id="rId20" w:history="1">
        <w:r w:rsidRPr="00FA7D06">
          <w:rPr>
            <w:rStyle w:val="Hyperlink"/>
            <w:rFonts w:ascii="Arial" w:hAnsi="Arial" w:cs="Arial"/>
            <w:sz w:val="22"/>
            <w:szCs w:val="22"/>
            <w:lang w:val="fr-FR"/>
          </w:rPr>
          <w:t>ICG/NEAMTWS-XVI.1</w:t>
        </w:r>
      </w:hyperlink>
      <w:r w:rsidRPr="00FA7D06">
        <w:rPr>
          <w:rFonts w:ascii="Arial" w:hAnsi="Arial" w:cs="Arial"/>
          <w:sz w:val="22"/>
          <w:szCs w:val="22"/>
          <w:lang w:val="fr-FR"/>
        </w:rPr>
        <w:t xml:space="preserve">) ; </w:t>
      </w:r>
    </w:p>
    <w:p w14:paraId="42F2073C"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(v)</w:t>
      </w:r>
      <w:r w:rsidRPr="00FA7D06">
        <w:rPr>
          <w:rFonts w:ascii="Arial" w:hAnsi="Arial" w:cs="Arial"/>
          <w:sz w:val="22"/>
          <w:szCs w:val="22"/>
          <w:lang w:val="fr-FR"/>
        </w:rPr>
        <w:tab/>
        <w:t xml:space="preserve">de poursuivre les activités du Comité directeur pendant la période intersessions ; </w:t>
      </w:r>
    </w:p>
    <w:p w14:paraId="5A0C5F6A"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(vi)</w:t>
      </w:r>
      <w:r w:rsidRPr="00FA7D06">
        <w:rPr>
          <w:rFonts w:ascii="Arial" w:hAnsi="Arial" w:cs="Arial"/>
          <w:sz w:val="22"/>
          <w:szCs w:val="22"/>
          <w:lang w:val="fr-FR"/>
        </w:rPr>
        <w:tab/>
        <w:t>de prier le Comité directeur de réfléchir plus avant sur la structure du GIC/NEAMTWS ;</w:t>
      </w:r>
    </w:p>
    <w:p w14:paraId="27B53E73" w14:textId="4C9DBBF7" w:rsidR="005B72A1" w:rsidRPr="00FA7D06" w:rsidRDefault="005B72A1" w:rsidP="00FA7D06">
      <w:pPr>
        <w:pStyle w:val="Marge"/>
        <w:ind w:left="567" w:hanging="567"/>
        <w:rPr>
          <w:rFonts w:ascii="Arial" w:hAnsi="Arial" w:cs="Arial"/>
          <w:sz w:val="22"/>
          <w:szCs w:val="22"/>
          <w:lang w:val="fr-FR"/>
        </w:rPr>
      </w:pPr>
      <w:r w:rsidRPr="00FA7D06">
        <w:rPr>
          <w:rFonts w:ascii="Arial" w:hAnsi="Arial" w:cs="Arial"/>
          <w:sz w:val="22"/>
          <w:szCs w:val="22"/>
          <w:lang w:val="fr-FR"/>
        </w:rPr>
        <w:t>(vii)</w:t>
      </w:r>
      <w:r w:rsidRPr="00FA7D06">
        <w:rPr>
          <w:rFonts w:ascii="Arial" w:hAnsi="Arial" w:cs="Arial"/>
          <w:sz w:val="22"/>
          <w:szCs w:val="22"/>
          <w:lang w:val="fr-FR"/>
        </w:rPr>
        <w:tab/>
        <w:t>de conduire le prochain exercice d’alerte aux tsunamis (NEAMWave2</w:t>
      </w:r>
      <w:r w:rsidR="00AA4202">
        <w:rPr>
          <w:rFonts w:ascii="Arial" w:hAnsi="Arial" w:cs="Arial"/>
          <w:sz w:val="22"/>
          <w:szCs w:val="22"/>
          <w:lang w:val="fr-FR"/>
        </w:rPr>
        <w:t xml:space="preserve">0) du 2 au 4 </w:t>
      </w:r>
      <w:r w:rsidRPr="00FA7D06">
        <w:rPr>
          <w:rFonts w:ascii="Arial" w:hAnsi="Arial" w:cs="Arial"/>
          <w:sz w:val="22"/>
          <w:szCs w:val="22"/>
          <w:lang w:val="fr-FR"/>
        </w:rPr>
        <w:t>novembre 2020 ;</w:t>
      </w:r>
    </w:p>
    <w:p w14:paraId="6F298C8E" w14:textId="3F477066" w:rsidR="005B72A1" w:rsidRPr="00FA7D06" w:rsidRDefault="005B72A1" w:rsidP="00531375">
      <w:pPr>
        <w:pStyle w:val="Marge"/>
        <w:rPr>
          <w:rFonts w:ascii="Arial" w:hAnsi="Arial" w:cs="Arial"/>
          <w:sz w:val="22"/>
          <w:szCs w:val="22"/>
          <w:lang w:val="fr-FR"/>
        </w:rPr>
      </w:pPr>
      <w:r w:rsidRPr="00FA7D06">
        <w:rPr>
          <w:rFonts w:ascii="Arial" w:hAnsi="Arial" w:cs="Arial"/>
          <w:sz w:val="22"/>
          <w:szCs w:val="22"/>
          <w:lang w:val="fr-FR"/>
        </w:rPr>
        <w:t>Et, sur la base des recommandations du Comité des candidatures (</w:t>
      </w:r>
      <w:hyperlink w:anchor="_ANNEX_II" w:history="1">
        <w:r w:rsidRPr="00FA7D06">
          <w:rPr>
            <w:rStyle w:val="Hyperlink"/>
            <w:rFonts w:ascii="Arial" w:hAnsi="Arial" w:cs="Arial"/>
            <w:sz w:val="22"/>
            <w:szCs w:val="22"/>
            <w:lang w:val="fr-FR"/>
          </w:rPr>
          <w:t xml:space="preserve">annexe </w:t>
        </w:r>
        <w:r w:rsidR="00AE2A68" w:rsidRPr="00FA7D06">
          <w:rPr>
            <w:rStyle w:val="Hyperlink"/>
            <w:rFonts w:ascii="Arial" w:hAnsi="Arial" w:cs="Arial"/>
            <w:sz w:val="22"/>
            <w:szCs w:val="22"/>
            <w:lang w:val="fr-FR"/>
          </w:rPr>
          <w:t>II</w:t>
        </w:r>
      </w:hyperlink>
      <w:r w:rsidRPr="00FA7D06">
        <w:rPr>
          <w:rFonts w:ascii="Arial" w:hAnsi="Arial" w:cs="Arial"/>
          <w:sz w:val="22"/>
          <w:szCs w:val="22"/>
          <w:lang w:val="fr-FR"/>
        </w:rPr>
        <w:t>) :</w:t>
      </w:r>
    </w:p>
    <w:p w14:paraId="28020811" w14:textId="77777777" w:rsidR="005B72A1" w:rsidRPr="00FA7D06" w:rsidRDefault="005B72A1" w:rsidP="00D4282E">
      <w:pPr>
        <w:pStyle w:val="Marge"/>
        <w:spacing w:after="180"/>
        <w:ind w:left="567" w:hanging="567"/>
        <w:rPr>
          <w:rFonts w:ascii="Arial" w:hAnsi="Arial" w:cs="Arial"/>
          <w:sz w:val="22"/>
          <w:szCs w:val="22"/>
          <w:lang w:val="fr-FR"/>
        </w:rPr>
      </w:pPr>
      <w:r w:rsidRPr="00FA7D06">
        <w:rPr>
          <w:rFonts w:ascii="Arial" w:hAnsi="Arial" w:cs="Arial"/>
          <w:sz w:val="22"/>
          <w:szCs w:val="22"/>
          <w:lang w:val="fr-FR"/>
        </w:rPr>
        <w:t>(viii)</w:t>
      </w:r>
      <w:r w:rsidRPr="00FA7D06">
        <w:rPr>
          <w:rFonts w:ascii="Arial" w:hAnsi="Arial" w:cs="Arial"/>
          <w:sz w:val="22"/>
          <w:szCs w:val="22"/>
          <w:lang w:val="fr-FR"/>
        </w:rPr>
        <w:tab/>
        <w:t>de reporter à une session extraordinaire du GIC les élections aux postes de président et de vice-présidents qui devaient se tenir pendant la 16</w:t>
      </w:r>
      <w:r w:rsidRPr="00FA7D06">
        <w:rPr>
          <w:rFonts w:ascii="Arial" w:hAnsi="Arial" w:cs="Arial"/>
          <w:sz w:val="22"/>
          <w:szCs w:val="22"/>
          <w:vertAlign w:val="superscript"/>
          <w:lang w:val="fr-FR"/>
        </w:rPr>
        <w:t>e</w:t>
      </w:r>
      <w:r w:rsidRPr="00FA7D06">
        <w:rPr>
          <w:rFonts w:ascii="Arial" w:hAnsi="Arial" w:cs="Arial"/>
          <w:sz w:val="22"/>
          <w:szCs w:val="22"/>
          <w:lang w:val="fr-FR"/>
        </w:rPr>
        <w:t> session du GIC/NEAMTWS, ou de procéder à des élections à bulletin secret par correspondance. Les élections doivent avoir lieu dès que possible, avant la réunion du Comité directeur du GIC/NEAMTWS prévue en avril 2020 ;</w:t>
      </w:r>
    </w:p>
    <w:p w14:paraId="70FC3DFA"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(ix)</w:t>
      </w:r>
      <w:r w:rsidRPr="00FA7D06">
        <w:rPr>
          <w:rFonts w:ascii="Arial" w:hAnsi="Arial" w:cs="Arial"/>
          <w:sz w:val="22"/>
          <w:szCs w:val="22"/>
          <w:lang w:val="fr-FR"/>
        </w:rPr>
        <w:tab/>
        <w:t>de prier le Secrétariat de proroger jusqu’au 28 février 2020 le délai de dépôt des candidatures aux postes de président et de vice-présidents. Les États membres de la région de l’Atlantique du Nord-Est, de la Méditerranée et des mers adjacentes devront être informés de cette décision par lettre circulaire de la COI ;</w:t>
      </w:r>
    </w:p>
    <w:p w14:paraId="17E29CCE" w14:textId="77777777" w:rsidR="005B72A1" w:rsidRPr="00FA7D06" w:rsidRDefault="005B72A1" w:rsidP="00FA7D06">
      <w:pPr>
        <w:pStyle w:val="Marge"/>
        <w:ind w:left="567" w:hanging="567"/>
        <w:rPr>
          <w:rFonts w:ascii="Arial" w:hAnsi="Arial" w:cs="Arial"/>
          <w:sz w:val="22"/>
          <w:szCs w:val="22"/>
          <w:lang w:val="fr-FR"/>
        </w:rPr>
      </w:pPr>
      <w:r w:rsidRPr="00FA7D06">
        <w:rPr>
          <w:rFonts w:ascii="Arial" w:hAnsi="Arial" w:cs="Arial"/>
          <w:sz w:val="22"/>
          <w:szCs w:val="22"/>
          <w:lang w:val="fr-FR"/>
        </w:rPr>
        <w:t>(x)</w:t>
      </w:r>
      <w:r w:rsidRPr="00FA7D06">
        <w:rPr>
          <w:rFonts w:ascii="Arial" w:hAnsi="Arial" w:cs="Arial"/>
          <w:sz w:val="22"/>
          <w:szCs w:val="22"/>
          <w:lang w:val="fr-FR"/>
        </w:rPr>
        <w:tab/>
        <w:t>de prolonger le mandat du Président et des Vice-Présidents actuels pour une période intérimaire de quatre mois, jusqu’au 31 mars 2020 ;</w:t>
      </w:r>
    </w:p>
    <w:p w14:paraId="6BA63D69" w14:textId="77777777" w:rsidR="005B72A1" w:rsidRPr="00FA7D06" w:rsidRDefault="005B72A1" w:rsidP="00FA7D06">
      <w:pPr>
        <w:pStyle w:val="Marge"/>
        <w:spacing w:after="120"/>
        <w:rPr>
          <w:rFonts w:ascii="Arial" w:hAnsi="Arial" w:cs="Arial"/>
          <w:sz w:val="22"/>
          <w:szCs w:val="22"/>
          <w:lang w:val="fr-FR"/>
        </w:rPr>
      </w:pPr>
      <w:r w:rsidRPr="00FA7D06">
        <w:rPr>
          <w:rFonts w:ascii="Arial" w:hAnsi="Arial" w:cs="Arial"/>
          <w:b/>
          <w:sz w:val="22"/>
          <w:szCs w:val="22"/>
          <w:lang w:val="fr-FR"/>
        </w:rPr>
        <w:t>Recommande</w:t>
      </w:r>
      <w:r w:rsidRPr="00FA7D06">
        <w:rPr>
          <w:rFonts w:ascii="Arial" w:hAnsi="Arial" w:cs="Arial"/>
          <w:sz w:val="22"/>
          <w:szCs w:val="22"/>
          <w:lang w:val="fr-FR"/>
        </w:rPr>
        <w:t> :</w:t>
      </w:r>
    </w:p>
    <w:p w14:paraId="638ED649"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w:t>
      </w:r>
      <w:r w:rsidRPr="00FA7D06">
        <w:rPr>
          <w:rFonts w:ascii="Arial" w:hAnsi="Arial" w:cs="Arial"/>
          <w:sz w:val="22"/>
          <w:szCs w:val="22"/>
          <w:lang w:val="fr-FR"/>
        </w:rPr>
        <w:tab/>
        <w:t>d’accroître la participation des États membres aux activités du GIC, en mettant l’accent sur l’éducation, la sensibilisation et la préparation aux tsunamis, et de continuer d’envisager d’adapter les programmes de préparation des communautés et de reconnaissance tels que Tsunami Ready pour la région de l’Atlantique du Nord-Est, de la Méditerranée et des mers adjacentes, notamment le risque de tsunami et les cartes, plans et procédures d’évacuation en cas de tsunami (TEMPP) ;</w:t>
      </w:r>
    </w:p>
    <w:p w14:paraId="79BF9325" w14:textId="77777777" w:rsidR="005B72A1" w:rsidRPr="00FA7D06" w:rsidRDefault="005B72A1" w:rsidP="00FA7D06">
      <w:pPr>
        <w:pStyle w:val="Marge"/>
        <w:ind w:left="567" w:hanging="567"/>
        <w:rPr>
          <w:rFonts w:ascii="Arial" w:hAnsi="Arial" w:cs="Arial"/>
          <w:sz w:val="22"/>
          <w:szCs w:val="22"/>
          <w:lang w:val="fr-FR"/>
        </w:rPr>
      </w:pPr>
      <w:r w:rsidRPr="00FA7D06">
        <w:rPr>
          <w:rFonts w:ascii="Arial" w:hAnsi="Arial" w:cs="Arial"/>
          <w:sz w:val="22"/>
          <w:szCs w:val="22"/>
          <w:lang w:val="fr-FR"/>
        </w:rPr>
        <w:t>(ii)</w:t>
      </w:r>
      <w:r w:rsidRPr="00FA7D06">
        <w:rPr>
          <w:rFonts w:ascii="Arial" w:hAnsi="Arial" w:cs="Arial"/>
          <w:sz w:val="22"/>
          <w:szCs w:val="22"/>
          <w:lang w:val="fr-FR"/>
        </w:rPr>
        <w:tab/>
        <w:t>que les prestataires de services relatifs aux tsunamis (TSP), les centres nationaux d’alerte aux tsunamis (NWTC), les groupes de travail et les États membres transmettent les documents et rapports clés au Secrétariat de la COI au moins un mois avant l’ouverture de la session suivante du GIC/NEAMTWS ;</w:t>
      </w:r>
    </w:p>
    <w:p w14:paraId="457CF079" w14:textId="77777777" w:rsidR="005B72A1" w:rsidRPr="00FA7D06" w:rsidRDefault="005B72A1" w:rsidP="00FA7D06">
      <w:pPr>
        <w:pStyle w:val="Marge"/>
        <w:spacing w:after="120"/>
        <w:rPr>
          <w:rFonts w:ascii="Arial" w:hAnsi="Arial" w:cs="Arial"/>
          <w:sz w:val="22"/>
          <w:szCs w:val="22"/>
          <w:lang w:val="fr-FR"/>
        </w:rPr>
      </w:pPr>
      <w:r w:rsidRPr="00FA7D06">
        <w:rPr>
          <w:rFonts w:ascii="Arial" w:hAnsi="Arial" w:cs="Arial"/>
          <w:b/>
          <w:sz w:val="22"/>
          <w:szCs w:val="22"/>
          <w:lang w:val="fr-FR"/>
        </w:rPr>
        <w:t>Recommande également</w:t>
      </w:r>
      <w:r w:rsidRPr="00FA7D06">
        <w:rPr>
          <w:rFonts w:ascii="Arial" w:hAnsi="Arial" w:cs="Arial"/>
          <w:sz w:val="22"/>
          <w:szCs w:val="22"/>
          <w:lang w:val="fr-FR"/>
        </w:rPr>
        <w:t> :</w:t>
      </w:r>
    </w:p>
    <w:p w14:paraId="65221983"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(iii)</w:t>
      </w:r>
      <w:r w:rsidRPr="00FA7D06">
        <w:rPr>
          <w:rFonts w:ascii="Arial" w:hAnsi="Arial" w:cs="Arial"/>
          <w:sz w:val="22"/>
          <w:szCs w:val="22"/>
          <w:lang w:val="fr-FR"/>
        </w:rPr>
        <w:tab/>
        <w:t>que chaque TSP continue de fournir des informations sur le niveau de menace fondées sur leurs meilleures pratiques, notamment des matrices de décision (éventuellement différentes), des bases de données sur les scénarios ou d’autres méthodes, ces dernières devant être documentées dans le Guide opérationnel des utilisateurs du NEAMTWS ;</w:t>
      </w:r>
    </w:p>
    <w:p w14:paraId="6839A256" w14:textId="77777777" w:rsidR="005B72A1" w:rsidRPr="00FA7D06" w:rsidRDefault="005B72A1" w:rsidP="00FA7D06">
      <w:pPr>
        <w:pStyle w:val="Marge"/>
        <w:spacing w:after="180"/>
        <w:ind w:left="567" w:hanging="567"/>
        <w:rPr>
          <w:rFonts w:ascii="Arial" w:hAnsi="Arial" w:cs="Arial"/>
          <w:sz w:val="22"/>
          <w:szCs w:val="22"/>
          <w:lang w:val="fr-FR"/>
        </w:rPr>
      </w:pPr>
      <w:r w:rsidRPr="00FA7D06">
        <w:rPr>
          <w:rFonts w:ascii="Arial" w:hAnsi="Arial" w:cs="Arial"/>
          <w:sz w:val="22"/>
          <w:szCs w:val="22"/>
          <w:lang w:val="fr-FR"/>
        </w:rPr>
        <w:t>(iv)</w:t>
      </w:r>
      <w:r w:rsidRPr="00FA7D06">
        <w:rPr>
          <w:rFonts w:ascii="Arial" w:hAnsi="Arial" w:cs="Arial"/>
          <w:sz w:val="22"/>
          <w:szCs w:val="22"/>
          <w:lang w:val="fr-FR"/>
        </w:rPr>
        <w:tab/>
        <w:t>que les points focaux pour l’alerte aux tsunamis élaborent, en lien étroit avec leur NTWC, le cas échéant, des procédures opérationnelles normalisées afin d’être en mesure de réagir de façon appropriée en cas de messages d’alerte divergents émis par les TSP, conformément au document d’orientation « </w:t>
      </w:r>
      <w:r w:rsidRPr="00FA7D06">
        <w:rPr>
          <w:rFonts w:ascii="Arial" w:hAnsi="Arial" w:cs="Arial"/>
          <w:i/>
          <w:sz w:val="22"/>
          <w:szCs w:val="22"/>
          <w:lang w:val="fr-FR"/>
        </w:rPr>
        <w:t>Guidelines on TSP Messages Uncertainty</w:t>
      </w:r>
      <w:r w:rsidRPr="00FA7D06">
        <w:rPr>
          <w:rFonts w:ascii="Arial" w:hAnsi="Arial" w:cs="Arial"/>
          <w:sz w:val="22"/>
          <w:szCs w:val="22"/>
          <w:lang w:val="fr-FR"/>
        </w:rPr>
        <w:t> » (directives en cas d’incertitude sur les messages des TSP) élaboré par le Groupe de travail 1 en 2017 ;</w:t>
      </w:r>
    </w:p>
    <w:p w14:paraId="06159EBA" w14:textId="77777777" w:rsidR="005B72A1" w:rsidRPr="00FA7D06" w:rsidRDefault="005B72A1" w:rsidP="00FA7D06">
      <w:pPr>
        <w:pStyle w:val="Marge"/>
        <w:ind w:left="567" w:hanging="567"/>
        <w:rPr>
          <w:rFonts w:ascii="Arial" w:hAnsi="Arial" w:cs="Arial"/>
          <w:sz w:val="22"/>
          <w:szCs w:val="22"/>
          <w:lang w:val="fr-FR"/>
        </w:rPr>
      </w:pPr>
      <w:r w:rsidRPr="00FA7D06">
        <w:rPr>
          <w:rFonts w:ascii="Arial" w:hAnsi="Arial" w:cs="Arial"/>
          <w:sz w:val="22"/>
          <w:szCs w:val="22"/>
          <w:lang w:val="fr-FR"/>
        </w:rPr>
        <w:t>(v)</w:t>
      </w:r>
      <w:r w:rsidRPr="00FA7D06">
        <w:rPr>
          <w:rFonts w:ascii="Arial" w:hAnsi="Arial" w:cs="Arial"/>
          <w:sz w:val="22"/>
          <w:szCs w:val="22"/>
          <w:lang w:val="fr-FR"/>
        </w:rPr>
        <w:tab/>
        <w:t>que les États membres encouragent la participation active de leurs autorités nationales de protection civile ;</w:t>
      </w:r>
    </w:p>
    <w:p w14:paraId="0677051D" w14:textId="3050DE19" w:rsidR="005B72A1" w:rsidRPr="00FA7D06" w:rsidRDefault="005B72A1" w:rsidP="00FA7D06">
      <w:pPr>
        <w:pStyle w:val="Marge"/>
        <w:spacing w:after="200"/>
        <w:rPr>
          <w:rFonts w:ascii="Arial" w:hAnsi="Arial" w:cs="Arial"/>
          <w:sz w:val="22"/>
          <w:szCs w:val="22"/>
          <w:lang w:val="fr-FR"/>
        </w:rPr>
      </w:pPr>
      <w:r w:rsidRPr="00FA7D06">
        <w:rPr>
          <w:rFonts w:ascii="Arial" w:hAnsi="Arial" w:cs="Arial"/>
          <w:b/>
          <w:sz w:val="22"/>
          <w:szCs w:val="22"/>
          <w:lang w:val="fr-FR"/>
        </w:rPr>
        <w:t>Accepte</w:t>
      </w:r>
      <w:r w:rsidRPr="00FA7D06">
        <w:rPr>
          <w:rFonts w:ascii="Arial" w:hAnsi="Arial" w:cs="Arial"/>
          <w:sz w:val="22"/>
          <w:szCs w:val="22"/>
          <w:lang w:val="fr-FR"/>
        </w:rPr>
        <w:t xml:space="preserve"> les autres recommandations formulées par les groupes de travail et les équipes spéciales, telles qu’énoncées dans l’</w:t>
      </w:r>
      <w:hyperlink w:anchor="_ANNEX_I" w:history="1">
        <w:r w:rsidRPr="00FA7D06">
          <w:rPr>
            <w:rStyle w:val="Hyperlink"/>
            <w:rFonts w:ascii="Arial" w:hAnsi="Arial" w:cs="Arial"/>
            <w:sz w:val="22"/>
            <w:szCs w:val="22"/>
            <w:lang w:val="fr-FR"/>
          </w:rPr>
          <w:t xml:space="preserve">annexe </w:t>
        </w:r>
        <w:r w:rsidR="00AE2A68" w:rsidRPr="00FA7D06">
          <w:rPr>
            <w:rStyle w:val="Hyperlink"/>
            <w:rFonts w:ascii="Arial" w:hAnsi="Arial" w:cs="Arial"/>
            <w:sz w:val="22"/>
            <w:szCs w:val="22"/>
            <w:lang w:val="fr-FR"/>
          </w:rPr>
          <w:t>I</w:t>
        </w:r>
      </w:hyperlink>
      <w:r w:rsidRPr="00FA7D06">
        <w:rPr>
          <w:rFonts w:ascii="Arial" w:hAnsi="Arial" w:cs="Arial"/>
          <w:sz w:val="22"/>
          <w:szCs w:val="22"/>
          <w:lang w:val="fr-FR"/>
        </w:rPr>
        <w:t>;</w:t>
      </w:r>
    </w:p>
    <w:p w14:paraId="1F0BDE36" w14:textId="77777777" w:rsidR="005B72A1" w:rsidRPr="00FA7D06" w:rsidRDefault="005B72A1" w:rsidP="00FA7D06">
      <w:pPr>
        <w:pStyle w:val="Marge"/>
        <w:spacing w:after="200"/>
        <w:rPr>
          <w:rFonts w:ascii="Arial" w:hAnsi="Arial" w:cs="Arial"/>
          <w:sz w:val="22"/>
          <w:szCs w:val="22"/>
          <w:lang w:val="fr-FR"/>
        </w:rPr>
      </w:pPr>
      <w:r w:rsidRPr="00FA7D06">
        <w:rPr>
          <w:rFonts w:ascii="Arial" w:hAnsi="Arial" w:cs="Arial"/>
          <w:b/>
          <w:sz w:val="22"/>
          <w:szCs w:val="22"/>
          <w:lang w:val="fr-FR"/>
        </w:rPr>
        <w:t>Prend note</w:t>
      </w:r>
      <w:r w:rsidRPr="00FA7D06">
        <w:rPr>
          <w:rFonts w:ascii="Arial" w:hAnsi="Arial" w:cs="Arial"/>
          <w:sz w:val="22"/>
          <w:szCs w:val="22"/>
          <w:lang w:val="fr-FR"/>
        </w:rPr>
        <w:t xml:space="preserve"> du </w:t>
      </w:r>
      <w:hyperlink r:id="rId21" w:history="1">
        <w:r w:rsidRPr="00FA7D06">
          <w:rPr>
            <w:rStyle w:val="Hyperlink"/>
            <w:rFonts w:ascii="Arial" w:hAnsi="Arial" w:cs="Arial"/>
            <w:sz w:val="22"/>
            <w:szCs w:val="22"/>
            <w:lang w:val="fr-FR"/>
          </w:rPr>
          <w:t>projet de document de planification stratégique</w:t>
        </w:r>
      </w:hyperlink>
      <w:r w:rsidRPr="00FA7D06">
        <w:rPr>
          <w:rFonts w:ascii="Arial" w:hAnsi="Arial" w:cs="Arial"/>
          <w:sz w:val="22"/>
          <w:szCs w:val="22"/>
          <w:lang w:val="fr-FR"/>
        </w:rPr>
        <w:t xml:space="preserve"> concernant la refonte du Centre d’information sur les tsunamis pour l’Atlantique du Nord-Est, la Méditerranée et les mers adjacentes (NEAMTIC) (version du 27 novembre 2019) ;</w:t>
      </w:r>
    </w:p>
    <w:p w14:paraId="25588BB2" w14:textId="77777777" w:rsidR="005B72A1" w:rsidRPr="00FA7D06" w:rsidRDefault="005B72A1" w:rsidP="00FA7D06">
      <w:pPr>
        <w:pStyle w:val="Marge"/>
        <w:spacing w:after="200"/>
        <w:rPr>
          <w:rFonts w:ascii="Arial" w:hAnsi="Arial" w:cs="Arial"/>
          <w:sz w:val="22"/>
          <w:szCs w:val="22"/>
          <w:lang w:val="fr-FR"/>
        </w:rPr>
      </w:pPr>
      <w:r w:rsidRPr="00FA7D06">
        <w:rPr>
          <w:rFonts w:ascii="Arial" w:hAnsi="Arial" w:cs="Arial"/>
          <w:b/>
          <w:sz w:val="22"/>
          <w:szCs w:val="22"/>
          <w:lang w:val="fr-FR"/>
        </w:rPr>
        <w:t>Prend note également</w:t>
      </w:r>
      <w:r w:rsidRPr="00FA7D06">
        <w:rPr>
          <w:rFonts w:ascii="Arial" w:hAnsi="Arial" w:cs="Arial"/>
          <w:sz w:val="22"/>
          <w:szCs w:val="22"/>
          <w:lang w:val="fr-FR"/>
        </w:rPr>
        <w:t xml:space="preserve"> de l’aide fournie par la Commission européenne (CE) et son Centre commun de recherche (CCR) pour le développement des capacités à l’appui de l’alerte, de la sensibilisation aux tsunamis et de leur mitigation au niveau local, y compris les infrastructures, la recherche, les nouveaux instruments de mesure du niveau de la mer et la fourniture de mesures, notamment pour les projets « dernier kilomètre » mis en œuvre à Kos (Grèce) et à Bodrum (Turquie) ;</w:t>
      </w:r>
    </w:p>
    <w:p w14:paraId="50F3E97B" w14:textId="77777777" w:rsidR="005B72A1" w:rsidRPr="00FA7D06" w:rsidRDefault="005B72A1" w:rsidP="00FA7D06">
      <w:pPr>
        <w:pStyle w:val="Marge"/>
        <w:spacing w:after="200"/>
        <w:rPr>
          <w:rFonts w:ascii="Arial" w:hAnsi="Arial" w:cs="Arial"/>
          <w:sz w:val="22"/>
          <w:szCs w:val="22"/>
          <w:lang w:val="fr-FR"/>
        </w:rPr>
      </w:pPr>
      <w:r w:rsidRPr="00FA7D06">
        <w:rPr>
          <w:rFonts w:ascii="Arial" w:hAnsi="Arial" w:cs="Arial"/>
          <w:b/>
          <w:sz w:val="22"/>
          <w:szCs w:val="22"/>
          <w:lang w:val="fr-FR"/>
        </w:rPr>
        <w:t>Se félicite</w:t>
      </w:r>
      <w:r w:rsidRPr="00FA7D06">
        <w:rPr>
          <w:rFonts w:ascii="Arial" w:hAnsi="Arial" w:cs="Arial"/>
          <w:sz w:val="22"/>
          <w:szCs w:val="22"/>
          <w:lang w:val="fr-FR"/>
        </w:rPr>
        <w:t xml:space="preserve"> de la proposition de l’Allemagne d’accueillir la 17</w:t>
      </w:r>
      <w:r w:rsidRPr="00FA7D06">
        <w:rPr>
          <w:rFonts w:ascii="Arial" w:hAnsi="Arial" w:cs="Arial"/>
          <w:sz w:val="22"/>
          <w:szCs w:val="22"/>
          <w:vertAlign w:val="superscript"/>
          <w:lang w:val="fr-FR"/>
        </w:rPr>
        <w:t>e</w:t>
      </w:r>
      <w:r w:rsidRPr="00FA7D06">
        <w:rPr>
          <w:rFonts w:ascii="Arial" w:hAnsi="Arial" w:cs="Arial"/>
          <w:sz w:val="22"/>
          <w:szCs w:val="22"/>
          <w:lang w:val="fr-FR"/>
        </w:rPr>
        <w:t> session du GIC/NEAMTWS ;</w:t>
      </w:r>
    </w:p>
    <w:p w14:paraId="028B663C" w14:textId="6960405D" w:rsidR="00020E07" w:rsidRPr="00FA7D06" w:rsidRDefault="005B72A1" w:rsidP="00531375">
      <w:pPr>
        <w:pStyle w:val="Marge"/>
        <w:pBdr>
          <w:bottom w:val="single" w:sz="4" w:space="1" w:color="auto"/>
        </w:pBdr>
        <w:rPr>
          <w:rFonts w:ascii="Arial" w:hAnsi="Arial" w:cs="Arial"/>
          <w:bCs/>
          <w:sz w:val="22"/>
          <w:szCs w:val="22"/>
          <w:lang w:val="es-ES_tradnl"/>
        </w:rPr>
      </w:pPr>
      <w:r w:rsidRPr="00FA7D06">
        <w:rPr>
          <w:rFonts w:ascii="Arial" w:hAnsi="Arial" w:cs="Arial"/>
          <w:b/>
          <w:sz w:val="22"/>
          <w:szCs w:val="22"/>
          <w:lang w:val="fr-FR"/>
        </w:rPr>
        <w:t>Remercie</w:t>
      </w:r>
      <w:r w:rsidRPr="00FA7D06">
        <w:rPr>
          <w:rFonts w:ascii="Arial" w:hAnsi="Arial" w:cs="Arial"/>
          <w:sz w:val="22"/>
          <w:szCs w:val="22"/>
          <w:lang w:val="fr-FR"/>
        </w:rPr>
        <w:t xml:space="preserve"> la France, et en particulier la municipalité de Cannes, d’avoir accueilli la 16</w:t>
      </w:r>
      <w:r w:rsidRPr="00FA7D06">
        <w:rPr>
          <w:rFonts w:ascii="Arial" w:hAnsi="Arial" w:cs="Arial"/>
          <w:sz w:val="22"/>
          <w:szCs w:val="22"/>
          <w:vertAlign w:val="superscript"/>
          <w:lang w:val="fr-FR"/>
        </w:rPr>
        <w:t>e</w:t>
      </w:r>
      <w:r w:rsidRPr="00FA7D06">
        <w:rPr>
          <w:rFonts w:ascii="Arial" w:hAnsi="Arial" w:cs="Arial"/>
          <w:sz w:val="22"/>
          <w:szCs w:val="22"/>
          <w:lang w:val="fr-FR"/>
        </w:rPr>
        <w:t> session du GIC/NEAMTWS.</w:t>
      </w:r>
      <w:r w:rsidR="00CC39E6" w:rsidRPr="00FA7D06">
        <w:rPr>
          <w:rFonts w:ascii="Arial" w:hAnsi="Arial" w:cs="Arial"/>
          <w:sz w:val="22"/>
          <w:szCs w:val="22"/>
          <w:lang w:val="fr-FR"/>
        </w:rPr>
        <w:t xml:space="preserve"> </w:t>
      </w:r>
      <w:r w:rsidR="00035F6B" w:rsidRPr="00531375">
        <w:rPr>
          <w:rFonts w:ascii="Arial" w:hAnsi="Arial" w:cs="Arial"/>
          <w:sz w:val="22"/>
          <w:szCs w:val="22"/>
          <w:lang w:val="fr-FR"/>
        </w:rPr>
        <w:br w:type="page"/>
      </w:r>
      <w:bookmarkStart w:id="57" w:name="_Ref359057746"/>
      <w:bookmarkStart w:id="58" w:name="_Toc442964875"/>
      <w:bookmarkStart w:id="59" w:name="_Toc442996679"/>
      <w:bookmarkStart w:id="60" w:name="_Toc468263388"/>
      <w:bookmarkStart w:id="61" w:name="_Toc472423042"/>
      <w:bookmarkStart w:id="62" w:name="_Toc503179785"/>
      <w:bookmarkStart w:id="63" w:name="_Toc36824325"/>
      <w:r w:rsidR="00CD5F17" w:rsidRPr="00531375">
        <w:rPr>
          <w:rStyle w:val="Heading2Char"/>
          <w:rFonts w:ascii="Arial" w:eastAsia="SimSun" w:hAnsi="Arial"/>
          <w:b/>
          <w:i/>
          <w:kern w:val="32"/>
          <w:szCs w:val="22"/>
          <w:lang w:val="es-ES"/>
        </w:rPr>
        <w:t xml:space="preserve">Resumen </w:t>
      </w:r>
      <w:bookmarkEnd w:id="57"/>
      <w:bookmarkEnd w:id="58"/>
      <w:bookmarkEnd w:id="59"/>
      <w:bookmarkEnd w:id="60"/>
      <w:bookmarkEnd w:id="61"/>
      <w:bookmarkEnd w:id="62"/>
      <w:bookmarkEnd w:id="63"/>
    </w:p>
    <w:p w14:paraId="484A140E" w14:textId="77777777" w:rsidR="005B72A1" w:rsidRPr="00FA7D06" w:rsidRDefault="005B72A1" w:rsidP="00FA7D06">
      <w:pPr>
        <w:pStyle w:val="Standard1"/>
        <w:spacing w:before="240" w:after="240"/>
        <w:jc w:val="both"/>
        <w:rPr>
          <w:rStyle w:val="Absatz-Standardschriftart1"/>
          <w:rFonts w:ascii="Arial" w:hAnsi="Arial" w:cs="Arial"/>
          <w:color w:val="000000" w:themeColor="text1"/>
          <w:sz w:val="22"/>
          <w:szCs w:val="22"/>
        </w:rPr>
      </w:pPr>
      <w:r w:rsidRPr="00FA7D06">
        <w:rPr>
          <w:rFonts w:ascii="Arial" w:hAnsi="Arial" w:cs="Arial"/>
          <w:sz w:val="22"/>
          <w:szCs w:val="22"/>
          <w:lang w:val="es-ES"/>
        </w:rPr>
        <w:t xml:space="preserve">El Grupo Intergubernamental de Coordinación del Sistema de Alerta Temprana contra los Tsunamis y Atenuación de sus Efectos en el Atlántico Nororiental y el Mediterráneo y Mares Adyacentes (ICG/NEAMTWS) celebró su 16ª reunión en Cannes (Francia) del 2 al 4 de diciembre de 2019. El ICG aprobó las siguientes decisiones y recomendaciones: </w:t>
      </w:r>
    </w:p>
    <w:p w14:paraId="5CF04383" w14:textId="77777777" w:rsidR="005B72A1" w:rsidRPr="00FA7D06" w:rsidRDefault="005B72A1" w:rsidP="00FA7D06">
      <w:pPr>
        <w:pStyle w:val="Standard1"/>
        <w:spacing w:before="240" w:after="240"/>
        <w:jc w:val="both"/>
        <w:rPr>
          <w:rFonts w:ascii="Arial" w:hAnsi="Arial" w:cs="Arial"/>
          <w:color w:val="000000" w:themeColor="text1"/>
          <w:sz w:val="22"/>
          <w:szCs w:val="22"/>
        </w:rPr>
      </w:pPr>
      <w:r w:rsidRPr="00FA7D06">
        <w:rPr>
          <w:rFonts w:ascii="Arial" w:hAnsi="Arial" w:cs="Arial"/>
          <w:sz w:val="22"/>
          <w:szCs w:val="22"/>
          <w:lang w:val="es-ES"/>
        </w:rPr>
        <w:t>El ICG/NEAMTWS,</w:t>
      </w:r>
    </w:p>
    <w:p w14:paraId="085ADE0C" w14:textId="77777777" w:rsidR="005B72A1" w:rsidRPr="00FA7D06" w:rsidRDefault="005B72A1" w:rsidP="00FA7D06">
      <w:pPr>
        <w:pStyle w:val="BodyText"/>
        <w:spacing w:before="240" w:after="240"/>
        <w:ind w:right="113"/>
        <w:jc w:val="both"/>
        <w:rPr>
          <w:rFonts w:cs="Arial"/>
          <w:szCs w:val="22"/>
          <w:lang w:val="es-ES_tradnl"/>
        </w:rPr>
      </w:pPr>
      <w:r w:rsidRPr="00FA7D06">
        <w:rPr>
          <w:rFonts w:cs="Arial"/>
          <w:b/>
          <w:bCs/>
          <w:szCs w:val="22"/>
          <w:lang w:val="es-ES"/>
        </w:rPr>
        <w:t>Aceptó</w:t>
      </w:r>
      <w:r w:rsidRPr="00FA7D06">
        <w:rPr>
          <w:rFonts w:cs="Arial"/>
          <w:szCs w:val="22"/>
          <w:lang w:val="es-ES"/>
        </w:rPr>
        <w:t xml:space="preserve"> las conclusiones y recomendaciones del Equipo de Acreditación y </w:t>
      </w:r>
      <w:r w:rsidRPr="00FA7D06">
        <w:rPr>
          <w:rFonts w:cs="Arial"/>
          <w:b/>
          <w:bCs/>
          <w:szCs w:val="22"/>
          <w:lang w:val="es-ES"/>
        </w:rPr>
        <w:t>concedió</w:t>
      </w:r>
      <w:r w:rsidRPr="00FA7D06">
        <w:rPr>
          <w:rFonts w:cs="Arial"/>
          <w:szCs w:val="22"/>
          <w:lang w:val="es-ES"/>
        </w:rPr>
        <w:t xml:space="preserve"> al Instituto Português do Mar e da Atmosfera (IPMA, Portugal) la acreditación para ser proveedor de servicios sobre tsunamis (TSP) del NEAMTWS;</w:t>
      </w:r>
    </w:p>
    <w:p w14:paraId="21052397" w14:textId="77777777" w:rsidR="005B72A1" w:rsidRPr="00FA7D06" w:rsidRDefault="005B72A1" w:rsidP="00FA7D06">
      <w:pPr>
        <w:pStyle w:val="Standard1"/>
        <w:spacing w:before="240" w:after="240"/>
        <w:jc w:val="both"/>
        <w:rPr>
          <w:rFonts w:ascii="Arial" w:hAnsi="Arial" w:cs="Arial"/>
          <w:color w:val="000000" w:themeColor="text1"/>
          <w:sz w:val="22"/>
          <w:szCs w:val="22"/>
        </w:rPr>
      </w:pPr>
      <w:r w:rsidRPr="00FA7D06">
        <w:rPr>
          <w:rFonts w:ascii="Arial" w:hAnsi="Arial" w:cs="Arial"/>
          <w:b/>
          <w:bCs/>
          <w:sz w:val="22"/>
          <w:szCs w:val="22"/>
          <w:lang w:val="es-ES"/>
        </w:rPr>
        <w:t xml:space="preserve">Reconoció </w:t>
      </w:r>
      <w:r w:rsidRPr="00FA7D06">
        <w:rPr>
          <w:rFonts w:ascii="Arial" w:hAnsi="Arial" w:cs="Arial"/>
          <w:sz w:val="22"/>
          <w:szCs w:val="22"/>
          <w:lang w:val="es-ES"/>
        </w:rPr>
        <w:t>las simulaciones de tsunamis realizadas en Francia, Grecia, Israel, Italia y Turquía durante el período entre reuniones;</w:t>
      </w:r>
    </w:p>
    <w:p w14:paraId="5D33184B" w14:textId="77777777" w:rsidR="005B72A1" w:rsidRPr="00FA7D06" w:rsidRDefault="005B72A1" w:rsidP="00FA7D06">
      <w:pPr>
        <w:pStyle w:val="BodyText"/>
        <w:spacing w:before="240" w:after="240"/>
        <w:jc w:val="both"/>
        <w:rPr>
          <w:rFonts w:cs="Arial"/>
          <w:szCs w:val="22"/>
          <w:lang w:val="es-ES_tradnl"/>
        </w:rPr>
      </w:pPr>
      <w:r w:rsidRPr="00FA7D06">
        <w:rPr>
          <w:rFonts w:cs="Arial"/>
          <w:b/>
          <w:bCs/>
          <w:szCs w:val="22"/>
          <w:lang w:val="es-ES"/>
        </w:rPr>
        <w:t xml:space="preserve">Tomó nota </w:t>
      </w:r>
      <w:r w:rsidRPr="00FA7D06">
        <w:rPr>
          <w:rFonts w:cs="Arial"/>
          <w:szCs w:val="22"/>
          <w:lang w:val="es-ES"/>
        </w:rPr>
        <w:t>del marco establecido por el Grupo de Trabajo sobre sistemas de alerta contra tsunamis y otros peligros relacionados con el nivel del mar y atenuación de sus efectos (TOWS-WG) en su 12ª reunión, celebrada en París los días 21 y 22 de febrero de 2019, para difundir mensajes sobre tsunamis a la comunidad marítima; el ICG/NEAMTWS seguirá de cerca la utilización de este servicio por parte de otros ICG;</w:t>
      </w:r>
    </w:p>
    <w:p w14:paraId="0C37D72E" w14:textId="77777777" w:rsidR="005B72A1" w:rsidRPr="00FA7D06" w:rsidRDefault="005B72A1" w:rsidP="00FA7D06">
      <w:pPr>
        <w:pStyle w:val="Quotations"/>
        <w:spacing w:before="240" w:after="240"/>
        <w:jc w:val="both"/>
        <w:rPr>
          <w:rFonts w:ascii="Arial" w:hAnsi="Arial" w:cs="Arial"/>
          <w:color w:val="000000" w:themeColor="text1"/>
          <w:sz w:val="22"/>
          <w:szCs w:val="22"/>
        </w:rPr>
      </w:pPr>
      <w:r w:rsidRPr="00FA7D06">
        <w:rPr>
          <w:rFonts w:ascii="Arial" w:hAnsi="Arial" w:cs="Arial"/>
          <w:b/>
          <w:bCs/>
          <w:sz w:val="22"/>
          <w:szCs w:val="22"/>
          <w:lang w:val="es-ES"/>
        </w:rPr>
        <w:t>Reconoció</w:t>
      </w:r>
      <w:r w:rsidRPr="00FA7D06">
        <w:rPr>
          <w:rFonts w:ascii="Arial" w:hAnsi="Arial" w:cs="Arial"/>
          <w:sz w:val="22"/>
          <w:szCs w:val="22"/>
          <w:lang w:val="es-ES"/>
        </w:rPr>
        <w:t xml:space="preserve"> y </w:t>
      </w:r>
      <w:r w:rsidRPr="00FA7D06">
        <w:rPr>
          <w:rFonts w:ascii="Arial" w:hAnsi="Arial" w:cs="Arial"/>
          <w:b/>
          <w:bCs/>
          <w:sz w:val="22"/>
          <w:szCs w:val="22"/>
          <w:lang w:val="es-ES"/>
        </w:rPr>
        <w:t>se comprometió</w:t>
      </w:r>
      <w:r w:rsidRPr="00FA7D06">
        <w:rPr>
          <w:rFonts w:ascii="Arial" w:hAnsi="Arial" w:cs="Arial"/>
          <w:sz w:val="22"/>
          <w:szCs w:val="22"/>
          <w:lang w:val="es-ES"/>
        </w:rPr>
        <w:t xml:space="preserve"> a seguir con interés la </w:t>
      </w:r>
      <w:hyperlink r:id="rId22" w:history="1">
        <w:r w:rsidRPr="00FA7D06">
          <w:rPr>
            <w:rStyle w:val="Hyperlink"/>
            <w:rFonts w:ascii="Arial" w:hAnsi="Arial" w:cs="Arial"/>
            <w:sz w:val="22"/>
            <w:szCs w:val="22"/>
            <w:lang w:val="es-ES"/>
          </w:rPr>
          <w:t>cost action AGITHAR</w:t>
        </w:r>
      </w:hyperlink>
      <w:r w:rsidRPr="00FA7D06">
        <w:rPr>
          <w:rFonts w:ascii="Arial" w:hAnsi="Arial" w:cs="Arial"/>
          <w:sz w:val="22"/>
          <w:szCs w:val="22"/>
          <w:lang w:val="es-ES"/>
        </w:rPr>
        <w:t xml:space="preserve"> (Acelerar la ciencia mundial en materia de peligros de tsunami y análisis de riesgos), financiada por la Unión Europea;</w:t>
      </w:r>
    </w:p>
    <w:p w14:paraId="5546C2B2" w14:textId="77777777" w:rsidR="005B72A1" w:rsidRPr="00FA7D06" w:rsidRDefault="005B72A1" w:rsidP="00FA7D06">
      <w:pPr>
        <w:pStyle w:val="Standard1"/>
        <w:spacing w:after="120"/>
        <w:jc w:val="both"/>
        <w:rPr>
          <w:rStyle w:val="Absatz-Standardschriftart1"/>
          <w:rFonts w:ascii="Arial" w:hAnsi="Arial" w:cs="Arial"/>
          <w:color w:val="000000" w:themeColor="text1"/>
          <w:sz w:val="22"/>
          <w:szCs w:val="22"/>
        </w:rPr>
      </w:pPr>
      <w:r w:rsidRPr="00FA7D06">
        <w:rPr>
          <w:rFonts w:ascii="Arial" w:hAnsi="Arial" w:cs="Arial"/>
          <w:b/>
          <w:bCs/>
          <w:sz w:val="22"/>
          <w:szCs w:val="22"/>
          <w:lang w:val="es-ES"/>
        </w:rPr>
        <w:t>Decidió:</w:t>
      </w:r>
    </w:p>
    <w:p w14:paraId="16A80F57"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 xml:space="preserve">mantener la convergencia de las actividades de los Grupos de Trabajo 2 y 3 del ICG que se fusionaron en un nuevo grupo de trabajo sobre mediciones sísmicas, geofísicas y del nivel del mar con un nuevo mandato (anexo 1 de la decisión </w:t>
      </w:r>
      <w:hyperlink r:id="rId23" w:history="1">
        <w:r w:rsidRPr="00FA7D06">
          <w:rPr>
            <w:rStyle w:val="Hyperlink"/>
            <w:rFonts w:cs="Arial"/>
            <w:szCs w:val="22"/>
            <w:lang w:val="es-ES"/>
          </w:rPr>
          <w:t>ICG/NEAMTWS-XVI.1</w:t>
        </w:r>
      </w:hyperlink>
      <w:r w:rsidRPr="00FA7D06">
        <w:rPr>
          <w:rFonts w:cs="Arial"/>
          <w:szCs w:val="22"/>
          <w:lang w:val="es-ES"/>
        </w:rPr>
        <w:t>);</w:t>
      </w:r>
    </w:p>
    <w:p w14:paraId="48614CEE"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 xml:space="preserve">mantener el Equipo de Trabajo sobre Documentación de conformidad con su mandato revisado (anexo 3 de la decisión </w:t>
      </w:r>
      <w:hyperlink r:id="rId24" w:history="1">
        <w:r w:rsidRPr="00FA7D06">
          <w:rPr>
            <w:rStyle w:val="Hyperlink"/>
            <w:rFonts w:cs="Arial"/>
            <w:szCs w:val="22"/>
            <w:lang w:val="es-ES"/>
          </w:rPr>
          <w:t>ICG/NEAMTWS-XVI.1</w:t>
        </w:r>
      </w:hyperlink>
      <w:r w:rsidRPr="00FA7D06">
        <w:rPr>
          <w:rFonts w:cs="Arial"/>
          <w:szCs w:val="22"/>
          <w:lang w:val="es-ES"/>
        </w:rPr>
        <w:t>);</w:t>
      </w:r>
    </w:p>
    <w:p w14:paraId="57D11582"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 xml:space="preserve">mantener el Equipo de Trabajo sobre Simulaciones de Tsunamis de conformidad con su mandato revisado (anexo 2 de la decisión </w:t>
      </w:r>
      <w:hyperlink r:id="rId25" w:history="1">
        <w:r w:rsidRPr="00FA7D06">
          <w:rPr>
            <w:rStyle w:val="Hyperlink"/>
            <w:rFonts w:cs="Arial"/>
            <w:szCs w:val="22"/>
            <w:lang w:val="es-ES"/>
          </w:rPr>
          <w:t>ICG/NEAMTWS-XVI.1</w:t>
        </w:r>
      </w:hyperlink>
      <w:r w:rsidRPr="00FA7D06">
        <w:rPr>
          <w:rFonts w:cs="Arial"/>
          <w:szCs w:val="22"/>
          <w:lang w:val="es-ES"/>
        </w:rPr>
        <w:t>);</w:t>
      </w:r>
    </w:p>
    <w:p w14:paraId="0B330E45"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 xml:space="preserve">mantener el Equipo de Trabajo sobre Operaciones de conformidad con su mandato revisado (anexo 4 de la decisión </w:t>
      </w:r>
      <w:hyperlink r:id="rId26" w:history="1">
        <w:r w:rsidRPr="00FA7D06">
          <w:rPr>
            <w:rStyle w:val="Hyperlink"/>
            <w:rFonts w:cs="Arial"/>
            <w:szCs w:val="22"/>
            <w:lang w:val="es-ES"/>
          </w:rPr>
          <w:t>ICG/NEAMTWS-XVI.1</w:t>
        </w:r>
      </w:hyperlink>
      <w:r w:rsidRPr="00FA7D06">
        <w:rPr>
          <w:rFonts w:cs="Arial"/>
          <w:szCs w:val="22"/>
          <w:lang w:val="es-ES"/>
        </w:rPr>
        <w:t>);</w:t>
      </w:r>
    </w:p>
    <w:p w14:paraId="40B73213"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proseguir las actividades del Comité de Dirección durante el periodo entre reuniones;</w:t>
      </w:r>
    </w:p>
    <w:p w14:paraId="4F08E7E8"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pedir al Comité de Dirección que siguiera reflexionando sobre la estructura del ICG/NEAMTWS;</w:t>
      </w:r>
    </w:p>
    <w:p w14:paraId="23B5836E" w14:textId="77777777" w:rsidR="005B72A1" w:rsidRPr="00FA7D06" w:rsidRDefault="005B72A1" w:rsidP="001621E7">
      <w:pPr>
        <w:pStyle w:val="a"/>
        <w:numPr>
          <w:ilvl w:val="0"/>
          <w:numId w:val="46"/>
        </w:numPr>
        <w:spacing w:before="240"/>
        <w:ind w:left="567" w:hanging="567"/>
        <w:rPr>
          <w:rFonts w:cs="Arial"/>
          <w:szCs w:val="22"/>
          <w:lang w:val="es-ES"/>
        </w:rPr>
      </w:pPr>
      <w:r w:rsidRPr="00FA7D06">
        <w:rPr>
          <w:rFonts w:cs="Arial"/>
          <w:szCs w:val="22"/>
          <w:lang w:val="es-ES"/>
        </w:rPr>
        <w:t>llevar a cabo la próxima simulación de tsunamis NEAMWave20 del 2 al 4 de noviembre de 2020; y</w:t>
      </w:r>
    </w:p>
    <w:p w14:paraId="057FC5C4" w14:textId="3D679E80" w:rsidR="005B72A1" w:rsidRPr="00FA7D06" w:rsidRDefault="005B72A1" w:rsidP="00FA7D06">
      <w:pPr>
        <w:pStyle w:val="a"/>
        <w:spacing w:after="120"/>
        <w:ind w:left="567"/>
        <w:rPr>
          <w:rFonts w:cs="Arial"/>
          <w:szCs w:val="22"/>
          <w:lang w:val="es-ES"/>
        </w:rPr>
      </w:pPr>
      <w:r w:rsidRPr="00FA7D06">
        <w:rPr>
          <w:rFonts w:cs="Arial"/>
          <w:szCs w:val="22"/>
          <w:lang w:val="es-ES"/>
        </w:rPr>
        <w:t>sobre la base de las recomendaciones del Comité de Candidaturas (</w:t>
      </w:r>
      <w:hyperlink w:anchor="_ANNEX_II" w:history="1">
        <w:r w:rsidRPr="00FA7D06">
          <w:rPr>
            <w:rStyle w:val="Hyperlink"/>
            <w:rFonts w:cs="Arial"/>
            <w:szCs w:val="22"/>
            <w:lang w:val="es-ES"/>
          </w:rPr>
          <w:t xml:space="preserve">anexo </w:t>
        </w:r>
        <w:r w:rsidR="00AE2A68" w:rsidRPr="00FA7D06">
          <w:rPr>
            <w:rStyle w:val="Hyperlink"/>
            <w:rFonts w:cs="Arial"/>
            <w:szCs w:val="22"/>
            <w:lang w:val="es-ES"/>
          </w:rPr>
          <w:t>II</w:t>
        </w:r>
      </w:hyperlink>
      <w:r w:rsidRPr="00FA7D06">
        <w:rPr>
          <w:rFonts w:cs="Arial"/>
          <w:szCs w:val="22"/>
          <w:lang w:val="es-ES"/>
        </w:rPr>
        <w:t>):</w:t>
      </w:r>
    </w:p>
    <w:p w14:paraId="11D2A987"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aplazar a una reunión extraordinaria del ICG las elecciones para los puestos de Presidente y vicepresidentes que debían realizarse durante la 16ª reunión del ICG/NEAMTWS, o celebrarlas por votación secreta por correspondencia. Las elecciones deberían tener lugar lo antes posible y, en todo caso, antes de la reunión del Comité de Dirección del ICG/NEAMTWS, prevista en abril de 2020;</w:t>
      </w:r>
    </w:p>
    <w:p w14:paraId="59BE51CB" w14:textId="77777777" w:rsidR="005B72A1" w:rsidRPr="00FA7D06" w:rsidRDefault="005B72A1" w:rsidP="001621E7">
      <w:pPr>
        <w:pStyle w:val="a"/>
        <w:numPr>
          <w:ilvl w:val="0"/>
          <w:numId w:val="46"/>
        </w:numPr>
        <w:spacing w:after="120"/>
        <w:ind w:left="567" w:hanging="567"/>
        <w:rPr>
          <w:rFonts w:cs="Arial"/>
          <w:szCs w:val="22"/>
          <w:lang w:val="es-ES"/>
        </w:rPr>
      </w:pPr>
      <w:r w:rsidRPr="00FA7D06">
        <w:rPr>
          <w:rFonts w:cs="Arial"/>
          <w:szCs w:val="22"/>
          <w:lang w:val="es-ES"/>
        </w:rPr>
        <w:t>pedir a la Secretaría que prorrogara hasta el 28 de febrero de 2020 el plazo de presentación de candidaturas a los puestos de Presidente y vicepresidentes. Esta información deberá comunicarse a los Estados Miembros de la región del Atlántico Nororiental y el Mediterráneo mediante una circular de la COI;</w:t>
      </w:r>
    </w:p>
    <w:p w14:paraId="7554C9F6" w14:textId="77777777" w:rsidR="005B72A1" w:rsidRPr="00FA7D06" w:rsidRDefault="005B72A1" w:rsidP="00531375">
      <w:pPr>
        <w:pStyle w:val="a"/>
        <w:numPr>
          <w:ilvl w:val="0"/>
          <w:numId w:val="46"/>
        </w:numPr>
        <w:ind w:left="567" w:hanging="567"/>
        <w:rPr>
          <w:rFonts w:cs="Arial"/>
          <w:szCs w:val="22"/>
          <w:lang w:val="es-ES"/>
        </w:rPr>
      </w:pPr>
      <w:r w:rsidRPr="00FA7D06">
        <w:rPr>
          <w:rFonts w:cs="Arial"/>
          <w:szCs w:val="22"/>
          <w:lang w:val="es-ES"/>
        </w:rPr>
        <w:t xml:space="preserve">prorrogar el mandato del Presidente y los vicepresidentes actuales por un periodo provisional de cuatro meses, hasta el 31 de marzo de 2020; </w:t>
      </w:r>
    </w:p>
    <w:p w14:paraId="50D4CDD0" w14:textId="77777777" w:rsidR="005B72A1" w:rsidRPr="00FA7D06" w:rsidRDefault="005B72A1" w:rsidP="00C34F84">
      <w:pPr>
        <w:pStyle w:val="Standard1"/>
        <w:keepNext/>
        <w:spacing w:after="120"/>
        <w:jc w:val="both"/>
        <w:rPr>
          <w:rStyle w:val="Absatz-Standardschriftart1"/>
          <w:rFonts w:ascii="Arial" w:hAnsi="Arial" w:cs="Arial"/>
          <w:color w:val="000000" w:themeColor="text1"/>
          <w:sz w:val="22"/>
          <w:szCs w:val="22"/>
        </w:rPr>
      </w:pPr>
      <w:r w:rsidRPr="00FA7D06">
        <w:rPr>
          <w:rFonts w:ascii="Arial" w:hAnsi="Arial" w:cs="Arial"/>
          <w:b/>
          <w:bCs/>
          <w:sz w:val="22"/>
          <w:szCs w:val="22"/>
          <w:lang w:val="es-ES"/>
        </w:rPr>
        <w:t>Recomendó:</w:t>
      </w:r>
    </w:p>
    <w:p w14:paraId="0EE890B0" w14:textId="77777777" w:rsidR="005B72A1" w:rsidRPr="00FA7D06" w:rsidRDefault="005B72A1" w:rsidP="00531375">
      <w:pPr>
        <w:pStyle w:val="a"/>
        <w:numPr>
          <w:ilvl w:val="0"/>
          <w:numId w:val="50"/>
        </w:numPr>
        <w:spacing w:before="240" w:after="120"/>
        <w:ind w:left="567" w:hanging="567"/>
        <w:rPr>
          <w:rFonts w:cs="Arial"/>
          <w:szCs w:val="22"/>
          <w:lang w:val="es-ES"/>
        </w:rPr>
      </w:pPr>
      <w:r w:rsidRPr="00FA7D06">
        <w:rPr>
          <w:rFonts w:cs="Arial"/>
          <w:szCs w:val="22"/>
          <w:lang w:val="es-ES"/>
        </w:rPr>
        <w:t>que se aumentara la participación de los Estados Miembros en las actividades del ICG, prestando especial atención a la educación, la sensibilización y la preparación con respecto a los tsunamis, y que se siguiera estudiando la posibilidad de adaptar los programas comunitarios de preparación y reconocimiento, como “Tsunami Ready” para la región del Atlántico Nororiental y el Mediterráneo, incluidos el riesgo de tsunami y los mapas, planes y procedimientos de evacuación en caso de tsunami (TEMPP);</w:t>
      </w:r>
    </w:p>
    <w:p w14:paraId="0B03678A" w14:textId="77777777" w:rsidR="005B72A1" w:rsidRPr="00FA7D06" w:rsidRDefault="005B72A1" w:rsidP="001621E7">
      <w:pPr>
        <w:pStyle w:val="a"/>
        <w:numPr>
          <w:ilvl w:val="0"/>
          <w:numId w:val="50"/>
        </w:numPr>
        <w:spacing w:before="180"/>
        <w:ind w:left="567" w:hanging="567"/>
        <w:rPr>
          <w:rFonts w:cs="Arial"/>
          <w:szCs w:val="22"/>
          <w:lang w:val="es-ES"/>
        </w:rPr>
      </w:pPr>
      <w:r w:rsidRPr="00FA7D06">
        <w:rPr>
          <w:rFonts w:cs="Arial"/>
          <w:szCs w:val="22"/>
          <w:lang w:val="es-ES"/>
        </w:rPr>
        <w:t>que los proveedores de servicios sobre tsunamis (TSP), los centros nacionales de alerta contra los tsunamis (NTWC), los grupos de trabajo y los Estados Miembros proporcionaran documentos e informes clave a la Secretaría de la COI al menos un mes antes del inicio de la siguiente reunión del ICG/NEAMTWS;</w:t>
      </w:r>
    </w:p>
    <w:p w14:paraId="1CA7C412" w14:textId="77777777" w:rsidR="005B72A1" w:rsidRPr="00FA7D06" w:rsidRDefault="005B72A1" w:rsidP="00C34F84">
      <w:pPr>
        <w:pStyle w:val="Standard1"/>
        <w:keepNext/>
        <w:spacing w:after="120"/>
        <w:jc w:val="both"/>
        <w:rPr>
          <w:rFonts w:ascii="Arial" w:hAnsi="Arial" w:cs="Arial"/>
          <w:b/>
          <w:bCs/>
          <w:sz w:val="22"/>
          <w:szCs w:val="22"/>
          <w:lang w:val="es-ES"/>
        </w:rPr>
      </w:pPr>
      <w:r w:rsidRPr="00FA7D06">
        <w:rPr>
          <w:rFonts w:ascii="Arial" w:hAnsi="Arial" w:cs="Arial"/>
          <w:b/>
          <w:bCs/>
          <w:sz w:val="22"/>
          <w:szCs w:val="22"/>
          <w:lang w:val="es-ES"/>
        </w:rPr>
        <w:t>Recomendó también:</w:t>
      </w:r>
    </w:p>
    <w:p w14:paraId="6B199D16" w14:textId="77777777" w:rsidR="005B72A1" w:rsidRPr="00FA7D06" w:rsidRDefault="005B72A1" w:rsidP="00531375">
      <w:pPr>
        <w:pStyle w:val="a"/>
        <w:numPr>
          <w:ilvl w:val="0"/>
          <w:numId w:val="50"/>
        </w:numPr>
        <w:spacing w:before="180" w:after="120"/>
        <w:ind w:left="567" w:hanging="567"/>
        <w:rPr>
          <w:rFonts w:cs="Arial"/>
          <w:szCs w:val="22"/>
          <w:lang w:val="es-ES"/>
        </w:rPr>
      </w:pPr>
      <w:r w:rsidRPr="00FA7D06">
        <w:rPr>
          <w:rFonts w:cs="Arial"/>
          <w:szCs w:val="22"/>
          <w:lang w:val="es-ES"/>
        </w:rPr>
        <w:t>que cada proveedor de servicios sobre tsunamis siguiera proporcionando información sobre el nivel de alerta basándose en sus mejores prácticas, en particular matrices de decisión (posiblemente diferentes), bases de datos sobre hipótesis u otros métodos, en el entendimiento de que esas metodologías deberían documentarse en la guía operacional para usuarios (Operational Users Guide) del NEAMTWS;</w:t>
      </w:r>
    </w:p>
    <w:p w14:paraId="50AC37D2" w14:textId="77777777" w:rsidR="005B72A1" w:rsidRPr="00FA7D06" w:rsidRDefault="005B72A1" w:rsidP="00531375">
      <w:pPr>
        <w:pStyle w:val="a"/>
        <w:numPr>
          <w:ilvl w:val="0"/>
          <w:numId w:val="50"/>
        </w:numPr>
        <w:spacing w:before="180"/>
        <w:ind w:left="567" w:hanging="567"/>
        <w:rPr>
          <w:rFonts w:cs="Arial"/>
          <w:szCs w:val="22"/>
          <w:lang w:val="es-ES"/>
        </w:rPr>
      </w:pPr>
      <w:r w:rsidRPr="00FA7D06">
        <w:rPr>
          <w:rFonts w:cs="Arial"/>
          <w:szCs w:val="22"/>
          <w:lang w:val="es-ES"/>
        </w:rPr>
        <w:t>que los puntos focales de alerta contra los tsunamis, en estrecha relación con sus NTWC, según proceda, elaboraran procedimientos operativos estándar para poder gestionar los mensajes de alerta divergentes emitidos por los TSP, de conformidad con el documento de orientación “Guidelines on TSP Messages Uncertainty” (directrices en caso de incertidumbre sobre los mensajes de los TSP), elaborado por el Grupo de Trabajo 1 en 2017;</w:t>
      </w:r>
    </w:p>
    <w:p w14:paraId="79E6639A" w14:textId="77777777" w:rsidR="005B72A1" w:rsidRPr="00FA7D06" w:rsidRDefault="005B72A1" w:rsidP="00531375">
      <w:pPr>
        <w:pStyle w:val="a"/>
        <w:numPr>
          <w:ilvl w:val="0"/>
          <w:numId w:val="50"/>
        </w:numPr>
        <w:spacing w:before="180"/>
        <w:ind w:left="567" w:hanging="567"/>
        <w:rPr>
          <w:rFonts w:cs="Arial"/>
          <w:szCs w:val="22"/>
          <w:lang w:val="es-ES"/>
        </w:rPr>
      </w:pPr>
      <w:r w:rsidRPr="00FA7D06">
        <w:rPr>
          <w:rFonts w:cs="Arial"/>
          <w:szCs w:val="22"/>
          <w:lang w:val="es-ES"/>
        </w:rPr>
        <w:t>que los Estados Miembros alentaran la participación activa de sus autoridades nacionales de protección civil (APC);</w:t>
      </w:r>
    </w:p>
    <w:p w14:paraId="168815DD" w14:textId="2D1C73DE" w:rsidR="005B72A1" w:rsidRPr="00FA7D06" w:rsidRDefault="005B72A1" w:rsidP="00FA7D06">
      <w:pPr>
        <w:pStyle w:val="Standard1"/>
        <w:spacing w:before="240" w:after="240"/>
        <w:jc w:val="both"/>
        <w:rPr>
          <w:rStyle w:val="Absatz-Standardschriftart1"/>
          <w:rFonts w:ascii="Arial" w:hAnsi="Arial" w:cs="Arial"/>
          <w:color w:val="000000" w:themeColor="text1"/>
          <w:sz w:val="22"/>
          <w:szCs w:val="22"/>
        </w:rPr>
      </w:pPr>
      <w:r w:rsidRPr="00FA7D06">
        <w:rPr>
          <w:rFonts w:ascii="Arial" w:hAnsi="Arial" w:cs="Arial"/>
          <w:b/>
          <w:bCs/>
          <w:sz w:val="22"/>
          <w:szCs w:val="22"/>
          <w:lang w:val="es-ES"/>
        </w:rPr>
        <w:t>Aceptó</w:t>
      </w:r>
      <w:r w:rsidRPr="00FA7D06">
        <w:rPr>
          <w:rFonts w:ascii="Arial" w:hAnsi="Arial" w:cs="Arial"/>
          <w:sz w:val="22"/>
          <w:szCs w:val="22"/>
          <w:lang w:val="es-ES"/>
        </w:rPr>
        <w:t xml:space="preserve"> las recomendaciones adicionales de los grupos de trabajo y los equipos de trabajo que figuran en el </w:t>
      </w:r>
      <w:hyperlink w:anchor="_ANNEX_I" w:history="1">
        <w:r w:rsidRPr="00FA7D06">
          <w:rPr>
            <w:rStyle w:val="Hyperlink"/>
            <w:rFonts w:ascii="Arial" w:hAnsi="Arial" w:cs="Arial"/>
            <w:sz w:val="22"/>
            <w:szCs w:val="22"/>
            <w:lang w:val="es-ES"/>
          </w:rPr>
          <w:t xml:space="preserve">anexo </w:t>
        </w:r>
        <w:r w:rsidR="00AE2A68" w:rsidRPr="00FA7D06">
          <w:rPr>
            <w:rStyle w:val="Hyperlink"/>
            <w:rFonts w:ascii="Arial" w:hAnsi="Arial" w:cs="Arial"/>
            <w:sz w:val="22"/>
            <w:szCs w:val="22"/>
          </w:rPr>
          <w:t>I</w:t>
        </w:r>
      </w:hyperlink>
      <w:r w:rsidRPr="00FA7D06">
        <w:rPr>
          <w:rFonts w:ascii="Arial" w:hAnsi="Arial" w:cs="Arial"/>
          <w:sz w:val="22"/>
          <w:szCs w:val="22"/>
        </w:rPr>
        <w:t>;</w:t>
      </w:r>
    </w:p>
    <w:p w14:paraId="7DBB9021" w14:textId="77777777" w:rsidR="005B72A1" w:rsidRPr="00531375" w:rsidRDefault="005B72A1" w:rsidP="00FA7D06">
      <w:pPr>
        <w:spacing w:before="240" w:after="240"/>
        <w:jc w:val="both"/>
        <w:rPr>
          <w:rFonts w:ascii="Arial" w:hAnsi="Arial" w:cs="Arial"/>
          <w:color w:val="000000" w:themeColor="text1"/>
          <w:sz w:val="22"/>
          <w:szCs w:val="22"/>
          <w:lang w:val="es-ES"/>
        </w:rPr>
      </w:pPr>
      <w:r w:rsidRPr="00FA7D06">
        <w:rPr>
          <w:rFonts w:ascii="Arial" w:hAnsi="Arial" w:cs="Arial"/>
          <w:b/>
          <w:bCs/>
          <w:sz w:val="22"/>
          <w:szCs w:val="22"/>
          <w:lang w:val="es-ES"/>
        </w:rPr>
        <w:t>Tomó nota</w:t>
      </w:r>
      <w:r w:rsidRPr="00FA7D06">
        <w:rPr>
          <w:rFonts w:ascii="Arial" w:hAnsi="Arial" w:cs="Arial"/>
          <w:sz w:val="22"/>
          <w:szCs w:val="22"/>
          <w:lang w:val="es-ES"/>
        </w:rPr>
        <w:t xml:space="preserve"> del </w:t>
      </w:r>
      <w:hyperlink r:id="rId27" w:history="1">
        <w:r w:rsidRPr="00FA7D06">
          <w:rPr>
            <w:rStyle w:val="Hyperlink"/>
            <w:rFonts w:ascii="Arial" w:hAnsi="Arial" w:cs="Arial"/>
            <w:sz w:val="22"/>
            <w:szCs w:val="22"/>
            <w:lang w:val="es-ES"/>
          </w:rPr>
          <w:t>proyecto de documento de planificación estratégica</w:t>
        </w:r>
      </w:hyperlink>
      <w:r w:rsidRPr="00FA7D06">
        <w:rPr>
          <w:rFonts w:ascii="Arial" w:hAnsi="Arial" w:cs="Arial"/>
          <w:sz w:val="22"/>
          <w:szCs w:val="22"/>
          <w:lang w:val="es-ES"/>
        </w:rPr>
        <w:t xml:space="preserve"> para la remodelación del NEAMTIC (versión del 27 de noviembre de 2019);</w:t>
      </w:r>
    </w:p>
    <w:p w14:paraId="1F9541D1" w14:textId="77777777" w:rsidR="005B72A1" w:rsidRPr="00FA7D06" w:rsidRDefault="005B72A1" w:rsidP="00FA7D06">
      <w:pPr>
        <w:pStyle w:val="Standard1"/>
        <w:spacing w:before="240" w:after="240"/>
        <w:jc w:val="both"/>
        <w:rPr>
          <w:rStyle w:val="Absatz-Standardschriftart1"/>
          <w:rFonts w:ascii="Arial" w:hAnsi="Arial" w:cs="Arial"/>
          <w:color w:val="000000" w:themeColor="text1"/>
          <w:sz w:val="22"/>
          <w:szCs w:val="22"/>
        </w:rPr>
      </w:pPr>
      <w:r w:rsidRPr="00FA7D06">
        <w:rPr>
          <w:rFonts w:ascii="Arial" w:hAnsi="Arial" w:cs="Arial"/>
          <w:b/>
          <w:bCs/>
          <w:sz w:val="22"/>
          <w:szCs w:val="22"/>
          <w:lang w:val="es-ES"/>
        </w:rPr>
        <w:t xml:space="preserve">Reconoció también </w:t>
      </w:r>
      <w:r w:rsidRPr="00FA7D06">
        <w:rPr>
          <w:rFonts w:ascii="Arial" w:hAnsi="Arial" w:cs="Arial"/>
          <w:sz w:val="22"/>
          <w:szCs w:val="22"/>
          <w:lang w:val="es-ES"/>
        </w:rPr>
        <w:t>la asistencia prestada por la Comisión Europea (CE) y el Centro Común de Investigación (CCI) para el desarrollo de capacidades en apoyo de la alerta contra los tsunamis, la sensibilización al respecto y la atenuación de sus efectos en el plano local, en particular la infraestructura, la investigación, los nuevos instrumentos para la medición del nivel del mar y el suministro de mediciones, especialmente para los proyectos “último kilómetro” ejecutados en Cos (Grecia) y Bodrum (Turquía);</w:t>
      </w:r>
    </w:p>
    <w:p w14:paraId="3C0AC445" w14:textId="77777777" w:rsidR="005B72A1" w:rsidRPr="00FA7D06" w:rsidRDefault="005B72A1" w:rsidP="00FA7D06">
      <w:pPr>
        <w:pStyle w:val="Standard1"/>
        <w:spacing w:before="240" w:after="240"/>
        <w:jc w:val="both"/>
        <w:rPr>
          <w:rFonts w:ascii="Arial" w:hAnsi="Arial" w:cs="Arial"/>
          <w:color w:val="000000" w:themeColor="text1"/>
          <w:sz w:val="22"/>
          <w:szCs w:val="22"/>
        </w:rPr>
      </w:pPr>
      <w:r w:rsidRPr="00FA7D06">
        <w:rPr>
          <w:rFonts w:ascii="Arial" w:hAnsi="Arial" w:cs="Arial"/>
          <w:b/>
          <w:bCs/>
          <w:sz w:val="22"/>
          <w:szCs w:val="22"/>
          <w:lang w:val="es-ES"/>
        </w:rPr>
        <w:t>Celebró</w:t>
      </w:r>
      <w:r w:rsidRPr="00FA7D06">
        <w:rPr>
          <w:rFonts w:ascii="Arial" w:hAnsi="Arial" w:cs="Arial"/>
          <w:sz w:val="22"/>
          <w:szCs w:val="22"/>
          <w:lang w:val="es-ES"/>
        </w:rPr>
        <w:t xml:space="preserve"> el ofrecimiento de Alemania de acoger la 17ª reunión del ICG/NEAMTWS;</w:t>
      </w:r>
    </w:p>
    <w:p w14:paraId="5D4B3691" w14:textId="2C92299F" w:rsidR="00FE0441" w:rsidRPr="00FA7D06" w:rsidRDefault="005B72A1" w:rsidP="00531375">
      <w:pPr>
        <w:pStyle w:val="Standard1"/>
        <w:pBdr>
          <w:bottom w:val="single" w:sz="4" w:space="1" w:color="auto"/>
        </w:pBdr>
        <w:spacing w:before="240" w:after="240"/>
        <w:jc w:val="both"/>
        <w:rPr>
          <w:rFonts w:ascii="Arial" w:hAnsi="Arial" w:cs="Arial"/>
          <w:b/>
          <w:smallCaps/>
          <w:snapToGrid w:val="0"/>
          <w:sz w:val="22"/>
          <w:szCs w:val="22"/>
          <w:lang w:val="es-ES_tradnl"/>
        </w:rPr>
      </w:pPr>
      <w:r w:rsidRPr="00FA7D06">
        <w:rPr>
          <w:rFonts w:ascii="Arial" w:hAnsi="Arial" w:cs="Arial"/>
          <w:b/>
          <w:bCs/>
          <w:sz w:val="22"/>
          <w:szCs w:val="22"/>
          <w:lang w:val="es-ES"/>
        </w:rPr>
        <w:t>Expresó su agradecimiento</w:t>
      </w:r>
      <w:r w:rsidRPr="00FA7D06">
        <w:rPr>
          <w:rFonts w:ascii="Arial" w:hAnsi="Arial" w:cs="Arial"/>
          <w:sz w:val="22"/>
          <w:szCs w:val="22"/>
          <w:lang w:val="es-ES"/>
        </w:rPr>
        <w:t xml:space="preserve"> a Francia, y en particular a la municipalidad de Cannes, por haber acogido la 16ª reunión del ICG/NEAMTWS.</w:t>
      </w:r>
      <w:r w:rsidR="00CC39E6" w:rsidRPr="00FA7D06">
        <w:rPr>
          <w:rFonts w:ascii="Arial" w:hAnsi="Arial" w:cs="Arial"/>
          <w:sz w:val="22"/>
          <w:szCs w:val="22"/>
          <w:lang w:val="es-ES"/>
        </w:rPr>
        <w:t xml:space="preserve"> </w:t>
      </w:r>
      <w:r w:rsidR="00035F6B" w:rsidRPr="00FA7D06">
        <w:rPr>
          <w:rFonts w:ascii="Arial" w:hAnsi="Arial" w:cs="Arial"/>
          <w:sz w:val="22"/>
          <w:szCs w:val="22"/>
          <w:lang w:val="es-ES_tradnl"/>
        </w:rPr>
        <w:br w:type="page"/>
      </w:r>
      <w:bookmarkStart w:id="64" w:name="_Ref359057754"/>
      <w:bookmarkStart w:id="65" w:name="_Toc442964876"/>
      <w:bookmarkStart w:id="66" w:name="_Toc442996680"/>
      <w:bookmarkStart w:id="67" w:name="_Toc468263389"/>
      <w:bookmarkStart w:id="68" w:name="_Toc472423043"/>
      <w:bookmarkStart w:id="69" w:name="_Toc503179786"/>
      <w:bookmarkStart w:id="70" w:name="_Toc36824326"/>
      <w:r w:rsidR="002E606E" w:rsidRPr="00FA7D06">
        <w:rPr>
          <w:rFonts w:ascii="Arial" w:eastAsia="Times New Roman" w:hAnsi="Arial" w:cs="Arial"/>
          <w:b/>
          <w:i/>
          <w:kern w:val="32"/>
          <w:sz w:val="22"/>
          <w:szCs w:val="22"/>
          <w:lang w:val="es-ES_tradnl" w:eastAsia="en-US" w:bidi="ar-SA"/>
        </w:rPr>
        <w:t>Рабочее резюме</w:t>
      </w:r>
      <w:r w:rsidR="002E606E" w:rsidRPr="00FA7D06">
        <w:rPr>
          <w:rFonts w:ascii="Arial" w:hAnsi="Arial" w:cs="Arial"/>
          <w:i/>
          <w:snapToGrid w:val="0"/>
          <w:sz w:val="22"/>
          <w:szCs w:val="22"/>
          <w:lang w:val="ru-RU"/>
        </w:rPr>
        <w:t xml:space="preserve"> </w:t>
      </w:r>
      <w:bookmarkEnd w:id="64"/>
      <w:bookmarkEnd w:id="65"/>
      <w:bookmarkEnd w:id="66"/>
      <w:bookmarkEnd w:id="67"/>
      <w:bookmarkEnd w:id="68"/>
      <w:bookmarkEnd w:id="69"/>
      <w:bookmarkEnd w:id="70"/>
    </w:p>
    <w:p w14:paraId="4AE4B3FE" w14:textId="77777777" w:rsidR="005B72A1" w:rsidRPr="00FA7D06" w:rsidRDefault="005B72A1" w:rsidP="00FA7D06">
      <w:pPr>
        <w:pStyle w:val="Standard1"/>
        <w:spacing w:after="240"/>
        <w:jc w:val="both"/>
        <w:rPr>
          <w:rStyle w:val="Absatz-Standardschriftart1"/>
          <w:rFonts w:ascii="Arial" w:hAnsi="Arial" w:cs="Arial"/>
          <w:color w:val="000000" w:themeColor="text1"/>
          <w:sz w:val="22"/>
          <w:szCs w:val="22"/>
        </w:rPr>
      </w:pPr>
      <w:r w:rsidRPr="00FA7D06">
        <w:rPr>
          <w:rFonts w:ascii="Arial" w:hAnsi="Arial" w:cs="Arial"/>
          <w:color w:val="000000" w:themeColor="text1"/>
          <w:sz w:val="22"/>
          <w:szCs w:val="22"/>
        </w:rPr>
        <w:t>Межправительственная координационная группа по системе раннего предупреждения о цунами и смягчения их последствий в Северо-Восточной Атлантике, Средиземном и приле</w:t>
      </w:r>
      <w:r w:rsidRPr="00FA7D06">
        <w:rPr>
          <w:rFonts w:ascii="Arial" w:hAnsi="Arial" w:cs="Arial"/>
          <w:color w:val="000000" w:themeColor="text1"/>
          <w:sz w:val="22"/>
          <w:szCs w:val="22"/>
          <w:lang w:val="ru-RU"/>
        </w:rPr>
        <w:softHyphen/>
      </w:r>
      <w:r w:rsidRPr="00FA7D06">
        <w:rPr>
          <w:rFonts w:ascii="Arial" w:hAnsi="Arial" w:cs="Arial"/>
          <w:color w:val="000000" w:themeColor="text1"/>
          <w:sz w:val="22"/>
          <w:szCs w:val="22"/>
        </w:rPr>
        <w:t>гающих морях (МКГ/СПЦСВАСМ-XVI) провела свою шестнадцатую сессию в Каннах, Фран</w:t>
      </w:r>
      <w:r w:rsidRPr="00FA7D06">
        <w:rPr>
          <w:rFonts w:ascii="Arial" w:hAnsi="Arial" w:cs="Arial"/>
          <w:color w:val="000000" w:themeColor="text1"/>
          <w:sz w:val="22"/>
          <w:szCs w:val="22"/>
          <w:lang w:val="ru-RU"/>
        </w:rPr>
        <w:softHyphen/>
      </w:r>
      <w:r w:rsidRPr="00FA7D06">
        <w:rPr>
          <w:rFonts w:ascii="Arial" w:hAnsi="Arial" w:cs="Arial"/>
          <w:color w:val="000000" w:themeColor="text1"/>
          <w:sz w:val="22"/>
          <w:szCs w:val="22"/>
        </w:rPr>
        <w:t>ция, 2-4 декабря 2019 г.</w:t>
      </w:r>
      <w:r w:rsidRPr="00FA7D06">
        <w:rPr>
          <w:rStyle w:val="Absatz-Standardschriftart1"/>
          <w:rFonts w:ascii="Arial" w:hAnsi="Arial" w:cs="Arial"/>
          <w:color w:val="000000" w:themeColor="text1"/>
          <w:sz w:val="22"/>
          <w:szCs w:val="22"/>
        </w:rPr>
        <w:t xml:space="preserve"> МКГ утвердила следующие решения и рекомендации:</w:t>
      </w:r>
    </w:p>
    <w:p w14:paraId="42D9E69F" w14:textId="77777777" w:rsidR="005B72A1" w:rsidRPr="00FA7D06" w:rsidRDefault="005B72A1" w:rsidP="00FA7D06">
      <w:pPr>
        <w:pStyle w:val="Standard1"/>
        <w:spacing w:after="240"/>
        <w:jc w:val="both"/>
        <w:rPr>
          <w:rFonts w:ascii="Arial" w:hAnsi="Arial" w:cs="Arial"/>
          <w:color w:val="000000" w:themeColor="text1"/>
          <w:sz w:val="22"/>
          <w:szCs w:val="22"/>
        </w:rPr>
      </w:pPr>
      <w:r w:rsidRPr="00FA7D06">
        <w:rPr>
          <w:rStyle w:val="Absatz-Standardschriftart1"/>
          <w:rFonts w:ascii="Arial" w:hAnsi="Arial" w:cs="Arial"/>
          <w:color w:val="000000" w:themeColor="text1"/>
          <w:sz w:val="22"/>
          <w:szCs w:val="22"/>
        </w:rPr>
        <w:t>МКГ/СПЦСВАСМ</w:t>
      </w:r>
    </w:p>
    <w:p w14:paraId="3C714950" w14:textId="77777777" w:rsidR="005B72A1" w:rsidRPr="00FA7D06" w:rsidRDefault="005B72A1" w:rsidP="00FA7D06">
      <w:pPr>
        <w:pStyle w:val="BodyText"/>
        <w:spacing w:after="240"/>
        <w:ind w:right="113"/>
        <w:jc w:val="both"/>
        <w:rPr>
          <w:rFonts w:cs="Arial"/>
          <w:szCs w:val="22"/>
          <w:lang w:val="ru-RU"/>
        </w:rPr>
      </w:pPr>
      <w:r w:rsidRPr="00FA7D06">
        <w:rPr>
          <w:rFonts w:cs="Arial"/>
          <w:b/>
          <w:szCs w:val="22"/>
          <w:lang w:val="ru-RU"/>
        </w:rPr>
        <w:t>одобрила</w:t>
      </w:r>
      <w:r w:rsidRPr="00FA7D06">
        <w:rPr>
          <w:rFonts w:cs="Arial"/>
          <w:szCs w:val="22"/>
          <w:lang w:val="ru-RU"/>
        </w:rPr>
        <w:t xml:space="preserve"> выводы и рекомендации Группы по аттестации и </w:t>
      </w:r>
      <w:r w:rsidRPr="00FA7D06">
        <w:rPr>
          <w:rFonts w:cs="Arial"/>
          <w:b/>
          <w:szCs w:val="22"/>
          <w:lang w:val="ru-RU"/>
        </w:rPr>
        <w:t>предоставила</w:t>
      </w:r>
      <w:r w:rsidRPr="00FA7D06">
        <w:rPr>
          <w:rFonts w:cs="Arial"/>
          <w:szCs w:val="22"/>
          <w:lang w:val="ru-RU"/>
        </w:rPr>
        <w:t xml:space="preserve"> Португальскому институту моря и атмосферы (ПИМА) статус аккредитованного провайдера данных слежения за цунами СПЦСВАСМ;</w:t>
      </w:r>
    </w:p>
    <w:p w14:paraId="61165CF3" w14:textId="77777777" w:rsidR="005B72A1" w:rsidRPr="00FA7D06" w:rsidRDefault="005B72A1" w:rsidP="00FA7D06">
      <w:pPr>
        <w:pStyle w:val="Standard1"/>
        <w:spacing w:after="240"/>
        <w:jc w:val="both"/>
        <w:rPr>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приветствовала</w:t>
      </w:r>
      <w:r w:rsidRPr="00FA7D06">
        <w:rPr>
          <w:rStyle w:val="Absatz-Standardschriftart1"/>
          <w:rFonts w:ascii="Arial" w:hAnsi="Arial" w:cs="Arial"/>
          <w:color w:val="000000" w:themeColor="text1"/>
          <w:sz w:val="22"/>
          <w:szCs w:val="22"/>
        </w:rPr>
        <w:t xml:space="preserve"> проведение в текущий межсессионный период в Греции, Израиле, Италии, Турции и Франции учений по проверке готовности к цунами;</w:t>
      </w:r>
    </w:p>
    <w:p w14:paraId="31F8BCC8" w14:textId="77777777" w:rsidR="005B72A1" w:rsidRPr="00FA7D06" w:rsidRDefault="005B72A1" w:rsidP="00FA7D06">
      <w:pPr>
        <w:pStyle w:val="BodyText"/>
        <w:spacing w:after="240"/>
        <w:jc w:val="both"/>
        <w:rPr>
          <w:rFonts w:cs="Arial"/>
          <w:szCs w:val="22"/>
          <w:lang w:val="ru-RU"/>
        </w:rPr>
      </w:pPr>
      <w:r w:rsidRPr="00FA7D06">
        <w:rPr>
          <w:rFonts w:cs="Arial"/>
          <w:b/>
          <w:szCs w:val="22"/>
          <w:lang w:val="ru-RU"/>
        </w:rPr>
        <w:t>приняла к сведению</w:t>
      </w:r>
      <w:r w:rsidRPr="00FA7D06">
        <w:rPr>
          <w:rFonts w:cs="Arial"/>
          <w:szCs w:val="22"/>
          <w:lang w:val="ru-RU"/>
        </w:rPr>
        <w:t xml:space="preserve"> разработанные Рабочей группой по системам предупреждения и смягчения последствий цунами и других опасных явлений, связанных с изменением уровня моря (РГ-СПЦО), в ходе ее 12-й сессии (Париж, 21-22 февраля 2019 г.) общие принципы распространения сообщений о цунами в рамках морского сообщества; МКГ/СПЦСВАСМ будет внимательно наблюдать за тем, как оказание аналогичной услуги обеспечивается другими МКГ;</w:t>
      </w:r>
    </w:p>
    <w:p w14:paraId="2E6F0AB7" w14:textId="77777777" w:rsidR="005B72A1" w:rsidRPr="00FA7D06" w:rsidRDefault="005B72A1" w:rsidP="00FA7D06">
      <w:pPr>
        <w:pStyle w:val="Quotations"/>
        <w:spacing w:after="240"/>
        <w:jc w:val="both"/>
        <w:rPr>
          <w:rFonts w:ascii="Arial" w:hAnsi="Arial" w:cs="Arial"/>
          <w:color w:val="000000" w:themeColor="text1"/>
          <w:sz w:val="22"/>
          <w:szCs w:val="22"/>
        </w:rPr>
      </w:pPr>
      <w:r w:rsidRPr="00FA7D06">
        <w:rPr>
          <w:rFonts w:ascii="Arial" w:hAnsi="Arial" w:cs="Arial"/>
          <w:b/>
          <w:sz w:val="22"/>
          <w:szCs w:val="22"/>
        </w:rPr>
        <w:t>приветствовала</w:t>
      </w:r>
      <w:r w:rsidRPr="00FA7D06">
        <w:rPr>
          <w:rFonts w:ascii="Arial" w:hAnsi="Arial" w:cs="Arial"/>
          <w:sz w:val="22"/>
          <w:szCs w:val="22"/>
        </w:rPr>
        <w:t xml:space="preserve"> усилия и </w:t>
      </w:r>
      <w:r w:rsidRPr="00FA7D06">
        <w:rPr>
          <w:rFonts w:ascii="Arial" w:hAnsi="Arial" w:cs="Arial"/>
          <w:b/>
          <w:sz w:val="22"/>
          <w:szCs w:val="22"/>
        </w:rPr>
        <w:t>выразила намерение</w:t>
      </w:r>
      <w:r w:rsidRPr="00FA7D06">
        <w:rPr>
          <w:rFonts w:ascii="Arial" w:hAnsi="Arial" w:cs="Arial"/>
          <w:sz w:val="22"/>
          <w:szCs w:val="22"/>
        </w:rPr>
        <w:t xml:space="preserve"> внимательно наблюдать за деятельностью в рамках финансируемого по линии Европейской программы сотрудничества в области научно-технических исследований (КОСТ) сетевого проекта «Активизация глобальных науч</w:t>
      </w:r>
      <w:r w:rsidRPr="00FA7D06">
        <w:rPr>
          <w:rFonts w:ascii="Arial" w:hAnsi="Arial" w:cs="Arial"/>
          <w:sz w:val="22"/>
          <w:szCs w:val="22"/>
        </w:rPr>
        <w:softHyphen/>
        <w:t>ных исследований в области анализа опасных явлений и рисков, связанных с цуна</w:t>
      </w:r>
      <w:r w:rsidRPr="00FA7D06">
        <w:rPr>
          <w:rFonts w:ascii="Arial" w:hAnsi="Arial" w:cs="Arial"/>
          <w:sz w:val="22"/>
          <w:szCs w:val="22"/>
        </w:rPr>
        <w:softHyphen/>
        <w:t>ми</w:t>
      </w:r>
      <w:r w:rsidRPr="00FA7D06">
        <w:rPr>
          <w:rFonts w:ascii="Arial" w:hAnsi="Arial" w:cs="Arial"/>
          <w:sz w:val="22"/>
          <w:szCs w:val="22"/>
          <w:lang w:val="en-US"/>
        </w:rPr>
        <w:t> </w:t>
      </w:r>
      <w:r w:rsidRPr="00FA7D06">
        <w:rPr>
          <w:rFonts w:ascii="Arial" w:hAnsi="Arial" w:cs="Arial"/>
          <w:sz w:val="22"/>
          <w:szCs w:val="22"/>
        </w:rPr>
        <w:t>(</w:t>
      </w:r>
      <w:hyperlink r:id="rId28" w:history="1">
        <w:r w:rsidRPr="00FA7D06">
          <w:rPr>
            <w:rStyle w:val="Hyperlink"/>
            <w:rFonts w:ascii="Arial" w:hAnsi="Arial" w:cs="Arial"/>
            <w:sz w:val="22"/>
            <w:szCs w:val="22"/>
          </w:rPr>
          <w:t>АГИТХАР</w:t>
        </w:r>
      </w:hyperlink>
      <w:r w:rsidRPr="00FA7D06">
        <w:rPr>
          <w:rFonts w:ascii="Arial" w:hAnsi="Arial" w:cs="Arial"/>
          <w:sz w:val="22"/>
          <w:szCs w:val="22"/>
        </w:rPr>
        <w:t>);</w:t>
      </w:r>
    </w:p>
    <w:p w14:paraId="74FAE1F3" w14:textId="77777777" w:rsidR="005B72A1" w:rsidRPr="00FA7D06" w:rsidRDefault="005B72A1" w:rsidP="00FA7D06">
      <w:pPr>
        <w:pStyle w:val="Standard1"/>
        <w:spacing w:after="240"/>
        <w:jc w:val="both"/>
        <w:rPr>
          <w:rStyle w:val="Absatz-Standardschriftart1"/>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постановила</w:t>
      </w:r>
      <w:r w:rsidRPr="00FA7D06">
        <w:rPr>
          <w:rStyle w:val="Absatz-Standardschriftart1"/>
          <w:rFonts w:ascii="Arial" w:hAnsi="Arial" w:cs="Arial"/>
          <w:color w:val="000000" w:themeColor="text1"/>
          <w:sz w:val="22"/>
          <w:szCs w:val="22"/>
        </w:rPr>
        <w:t>:</w:t>
      </w:r>
    </w:p>
    <w:p w14:paraId="57BB0E74" w14:textId="77777777" w:rsidR="005B72A1" w:rsidRPr="00FA7D06" w:rsidRDefault="005B72A1" w:rsidP="001621E7">
      <w:pPr>
        <w:pStyle w:val="ListParagraph"/>
        <w:numPr>
          <w:ilvl w:val="0"/>
          <w:numId w:val="47"/>
        </w:numPr>
        <w:tabs>
          <w:tab w:val="clear" w:pos="709"/>
        </w:tabs>
        <w:suppressAutoHyphens/>
        <w:spacing w:after="200"/>
        <w:ind w:left="567" w:hanging="567"/>
        <w:contextualSpacing w:val="0"/>
        <w:rPr>
          <w:rFonts w:ascii="Arial" w:hAnsi="Arial" w:cs="Arial"/>
          <w:color w:val="000000"/>
          <w:sz w:val="22"/>
          <w:szCs w:val="22"/>
        </w:rPr>
      </w:pPr>
      <w:r w:rsidRPr="00FA7D06">
        <w:rPr>
          <w:rFonts w:ascii="Arial" w:hAnsi="Arial" w:cs="Arial"/>
          <w:sz w:val="22"/>
          <w:szCs w:val="22"/>
          <w:lang w:val="ru-RU"/>
        </w:rPr>
        <w:t>продолжить согласование деятельности рабочих групп 2 и 3 МКГ, объединенных в новую рабочую группу по сейсмическим, геофизическим и морским измерениям, для которой был определен новый круг полномочий (см. приложение 1 к решению</w:t>
      </w:r>
      <w:r w:rsidRPr="00FA7D06">
        <w:rPr>
          <w:rFonts w:ascii="Arial" w:hAnsi="Arial" w:cs="Arial"/>
          <w:sz w:val="22"/>
          <w:szCs w:val="22"/>
          <w:lang w:val="de-DE"/>
        </w:rPr>
        <w:t> </w:t>
      </w:r>
      <w:hyperlink r:id="rId29" w:history="1">
        <w:r w:rsidRPr="00FA7D06">
          <w:rPr>
            <w:rStyle w:val="Hyperlink"/>
            <w:rFonts w:ascii="Arial" w:hAnsi="Arial" w:cs="Arial"/>
            <w:sz w:val="22"/>
            <w:szCs w:val="22"/>
          </w:rPr>
          <w:t>ICG/NEAMTWS-XVI.1</w:t>
        </w:r>
      </w:hyperlink>
      <w:r w:rsidRPr="00FA7D06">
        <w:rPr>
          <w:rFonts w:ascii="Arial" w:hAnsi="Arial" w:cs="Arial"/>
          <w:sz w:val="22"/>
          <w:szCs w:val="22"/>
        </w:rPr>
        <w:t>);</w:t>
      </w:r>
    </w:p>
    <w:p w14:paraId="3E2656A0" w14:textId="77777777" w:rsidR="005B72A1" w:rsidRPr="00FA7D06" w:rsidRDefault="005B72A1" w:rsidP="001621E7">
      <w:pPr>
        <w:pStyle w:val="ListParagraph"/>
        <w:numPr>
          <w:ilvl w:val="0"/>
          <w:numId w:val="47"/>
        </w:numPr>
        <w:tabs>
          <w:tab w:val="clear" w:pos="709"/>
        </w:tabs>
        <w:suppressAutoHyphens/>
        <w:spacing w:after="200"/>
        <w:ind w:left="567" w:hanging="567"/>
        <w:contextualSpacing w:val="0"/>
        <w:rPr>
          <w:rFonts w:ascii="Arial" w:hAnsi="Arial" w:cs="Arial"/>
          <w:color w:val="000000"/>
          <w:sz w:val="22"/>
          <w:szCs w:val="22"/>
        </w:rPr>
      </w:pPr>
      <w:r w:rsidRPr="00FA7D06">
        <w:rPr>
          <w:rFonts w:ascii="Arial" w:hAnsi="Arial" w:cs="Arial"/>
          <w:sz w:val="22"/>
          <w:szCs w:val="22"/>
          <w:lang w:val="ru-RU"/>
        </w:rPr>
        <w:t>продолжить работу Целевой группы по документации в соответствии с пересмотрен</w:t>
      </w:r>
      <w:r w:rsidRPr="00FA7D06">
        <w:rPr>
          <w:rFonts w:ascii="Arial" w:hAnsi="Arial" w:cs="Arial"/>
          <w:sz w:val="22"/>
          <w:szCs w:val="22"/>
          <w:lang w:val="ru-RU"/>
        </w:rPr>
        <w:softHyphen/>
        <w:t xml:space="preserve">ным кругом ведения (см. приложение 3 к решению </w:t>
      </w:r>
      <w:hyperlink r:id="rId30" w:history="1">
        <w:r w:rsidRPr="00FA7D06">
          <w:rPr>
            <w:rStyle w:val="Hyperlink"/>
            <w:rFonts w:ascii="Arial" w:hAnsi="Arial" w:cs="Arial"/>
            <w:sz w:val="22"/>
            <w:szCs w:val="22"/>
          </w:rPr>
          <w:t>ICG/NEAMTWS-XVI.1</w:t>
        </w:r>
      </w:hyperlink>
      <w:r w:rsidRPr="00FA7D06">
        <w:rPr>
          <w:rFonts w:ascii="Arial" w:hAnsi="Arial" w:cs="Arial"/>
          <w:sz w:val="22"/>
          <w:szCs w:val="22"/>
        </w:rPr>
        <w:t>);</w:t>
      </w:r>
    </w:p>
    <w:p w14:paraId="5FD613D6" w14:textId="77777777" w:rsidR="005B72A1" w:rsidRPr="00FA7D06" w:rsidRDefault="005B72A1" w:rsidP="001621E7">
      <w:pPr>
        <w:pStyle w:val="ListParagraph"/>
        <w:numPr>
          <w:ilvl w:val="0"/>
          <w:numId w:val="47"/>
        </w:numPr>
        <w:tabs>
          <w:tab w:val="clear" w:pos="709"/>
        </w:tabs>
        <w:suppressAutoHyphens/>
        <w:spacing w:after="200"/>
        <w:ind w:left="567" w:hanging="567"/>
        <w:contextualSpacing w:val="0"/>
        <w:rPr>
          <w:rFonts w:ascii="Arial" w:hAnsi="Arial" w:cs="Arial"/>
          <w:color w:val="000000"/>
          <w:sz w:val="22"/>
          <w:szCs w:val="22"/>
        </w:rPr>
      </w:pPr>
      <w:r w:rsidRPr="00FA7D06">
        <w:rPr>
          <w:rFonts w:ascii="Arial" w:hAnsi="Arial" w:cs="Arial"/>
          <w:sz w:val="22"/>
          <w:szCs w:val="22"/>
          <w:lang w:val="ru-RU"/>
        </w:rPr>
        <w:t xml:space="preserve">продолжить работу Целевой группы по учениям, связанным с цунами, в соответствии с пересмотренным кругом ведения (см. приложение 2 к решению </w:t>
      </w:r>
      <w:hyperlink r:id="rId31" w:history="1">
        <w:r w:rsidRPr="00FA7D06">
          <w:rPr>
            <w:rStyle w:val="Hyperlink"/>
            <w:rFonts w:ascii="Arial" w:hAnsi="Arial" w:cs="Arial"/>
            <w:sz w:val="22"/>
            <w:szCs w:val="22"/>
          </w:rPr>
          <w:t>ICG/NEAMTWS-XVI.1</w:t>
        </w:r>
      </w:hyperlink>
      <w:r w:rsidRPr="00FA7D06">
        <w:rPr>
          <w:rFonts w:ascii="Arial" w:hAnsi="Arial" w:cs="Arial"/>
          <w:sz w:val="22"/>
          <w:szCs w:val="22"/>
        </w:rPr>
        <w:t>);</w:t>
      </w:r>
    </w:p>
    <w:p w14:paraId="32C3DF2C" w14:textId="77777777" w:rsidR="005B72A1" w:rsidRPr="00FA7D06" w:rsidRDefault="005B72A1" w:rsidP="001621E7">
      <w:pPr>
        <w:pStyle w:val="ListParagraph"/>
        <w:numPr>
          <w:ilvl w:val="0"/>
          <w:numId w:val="47"/>
        </w:numPr>
        <w:tabs>
          <w:tab w:val="clear" w:pos="709"/>
        </w:tabs>
        <w:suppressAutoHyphens/>
        <w:spacing w:after="200"/>
        <w:ind w:left="567" w:hanging="567"/>
        <w:contextualSpacing w:val="0"/>
        <w:rPr>
          <w:rFonts w:ascii="Arial" w:hAnsi="Arial" w:cs="Arial"/>
          <w:color w:val="000000"/>
          <w:sz w:val="22"/>
          <w:szCs w:val="22"/>
        </w:rPr>
      </w:pPr>
      <w:r w:rsidRPr="00FA7D06">
        <w:rPr>
          <w:rFonts w:ascii="Arial" w:hAnsi="Arial" w:cs="Arial"/>
          <w:sz w:val="22"/>
          <w:szCs w:val="22"/>
          <w:lang w:val="ru-RU"/>
        </w:rPr>
        <w:t xml:space="preserve">продолжить работу Целевой группы по осуществлению деятельности в соответствии с пересмотренным кругом ведения (см. приложение 4 к решению </w:t>
      </w:r>
      <w:hyperlink r:id="rId32" w:history="1">
        <w:r w:rsidRPr="00FA7D06">
          <w:rPr>
            <w:rStyle w:val="Hyperlink"/>
            <w:rFonts w:ascii="Arial" w:hAnsi="Arial" w:cs="Arial"/>
            <w:sz w:val="22"/>
            <w:szCs w:val="22"/>
          </w:rPr>
          <w:t>ICG/NEAMTWS-XVI.1</w:t>
        </w:r>
      </w:hyperlink>
      <w:r w:rsidRPr="00FA7D06">
        <w:rPr>
          <w:rFonts w:ascii="Arial" w:hAnsi="Arial" w:cs="Arial"/>
          <w:sz w:val="22"/>
          <w:szCs w:val="22"/>
        </w:rPr>
        <w:t>);</w:t>
      </w:r>
    </w:p>
    <w:p w14:paraId="1F555A14" w14:textId="77777777" w:rsidR="005B72A1" w:rsidRPr="00FA7D06" w:rsidRDefault="005B72A1" w:rsidP="001621E7">
      <w:pPr>
        <w:pStyle w:val="ListParagraph"/>
        <w:numPr>
          <w:ilvl w:val="0"/>
          <w:numId w:val="47"/>
        </w:numPr>
        <w:tabs>
          <w:tab w:val="clear" w:pos="709"/>
        </w:tabs>
        <w:suppressAutoHyphens/>
        <w:spacing w:after="20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 xml:space="preserve">продолжить </w:t>
      </w:r>
      <w:r w:rsidRPr="00FA7D06">
        <w:rPr>
          <w:rFonts w:ascii="Arial" w:hAnsi="Arial" w:cs="Arial"/>
          <w:sz w:val="22"/>
          <w:szCs w:val="22"/>
          <w:lang w:val="ru-RU"/>
        </w:rPr>
        <w:t xml:space="preserve">работу </w:t>
      </w:r>
      <w:r w:rsidRPr="00FA7D06">
        <w:rPr>
          <w:rFonts w:ascii="Arial" w:hAnsi="Arial" w:cs="Arial"/>
          <w:color w:val="000000"/>
          <w:sz w:val="22"/>
          <w:szCs w:val="22"/>
          <w:lang w:val="ru-RU"/>
        </w:rPr>
        <w:t>Руководящего комитета в межсессионный период;</w:t>
      </w:r>
    </w:p>
    <w:p w14:paraId="286D627F" w14:textId="77777777" w:rsidR="005B72A1" w:rsidRPr="00FA7D06" w:rsidRDefault="005B72A1" w:rsidP="001621E7">
      <w:pPr>
        <w:pStyle w:val="ListParagraph"/>
        <w:numPr>
          <w:ilvl w:val="0"/>
          <w:numId w:val="47"/>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просить Руководящий комитет продолжить рассмотрение вопроса о структуре МКГ/СПЦСВАСМ;</w:t>
      </w:r>
    </w:p>
    <w:p w14:paraId="07686294" w14:textId="77777777" w:rsidR="005B72A1" w:rsidRPr="00FA7D06" w:rsidRDefault="005B72A1" w:rsidP="001621E7">
      <w:pPr>
        <w:pStyle w:val="ListParagraph"/>
        <w:numPr>
          <w:ilvl w:val="0"/>
          <w:numId w:val="47"/>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провести следующие учения по проверке готовности к цунами «СВАСМ/Волна-20» со 2</w:t>
      </w:r>
      <w:r w:rsidRPr="00FA7D06">
        <w:rPr>
          <w:rFonts w:ascii="Arial" w:hAnsi="Arial" w:cs="Arial"/>
          <w:color w:val="000000"/>
          <w:sz w:val="22"/>
          <w:szCs w:val="22"/>
          <w:lang w:val="en-US"/>
        </w:rPr>
        <w:t> </w:t>
      </w:r>
      <w:r w:rsidRPr="00FA7D06">
        <w:rPr>
          <w:rFonts w:ascii="Arial" w:hAnsi="Arial" w:cs="Arial"/>
          <w:color w:val="000000"/>
          <w:sz w:val="22"/>
          <w:szCs w:val="22"/>
          <w:lang w:val="ru-RU"/>
        </w:rPr>
        <w:t>по 4 ноября 2020 г.; и</w:t>
      </w:r>
    </w:p>
    <w:p w14:paraId="4A9A8355" w14:textId="58866134" w:rsidR="005B72A1" w:rsidRPr="00FA7D06" w:rsidRDefault="005B72A1" w:rsidP="00FA7D06">
      <w:pPr>
        <w:pStyle w:val="Quotations"/>
        <w:spacing w:after="240"/>
        <w:jc w:val="both"/>
        <w:rPr>
          <w:rStyle w:val="Absatz-Standardschriftart1"/>
          <w:rFonts w:ascii="Arial" w:hAnsi="Arial" w:cs="Arial"/>
          <w:bCs/>
          <w:color w:val="000000" w:themeColor="text1"/>
          <w:sz w:val="22"/>
          <w:szCs w:val="22"/>
        </w:rPr>
      </w:pPr>
      <w:r w:rsidRPr="00FA7D06">
        <w:rPr>
          <w:rStyle w:val="Absatz-Standardschriftart1"/>
          <w:rFonts w:ascii="Arial" w:hAnsi="Arial" w:cs="Arial"/>
          <w:color w:val="000000" w:themeColor="text1"/>
          <w:sz w:val="22"/>
          <w:szCs w:val="22"/>
        </w:rPr>
        <w:t xml:space="preserve">В соответствии с рекомендациями Комитета по кандидатурам </w:t>
      </w:r>
      <w:r w:rsidRPr="00FA7D06">
        <w:rPr>
          <w:rStyle w:val="Absatz-Standardschriftart1"/>
          <w:rFonts w:ascii="Arial" w:hAnsi="Arial" w:cs="Arial"/>
          <w:color w:val="000000" w:themeColor="text1"/>
          <w:spacing w:val="-4"/>
          <w:sz w:val="22"/>
          <w:szCs w:val="22"/>
        </w:rPr>
        <w:t>(см</w:t>
      </w:r>
      <w:r w:rsidR="00AE2A68" w:rsidRPr="00FA7D06">
        <w:rPr>
          <w:rStyle w:val="Absatz-Standardschriftart1"/>
          <w:rFonts w:ascii="Arial" w:hAnsi="Arial" w:cs="Arial"/>
          <w:color w:val="000000" w:themeColor="text1"/>
          <w:spacing w:val="-4"/>
          <w:sz w:val="22"/>
          <w:szCs w:val="22"/>
        </w:rPr>
        <w:t>.</w:t>
      </w:r>
      <w:r w:rsidRPr="00FA7D06">
        <w:rPr>
          <w:rStyle w:val="Absatz-Standardschriftart1"/>
          <w:rFonts w:ascii="Arial" w:hAnsi="Arial" w:cs="Arial"/>
          <w:color w:val="000000" w:themeColor="text1"/>
          <w:spacing w:val="-4"/>
          <w:sz w:val="22"/>
          <w:szCs w:val="22"/>
        </w:rPr>
        <w:t xml:space="preserve"> </w:t>
      </w:r>
      <w:hyperlink w:anchor="_ANNEX_II" w:history="1">
        <w:r w:rsidR="00AE2A68" w:rsidRPr="00FA7D06">
          <w:rPr>
            <w:rStyle w:val="Hyperlink"/>
            <w:rFonts w:ascii="Arial" w:hAnsi="Arial" w:cs="Arial"/>
            <w:spacing w:val="-4"/>
            <w:sz w:val="22"/>
            <w:szCs w:val="22"/>
          </w:rPr>
          <w:t>Приложение II</w:t>
        </w:r>
      </w:hyperlink>
      <w:r w:rsidRPr="00FA7D06">
        <w:rPr>
          <w:rStyle w:val="Absatz-Standardschriftart1"/>
          <w:rFonts w:ascii="Arial" w:hAnsi="Arial" w:cs="Arial"/>
          <w:color w:val="000000" w:themeColor="text1"/>
          <w:spacing w:val="-4"/>
          <w:sz w:val="22"/>
          <w:szCs w:val="22"/>
        </w:rPr>
        <w:t>):</w:t>
      </w:r>
    </w:p>
    <w:p w14:paraId="24AD3D3B" w14:textId="77777777" w:rsidR="005B72A1" w:rsidRPr="00FA7D06" w:rsidRDefault="005B72A1" w:rsidP="001621E7">
      <w:pPr>
        <w:pStyle w:val="ListParagraph"/>
        <w:numPr>
          <w:ilvl w:val="0"/>
          <w:numId w:val="47"/>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 xml:space="preserve">перенести проведение запланированных в рамках </w:t>
      </w:r>
      <w:r w:rsidRPr="00FA7D06">
        <w:rPr>
          <w:rFonts w:ascii="Arial" w:hAnsi="Arial" w:cs="Arial"/>
          <w:color w:val="000000"/>
          <w:sz w:val="22"/>
          <w:szCs w:val="22"/>
          <w:lang w:val="de-DE"/>
        </w:rPr>
        <w:t>XVI</w:t>
      </w:r>
      <w:r w:rsidRPr="00FA7D06">
        <w:rPr>
          <w:rFonts w:ascii="Arial" w:hAnsi="Arial" w:cs="Arial"/>
          <w:color w:val="000000"/>
          <w:sz w:val="22"/>
          <w:szCs w:val="22"/>
          <w:lang w:val="ru-RU"/>
        </w:rPr>
        <w:t xml:space="preserve"> сессии МКГ/СПЦСВАСМ выбо</w:t>
      </w:r>
      <w:r w:rsidRPr="00FA7D06">
        <w:rPr>
          <w:rFonts w:ascii="Arial" w:hAnsi="Arial" w:cs="Arial"/>
          <w:color w:val="000000"/>
          <w:sz w:val="22"/>
          <w:szCs w:val="22"/>
          <w:lang w:val="ru-RU"/>
        </w:rPr>
        <w:softHyphen/>
        <w:t>ров Председателя и заместителей Председателя на внеочередную сессию МКГ либо организовать эти выборы в формате переписки посредством направления запечатан</w:t>
      </w:r>
      <w:r w:rsidRPr="00FA7D06">
        <w:rPr>
          <w:rFonts w:ascii="Arial" w:hAnsi="Arial" w:cs="Arial"/>
          <w:color w:val="000000"/>
          <w:sz w:val="22"/>
          <w:szCs w:val="22"/>
          <w:lang w:val="ru-RU"/>
        </w:rPr>
        <w:softHyphen/>
        <w:t>ных конвертов с бюллетенями по почте; выборы должны быть проведены по возмож</w:t>
      </w:r>
      <w:r w:rsidRPr="00FA7D06">
        <w:rPr>
          <w:rFonts w:ascii="Arial" w:hAnsi="Arial" w:cs="Arial"/>
          <w:color w:val="000000"/>
          <w:sz w:val="22"/>
          <w:szCs w:val="22"/>
          <w:lang w:val="ru-RU"/>
        </w:rPr>
        <w:softHyphen/>
        <w:t>ности в короткие сроки, причем до запланированного на апрель 2020 г. совещания Руководящего комитета СПЦСВАСМ;</w:t>
      </w:r>
    </w:p>
    <w:p w14:paraId="2512C2BF" w14:textId="77777777" w:rsidR="005B72A1" w:rsidRPr="00FA7D06" w:rsidRDefault="005B72A1" w:rsidP="001621E7">
      <w:pPr>
        <w:pStyle w:val="ListParagraph"/>
        <w:numPr>
          <w:ilvl w:val="0"/>
          <w:numId w:val="47"/>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просить Секретариат продлить до 28 февраля 2020</w:t>
      </w:r>
      <w:r w:rsidRPr="00FA7D06">
        <w:rPr>
          <w:rFonts w:ascii="Arial" w:hAnsi="Arial" w:cs="Arial"/>
          <w:color w:val="000000"/>
          <w:sz w:val="22"/>
          <w:szCs w:val="22"/>
        </w:rPr>
        <w:t> </w:t>
      </w:r>
      <w:r w:rsidRPr="00FA7D06">
        <w:rPr>
          <w:rFonts w:ascii="Arial" w:hAnsi="Arial" w:cs="Arial"/>
          <w:color w:val="000000"/>
          <w:sz w:val="22"/>
          <w:szCs w:val="22"/>
          <w:lang w:val="ru-RU"/>
        </w:rPr>
        <w:t>г. крайний срок представления кандидатур на должность Председателя и заместителей Председателя; информацию об этом следует распространить циркулярным письмом МОК в адрес государств-членов в регионе СВАСМ;</w:t>
      </w:r>
    </w:p>
    <w:p w14:paraId="5BC5E9B5" w14:textId="77777777" w:rsidR="005B72A1" w:rsidRPr="00FA7D06" w:rsidRDefault="005B72A1" w:rsidP="001621E7">
      <w:pPr>
        <w:pStyle w:val="ListParagraph"/>
        <w:numPr>
          <w:ilvl w:val="0"/>
          <w:numId w:val="47"/>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продлить временно срок полномочий нынешнего Председателя и заместителей Пред</w:t>
      </w:r>
      <w:r w:rsidRPr="00FA7D06">
        <w:rPr>
          <w:rFonts w:ascii="Arial" w:hAnsi="Arial" w:cs="Arial"/>
          <w:color w:val="000000"/>
          <w:sz w:val="22"/>
          <w:szCs w:val="22"/>
          <w:lang w:val="ru-RU"/>
        </w:rPr>
        <w:softHyphen/>
        <w:t>седателя на четыре месяца до 31 марта 2020 г.;</w:t>
      </w:r>
    </w:p>
    <w:p w14:paraId="52A3BA2A" w14:textId="77777777" w:rsidR="005B72A1" w:rsidRPr="00FA7D06" w:rsidRDefault="005B72A1" w:rsidP="00FA7D06">
      <w:pPr>
        <w:pStyle w:val="Standard1"/>
        <w:keepNext/>
        <w:spacing w:after="240"/>
        <w:jc w:val="both"/>
        <w:rPr>
          <w:rStyle w:val="Absatz-Standardschriftart1"/>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рекомендовала</w:t>
      </w:r>
      <w:r w:rsidRPr="00FA7D06">
        <w:rPr>
          <w:rStyle w:val="Absatz-Standardschriftart1"/>
          <w:rFonts w:ascii="Arial" w:hAnsi="Arial" w:cs="Arial"/>
          <w:color w:val="000000" w:themeColor="text1"/>
          <w:sz w:val="22"/>
          <w:szCs w:val="22"/>
        </w:rPr>
        <w:t>:</w:t>
      </w:r>
    </w:p>
    <w:p w14:paraId="6E29CF4C" w14:textId="77777777" w:rsidR="005B72A1" w:rsidRPr="00FA7D06" w:rsidRDefault="005B72A1" w:rsidP="001621E7">
      <w:pPr>
        <w:pStyle w:val="ListParagraph"/>
        <w:numPr>
          <w:ilvl w:val="0"/>
          <w:numId w:val="48"/>
        </w:numPr>
        <w:tabs>
          <w:tab w:val="clear" w:pos="709"/>
        </w:tabs>
        <w:suppressAutoHyphens/>
        <w:spacing w:after="240"/>
        <w:ind w:left="567" w:hanging="567"/>
        <w:contextualSpacing w:val="0"/>
        <w:rPr>
          <w:rFonts w:ascii="Arial" w:hAnsi="Arial" w:cs="Arial"/>
          <w:sz w:val="22"/>
          <w:szCs w:val="22"/>
          <w:lang w:val="ru-RU"/>
        </w:rPr>
      </w:pPr>
      <w:r w:rsidRPr="00FA7D06">
        <w:rPr>
          <w:rFonts w:ascii="Arial" w:hAnsi="Arial" w:cs="Arial"/>
          <w:sz w:val="22"/>
          <w:szCs w:val="22"/>
          <w:lang w:val="ru-RU"/>
        </w:rPr>
        <w:t>принять меры по расширению участия государств-членов в деятельности МКГ, уделяя особое внимание информационно-просветительской работе и усилиям по повышению готовности к цунами, а также изучению возможностей адаптации для региона СВАСМ программ, направленных на повышение готовности населения к цунами и оценку такой готовности, например, посредством выдачи сертификата «К цунами готов», включая разработку карт, планов и порядка проведения связанных с цунами эвакуационных мероприятий (КППМЦ);</w:t>
      </w:r>
    </w:p>
    <w:p w14:paraId="550281FB" w14:textId="77777777" w:rsidR="005B72A1" w:rsidRPr="00FA7D06" w:rsidRDefault="005B72A1" w:rsidP="001621E7">
      <w:pPr>
        <w:pStyle w:val="ListParagraph"/>
        <w:numPr>
          <w:ilvl w:val="0"/>
          <w:numId w:val="48"/>
        </w:numPr>
        <w:tabs>
          <w:tab w:val="clear" w:pos="709"/>
        </w:tabs>
        <w:suppressAutoHyphens/>
        <w:spacing w:after="240"/>
        <w:ind w:left="567" w:hanging="567"/>
        <w:contextualSpacing w:val="0"/>
        <w:rPr>
          <w:rFonts w:ascii="Arial" w:hAnsi="Arial" w:cs="Arial"/>
          <w:color w:val="000000"/>
          <w:sz w:val="22"/>
          <w:szCs w:val="22"/>
          <w:lang w:val="ru-RU"/>
        </w:rPr>
      </w:pPr>
      <w:r w:rsidRPr="00FA7D06">
        <w:rPr>
          <w:rFonts w:ascii="Arial" w:hAnsi="Arial" w:cs="Arial"/>
          <w:color w:val="000000"/>
          <w:sz w:val="22"/>
          <w:szCs w:val="22"/>
          <w:lang w:val="ru-RU"/>
        </w:rPr>
        <w:t>провайдерам данных слежения за цунами (ПДСЦ), национальным центрам предупреж</w:t>
      </w:r>
      <w:r w:rsidRPr="00FA7D06">
        <w:rPr>
          <w:rFonts w:ascii="Arial" w:hAnsi="Arial" w:cs="Arial"/>
          <w:color w:val="000000"/>
          <w:sz w:val="22"/>
          <w:szCs w:val="22"/>
          <w:lang w:val="ru-RU"/>
        </w:rPr>
        <w:softHyphen/>
        <w:t>дения о цунами (НЦПЦ), рабочим группам и государствам-членам представить основ</w:t>
      </w:r>
      <w:r w:rsidRPr="00FA7D06">
        <w:rPr>
          <w:rFonts w:ascii="Arial" w:hAnsi="Arial" w:cs="Arial"/>
          <w:color w:val="000000"/>
          <w:sz w:val="22"/>
          <w:szCs w:val="22"/>
          <w:lang w:val="ru-RU"/>
        </w:rPr>
        <w:softHyphen/>
        <w:t>ные документы и доклады в Секретариат МОК не позднее чем за месяц до начала работы следующей сессии МКГ/СПЦСВАСМ;</w:t>
      </w:r>
    </w:p>
    <w:p w14:paraId="5C415F43" w14:textId="77777777" w:rsidR="005B72A1" w:rsidRPr="00FA7D06" w:rsidRDefault="005B72A1" w:rsidP="00FA7D06">
      <w:pPr>
        <w:pStyle w:val="Standard1"/>
        <w:spacing w:after="240"/>
        <w:jc w:val="both"/>
        <w:rPr>
          <w:rFonts w:ascii="Arial" w:hAnsi="Arial" w:cs="Arial"/>
          <w:b/>
          <w:color w:val="000000" w:themeColor="text1"/>
          <w:sz w:val="22"/>
          <w:szCs w:val="22"/>
        </w:rPr>
      </w:pPr>
      <w:r w:rsidRPr="00FA7D06">
        <w:rPr>
          <w:rFonts w:ascii="Arial" w:hAnsi="Arial" w:cs="Arial"/>
          <w:b/>
          <w:color w:val="000000" w:themeColor="text1"/>
          <w:sz w:val="22"/>
          <w:szCs w:val="22"/>
        </w:rPr>
        <w:t>рекомендовала также</w:t>
      </w:r>
      <w:r w:rsidRPr="00FA7D06">
        <w:rPr>
          <w:rFonts w:ascii="Arial" w:hAnsi="Arial" w:cs="Arial"/>
          <w:color w:val="000000" w:themeColor="text1"/>
          <w:sz w:val="22"/>
          <w:szCs w:val="22"/>
        </w:rPr>
        <w:t>:</w:t>
      </w:r>
    </w:p>
    <w:p w14:paraId="52F06874" w14:textId="77777777" w:rsidR="005B72A1" w:rsidRPr="00FA7D06" w:rsidRDefault="005B72A1" w:rsidP="001621E7">
      <w:pPr>
        <w:pStyle w:val="ListParagraph"/>
        <w:numPr>
          <w:ilvl w:val="0"/>
          <w:numId w:val="48"/>
        </w:numPr>
        <w:tabs>
          <w:tab w:val="clear" w:pos="709"/>
        </w:tabs>
        <w:suppressAutoHyphens/>
        <w:spacing w:after="240"/>
        <w:ind w:left="567" w:hanging="567"/>
        <w:contextualSpacing w:val="0"/>
        <w:rPr>
          <w:rFonts w:ascii="Arial" w:hAnsi="Arial" w:cs="Arial"/>
          <w:sz w:val="22"/>
          <w:szCs w:val="22"/>
          <w:lang w:val="ru-RU"/>
        </w:rPr>
      </w:pPr>
      <w:r w:rsidRPr="00FA7D06">
        <w:rPr>
          <w:rFonts w:ascii="Arial" w:hAnsi="Arial" w:cs="Arial"/>
          <w:sz w:val="22"/>
          <w:szCs w:val="22"/>
          <w:lang w:val="ru-RU"/>
        </w:rPr>
        <w:t>всем ПДСЦ продолжить представление информации об уровне готовности с использованием успешно зарекомендовавших себя методологий, включая (различного рода) матрицы принятия решений, базы данных по возможным сценариям и другие методы, которые необходимо отразить в Оперативном руководстве для пользователей СПЦСВАСМ;</w:t>
      </w:r>
    </w:p>
    <w:p w14:paraId="6BE3FF2F" w14:textId="77777777" w:rsidR="005B72A1" w:rsidRPr="00FA7D06" w:rsidRDefault="005B72A1" w:rsidP="001621E7">
      <w:pPr>
        <w:pStyle w:val="ListParagraph"/>
        <w:numPr>
          <w:ilvl w:val="0"/>
          <w:numId w:val="48"/>
        </w:numPr>
        <w:tabs>
          <w:tab w:val="clear" w:pos="709"/>
        </w:tabs>
        <w:suppressAutoHyphens/>
        <w:spacing w:after="240"/>
        <w:ind w:left="567" w:hanging="567"/>
        <w:contextualSpacing w:val="0"/>
        <w:rPr>
          <w:rFonts w:ascii="Arial" w:hAnsi="Arial" w:cs="Arial"/>
          <w:sz w:val="22"/>
          <w:szCs w:val="22"/>
          <w:lang w:val="ru-RU"/>
        </w:rPr>
      </w:pPr>
      <w:r w:rsidRPr="00FA7D06">
        <w:rPr>
          <w:rFonts w:ascii="Arial" w:hAnsi="Arial" w:cs="Arial"/>
          <w:sz w:val="22"/>
          <w:szCs w:val="22"/>
          <w:lang w:val="ru-RU"/>
        </w:rPr>
        <w:t xml:space="preserve">координаторам по предупреждению о цунами в тесном взаимодействии со своими НЦПЦ в необходимых случаях разработать стандартные оперативные </w:t>
      </w:r>
      <w:r w:rsidRPr="00FA7D06">
        <w:rPr>
          <w:rFonts w:ascii="Arial" w:hAnsi="Arial" w:cs="Arial"/>
          <w:color w:val="000000"/>
          <w:sz w:val="22"/>
          <w:szCs w:val="22"/>
          <w:lang w:val="ru-RU"/>
        </w:rPr>
        <w:t>процедуры</w:t>
      </w:r>
      <w:r w:rsidRPr="00FA7D06">
        <w:rPr>
          <w:rFonts w:ascii="Arial" w:hAnsi="Arial" w:cs="Arial"/>
          <w:sz w:val="22"/>
          <w:szCs w:val="22"/>
          <w:lang w:val="ru-RU"/>
        </w:rPr>
        <w:t>, которые позволили бы реагировать на поступающие от ПДСЦ противоречивые предупреждающие сообщения, руководствуясь подготовленными рабочей группой</w:t>
      </w:r>
      <w:r w:rsidRPr="00FA7D06">
        <w:rPr>
          <w:rFonts w:ascii="Arial" w:hAnsi="Arial" w:cs="Arial"/>
          <w:sz w:val="22"/>
          <w:szCs w:val="22"/>
        </w:rPr>
        <w:t> </w:t>
      </w:r>
      <w:r w:rsidRPr="00FA7D06">
        <w:rPr>
          <w:rFonts w:ascii="Arial" w:hAnsi="Arial" w:cs="Arial"/>
          <w:sz w:val="22"/>
          <w:szCs w:val="22"/>
          <w:lang w:val="ru-RU"/>
        </w:rPr>
        <w:t>1 в 2017</w:t>
      </w:r>
      <w:r w:rsidRPr="00FA7D06">
        <w:rPr>
          <w:rFonts w:ascii="Arial" w:hAnsi="Arial" w:cs="Arial"/>
          <w:sz w:val="22"/>
          <w:szCs w:val="22"/>
        </w:rPr>
        <w:t> </w:t>
      </w:r>
      <w:r w:rsidRPr="00FA7D06">
        <w:rPr>
          <w:rFonts w:ascii="Arial" w:hAnsi="Arial" w:cs="Arial"/>
          <w:sz w:val="22"/>
          <w:szCs w:val="22"/>
          <w:lang w:val="ru-RU"/>
        </w:rPr>
        <w:t>г. методическими указаниями «Руководящие принципы в отношении неясных сообщений ПДСЦ»;</w:t>
      </w:r>
    </w:p>
    <w:p w14:paraId="24C18E22" w14:textId="77777777" w:rsidR="005B72A1" w:rsidRPr="00FA7D06" w:rsidRDefault="005B72A1" w:rsidP="001621E7">
      <w:pPr>
        <w:pStyle w:val="ListParagraph"/>
        <w:numPr>
          <w:ilvl w:val="0"/>
          <w:numId w:val="48"/>
        </w:numPr>
        <w:tabs>
          <w:tab w:val="clear" w:pos="709"/>
        </w:tabs>
        <w:suppressAutoHyphens/>
        <w:spacing w:after="240"/>
        <w:ind w:left="567" w:hanging="567"/>
        <w:contextualSpacing w:val="0"/>
        <w:rPr>
          <w:rFonts w:ascii="Arial" w:hAnsi="Arial" w:cs="Arial"/>
          <w:sz w:val="22"/>
          <w:szCs w:val="22"/>
          <w:lang w:val="ru-RU"/>
        </w:rPr>
      </w:pPr>
      <w:r w:rsidRPr="00FA7D06">
        <w:rPr>
          <w:rFonts w:ascii="Arial" w:hAnsi="Arial" w:cs="Arial"/>
          <w:color w:val="000000"/>
          <w:sz w:val="22"/>
          <w:szCs w:val="22"/>
          <w:lang w:val="ru-RU"/>
        </w:rPr>
        <w:t>государствам</w:t>
      </w:r>
      <w:r w:rsidRPr="00FA7D06">
        <w:rPr>
          <w:rFonts w:ascii="Arial" w:hAnsi="Arial" w:cs="Arial"/>
          <w:sz w:val="22"/>
          <w:szCs w:val="22"/>
          <w:lang w:val="ru-RU"/>
        </w:rPr>
        <w:t>-членам поощрять более активное участие своих национальных органов защиты гражданского населения (ОЗГН);</w:t>
      </w:r>
    </w:p>
    <w:p w14:paraId="30768319" w14:textId="26DCEBFA" w:rsidR="005B72A1" w:rsidRPr="00FA7D06" w:rsidRDefault="005B72A1" w:rsidP="00FA7D06">
      <w:pPr>
        <w:pStyle w:val="Standard1"/>
        <w:spacing w:after="240"/>
        <w:jc w:val="both"/>
        <w:rPr>
          <w:rStyle w:val="Absatz-Standardschriftart1"/>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 xml:space="preserve">одобрила </w:t>
      </w:r>
      <w:r w:rsidRPr="00FA7D06">
        <w:rPr>
          <w:rStyle w:val="Absatz-Standardschriftart1"/>
          <w:rFonts w:ascii="Arial" w:hAnsi="Arial" w:cs="Arial"/>
          <w:color w:val="000000" w:themeColor="text1"/>
          <w:sz w:val="22"/>
          <w:szCs w:val="22"/>
        </w:rPr>
        <w:t xml:space="preserve">дополнительные рекомендации рабочих и целевых групп, изложенные в </w:t>
      </w:r>
      <w:hyperlink w:anchor="_ANNEX_I" w:history="1">
        <w:r w:rsidR="00452098" w:rsidRPr="00FA7D06">
          <w:rPr>
            <w:rStyle w:val="Hyperlink"/>
            <w:rFonts w:ascii="Arial" w:hAnsi="Arial" w:cs="Arial"/>
            <w:sz w:val="22"/>
            <w:szCs w:val="22"/>
            <w:lang w:val="ru-RU"/>
          </w:rPr>
          <w:t>П</w:t>
        </w:r>
        <w:r w:rsidRPr="00FA7D06">
          <w:rPr>
            <w:rStyle w:val="Hyperlink"/>
            <w:rFonts w:ascii="Arial" w:hAnsi="Arial" w:cs="Arial"/>
            <w:sz w:val="22"/>
            <w:szCs w:val="22"/>
          </w:rPr>
          <w:t>риложе</w:t>
        </w:r>
        <w:r w:rsidRPr="00FA7D06">
          <w:rPr>
            <w:rStyle w:val="Hyperlink"/>
            <w:rFonts w:ascii="Arial" w:hAnsi="Arial" w:cs="Arial"/>
            <w:sz w:val="22"/>
            <w:szCs w:val="22"/>
          </w:rPr>
          <w:softHyphen/>
          <w:t xml:space="preserve">нии </w:t>
        </w:r>
        <w:r w:rsidR="00AE2A68" w:rsidRPr="00FA7D06">
          <w:rPr>
            <w:rStyle w:val="Hyperlink"/>
            <w:rFonts w:ascii="Arial" w:hAnsi="Arial" w:cs="Arial"/>
            <w:sz w:val="22"/>
            <w:szCs w:val="22"/>
          </w:rPr>
          <w:t>I</w:t>
        </w:r>
      </w:hyperlink>
      <w:r w:rsidRPr="00FA7D06">
        <w:rPr>
          <w:rStyle w:val="Absatz-Standardschriftart1"/>
          <w:rFonts w:ascii="Arial" w:hAnsi="Arial" w:cs="Arial"/>
          <w:color w:val="000000" w:themeColor="text1"/>
          <w:sz w:val="22"/>
          <w:szCs w:val="22"/>
        </w:rPr>
        <w:t>;</w:t>
      </w:r>
    </w:p>
    <w:p w14:paraId="4D901A44" w14:textId="0AE8BEBA" w:rsidR="005B72A1" w:rsidRPr="00FA7D06" w:rsidRDefault="005B72A1" w:rsidP="00FA7D06">
      <w:pPr>
        <w:spacing w:after="240"/>
        <w:jc w:val="both"/>
        <w:rPr>
          <w:rFonts w:ascii="Arial" w:hAnsi="Arial" w:cs="Arial"/>
          <w:color w:val="000000" w:themeColor="text1"/>
          <w:sz w:val="22"/>
          <w:szCs w:val="22"/>
          <w:lang w:val="ru-RU"/>
        </w:rPr>
      </w:pPr>
      <w:r w:rsidRPr="00FA7D06">
        <w:rPr>
          <w:rFonts w:ascii="Arial" w:hAnsi="Arial" w:cs="Arial"/>
          <w:b/>
          <w:sz w:val="22"/>
          <w:szCs w:val="22"/>
          <w:lang w:val="ru-RU"/>
        </w:rPr>
        <w:t>приняла к сведению</w:t>
      </w:r>
      <w:r w:rsidRPr="00FA7D06">
        <w:rPr>
          <w:rFonts w:ascii="Arial" w:hAnsi="Arial" w:cs="Arial"/>
          <w:sz w:val="22"/>
          <w:szCs w:val="22"/>
          <w:lang w:val="ru-RU"/>
        </w:rPr>
        <w:t xml:space="preserve"> подготовку </w:t>
      </w:r>
      <w:hyperlink r:id="rId33" w:history="1">
        <w:r w:rsidRPr="00FA7D06">
          <w:rPr>
            <w:rStyle w:val="Hyperlink"/>
            <w:rFonts w:ascii="Arial" w:hAnsi="Arial" w:cs="Arial"/>
            <w:sz w:val="22"/>
            <w:szCs w:val="22"/>
            <w:lang w:val="ru-RU"/>
          </w:rPr>
          <w:t>проекта документа по стратегическому планированию</w:t>
        </w:r>
      </w:hyperlink>
      <w:r w:rsidRPr="00FA7D06">
        <w:rPr>
          <w:rFonts w:ascii="Arial" w:hAnsi="Arial" w:cs="Arial"/>
          <w:sz w:val="22"/>
          <w:szCs w:val="22"/>
          <w:lang w:val="ru-RU"/>
        </w:rPr>
        <w:t xml:space="preserve"> реорганизации НЕАМТИК (вер</w:t>
      </w:r>
      <w:r w:rsidR="00CC39E6" w:rsidRPr="00FA7D06">
        <w:rPr>
          <w:rFonts w:ascii="Arial" w:hAnsi="Arial" w:cs="Arial"/>
          <w:sz w:val="22"/>
          <w:szCs w:val="22"/>
          <w:lang w:val="ru-RU"/>
        </w:rPr>
        <w:t>сия документа от 27 ноября 2019 </w:t>
      </w:r>
      <w:r w:rsidRPr="00FA7D06">
        <w:rPr>
          <w:rFonts w:ascii="Arial" w:hAnsi="Arial" w:cs="Arial"/>
          <w:sz w:val="22"/>
          <w:szCs w:val="22"/>
          <w:lang w:val="ru-RU"/>
        </w:rPr>
        <w:t>г.);</w:t>
      </w:r>
    </w:p>
    <w:p w14:paraId="2C4C87C8" w14:textId="77777777" w:rsidR="005B72A1" w:rsidRPr="00FA7D06" w:rsidRDefault="005B72A1" w:rsidP="00FA7D06">
      <w:pPr>
        <w:pStyle w:val="Standard1"/>
        <w:spacing w:after="240"/>
        <w:jc w:val="both"/>
        <w:rPr>
          <w:rStyle w:val="Absatz-Standardschriftart1"/>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приняла к сведению также</w:t>
      </w:r>
      <w:r w:rsidRPr="00FA7D06">
        <w:rPr>
          <w:rStyle w:val="Absatz-Standardschriftart1"/>
          <w:rFonts w:ascii="Arial" w:hAnsi="Arial" w:cs="Arial"/>
          <w:color w:val="000000" w:themeColor="text1"/>
          <w:sz w:val="22"/>
          <w:szCs w:val="22"/>
        </w:rPr>
        <w:t xml:space="preserve"> поддержку со стороны Европейской комиссии (ЕК) и Объеди</w:t>
      </w:r>
      <w:r w:rsidRPr="00FA7D06">
        <w:rPr>
          <w:rStyle w:val="Absatz-Standardschriftart1"/>
          <w:rFonts w:ascii="Arial" w:hAnsi="Arial" w:cs="Arial"/>
          <w:color w:val="000000" w:themeColor="text1"/>
          <w:sz w:val="22"/>
          <w:szCs w:val="22"/>
        </w:rPr>
        <w:softHyphen/>
        <w:t>ненного исследовательского центра (ОИЦ) в деле наращивания потенциала в вопросах пре</w:t>
      </w:r>
      <w:r w:rsidRPr="00FA7D06">
        <w:rPr>
          <w:rStyle w:val="Absatz-Standardschriftart1"/>
          <w:rFonts w:ascii="Arial" w:hAnsi="Arial" w:cs="Arial"/>
          <w:color w:val="000000" w:themeColor="text1"/>
          <w:sz w:val="22"/>
          <w:szCs w:val="22"/>
        </w:rPr>
        <w:softHyphen/>
        <w:t>дупреждения о цунами местного значения, информирования общественности и смяг</w:t>
      </w:r>
      <w:r w:rsidRPr="00FA7D06">
        <w:rPr>
          <w:rStyle w:val="Absatz-Standardschriftart1"/>
          <w:rFonts w:ascii="Arial" w:hAnsi="Arial" w:cs="Arial"/>
          <w:color w:val="000000" w:themeColor="text1"/>
          <w:sz w:val="22"/>
          <w:szCs w:val="22"/>
        </w:rPr>
        <w:softHyphen/>
        <w:t>чения возможных последствий, включая развитие материально-технической базы, оснаще</w:t>
      </w:r>
      <w:r w:rsidRPr="00FA7D06">
        <w:rPr>
          <w:rStyle w:val="Absatz-Standardschriftart1"/>
          <w:rFonts w:ascii="Arial" w:hAnsi="Arial" w:cs="Arial"/>
          <w:color w:val="000000" w:themeColor="text1"/>
          <w:sz w:val="22"/>
          <w:szCs w:val="22"/>
        </w:rPr>
        <w:softHyphen/>
        <w:t>ние новым оборудованием для проведения исследований и измерения уровня моря, а также предо</w:t>
      </w:r>
      <w:r w:rsidRPr="00FA7D06">
        <w:rPr>
          <w:rStyle w:val="Absatz-Standardschriftart1"/>
          <w:rFonts w:ascii="Arial" w:hAnsi="Arial" w:cs="Arial"/>
          <w:color w:val="000000" w:themeColor="text1"/>
          <w:sz w:val="22"/>
          <w:szCs w:val="22"/>
        </w:rPr>
        <w:softHyphen/>
        <w:t>ставление данных о проведенных замерах, в частности, в рамках проектов «Послед</w:t>
      </w:r>
      <w:r w:rsidRPr="00FA7D06">
        <w:rPr>
          <w:rStyle w:val="Absatz-Standardschriftart1"/>
          <w:rFonts w:ascii="Arial" w:hAnsi="Arial" w:cs="Arial"/>
          <w:color w:val="000000" w:themeColor="text1"/>
          <w:sz w:val="22"/>
          <w:szCs w:val="22"/>
        </w:rPr>
        <w:softHyphen/>
        <w:t>няя миля», осуществляемых в Косе (Греция) и Бодруме (Турция);</w:t>
      </w:r>
    </w:p>
    <w:p w14:paraId="0F01DEC6" w14:textId="77777777" w:rsidR="005B72A1" w:rsidRPr="00FA7D06" w:rsidRDefault="005B72A1" w:rsidP="00FA7D06">
      <w:pPr>
        <w:pStyle w:val="Standard1"/>
        <w:spacing w:after="240"/>
        <w:jc w:val="both"/>
        <w:rPr>
          <w:rFonts w:ascii="Arial" w:hAnsi="Arial" w:cs="Arial"/>
          <w:color w:val="000000" w:themeColor="text1"/>
          <w:sz w:val="22"/>
          <w:szCs w:val="22"/>
        </w:rPr>
      </w:pPr>
      <w:r w:rsidRPr="00FA7D06">
        <w:rPr>
          <w:rStyle w:val="Absatz-Standardschriftart1"/>
          <w:rFonts w:ascii="Arial" w:hAnsi="Arial" w:cs="Arial"/>
          <w:b/>
          <w:color w:val="000000" w:themeColor="text1"/>
          <w:sz w:val="22"/>
          <w:szCs w:val="22"/>
        </w:rPr>
        <w:t>приветствовала</w:t>
      </w:r>
      <w:r w:rsidRPr="00FA7D06">
        <w:rPr>
          <w:rStyle w:val="Absatz-Standardschriftart1"/>
          <w:rFonts w:ascii="Arial" w:hAnsi="Arial" w:cs="Arial"/>
          <w:color w:val="000000" w:themeColor="text1"/>
          <w:sz w:val="22"/>
          <w:szCs w:val="22"/>
        </w:rPr>
        <w:t xml:space="preserve"> предложение Германии провести у себя семнадцатую сессию МКГ/СПЦСВАСМ;</w:t>
      </w:r>
    </w:p>
    <w:p w14:paraId="55CC009C" w14:textId="77777777" w:rsidR="005B72A1" w:rsidRPr="00FA7D06" w:rsidRDefault="005B72A1" w:rsidP="00FA7D06">
      <w:pPr>
        <w:pStyle w:val="Standard1"/>
        <w:spacing w:after="240"/>
        <w:jc w:val="both"/>
        <w:rPr>
          <w:rFonts w:ascii="Arial" w:hAnsi="Arial" w:cs="Arial"/>
          <w:color w:val="000000" w:themeColor="text1"/>
          <w:sz w:val="22"/>
          <w:szCs w:val="22"/>
          <w:lang w:val="ru-RU"/>
        </w:rPr>
      </w:pPr>
      <w:r w:rsidRPr="00FA7D06">
        <w:rPr>
          <w:rStyle w:val="Absatz-Standardschriftart1"/>
          <w:rFonts w:ascii="Arial" w:hAnsi="Arial" w:cs="Arial"/>
          <w:b/>
          <w:color w:val="000000" w:themeColor="text1"/>
          <w:sz w:val="22"/>
          <w:szCs w:val="22"/>
        </w:rPr>
        <w:t>поблагодарила</w:t>
      </w:r>
      <w:r w:rsidRPr="00FA7D06">
        <w:rPr>
          <w:rStyle w:val="Absatz-Standardschriftart1"/>
          <w:rFonts w:ascii="Arial" w:hAnsi="Arial" w:cs="Arial"/>
          <w:color w:val="000000" w:themeColor="text1"/>
          <w:sz w:val="22"/>
          <w:szCs w:val="22"/>
        </w:rPr>
        <w:t xml:space="preserve"> власти Франции и, в особенности, администрацию г. Канны за организацию у себя шестнадцатой сессии МКГ/СПЦСВАСМ.</w:t>
      </w:r>
    </w:p>
    <w:p w14:paraId="16AE6102" w14:textId="77777777" w:rsidR="00A726A8" w:rsidRPr="00AE2A68" w:rsidRDefault="00A726A8" w:rsidP="00A726A8">
      <w:pPr>
        <w:jc w:val="both"/>
        <w:rPr>
          <w:rFonts w:cs="Arial"/>
          <w:szCs w:val="22"/>
          <w:lang w:val="ru-RU"/>
        </w:rPr>
      </w:pPr>
    </w:p>
    <w:p w14:paraId="53C1C032" w14:textId="5F4B79CA" w:rsidR="00E16565" w:rsidRPr="005B72A1" w:rsidRDefault="00E16565" w:rsidP="00786A72">
      <w:pPr>
        <w:rPr>
          <w:b/>
          <w:lang w:val="ru-RU"/>
        </w:rPr>
      </w:pPr>
    </w:p>
    <w:p w14:paraId="6D8C34BD" w14:textId="77777777" w:rsidR="000F7988" w:rsidRPr="005B72A1" w:rsidRDefault="000F7988" w:rsidP="00E16565">
      <w:pPr>
        <w:rPr>
          <w:lang w:val="ru-RU"/>
        </w:rPr>
      </w:pPr>
    </w:p>
    <w:p w14:paraId="10CFC2E3" w14:textId="77777777" w:rsidR="00E16565" w:rsidRPr="005B72A1" w:rsidRDefault="00E16565" w:rsidP="00E16565">
      <w:pPr>
        <w:rPr>
          <w:rFonts w:eastAsia="SimSun"/>
          <w:lang w:val="ru-RU"/>
        </w:rPr>
        <w:sectPr w:rsidR="00E16565" w:rsidRPr="005B72A1" w:rsidSect="00415441">
          <w:headerReference w:type="even" r:id="rId34"/>
          <w:headerReference w:type="default" r:id="rId35"/>
          <w:headerReference w:type="first" r:id="rId36"/>
          <w:type w:val="oddPage"/>
          <w:pgSz w:w="11907" w:h="16840" w:code="9"/>
          <w:pgMar w:top="1417" w:right="1417" w:bottom="1417" w:left="1417" w:header="720" w:footer="720" w:gutter="0"/>
          <w:pgNumType w:fmt="lowerRoman" w:start="1"/>
          <w:cols w:space="720"/>
          <w:titlePg/>
          <w:docGrid w:linePitch="360"/>
        </w:sectPr>
      </w:pPr>
    </w:p>
    <w:p w14:paraId="2962E5D3" w14:textId="008334CB" w:rsidR="00C4585A" w:rsidRPr="00AE285F" w:rsidRDefault="00C4585A" w:rsidP="00531375">
      <w:pPr>
        <w:pStyle w:val="Heading1"/>
        <w:numPr>
          <w:ilvl w:val="0"/>
          <w:numId w:val="14"/>
        </w:numPr>
        <w:spacing w:before="0"/>
        <w:ind w:left="720" w:hanging="720"/>
        <w:rPr>
          <w:rFonts w:eastAsia="Calibri"/>
          <w:szCs w:val="22"/>
        </w:rPr>
      </w:pPr>
      <w:bookmarkStart w:id="71" w:name="_Toc442964877"/>
      <w:bookmarkStart w:id="72" w:name="_Toc442996681"/>
      <w:bookmarkStart w:id="73" w:name="_Toc503179787"/>
      <w:bookmarkStart w:id="74" w:name="_Toc36824327"/>
      <w:r w:rsidRPr="00AE285F">
        <w:rPr>
          <w:rFonts w:eastAsia="Calibri"/>
          <w:szCs w:val="22"/>
        </w:rPr>
        <w:t>OPENING OF SESSION</w:t>
      </w:r>
      <w:bookmarkEnd w:id="71"/>
      <w:bookmarkEnd w:id="72"/>
      <w:bookmarkEnd w:id="73"/>
      <w:bookmarkEnd w:id="74"/>
    </w:p>
    <w:p w14:paraId="5217A25F" w14:textId="75B1D48D" w:rsidR="001C5EB1" w:rsidRPr="00AE285F" w:rsidRDefault="00BA6345" w:rsidP="00531375">
      <w:pPr>
        <w:pStyle w:val="ListParagraph1"/>
        <w:numPr>
          <w:ilvl w:val="0"/>
          <w:numId w:val="54"/>
        </w:numPr>
        <w:ind w:left="0" w:hanging="709"/>
      </w:pPr>
      <w:r w:rsidRPr="00AE285F">
        <w:tab/>
      </w:r>
      <w:r w:rsidR="00CC0466" w:rsidRPr="00AE285F">
        <w:t xml:space="preserve">The </w:t>
      </w:r>
      <w:r w:rsidR="004E70D9" w:rsidRPr="00AE285F">
        <w:t>Sixt</w:t>
      </w:r>
      <w:r w:rsidR="00A32C1F" w:rsidRPr="00AE285F">
        <w:t>eenth</w:t>
      </w:r>
      <w:r w:rsidR="00CC0466" w:rsidRPr="00AE285F">
        <w:t xml:space="preserve"> session of the Intergovernmental Coordination Group for the Tsunami Early Warning and Mitigation System in the North-</w:t>
      </w:r>
      <w:r w:rsidR="00375947" w:rsidRPr="00AE285F">
        <w:t>E</w:t>
      </w:r>
      <w:r w:rsidR="00CC0466" w:rsidRPr="00AE285F">
        <w:t>astern Atlantic, the Mediterranean and Connected Seas (</w:t>
      </w:r>
      <w:hyperlink r:id="rId37" w:history="1">
        <w:r w:rsidR="00FE2B98" w:rsidRPr="00AE285F">
          <w:rPr>
            <w:rStyle w:val="Hyperlink"/>
            <w:rFonts w:cs="Arial"/>
            <w:color w:val="000000" w:themeColor="text1"/>
            <w:u w:val="none"/>
          </w:rPr>
          <w:t>ICG/NEAMTWS</w:t>
        </w:r>
        <w:r w:rsidR="00A422E9" w:rsidRPr="00AE285F">
          <w:rPr>
            <w:rStyle w:val="Hyperlink"/>
            <w:rFonts w:cs="Arial"/>
            <w:color w:val="000000" w:themeColor="text1"/>
            <w:u w:val="none"/>
          </w:rPr>
          <w:t>-</w:t>
        </w:r>
        <w:r w:rsidR="00FE2B98" w:rsidRPr="00AE285F">
          <w:rPr>
            <w:rStyle w:val="Hyperlink"/>
            <w:rFonts w:cs="Arial"/>
            <w:color w:val="000000" w:themeColor="text1"/>
            <w:u w:val="none"/>
          </w:rPr>
          <w:t>XV</w:t>
        </w:r>
        <w:r w:rsidR="00D826E7" w:rsidRPr="00AE285F">
          <w:rPr>
            <w:rStyle w:val="Hyperlink"/>
            <w:rFonts w:cs="Arial"/>
            <w:color w:val="000000" w:themeColor="text1"/>
            <w:u w:val="none"/>
          </w:rPr>
          <w:t>I</w:t>
        </w:r>
        <w:r w:rsidR="00CC0466" w:rsidRPr="00AE285F">
          <w:rPr>
            <w:rStyle w:val="Hyperlink"/>
            <w:rFonts w:cs="Arial"/>
            <w:color w:val="000000" w:themeColor="text1"/>
            <w:u w:val="none"/>
          </w:rPr>
          <w:t>)</w:t>
        </w:r>
      </w:hyperlink>
      <w:r w:rsidR="00CC0466" w:rsidRPr="00AE285F">
        <w:t xml:space="preserve"> was opened on </w:t>
      </w:r>
      <w:r w:rsidR="00A32C1F" w:rsidRPr="00AE285F">
        <w:t>Monday</w:t>
      </w:r>
      <w:r w:rsidR="00C22519" w:rsidRPr="00AE285F">
        <w:t xml:space="preserve"> </w:t>
      </w:r>
      <w:r w:rsidR="00DA38BC" w:rsidRPr="00AE285F">
        <w:t>2</w:t>
      </w:r>
      <w:r w:rsidR="00C22519" w:rsidRPr="00AE285F">
        <w:t xml:space="preserve"> </w:t>
      </w:r>
      <w:r w:rsidR="004E70D9" w:rsidRPr="00AE285F">
        <w:t>Dec</w:t>
      </w:r>
      <w:r w:rsidR="00476F05" w:rsidRPr="00AE285F">
        <w:t>ember 201</w:t>
      </w:r>
      <w:r w:rsidR="004E70D9" w:rsidRPr="00AE285F">
        <w:t>9</w:t>
      </w:r>
      <w:r w:rsidR="009D0AE0" w:rsidRPr="00AE285F">
        <w:t xml:space="preserve"> at 10:00 by M</w:t>
      </w:r>
      <w:r w:rsidR="00CC0466" w:rsidRPr="00AE285F">
        <w:t>r</w:t>
      </w:r>
      <w:r w:rsidR="00EC6F34" w:rsidRPr="00AE285F">
        <w:t> </w:t>
      </w:r>
      <w:r w:rsidR="00B034B8" w:rsidRPr="00AE285F">
        <w:t>Gerasimos Papado</w:t>
      </w:r>
      <w:r w:rsidR="00A32C1F" w:rsidRPr="00AE285F">
        <w:t>po</w:t>
      </w:r>
      <w:r w:rsidR="00B034B8" w:rsidRPr="00AE285F">
        <w:t>u</w:t>
      </w:r>
      <w:r w:rsidR="00A32C1F" w:rsidRPr="00AE285F">
        <w:t>los</w:t>
      </w:r>
      <w:r w:rsidR="00CC0466" w:rsidRPr="00AE285F">
        <w:t>, Chair</w:t>
      </w:r>
      <w:r w:rsidR="0080729A" w:rsidRPr="00AE285F">
        <w:t>person</w:t>
      </w:r>
      <w:r w:rsidR="0076023F" w:rsidRPr="00AE285F">
        <w:t xml:space="preserve"> </w:t>
      </w:r>
      <w:r w:rsidR="00CC0466" w:rsidRPr="00AE285F">
        <w:t>of ICG/NEAMTWS, who welcomed the participants to the meeting.</w:t>
      </w:r>
    </w:p>
    <w:p w14:paraId="328C4FD8" w14:textId="3BB6324F" w:rsidR="00B0129E" w:rsidRPr="00AE285F" w:rsidRDefault="00BA6345" w:rsidP="00531375">
      <w:pPr>
        <w:pStyle w:val="ListParagraph1"/>
        <w:numPr>
          <w:ilvl w:val="0"/>
          <w:numId w:val="54"/>
        </w:numPr>
        <w:ind w:left="0" w:hanging="709"/>
        <w:rPr>
          <w:rFonts w:eastAsiaTheme="minorEastAsia"/>
          <w:lang w:eastAsia="zh-CN"/>
        </w:rPr>
      </w:pPr>
      <w:r w:rsidRPr="00AE285F">
        <w:tab/>
      </w:r>
      <w:r w:rsidR="00B0129E" w:rsidRPr="00AE285F">
        <w:t>Ms Claire-Anne</w:t>
      </w:r>
      <w:r w:rsidR="00640FBD" w:rsidRPr="00AE285F">
        <w:t xml:space="preserve"> Reix</w:t>
      </w:r>
      <w:r w:rsidR="00B0129E" w:rsidRPr="00AE285F">
        <w:t xml:space="preserve">, the President </w:t>
      </w:r>
      <w:r w:rsidR="003F76EE" w:rsidRPr="00AE285F">
        <w:t>of the Palais de</w:t>
      </w:r>
      <w:r w:rsidR="00452524" w:rsidRPr="00AE285F">
        <w:t>s</w:t>
      </w:r>
      <w:r w:rsidR="003F76EE" w:rsidRPr="00AE285F">
        <w:t xml:space="preserve"> Festival</w:t>
      </w:r>
      <w:r w:rsidR="00452524" w:rsidRPr="00AE285F">
        <w:t>s et des Congrès</w:t>
      </w:r>
      <w:r w:rsidR="00CF0A25" w:rsidRPr="00AE285F">
        <w:t>,</w:t>
      </w:r>
      <w:r w:rsidR="003F76EE" w:rsidRPr="00AE285F">
        <w:t xml:space="preserve"> gave an opening presentation.</w:t>
      </w:r>
      <w:r w:rsidR="00EA4489" w:rsidRPr="00AE285F">
        <w:t xml:space="preserve"> She welcomed all participants to the </w:t>
      </w:r>
      <w:r w:rsidR="00D40EBE" w:rsidRPr="00AE285F">
        <w:t>ICG/NEAMTWS</w:t>
      </w:r>
      <w:r w:rsidR="00CF0A25" w:rsidRPr="00AE285F">
        <w:t>-</w:t>
      </w:r>
      <w:r w:rsidR="003C7858" w:rsidRPr="00AE285F">
        <w:t>XV</w:t>
      </w:r>
      <w:r w:rsidR="00D826E7" w:rsidRPr="00AE285F">
        <w:t>I</w:t>
      </w:r>
      <w:r w:rsidR="003C7858" w:rsidRPr="00AE285F">
        <w:t xml:space="preserve"> </w:t>
      </w:r>
      <w:r w:rsidR="001F1A84" w:rsidRPr="00AE285F">
        <w:t>session in</w:t>
      </w:r>
      <w:r w:rsidR="003C7858" w:rsidRPr="00AE285F">
        <w:t xml:space="preserve"> </w:t>
      </w:r>
      <w:r w:rsidR="00EA4489" w:rsidRPr="00AE285F">
        <w:t>Cannes</w:t>
      </w:r>
      <w:r w:rsidR="00D249C9" w:rsidRPr="00AE285F">
        <w:t>, France.</w:t>
      </w:r>
      <w:r w:rsidR="00EA4489" w:rsidRPr="00AE285F">
        <w:t xml:space="preserve"> </w:t>
      </w:r>
      <w:r w:rsidR="0053241B" w:rsidRPr="00AE285F">
        <w:t xml:space="preserve">She informed the meeting that </w:t>
      </w:r>
      <w:r w:rsidR="0053241B" w:rsidRPr="00AE285F">
        <w:rPr>
          <w:shd w:val="clear" w:color="auto" w:fill="FFFFFF"/>
        </w:rPr>
        <w:t xml:space="preserve">Cannes has taken several steps to mitigate tsunamis. Cannes has adopted the World Tsunami Awareness Day, 5 November as an annual event since 2017. It has carried out two </w:t>
      </w:r>
      <w:r w:rsidR="00452524" w:rsidRPr="00AE285F">
        <w:rPr>
          <w:shd w:val="clear" w:color="auto" w:fill="FFFFFF"/>
        </w:rPr>
        <w:t>t</w:t>
      </w:r>
      <w:r w:rsidR="0053241B" w:rsidRPr="00AE285F">
        <w:rPr>
          <w:shd w:val="clear" w:color="auto" w:fill="FFFFFF"/>
        </w:rPr>
        <w:t>sunami exercises, installed tsunami evacuation signs and adopted a comprehensive risk informatio</w:t>
      </w:r>
      <w:r w:rsidR="00CD25CE" w:rsidRPr="00AE285F">
        <w:rPr>
          <w:shd w:val="clear" w:color="auto" w:fill="FFFFFF"/>
        </w:rPr>
        <w:t xml:space="preserve">n document for its inhabitants, </w:t>
      </w:r>
      <w:r w:rsidR="00D61743" w:rsidRPr="00AE285F">
        <w:rPr>
          <w:shd w:val="clear" w:color="auto" w:fill="FFFFFF"/>
        </w:rPr>
        <w:t>which</w:t>
      </w:r>
      <w:r w:rsidR="0053241B" w:rsidRPr="00AE285F">
        <w:rPr>
          <w:shd w:val="clear" w:color="auto" w:fill="FFFFFF"/>
        </w:rPr>
        <w:t xml:space="preserve"> al</w:t>
      </w:r>
      <w:r w:rsidR="00CD25CE" w:rsidRPr="00AE285F">
        <w:rPr>
          <w:shd w:val="clear" w:color="auto" w:fill="FFFFFF"/>
        </w:rPr>
        <w:t>so include</w:t>
      </w:r>
      <w:r w:rsidR="00D61743" w:rsidRPr="00AE285F">
        <w:rPr>
          <w:shd w:val="clear" w:color="auto" w:fill="FFFFFF"/>
        </w:rPr>
        <w:t>s</w:t>
      </w:r>
      <w:r w:rsidR="00CD25CE" w:rsidRPr="00AE285F">
        <w:rPr>
          <w:shd w:val="clear" w:color="auto" w:fill="FFFFFF"/>
        </w:rPr>
        <w:t xml:space="preserve"> a section on </w:t>
      </w:r>
      <w:r w:rsidR="00452524" w:rsidRPr="00AE285F">
        <w:rPr>
          <w:shd w:val="clear" w:color="auto" w:fill="FFFFFF"/>
        </w:rPr>
        <w:t>t</w:t>
      </w:r>
      <w:r w:rsidR="00CD25CE" w:rsidRPr="00AE285F">
        <w:rPr>
          <w:shd w:val="clear" w:color="auto" w:fill="FFFFFF"/>
        </w:rPr>
        <w:t>sunami</w:t>
      </w:r>
      <w:r w:rsidR="00452524" w:rsidRPr="00AE285F">
        <w:rPr>
          <w:shd w:val="clear" w:color="auto" w:fill="FFFFFF"/>
        </w:rPr>
        <w:t>s</w:t>
      </w:r>
      <w:r w:rsidR="0053241B" w:rsidRPr="00AE285F">
        <w:rPr>
          <w:shd w:val="clear" w:color="auto" w:fill="FFFFFF"/>
        </w:rPr>
        <w:t xml:space="preserve">. Lately, a charter </w:t>
      </w:r>
      <w:r w:rsidR="00CD25CE" w:rsidRPr="00AE285F">
        <w:rPr>
          <w:shd w:val="clear" w:color="auto" w:fill="FFFFFF"/>
        </w:rPr>
        <w:t xml:space="preserve">has been developed </w:t>
      </w:r>
      <w:r w:rsidR="0053241B" w:rsidRPr="00AE285F">
        <w:rPr>
          <w:shd w:val="clear" w:color="auto" w:fill="FFFFFF"/>
        </w:rPr>
        <w:t>for a set of city employee</w:t>
      </w:r>
      <w:r w:rsidR="00CD25CE" w:rsidRPr="00AE285F">
        <w:rPr>
          <w:shd w:val="clear" w:color="auto" w:fill="FFFFFF"/>
        </w:rPr>
        <w:t>s</w:t>
      </w:r>
      <w:r w:rsidR="0053241B" w:rsidRPr="00AE285F">
        <w:rPr>
          <w:shd w:val="clear" w:color="auto" w:fill="FFFFFF"/>
        </w:rPr>
        <w:t xml:space="preserve"> concerning </w:t>
      </w:r>
      <w:r w:rsidR="00452524" w:rsidRPr="00AE285F">
        <w:rPr>
          <w:shd w:val="clear" w:color="auto" w:fill="FFFFFF"/>
        </w:rPr>
        <w:t>t</w:t>
      </w:r>
      <w:r w:rsidR="0053241B" w:rsidRPr="00AE285F">
        <w:rPr>
          <w:shd w:val="clear" w:color="auto" w:fill="FFFFFF"/>
        </w:rPr>
        <w:t>sunami risks and inundation</w:t>
      </w:r>
      <w:r w:rsidR="0053241B" w:rsidRPr="00AE285F">
        <w:rPr>
          <w:color w:val="333333"/>
          <w:shd w:val="clear" w:color="auto" w:fill="FFFFFF"/>
        </w:rPr>
        <w:t xml:space="preserve">. </w:t>
      </w:r>
    </w:p>
    <w:p w14:paraId="32C1D763" w14:textId="4CF1F72E" w:rsidR="003D00AE" w:rsidRPr="00AE285F" w:rsidRDefault="00452524" w:rsidP="00531375">
      <w:pPr>
        <w:pStyle w:val="ListParagraph1"/>
        <w:numPr>
          <w:ilvl w:val="0"/>
          <w:numId w:val="54"/>
        </w:numPr>
        <w:ind w:left="0" w:hanging="709"/>
      </w:pPr>
      <w:r w:rsidRPr="00AE285F">
        <w:tab/>
      </w:r>
      <w:r w:rsidR="0046566D" w:rsidRPr="00AE285F">
        <w:t>Mr</w:t>
      </w:r>
      <w:r w:rsidR="00F15D37" w:rsidRPr="00AE285F">
        <w:t> </w:t>
      </w:r>
      <w:r w:rsidR="0046566D" w:rsidRPr="00AE285F">
        <w:t>Thorkild Aarup, Head</w:t>
      </w:r>
      <w:r w:rsidR="00BE285F" w:rsidRPr="00AE285F">
        <w:t xml:space="preserve"> of </w:t>
      </w:r>
      <w:r w:rsidRPr="00AE285F">
        <w:t xml:space="preserve">IOC </w:t>
      </w:r>
      <w:r w:rsidR="00BE285F" w:rsidRPr="00AE285F">
        <w:t>Tsunami Section</w:t>
      </w:r>
      <w:r w:rsidR="00CF0A25" w:rsidRPr="00AE285F">
        <w:t>,</w:t>
      </w:r>
      <w:r w:rsidR="00BE285F" w:rsidRPr="00AE285F">
        <w:t xml:space="preserve"> </w:t>
      </w:r>
      <w:r w:rsidR="00AF3CA6" w:rsidRPr="00AE285F">
        <w:t xml:space="preserve">welcomed </w:t>
      </w:r>
      <w:r w:rsidR="0046566D" w:rsidRPr="00AE285F">
        <w:t>participants on behalf of Vladimir Ryabinin, Executive Secretary of IOC.</w:t>
      </w:r>
      <w:r w:rsidR="00BE285F" w:rsidRPr="00AE285F">
        <w:rPr>
          <w:rFonts w:eastAsiaTheme="minorEastAsia"/>
          <w:lang w:eastAsia="zh-CN"/>
        </w:rPr>
        <w:t xml:space="preserve"> </w:t>
      </w:r>
      <w:r w:rsidR="0029605D" w:rsidRPr="00AE285F">
        <w:t xml:space="preserve">He thanked </w:t>
      </w:r>
      <w:r w:rsidR="00D40EBE" w:rsidRPr="00AE285F">
        <w:t>the mayor</w:t>
      </w:r>
      <w:r w:rsidR="0029605D" w:rsidRPr="00AE285F">
        <w:t xml:space="preserve"> </w:t>
      </w:r>
      <w:r w:rsidR="00D40EBE" w:rsidRPr="00AE285F">
        <w:t xml:space="preserve">and the deputy mayor </w:t>
      </w:r>
      <w:r w:rsidR="0029605D" w:rsidRPr="00AE285F">
        <w:t>of the city of Cannes, as well as Ms Emil</w:t>
      </w:r>
      <w:r w:rsidR="00306D4D">
        <w:t>ie</w:t>
      </w:r>
      <w:r w:rsidR="0029605D" w:rsidRPr="00AE285F">
        <w:t xml:space="preserve"> Crochet</w:t>
      </w:r>
      <w:r w:rsidR="00CD25CE" w:rsidRPr="00AE285F">
        <w:t>,</w:t>
      </w:r>
      <w:r w:rsidR="0029605D" w:rsidRPr="00AE285F">
        <w:t xml:space="preserve"> Ministère de l'Intérieur</w:t>
      </w:r>
      <w:r w:rsidR="00CD25CE" w:rsidRPr="00AE285F">
        <w:t>,</w:t>
      </w:r>
      <w:r w:rsidR="00D40EBE" w:rsidRPr="00AE285F">
        <w:t xml:space="preserve"> and Mr </w:t>
      </w:r>
      <w:r w:rsidR="00D40EBE" w:rsidRPr="00AE285F">
        <w:rPr>
          <w:color w:val="000000"/>
        </w:rPr>
        <w:t>François Schindelé, </w:t>
      </w:r>
      <w:r w:rsidR="00D40EBE" w:rsidRPr="00AE285F">
        <w:t>CENALT</w:t>
      </w:r>
      <w:r w:rsidR="00CD25CE" w:rsidRPr="00AE285F">
        <w:t>, CEA</w:t>
      </w:r>
      <w:r w:rsidR="00CA707F" w:rsidRPr="00AE285F">
        <w:rPr>
          <w:color w:val="000000"/>
        </w:rPr>
        <w:t xml:space="preserve"> (Commissariat à l'</w:t>
      </w:r>
      <w:r w:rsidR="000D5A2D" w:rsidRPr="00AE285F">
        <w:rPr>
          <w:color w:val="000000"/>
        </w:rPr>
        <w:t xml:space="preserve"> </w:t>
      </w:r>
      <w:r w:rsidR="00CA707F" w:rsidRPr="00AE285F">
        <w:rPr>
          <w:color w:val="000000"/>
        </w:rPr>
        <w:t>Energie atomique et aux énergies alternatives)</w:t>
      </w:r>
      <w:r w:rsidR="00CF0A25" w:rsidRPr="00AE285F">
        <w:rPr>
          <w:color w:val="000000"/>
        </w:rPr>
        <w:t>,</w:t>
      </w:r>
      <w:r w:rsidR="00D40EBE" w:rsidRPr="00AE285F">
        <w:t xml:space="preserve"> </w:t>
      </w:r>
      <w:r w:rsidR="0029605D" w:rsidRPr="00AE285F">
        <w:t xml:space="preserve">for their support in hosting the session in Cannes. </w:t>
      </w:r>
    </w:p>
    <w:p w14:paraId="5D30F1AC" w14:textId="0B88DF7B" w:rsidR="0029605D" w:rsidRPr="00AE285F" w:rsidRDefault="00452524" w:rsidP="00531375">
      <w:pPr>
        <w:pStyle w:val="ListParagraph1"/>
        <w:numPr>
          <w:ilvl w:val="0"/>
          <w:numId w:val="54"/>
        </w:numPr>
        <w:ind w:left="0" w:hanging="709"/>
      </w:pPr>
      <w:r w:rsidRPr="00AE285F">
        <w:tab/>
      </w:r>
      <w:r w:rsidR="003D00AE" w:rsidRPr="00AE285F">
        <w:t xml:space="preserve">Mr Aarup </w:t>
      </w:r>
      <w:r w:rsidR="00F357A0" w:rsidRPr="00AE285F">
        <w:t xml:space="preserve">reminded participants about the </w:t>
      </w:r>
      <w:r w:rsidR="0029605D" w:rsidRPr="00AE285F">
        <w:t>15</w:t>
      </w:r>
      <w:r w:rsidR="0029605D" w:rsidRPr="00AE285F">
        <w:rPr>
          <w:vertAlign w:val="superscript"/>
        </w:rPr>
        <w:t>th</w:t>
      </w:r>
      <w:r w:rsidR="0029605D" w:rsidRPr="00AE285F">
        <w:t xml:space="preserve"> commemoration of the Indian Ocean Tsunami that killed about 230,000</w:t>
      </w:r>
      <w:r w:rsidR="00D40EBE" w:rsidRPr="00AE285F">
        <w:t xml:space="preserve"> in December 2004</w:t>
      </w:r>
      <w:r w:rsidR="00F357A0" w:rsidRPr="00AE285F">
        <w:t xml:space="preserve">. The event </w:t>
      </w:r>
      <w:r w:rsidR="0029605D" w:rsidRPr="00AE285F">
        <w:t xml:space="preserve">triggered the development of </w:t>
      </w:r>
      <w:r w:rsidR="00F357A0" w:rsidRPr="00AE285F">
        <w:t xml:space="preserve">a Global Tsunami Warning System, including the </w:t>
      </w:r>
      <w:r w:rsidR="00D40EBE" w:rsidRPr="00AE285F">
        <w:t xml:space="preserve">North-Eastern Atlantic, the Mediterranean and Connected Seas. </w:t>
      </w:r>
      <w:r w:rsidR="00F357A0" w:rsidRPr="00AE285F">
        <w:t xml:space="preserve">There are now </w:t>
      </w:r>
      <w:r w:rsidR="00CD25CE" w:rsidRPr="00AE285F">
        <w:t xml:space="preserve">four, </w:t>
      </w:r>
      <w:r w:rsidR="0029605D" w:rsidRPr="00AE285F">
        <w:t>and soon</w:t>
      </w:r>
      <w:r w:rsidR="00CD25CE" w:rsidRPr="00AE285F">
        <w:t xml:space="preserve"> five accredited</w:t>
      </w:r>
      <w:r w:rsidR="00D40EBE" w:rsidRPr="00AE285F">
        <w:t xml:space="preserve"> Tsunami Service Providers</w:t>
      </w:r>
      <w:r w:rsidR="0029605D" w:rsidRPr="00AE285F">
        <w:t xml:space="preserve"> </w:t>
      </w:r>
      <w:r w:rsidR="00CA707F" w:rsidRPr="00AE285F">
        <w:t xml:space="preserve">in the NEAM region </w:t>
      </w:r>
      <w:r w:rsidR="00F357A0" w:rsidRPr="00AE285F">
        <w:t>that send out alerts to countries</w:t>
      </w:r>
      <w:r w:rsidR="00CA707F" w:rsidRPr="00AE285F">
        <w:t xml:space="preserve"> that subscribe to them</w:t>
      </w:r>
      <w:r w:rsidR="00F357A0" w:rsidRPr="00AE285F">
        <w:t xml:space="preserve">. </w:t>
      </w:r>
    </w:p>
    <w:p w14:paraId="789850E4" w14:textId="79A47AD2" w:rsidR="0029605D" w:rsidRPr="00AE285F" w:rsidRDefault="00452524" w:rsidP="00531375">
      <w:pPr>
        <w:pStyle w:val="ListParagraph1"/>
        <w:numPr>
          <w:ilvl w:val="0"/>
          <w:numId w:val="54"/>
        </w:numPr>
        <w:ind w:left="0" w:hanging="709"/>
      </w:pPr>
      <w:r w:rsidRPr="00AE285F">
        <w:tab/>
      </w:r>
      <w:r w:rsidR="00F357A0" w:rsidRPr="00AE285F">
        <w:t xml:space="preserve">He </w:t>
      </w:r>
      <w:r w:rsidR="00FB49BF" w:rsidRPr="00AE285F">
        <w:t>stressed</w:t>
      </w:r>
      <w:r w:rsidR="00F357A0" w:rsidRPr="00AE285F">
        <w:t xml:space="preserve"> that there are several remaining challenges, in particular </w:t>
      </w:r>
      <w:r w:rsidR="00986AF1" w:rsidRPr="00AE285F">
        <w:t xml:space="preserve">is </w:t>
      </w:r>
      <w:r w:rsidR="00F357A0" w:rsidRPr="00AE285F">
        <w:t>a</w:t>
      </w:r>
      <w:r w:rsidR="0029605D" w:rsidRPr="00AE285F">
        <w:t xml:space="preserve">wareness of the </w:t>
      </w:r>
      <w:r w:rsidRPr="00AE285F">
        <w:t>t</w:t>
      </w:r>
      <w:r w:rsidR="0029605D" w:rsidRPr="00AE285F">
        <w:t>sunami threat in the NEAM region still limited</w:t>
      </w:r>
      <w:r w:rsidR="00F357A0" w:rsidRPr="00AE285F">
        <w:t xml:space="preserve"> and there is </w:t>
      </w:r>
      <w:r w:rsidR="0029605D" w:rsidRPr="00AE285F">
        <w:t>still uneven participation among nations</w:t>
      </w:r>
      <w:r w:rsidR="00F357A0" w:rsidRPr="00AE285F">
        <w:t xml:space="preserve"> and </w:t>
      </w:r>
      <w:r w:rsidR="00D40EBE" w:rsidRPr="00AE285F">
        <w:t xml:space="preserve">Civil Protection Agencies. </w:t>
      </w:r>
      <w:r w:rsidR="00F357A0" w:rsidRPr="00AE285F">
        <w:t>He emphasi</w:t>
      </w:r>
      <w:r w:rsidR="000D5A2D" w:rsidRPr="00AE285F">
        <w:t>z</w:t>
      </w:r>
      <w:r w:rsidR="00F357A0" w:rsidRPr="00AE285F">
        <w:t xml:space="preserve">ed that NEAMTWS has </w:t>
      </w:r>
      <w:r w:rsidR="00D40EBE" w:rsidRPr="00AE285F">
        <w:t xml:space="preserve">now reached a major milestone, and </w:t>
      </w:r>
      <w:r w:rsidR="0029605D" w:rsidRPr="00AE285F">
        <w:t>it is an opportune time to se</w:t>
      </w:r>
      <w:r w:rsidR="00F357A0" w:rsidRPr="00AE285F">
        <w:t xml:space="preserve">t its direction for the future by focusing on </w:t>
      </w:r>
      <w:r w:rsidR="0029605D" w:rsidRPr="00AE285F">
        <w:t>strengthen</w:t>
      </w:r>
      <w:r w:rsidR="00F357A0" w:rsidRPr="00AE285F">
        <w:t>ing</w:t>
      </w:r>
      <w:r w:rsidR="0029605D" w:rsidRPr="00AE285F">
        <w:t xml:space="preserve"> awareness and preparedness</w:t>
      </w:r>
      <w:r w:rsidR="00CD25CE" w:rsidRPr="00AE285F">
        <w:t xml:space="preserve">, in particular </w:t>
      </w:r>
      <w:r w:rsidR="00F357A0" w:rsidRPr="00AE285F">
        <w:t xml:space="preserve">through </w:t>
      </w:r>
      <w:r w:rsidR="0029605D" w:rsidRPr="00AE285F">
        <w:t>performance based</w:t>
      </w:r>
      <w:r w:rsidR="00F357A0" w:rsidRPr="00AE285F">
        <w:t xml:space="preserve"> community recognition program</w:t>
      </w:r>
      <w:r w:rsidRPr="00AE285F">
        <w:t>me</w:t>
      </w:r>
      <w:r w:rsidR="00F357A0" w:rsidRPr="00AE285F">
        <w:t>s (</w:t>
      </w:r>
      <w:r w:rsidR="00CA707F" w:rsidRPr="00AE285F">
        <w:t xml:space="preserve">i.e. </w:t>
      </w:r>
      <w:r w:rsidR="00F357A0" w:rsidRPr="00AE285F">
        <w:t xml:space="preserve">Tsunami Ready). </w:t>
      </w:r>
    </w:p>
    <w:p w14:paraId="49DF6424" w14:textId="49AA98CC" w:rsidR="0029605D" w:rsidRPr="00AE285F" w:rsidRDefault="00452524" w:rsidP="00531375">
      <w:pPr>
        <w:pStyle w:val="ListParagraph1"/>
        <w:numPr>
          <w:ilvl w:val="0"/>
          <w:numId w:val="54"/>
        </w:numPr>
        <w:ind w:left="0" w:hanging="709"/>
      </w:pPr>
      <w:r w:rsidRPr="00AE285F">
        <w:tab/>
      </w:r>
      <w:r w:rsidR="005F2A7E" w:rsidRPr="00AE285F">
        <w:t>T</w:t>
      </w:r>
      <w:r w:rsidR="00BB79C6" w:rsidRPr="00AE285F">
        <w:t xml:space="preserve">he planned </w:t>
      </w:r>
      <w:r w:rsidR="0029605D" w:rsidRPr="00AE285F">
        <w:t>NEAMWave20 Tsunami Exercise</w:t>
      </w:r>
      <w:r w:rsidR="00D40EBE" w:rsidRPr="00AE285F">
        <w:t xml:space="preserve"> in 2020</w:t>
      </w:r>
      <w:r w:rsidR="0029605D" w:rsidRPr="00AE285F">
        <w:t xml:space="preserve"> </w:t>
      </w:r>
      <w:r w:rsidR="00D40EBE" w:rsidRPr="00AE285F">
        <w:t>is</w:t>
      </w:r>
      <w:r w:rsidR="00BB79C6" w:rsidRPr="00AE285F">
        <w:t xml:space="preserve"> </w:t>
      </w:r>
      <w:r w:rsidR="0029605D" w:rsidRPr="00AE285F">
        <w:t>important for the NEAMTWS community</w:t>
      </w:r>
      <w:r w:rsidR="00FB49BF" w:rsidRPr="00AE285F">
        <w:t xml:space="preserve">. It is </w:t>
      </w:r>
      <w:r w:rsidR="00D40EBE" w:rsidRPr="00AE285F">
        <w:t xml:space="preserve">an </w:t>
      </w:r>
      <w:r w:rsidR="0029605D" w:rsidRPr="00AE285F">
        <w:t xml:space="preserve">opportunity </w:t>
      </w:r>
      <w:r w:rsidR="00D40EBE" w:rsidRPr="00AE285F">
        <w:t xml:space="preserve">for </w:t>
      </w:r>
      <w:r w:rsidR="0029605D" w:rsidRPr="00AE285F">
        <w:t>societal outreach</w:t>
      </w:r>
      <w:r w:rsidR="005F2A7E" w:rsidRPr="00AE285F">
        <w:t xml:space="preserve"> and awareness</w:t>
      </w:r>
      <w:r w:rsidR="00D40EBE" w:rsidRPr="00AE285F">
        <w:t xml:space="preserve"> raising on tsunami</w:t>
      </w:r>
      <w:r w:rsidR="00986AF1" w:rsidRPr="00AE285F">
        <w:t xml:space="preserve"> threats</w:t>
      </w:r>
      <w:r w:rsidR="00D40EBE" w:rsidRPr="00AE285F">
        <w:t xml:space="preserve">. </w:t>
      </w:r>
      <w:r w:rsidR="005F2A7E" w:rsidRPr="00AE285F">
        <w:t xml:space="preserve">He </w:t>
      </w:r>
      <w:r w:rsidR="00BB79C6" w:rsidRPr="00AE285F">
        <w:t xml:space="preserve">highlighted the need </w:t>
      </w:r>
      <w:r w:rsidR="0029605D" w:rsidRPr="00AE285F">
        <w:t>to strengthen resilience of coastal communities</w:t>
      </w:r>
      <w:r w:rsidR="00BB79C6" w:rsidRPr="00AE285F">
        <w:t xml:space="preserve"> due to increasing coastal exposure</w:t>
      </w:r>
      <w:r w:rsidR="00A37864" w:rsidRPr="00AE285F">
        <w:t xml:space="preserve"> for example from population growth</w:t>
      </w:r>
      <w:r w:rsidR="00BB79C6" w:rsidRPr="00AE285F">
        <w:t>.</w:t>
      </w:r>
    </w:p>
    <w:p w14:paraId="669F6F30" w14:textId="3608C5B2" w:rsidR="006C1DA8" w:rsidRPr="00AE285F" w:rsidRDefault="00452524" w:rsidP="00531375">
      <w:pPr>
        <w:pStyle w:val="ListParagraph1"/>
        <w:numPr>
          <w:ilvl w:val="0"/>
          <w:numId w:val="54"/>
        </w:numPr>
        <w:ind w:left="0" w:hanging="709"/>
        <w:rPr>
          <w:lang w:eastAsia="zh-CN"/>
        </w:rPr>
      </w:pPr>
      <w:r w:rsidRPr="00AE285F">
        <w:rPr>
          <w:lang w:eastAsia="zh-CN"/>
        </w:rPr>
        <w:tab/>
      </w:r>
      <w:r w:rsidR="00A20E08" w:rsidRPr="00AE285F">
        <w:rPr>
          <w:lang w:eastAsia="zh-CN"/>
        </w:rPr>
        <w:t xml:space="preserve">In closing, </w:t>
      </w:r>
      <w:r w:rsidR="005F2A7E" w:rsidRPr="00AE285F">
        <w:t>Mr Aarup</w:t>
      </w:r>
      <w:r w:rsidR="00A20E08" w:rsidRPr="00AE285F">
        <w:rPr>
          <w:lang w:eastAsia="zh-CN"/>
        </w:rPr>
        <w:t xml:space="preserve"> wished </w:t>
      </w:r>
      <w:r w:rsidR="00D30496" w:rsidRPr="00AE285F">
        <w:rPr>
          <w:lang w:eastAsia="zh-CN"/>
        </w:rPr>
        <w:t xml:space="preserve">the </w:t>
      </w:r>
      <w:r w:rsidR="00A20E08" w:rsidRPr="00AE285F">
        <w:rPr>
          <w:lang w:eastAsia="zh-CN"/>
        </w:rPr>
        <w:t xml:space="preserve">participants a </w:t>
      </w:r>
      <w:r w:rsidR="006C1DA8" w:rsidRPr="00AE285F">
        <w:rPr>
          <w:lang w:eastAsia="zh-CN"/>
        </w:rPr>
        <w:t xml:space="preserve">productive </w:t>
      </w:r>
      <w:r w:rsidR="001674A2" w:rsidRPr="00AE285F">
        <w:rPr>
          <w:lang w:eastAsia="zh-CN"/>
        </w:rPr>
        <w:t xml:space="preserve">and successful </w:t>
      </w:r>
      <w:r w:rsidR="006C1DA8" w:rsidRPr="00AE285F">
        <w:rPr>
          <w:lang w:eastAsia="zh-CN"/>
        </w:rPr>
        <w:t>meeting.</w:t>
      </w:r>
    </w:p>
    <w:p w14:paraId="667CFB96" w14:textId="5F5EE55F" w:rsidR="00934F71" w:rsidRPr="00AE285F" w:rsidRDefault="00AF2328" w:rsidP="00531375">
      <w:pPr>
        <w:pStyle w:val="Heading1"/>
        <w:numPr>
          <w:ilvl w:val="0"/>
          <w:numId w:val="14"/>
        </w:numPr>
        <w:ind w:left="709" w:hanging="709"/>
        <w:rPr>
          <w:rFonts w:eastAsia="Calibri"/>
          <w:szCs w:val="22"/>
        </w:rPr>
      </w:pPr>
      <w:bookmarkStart w:id="75" w:name="_Toc442964878"/>
      <w:bookmarkStart w:id="76" w:name="_Toc442996682"/>
      <w:bookmarkStart w:id="77" w:name="_Toc468263390"/>
      <w:bookmarkStart w:id="78" w:name="_Toc472423044"/>
      <w:bookmarkStart w:id="79" w:name="_Toc503179788"/>
      <w:bookmarkStart w:id="80" w:name="_Toc36824328"/>
      <w:r w:rsidRPr="00AE285F">
        <w:rPr>
          <w:rFonts w:eastAsia="Calibri"/>
          <w:szCs w:val="22"/>
        </w:rPr>
        <w:t>ORGANIZATION OF THE SESSION</w:t>
      </w:r>
      <w:bookmarkStart w:id="81" w:name="_Toc442964879"/>
      <w:bookmarkStart w:id="82" w:name="_Toc442996683"/>
      <w:bookmarkEnd w:id="75"/>
      <w:bookmarkEnd w:id="76"/>
      <w:bookmarkEnd w:id="77"/>
      <w:bookmarkEnd w:id="78"/>
      <w:bookmarkEnd w:id="79"/>
      <w:bookmarkEnd w:id="80"/>
    </w:p>
    <w:p w14:paraId="4C3C9D1A" w14:textId="5D0953AF" w:rsidR="00AF2328" w:rsidRPr="00AE285F" w:rsidRDefault="00AF2328" w:rsidP="00531375">
      <w:pPr>
        <w:pStyle w:val="Heading2"/>
        <w:numPr>
          <w:ilvl w:val="1"/>
          <w:numId w:val="44"/>
        </w:numPr>
        <w:spacing w:before="0"/>
        <w:ind w:left="709" w:hanging="709"/>
        <w:rPr>
          <w:rFonts w:eastAsia="Calibri"/>
          <w:szCs w:val="22"/>
        </w:rPr>
      </w:pPr>
      <w:bookmarkStart w:id="83" w:name="_Toc503179789"/>
      <w:bookmarkStart w:id="84" w:name="_Toc36824329"/>
      <w:r w:rsidRPr="00AE285F">
        <w:rPr>
          <w:rFonts w:eastAsia="Calibri"/>
          <w:szCs w:val="22"/>
        </w:rPr>
        <w:t>ADOPTION OF THE AGENDA</w:t>
      </w:r>
      <w:bookmarkEnd w:id="81"/>
      <w:bookmarkEnd w:id="82"/>
      <w:bookmarkEnd w:id="83"/>
      <w:bookmarkEnd w:id="84"/>
    </w:p>
    <w:p w14:paraId="3CDDED85" w14:textId="351EDCAC" w:rsidR="00934F71" w:rsidRPr="00AE285F" w:rsidRDefault="00452524" w:rsidP="00531375">
      <w:pPr>
        <w:pStyle w:val="ListParagraph1"/>
        <w:numPr>
          <w:ilvl w:val="0"/>
          <w:numId w:val="54"/>
        </w:numPr>
        <w:ind w:left="0" w:hanging="709"/>
      </w:pPr>
      <w:r w:rsidRPr="00AE285F">
        <w:tab/>
      </w:r>
      <w:r w:rsidR="009D0AE0" w:rsidRPr="00AE285F">
        <w:t>Mr</w:t>
      </w:r>
      <w:r w:rsidR="00F15D37" w:rsidRPr="00AE285F">
        <w:t> </w:t>
      </w:r>
      <w:r w:rsidR="003C6925" w:rsidRPr="00AE285F">
        <w:t>Gerasimos Papa</w:t>
      </w:r>
      <w:r w:rsidR="0033036D" w:rsidRPr="00AE285F">
        <w:t>d</w:t>
      </w:r>
      <w:r w:rsidR="008E3F8C" w:rsidRPr="00AE285F">
        <w:t>o</w:t>
      </w:r>
      <w:r w:rsidR="0033036D" w:rsidRPr="00AE285F">
        <w:t>p</w:t>
      </w:r>
      <w:r w:rsidR="003C6925" w:rsidRPr="00AE285F">
        <w:t>o</w:t>
      </w:r>
      <w:r w:rsidR="008E3F8C" w:rsidRPr="00AE285F">
        <w:t>u</w:t>
      </w:r>
      <w:r w:rsidR="003C6925" w:rsidRPr="00AE285F">
        <w:t>los</w:t>
      </w:r>
      <w:r w:rsidR="00AF3CA6" w:rsidRPr="00AE285F">
        <w:t>, the Chair</w:t>
      </w:r>
      <w:r w:rsidR="0080729A" w:rsidRPr="00AE285F">
        <w:t>person</w:t>
      </w:r>
      <w:r w:rsidR="00AF3CA6" w:rsidRPr="00AE285F">
        <w:t xml:space="preserve"> </w:t>
      </w:r>
      <w:r w:rsidR="00CC0466" w:rsidRPr="00AE285F">
        <w:t>of the ICG/NEAMTWS</w:t>
      </w:r>
      <w:r w:rsidR="001766C4" w:rsidRPr="00AE285F">
        <w:t>,</w:t>
      </w:r>
      <w:r w:rsidR="00CC0466" w:rsidRPr="00AE285F">
        <w:t xml:space="preserve"> introduced the provisional Agenda. The </w:t>
      </w:r>
      <w:r w:rsidR="00103631" w:rsidRPr="00AE285F">
        <w:t>Group</w:t>
      </w:r>
      <w:r w:rsidR="00DB2FE1" w:rsidRPr="00AE285F">
        <w:t xml:space="preserve"> adopted the Provisional Agenda with </w:t>
      </w:r>
      <w:r w:rsidR="007D0D14" w:rsidRPr="00AE285F">
        <w:t>no</w:t>
      </w:r>
      <w:r w:rsidR="00CE6D4D" w:rsidRPr="00AE285F">
        <w:t xml:space="preserve"> </w:t>
      </w:r>
      <w:r w:rsidR="00DB2FE1" w:rsidRPr="00AE285F">
        <w:t>change</w:t>
      </w:r>
      <w:r w:rsidR="00CC0466" w:rsidRPr="00AE285F">
        <w:t xml:space="preserve">, </w:t>
      </w:r>
      <w:r w:rsidR="00031423" w:rsidRPr="00AE285F">
        <w:t xml:space="preserve">as </w:t>
      </w:r>
      <w:r w:rsidR="00CC0466" w:rsidRPr="00AE285F">
        <w:t xml:space="preserve">included in </w:t>
      </w:r>
      <w:hyperlink w:anchor="a1" w:history="1">
        <w:r w:rsidR="00CC0466" w:rsidRPr="00AE285F">
          <w:rPr>
            <w:rStyle w:val="Hyperlink"/>
            <w:rFonts w:cs="Arial"/>
          </w:rPr>
          <w:t>Annex I</w:t>
        </w:r>
      </w:hyperlink>
      <w:r w:rsidR="00CC0466" w:rsidRPr="00AE285F">
        <w:t xml:space="preserve">. </w:t>
      </w:r>
      <w:bookmarkStart w:id="85" w:name="_Toc274144030"/>
      <w:bookmarkStart w:id="86" w:name="_Toc273720625"/>
      <w:bookmarkStart w:id="87" w:name="_Toc442964881"/>
      <w:bookmarkStart w:id="88" w:name="_Toc442996685"/>
    </w:p>
    <w:p w14:paraId="0B9ECA5D" w14:textId="70A1A52D" w:rsidR="00934F71" w:rsidRPr="00AE285F" w:rsidRDefault="00FE254C" w:rsidP="00531375">
      <w:pPr>
        <w:pStyle w:val="Heading2"/>
        <w:numPr>
          <w:ilvl w:val="1"/>
          <w:numId w:val="44"/>
        </w:numPr>
        <w:spacing w:before="0"/>
        <w:ind w:left="567" w:hanging="567"/>
        <w:rPr>
          <w:rFonts w:eastAsia="Calibri"/>
          <w:szCs w:val="22"/>
        </w:rPr>
      </w:pPr>
      <w:bookmarkStart w:id="89" w:name="_Toc503179790"/>
      <w:bookmarkStart w:id="90" w:name="_Toc36824330"/>
      <w:r w:rsidRPr="00AE285F">
        <w:rPr>
          <w:rFonts w:eastAsia="Calibri"/>
          <w:szCs w:val="22"/>
        </w:rPr>
        <w:t>DESIGNATION OF THE RAPPORTEUR</w:t>
      </w:r>
      <w:bookmarkEnd w:id="89"/>
      <w:bookmarkEnd w:id="90"/>
    </w:p>
    <w:p w14:paraId="460C8A55" w14:textId="474826EA" w:rsidR="00AF3CA6" w:rsidRPr="00AE285F" w:rsidRDefault="00452524" w:rsidP="00531375">
      <w:pPr>
        <w:pStyle w:val="ListParagraph1"/>
        <w:numPr>
          <w:ilvl w:val="0"/>
          <w:numId w:val="54"/>
        </w:numPr>
        <w:ind w:left="0" w:hanging="709"/>
      </w:pPr>
      <w:r w:rsidRPr="00AE285F">
        <w:tab/>
      </w:r>
      <w:r w:rsidR="005C58E2" w:rsidRPr="00AE285F">
        <w:t>M</w:t>
      </w:r>
      <w:r w:rsidR="003C6925" w:rsidRPr="00AE285F">
        <w:t>r</w:t>
      </w:r>
      <w:r w:rsidR="00F15D37" w:rsidRPr="00AE285F">
        <w:t> </w:t>
      </w:r>
      <w:r w:rsidR="003C6925" w:rsidRPr="00AE285F">
        <w:t>Iordanis Dimi</w:t>
      </w:r>
      <w:r w:rsidR="00645AA5" w:rsidRPr="00AE285F">
        <w:t>tr</w:t>
      </w:r>
      <w:r w:rsidR="003C6925" w:rsidRPr="00AE285F">
        <w:t>iadis</w:t>
      </w:r>
      <w:r w:rsidR="003C6925" w:rsidRPr="00AE285F">
        <w:rPr>
          <w:color w:val="000000"/>
        </w:rPr>
        <w:t xml:space="preserve"> </w:t>
      </w:r>
      <w:r w:rsidR="005C58E2" w:rsidRPr="00AE285F">
        <w:t>from</w:t>
      </w:r>
      <w:r w:rsidR="003C6925" w:rsidRPr="00AE285F">
        <w:rPr>
          <w:color w:val="000000"/>
        </w:rPr>
        <w:t xml:space="preserve"> Cyprus Geological Survey Department</w:t>
      </w:r>
      <w:r w:rsidR="005C58E2" w:rsidRPr="00AE285F">
        <w:t xml:space="preserve"> </w:t>
      </w:r>
      <w:r w:rsidR="00D249C9" w:rsidRPr="00AE285F">
        <w:t xml:space="preserve">agreed </w:t>
      </w:r>
      <w:r w:rsidR="00AF3CA6" w:rsidRPr="00AE285F">
        <w:t>to</w:t>
      </w:r>
      <w:r w:rsidR="00FE254C" w:rsidRPr="00AE285F">
        <w:t xml:space="preserve"> be the rapporteur of the ICG/NEAMTWS</w:t>
      </w:r>
      <w:r w:rsidR="00474073" w:rsidRPr="00AE285F">
        <w:t>-</w:t>
      </w:r>
      <w:r w:rsidR="005C58E2" w:rsidRPr="00AE285F">
        <w:t>XV</w:t>
      </w:r>
      <w:r w:rsidR="00D826E7" w:rsidRPr="00AE285F">
        <w:t>I</w:t>
      </w:r>
      <w:r w:rsidR="0001465D" w:rsidRPr="00AE285F">
        <w:t xml:space="preserve"> s</w:t>
      </w:r>
      <w:r w:rsidR="00251A31" w:rsidRPr="00AE285F">
        <w:t>ession</w:t>
      </w:r>
      <w:r w:rsidR="00FE254C" w:rsidRPr="00AE285F">
        <w:t xml:space="preserve">. </w:t>
      </w:r>
    </w:p>
    <w:p w14:paraId="1EAAA3AC" w14:textId="43D8CBED" w:rsidR="00870E70" w:rsidRPr="00AE285F" w:rsidRDefault="005A4EB0" w:rsidP="00531375">
      <w:pPr>
        <w:pStyle w:val="Heading2"/>
        <w:numPr>
          <w:ilvl w:val="1"/>
          <w:numId w:val="44"/>
        </w:numPr>
        <w:spacing w:before="0"/>
        <w:ind w:left="567" w:hanging="567"/>
        <w:rPr>
          <w:szCs w:val="22"/>
        </w:rPr>
      </w:pPr>
      <w:bookmarkStart w:id="91" w:name="_Toc36824331"/>
      <w:r w:rsidRPr="00AE285F">
        <w:rPr>
          <w:szCs w:val="22"/>
        </w:rPr>
        <w:t xml:space="preserve">ESTABLISHMENT OF DRAFTING GROUP ON DRAFT DECISIONS </w:t>
      </w:r>
      <w:r w:rsidR="00CF0A25" w:rsidRPr="00AE285F">
        <w:rPr>
          <w:szCs w:val="22"/>
        </w:rPr>
        <w:br/>
      </w:r>
      <w:r w:rsidRPr="00AE285F">
        <w:rPr>
          <w:szCs w:val="22"/>
        </w:rPr>
        <w:t>AND RECOMMENDATIONS</w:t>
      </w:r>
      <w:bookmarkEnd w:id="91"/>
    </w:p>
    <w:p w14:paraId="6E0CEF92" w14:textId="67368BCB" w:rsidR="00C766DC" w:rsidRPr="00AE285F" w:rsidRDefault="00452524" w:rsidP="00531375">
      <w:pPr>
        <w:pStyle w:val="ListParagraph1"/>
        <w:numPr>
          <w:ilvl w:val="0"/>
          <w:numId w:val="54"/>
        </w:numPr>
        <w:ind w:left="0" w:hanging="709"/>
      </w:pPr>
      <w:r w:rsidRPr="00AE285F">
        <w:tab/>
      </w:r>
      <w:r w:rsidR="00C766DC" w:rsidRPr="00AE285F">
        <w:t xml:space="preserve">Ms Anna von Gyldenfeldt and </w:t>
      </w:r>
      <w:r w:rsidR="00207F32" w:rsidRPr="00AE285F">
        <w:t xml:space="preserve">Mr </w:t>
      </w:r>
      <w:r w:rsidR="00C766DC" w:rsidRPr="00AE285F">
        <w:rPr>
          <w:color w:val="000000"/>
        </w:rPr>
        <w:t xml:space="preserve">Öcal </w:t>
      </w:r>
      <w:r w:rsidR="00B75DC4" w:rsidRPr="00AE285F">
        <w:t xml:space="preserve">Necmioğlu </w:t>
      </w:r>
      <w:r w:rsidR="00C766DC" w:rsidRPr="00AE285F">
        <w:t xml:space="preserve">agreed to prepare the first draft </w:t>
      </w:r>
      <w:r w:rsidR="00305284" w:rsidRPr="00AE285F">
        <w:t xml:space="preserve">of the </w:t>
      </w:r>
      <w:hyperlink r:id="rId38" w:history="1">
        <w:r w:rsidR="00C766DC" w:rsidRPr="00AE285F">
          <w:rPr>
            <w:rStyle w:val="Hyperlink"/>
            <w:rFonts w:cs="Arial"/>
            <w:color w:val="000000" w:themeColor="text1"/>
            <w:u w:val="none"/>
          </w:rPr>
          <w:t xml:space="preserve">Decisions and </w:t>
        </w:r>
        <w:r w:rsidR="00C766DC" w:rsidRPr="00531375">
          <w:t>Recommendations</w:t>
        </w:r>
      </w:hyperlink>
      <w:r w:rsidR="00C766DC" w:rsidRPr="00AE285F">
        <w:t xml:space="preserve"> of the ICG/NEAMTWS-XVI session.</w:t>
      </w:r>
      <w:bookmarkStart w:id="92" w:name="_Toc503179791"/>
    </w:p>
    <w:p w14:paraId="7BA8888B" w14:textId="60E71FD4" w:rsidR="00CC0466" w:rsidRPr="00AE285F" w:rsidRDefault="00CC0466" w:rsidP="00531375">
      <w:pPr>
        <w:pStyle w:val="Heading2"/>
        <w:numPr>
          <w:ilvl w:val="1"/>
          <w:numId w:val="44"/>
        </w:numPr>
        <w:spacing w:before="0"/>
        <w:ind w:left="567" w:hanging="567"/>
        <w:rPr>
          <w:rFonts w:eastAsia="Calibri"/>
          <w:szCs w:val="22"/>
        </w:rPr>
      </w:pPr>
      <w:bookmarkStart w:id="93" w:name="_Toc36824332"/>
      <w:r w:rsidRPr="00AE285F">
        <w:rPr>
          <w:rFonts w:eastAsia="Calibri"/>
          <w:szCs w:val="22"/>
        </w:rPr>
        <w:t>TIMETABLE AND DOCUMENTATION</w:t>
      </w:r>
      <w:bookmarkEnd w:id="85"/>
      <w:bookmarkEnd w:id="86"/>
      <w:bookmarkEnd w:id="87"/>
      <w:bookmarkEnd w:id="88"/>
      <w:bookmarkEnd w:id="92"/>
      <w:bookmarkEnd w:id="93"/>
    </w:p>
    <w:p w14:paraId="1946ADD1" w14:textId="1DFB46DC" w:rsidR="00934F71" w:rsidRPr="00AE285F" w:rsidRDefault="00452524" w:rsidP="00531375">
      <w:pPr>
        <w:pStyle w:val="ListParagraph1"/>
        <w:numPr>
          <w:ilvl w:val="0"/>
          <w:numId w:val="54"/>
        </w:numPr>
        <w:ind w:left="0" w:hanging="709"/>
      </w:pPr>
      <w:r w:rsidRPr="00AE285F">
        <w:tab/>
      </w:r>
      <w:r w:rsidR="00CC0466" w:rsidRPr="00AE285F">
        <w:t xml:space="preserve">The </w:t>
      </w:r>
      <w:r w:rsidR="00975672" w:rsidRPr="00AE285F">
        <w:t>ICG</w:t>
      </w:r>
      <w:r w:rsidR="00CC0466" w:rsidRPr="00AE285F">
        <w:t xml:space="preserve"> </w:t>
      </w:r>
      <w:r w:rsidR="009C1E23" w:rsidRPr="00AE285F">
        <w:t xml:space="preserve">reviewed and adopted </w:t>
      </w:r>
      <w:r w:rsidR="00CC0466" w:rsidRPr="00AE285F">
        <w:t xml:space="preserve">the timetable for the </w:t>
      </w:r>
      <w:r w:rsidR="00CE6699" w:rsidRPr="00AE285F">
        <w:t>meeting</w:t>
      </w:r>
      <w:r w:rsidR="0001465D" w:rsidRPr="00AE285F">
        <w:t xml:space="preserve"> with </w:t>
      </w:r>
      <w:r w:rsidR="00CA707F" w:rsidRPr="00AE285F">
        <w:t xml:space="preserve">only </w:t>
      </w:r>
      <w:r w:rsidR="0001465D" w:rsidRPr="00AE285F">
        <w:t>minor adjustment in</w:t>
      </w:r>
      <w:r w:rsidR="00CA707F" w:rsidRPr="00AE285F">
        <w:t xml:space="preserve"> the session</w:t>
      </w:r>
      <w:r w:rsidR="0001465D" w:rsidRPr="00AE285F">
        <w:t xml:space="preserve"> ending</w:t>
      </w:r>
      <w:r w:rsidR="00CA707F" w:rsidRPr="00AE285F">
        <w:t>,</w:t>
      </w:r>
      <w:r w:rsidR="0001465D" w:rsidRPr="00AE285F">
        <w:t xml:space="preserve"> </w:t>
      </w:r>
      <w:bookmarkStart w:id="94" w:name="_Toc274144031"/>
      <w:bookmarkStart w:id="95" w:name="_Toc273720626"/>
      <w:bookmarkStart w:id="96" w:name="_Toc442964882"/>
      <w:bookmarkStart w:id="97" w:name="_Toc442996686"/>
      <w:r w:rsidR="0001465D" w:rsidRPr="00AE285F">
        <w:t>in light of the</w:t>
      </w:r>
      <w:r w:rsidR="0026275B" w:rsidRPr="00AE285F">
        <w:t xml:space="preserve"> foreseen</w:t>
      </w:r>
      <w:r w:rsidR="0001465D" w:rsidRPr="00AE285F">
        <w:t xml:space="preserve"> French strikes on the 5</w:t>
      </w:r>
      <w:r w:rsidRPr="00531375">
        <w:rPr>
          <w:vertAlign w:val="superscript"/>
        </w:rPr>
        <w:t>th</w:t>
      </w:r>
      <w:r w:rsidRPr="00AE285F">
        <w:t xml:space="preserve"> </w:t>
      </w:r>
      <w:r w:rsidR="0001465D" w:rsidRPr="00AE285F">
        <w:t xml:space="preserve">December. </w:t>
      </w:r>
    </w:p>
    <w:p w14:paraId="0AB24913" w14:textId="600D8C93" w:rsidR="00DA4F9A" w:rsidRPr="00AE285F" w:rsidRDefault="00DA4F9A" w:rsidP="00531375">
      <w:pPr>
        <w:pStyle w:val="Heading2"/>
        <w:numPr>
          <w:ilvl w:val="1"/>
          <w:numId w:val="44"/>
        </w:numPr>
        <w:spacing w:before="0"/>
        <w:ind w:left="709" w:hanging="709"/>
        <w:rPr>
          <w:szCs w:val="22"/>
        </w:rPr>
      </w:pPr>
      <w:bookmarkStart w:id="98" w:name="_Toc36824333"/>
      <w:bookmarkStart w:id="99" w:name="_Toc503179792"/>
      <w:r w:rsidRPr="00AE285F">
        <w:rPr>
          <w:szCs w:val="22"/>
        </w:rPr>
        <w:t xml:space="preserve">ESTABLISHMENT OF THE NOMINATIONS COMMITTEE </w:t>
      </w:r>
      <w:r w:rsidR="00452524" w:rsidRPr="00AE285F">
        <w:rPr>
          <w:szCs w:val="22"/>
        </w:rPr>
        <w:br/>
      </w:r>
      <w:r w:rsidRPr="00AE285F">
        <w:rPr>
          <w:szCs w:val="22"/>
        </w:rPr>
        <w:t>AND CHAIR FOR ELECTIONS</w:t>
      </w:r>
      <w:bookmarkEnd w:id="98"/>
    </w:p>
    <w:p w14:paraId="0690EA6F" w14:textId="10A26782" w:rsidR="00DA4F9A" w:rsidRPr="00AE285F" w:rsidRDefault="00452524" w:rsidP="00531375">
      <w:pPr>
        <w:pStyle w:val="ListParagraph1"/>
        <w:numPr>
          <w:ilvl w:val="0"/>
          <w:numId w:val="54"/>
        </w:numPr>
        <w:ind w:left="0" w:hanging="709"/>
        <w:rPr>
          <w:rFonts w:eastAsia="Arial"/>
          <w:color w:val="000000"/>
          <w:shd w:val="clear" w:color="auto" w:fill="FFFFFF"/>
        </w:rPr>
      </w:pPr>
      <w:r w:rsidRPr="00AE285F">
        <w:rPr>
          <w:rFonts w:eastAsia="Calibri"/>
        </w:rPr>
        <w:tab/>
      </w:r>
      <w:r w:rsidR="00DA4F9A" w:rsidRPr="00AE285F">
        <w:rPr>
          <w:rFonts w:eastAsia="Calibri"/>
        </w:rPr>
        <w:t xml:space="preserve">Mr </w:t>
      </w:r>
      <w:r w:rsidR="0001465D" w:rsidRPr="00AE285F">
        <w:rPr>
          <w:rFonts w:eastAsia="Arial"/>
          <w:color w:val="000000"/>
          <w:shd w:val="clear" w:color="auto" w:fill="FFFFFF"/>
        </w:rPr>
        <w:t>Alexander Rudloff</w:t>
      </w:r>
      <w:r w:rsidR="00DA4F9A" w:rsidRPr="00AE285F">
        <w:rPr>
          <w:rFonts w:eastAsia="Arial"/>
          <w:color w:val="000000"/>
          <w:shd w:val="clear" w:color="auto" w:fill="FFFFFF"/>
        </w:rPr>
        <w:t xml:space="preserve"> </w:t>
      </w:r>
      <w:r w:rsidR="0001465D" w:rsidRPr="00AE285F">
        <w:rPr>
          <w:rFonts w:eastAsia="Arial"/>
          <w:color w:val="000000"/>
          <w:shd w:val="clear" w:color="auto" w:fill="FFFFFF"/>
        </w:rPr>
        <w:t xml:space="preserve">from </w:t>
      </w:r>
      <w:r w:rsidR="00DA4F9A" w:rsidRPr="00AE285F">
        <w:rPr>
          <w:rFonts w:eastAsia="Arial"/>
          <w:color w:val="000000"/>
          <w:shd w:val="clear" w:color="auto" w:fill="FFFFFF"/>
        </w:rPr>
        <w:t xml:space="preserve">Germany was appointed </w:t>
      </w:r>
      <w:r w:rsidR="00CF0A25" w:rsidRPr="00AE285F">
        <w:rPr>
          <w:rFonts w:eastAsia="Arial"/>
          <w:color w:val="000000"/>
          <w:shd w:val="clear" w:color="auto" w:fill="FFFFFF"/>
        </w:rPr>
        <w:t>C</w:t>
      </w:r>
      <w:r w:rsidR="00DA4F9A" w:rsidRPr="00AE285F">
        <w:rPr>
          <w:rFonts w:eastAsia="Arial"/>
          <w:color w:val="000000"/>
          <w:shd w:val="clear" w:color="auto" w:fill="FFFFFF"/>
        </w:rPr>
        <w:t>hair</w:t>
      </w:r>
      <w:r w:rsidR="00D92847" w:rsidRPr="00AE285F">
        <w:rPr>
          <w:rFonts w:eastAsia="Arial"/>
          <w:color w:val="000000"/>
          <w:shd w:val="clear" w:color="auto" w:fill="FFFFFF"/>
        </w:rPr>
        <w:t>person</w:t>
      </w:r>
      <w:r w:rsidR="00DA4F9A" w:rsidRPr="00AE285F">
        <w:rPr>
          <w:rFonts w:eastAsia="Arial"/>
          <w:color w:val="000000"/>
          <w:shd w:val="clear" w:color="auto" w:fill="FFFFFF"/>
        </w:rPr>
        <w:t xml:space="preserve"> of the Nominations Committee for </w:t>
      </w:r>
      <w:r w:rsidR="00D92847" w:rsidRPr="00531375">
        <w:t>the</w:t>
      </w:r>
      <w:r w:rsidR="00D92847" w:rsidRPr="00AE285F">
        <w:rPr>
          <w:rFonts w:eastAsia="Arial"/>
          <w:color w:val="000000"/>
          <w:shd w:val="clear" w:color="auto" w:fill="FFFFFF"/>
        </w:rPr>
        <w:t xml:space="preserve"> </w:t>
      </w:r>
      <w:r w:rsidR="0026275B" w:rsidRPr="00AE285F">
        <w:rPr>
          <w:rFonts w:eastAsia="Arial"/>
          <w:color w:val="000000"/>
          <w:shd w:val="clear" w:color="auto" w:fill="FFFFFF"/>
        </w:rPr>
        <w:t xml:space="preserve">election of </w:t>
      </w:r>
      <w:r w:rsidR="00DA4F9A" w:rsidRPr="00AE285F">
        <w:rPr>
          <w:rFonts w:eastAsia="Arial"/>
          <w:color w:val="000000"/>
          <w:shd w:val="clear" w:color="auto" w:fill="FFFFFF"/>
        </w:rPr>
        <w:t xml:space="preserve">Officers. Ms </w:t>
      </w:r>
      <w:r w:rsidR="0001465D" w:rsidRPr="00AE285F">
        <w:t>Marzia Santini from</w:t>
      </w:r>
      <w:r w:rsidR="00DA4F9A" w:rsidRPr="00AE285F">
        <w:t xml:space="preserve"> Italy and </w:t>
      </w:r>
      <w:r w:rsidR="00B75DC4" w:rsidRPr="00AE285F">
        <w:t>Mr Ahmet</w:t>
      </w:r>
      <w:r w:rsidR="0001465D" w:rsidRPr="00AE285F">
        <w:t xml:space="preserve"> C. Yalciner from</w:t>
      </w:r>
      <w:r w:rsidR="00DA4F9A" w:rsidRPr="00AE285F">
        <w:t xml:space="preserve"> Turkey </w:t>
      </w:r>
      <w:r w:rsidR="00C86041" w:rsidRPr="00AE285F">
        <w:t xml:space="preserve">were appointed </w:t>
      </w:r>
      <w:r w:rsidR="00DA4F9A" w:rsidRPr="00AE285F">
        <w:t>as members.</w:t>
      </w:r>
    </w:p>
    <w:p w14:paraId="7717972F" w14:textId="61966BC0" w:rsidR="00CC0466" w:rsidRPr="00AE285F" w:rsidRDefault="00CC0466" w:rsidP="00531375">
      <w:pPr>
        <w:pStyle w:val="Heading2"/>
        <w:numPr>
          <w:ilvl w:val="1"/>
          <w:numId w:val="44"/>
        </w:numPr>
        <w:spacing w:before="0"/>
        <w:ind w:left="709" w:hanging="709"/>
        <w:rPr>
          <w:rFonts w:eastAsia="Calibri"/>
          <w:szCs w:val="22"/>
        </w:rPr>
      </w:pPr>
      <w:bookmarkStart w:id="100" w:name="_Toc36824334"/>
      <w:r w:rsidRPr="00AE285F">
        <w:rPr>
          <w:rFonts w:eastAsia="Calibri"/>
          <w:szCs w:val="22"/>
        </w:rPr>
        <w:t>ESTABLI</w:t>
      </w:r>
      <w:r w:rsidR="00934F71" w:rsidRPr="00AE285F">
        <w:rPr>
          <w:rFonts w:eastAsia="Calibri"/>
          <w:szCs w:val="22"/>
        </w:rPr>
        <w:t xml:space="preserve">SHMENT OF SESSIONAL COMMITTEES </w:t>
      </w:r>
      <w:r w:rsidR="00BF2EB0">
        <w:rPr>
          <w:rFonts w:eastAsia="Calibri"/>
          <w:szCs w:val="22"/>
        </w:rPr>
        <w:br/>
      </w:r>
      <w:r w:rsidRPr="00AE285F">
        <w:rPr>
          <w:rFonts w:eastAsia="Calibri"/>
          <w:szCs w:val="22"/>
        </w:rPr>
        <w:t>AND WORKING</w:t>
      </w:r>
      <w:r w:rsidR="00BF2EB0">
        <w:rPr>
          <w:rFonts w:eastAsia="Calibri"/>
          <w:szCs w:val="22"/>
        </w:rPr>
        <w:t xml:space="preserve"> </w:t>
      </w:r>
      <w:r w:rsidR="00FE2624" w:rsidRPr="00AE285F">
        <w:rPr>
          <w:rFonts w:eastAsia="Calibri"/>
          <w:szCs w:val="22"/>
        </w:rPr>
        <w:t>/</w:t>
      </w:r>
      <w:r w:rsidR="00BF2EB0">
        <w:rPr>
          <w:rFonts w:eastAsia="Calibri"/>
          <w:szCs w:val="22"/>
        </w:rPr>
        <w:t xml:space="preserve"> </w:t>
      </w:r>
      <w:r w:rsidRPr="00AE285F">
        <w:rPr>
          <w:rFonts w:eastAsia="Calibri"/>
          <w:szCs w:val="22"/>
        </w:rPr>
        <w:t>DRAFTING GROUPS</w:t>
      </w:r>
      <w:bookmarkEnd w:id="94"/>
      <w:bookmarkEnd w:id="95"/>
      <w:bookmarkEnd w:id="96"/>
      <w:bookmarkEnd w:id="97"/>
      <w:bookmarkEnd w:id="99"/>
      <w:bookmarkEnd w:id="100"/>
    </w:p>
    <w:p w14:paraId="4A9FCACC" w14:textId="509CA441" w:rsidR="005F0B55" w:rsidRPr="00AE285F" w:rsidRDefault="00452524" w:rsidP="00531375">
      <w:pPr>
        <w:pStyle w:val="ListParagraph1"/>
        <w:numPr>
          <w:ilvl w:val="0"/>
          <w:numId w:val="54"/>
        </w:numPr>
        <w:ind w:left="0" w:hanging="709"/>
        <w:rPr>
          <w:rFonts w:eastAsia="Arial"/>
          <w:color w:val="000000"/>
          <w:shd w:val="clear" w:color="auto" w:fill="FFFFFF"/>
        </w:rPr>
      </w:pPr>
      <w:r w:rsidRPr="00AE285F">
        <w:tab/>
      </w:r>
      <w:r w:rsidR="00D52FC2" w:rsidRPr="00AE285F">
        <w:t xml:space="preserve">The ICG discussed the formation of sessional committees and </w:t>
      </w:r>
      <w:r w:rsidR="00DA72ED" w:rsidRPr="00AE285F">
        <w:t>W</w:t>
      </w:r>
      <w:r w:rsidR="00D52FC2" w:rsidRPr="00AE285F">
        <w:t xml:space="preserve">orking </w:t>
      </w:r>
      <w:r w:rsidR="00DA72ED" w:rsidRPr="00AE285F">
        <w:t>G</w:t>
      </w:r>
      <w:r w:rsidR="00D52FC2" w:rsidRPr="00AE285F">
        <w:t>roups</w:t>
      </w:r>
      <w:r w:rsidR="00DA72ED" w:rsidRPr="00AE285F">
        <w:t xml:space="preserve"> (WGs).</w:t>
      </w:r>
      <w:r w:rsidR="00F0662F" w:rsidRPr="00AE285F">
        <w:t xml:space="preserve"> </w:t>
      </w:r>
      <w:r w:rsidR="006E5CF9" w:rsidRPr="00AE285F">
        <w:t xml:space="preserve">There would be two </w:t>
      </w:r>
      <w:r w:rsidR="00FE2624" w:rsidRPr="00AE285F">
        <w:t>breakout</w:t>
      </w:r>
      <w:r w:rsidR="006E5CF9" w:rsidRPr="00AE285F">
        <w:t xml:space="preserve"> sessions. </w:t>
      </w:r>
      <w:r w:rsidR="001B760B" w:rsidRPr="00AE285F">
        <w:t xml:space="preserve">During </w:t>
      </w:r>
      <w:r w:rsidR="001B760B" w:rsidRPr="00AE285F">
        <w:rPr>
          <w:rFonts w:eastAsia="Arial"/>
          <w:color w:val="000000"/>
          <w:shd w:val="clear" w:color="auto" w:fill="FFFFFF"/>
        </w:rPr>
        <w:t>t</w:t>
      </w:r>
      <w:r w:rsidR="00AB0B9D" w:rsidRPr="00AE285F">
        <w:rPr>
          <w:rFonts w:eastAsia="Arial"/>
          <w:color w:val="000000"/>
          <w:shd w:val="clear" w:color="auto" w:fill="FFFFFF"/>
        </w:rPr>
        <w:t xml:space="preserve">he first </w:t>
      </w:r>
      <w:r w:rsidR="0001465D" w:rsidRPr="00AE285F">
        <w:rPr>
          <w:rFonts w:eastAsia="Arial"/>
          <w:color w:val="000000"/>
          <w:shd w:val="clear" w:color="auto" w:fill="FFFFFF"/>
        </w:rPr>
        <w:t>break</w:t>
      </w:r>
      <w:r w:rsidR="006E5CF9" w:rsidRPr="00AE285F">
        <w:rPr>
          <w:rFonts w:eastAsia="Arial"/>
          <w:color w:val="000000"/>
          <w:shd w:val="clear" w:color="auto" w:fill="FFFFFF"/>
        </w:rPr>
        <w:t xml:space="preserve">out </w:t>
      </w:r>
      <w:r w:rsidR="00AB0B9D" w:rsidRPr="00AE285F">
        <w:rPr>
          <w:rFonts w:eastAsia="Arial"/>
          <w:color w:val="000000"/>
          <w:shd w:val="clear" w:color="auto" w:fill="FFFFFF"/>
        </w:rPr>
        <w:t>sessio</w:t>
      </w:r>
      <w:r w:rsidR="00FE2B98" w:rsidRPr="00AE285F">
        <w:rPr>
          <w:rFonts w:eastAsia="Arial"/>
          <w:color w:val="000000"/>
          <w:shd w:val="clear" w:color="auto" w:fill="FFFFFF"/>
        </w:rPr>
        <w:t>n</w:t>
      </w:r>
      <w:r w:rsidR="00AB0B9D" w:rsidRPr="00AE285F">
        <w:rPr>
          <w:rFonts w:eastAsia="Arial"/>
          <w:color w:val="000000"/>
          <w:shd w:val="clear" w:color="auto" w:fill="FFFFFF"/>
        </w:rPr>
        <w:t xml:space="preserve"> individual WGs </w:t>
      </w:r>
      <w:r w:rsidR="00207F32" w:rsidRPr="00AE285F">
        <w:rPr>
          <w:rFonts w:eastAsia="Arial"/>
          <w:color w:val="000000"/>
          <w:shd w:val="clear" w:color="auto" w:fill="FFFFFF"/>
        </w:rPr>
        <w:t>and</w:t>
      </w:r>
      <w:r w:rsidR="00AB0B9D" w:rsidRPr="00AE285F">
        <w:rPr>
          <w:rFonts w:eastAsia="Arial"/>
          <w:color w:val="000000"/>
          <w:shd w:val="clear" w:color="auto" w:fill="FFFFFF"/>
        </w:rPr>
        <w:t xml:space="preserve"> Task Teams</w:t>
      </w:r>
      <w:r w:rsidR="00DA72ED" w:rsidRPr="00AE285F">
        <w:rPr>
          <w:rFonts w:eastAsia="Arial"/>
          <w:color w:val="000000"/>
          <w:shd w:val="clear" w:color="auto" w:fill="FFFFFF"/>
        </w:rPr>
        <w:t xml:space="preserve"> (TTs)</w:t>
      </w:r>
      <w:r w:rsidR="00AB0B9D" w:rsidRPr="00AE285F">
        <w:rPr>
          <w:rFonts w:eastAsia="Arial"/>
          <w:color w:val="000000"/>
          <w:shd w:val="clear" w:color="auto" w:fill="FFFFFF"/>
        </w:rPr>
        <w:t xml:space="preserve"> </w:t>
      </w:r>
      <w:r w:rsidR="006E5CF9" w:rsidRPr="00AE285F">
        <w:rPr>
          <w:rFonts w:eastAsia="Arial"/>
          <w:color w:val="000000"/>
          <w:shd w:val="clear" w:color="auto" w:fill="FFFFFF"/>
        </w:rPr>
        <w:t>would meet. In t</w:t>
      </w:r>
      <w:r w:rsidR="00AB0B9D" w:rsidRPr="00AE285F">
        <w:rPr>
          <w:rFonts w:eastAsia="Arial"/>
          <w:color w:val="000000"/>
          <w:shd w:val="clear" w:color="auto" w:fill="FFFFFF"/>
        </w:rPr>
        <w:t xml:space="preserve">he second </w:t>
      </w:r>
      <w:r w:rsidR="0001465D" w:rsidRPr="00AE285F">
        <w:rPr>
          <w:rFonts w:eastAsia="Arial"/>
          <w:color w:val="000000"/>
          <w:shd w:val="clear" w:color="auto" w:fill="FFFFFF"/>
        </w:rPr>
        <w:t>break</w:t>
      </w:r>
      <w:r w:rsidR="006E5CF9" w:rsidRPr="00AE285F">
        <w:rPr>
          <w:rFonts w:eastAsia="Arial"/>
          <w:color w:val="000000"/>
          <w:shd w:val="clear" w:color="auto" w:fill="FFFFFF"/>
        </w:rPr>
        <w:t xml:space="preserve">out </w:t>
      </w:r>
      <w:r w:rsidR="00AB0B9D" w:rsidRPr="00AE285F">
        <w:rPr>
          <w:rFonts w:eastAsia="Arial"/>
          <w:color w:val="000000"/>
          <w:shd w:val="clear" w:color="auto" w:fill="FFFFFF"/>
        </w:rPr>
        <w:t xml:space="preserve">session </w:t>
      </w:r>
      <w:r w:rsidR="006E5CF9" w:rsidRPr="00AE285F">
        <w:rPr>
          <w:rFonts w:eastAsia="Arial"/>
          <w:color w:val="000000"/>
          <w:shd w:val="clear" w:color="auto" w:fill="FFFFFF"/>
        </w:rPr>
        <w:t xml:space="preserve">there would be joint </w:t>
      </w:r>
      <w:r w:rsidR="00AB0B9D" w:rsidRPr="00AE285F">
        <w:rPr>
          <w:rFonts w:eastAsia="Arial"/>
          <w:color w:val="000000"/>
          <w:shd w:val="clear" w:color="auto" w:fill="FFFFFF"/>
        </w:rPr>
        <w:t xml:space="preserve">meetings on cluster topics: </w:t>
      </w:r>
    </w:p>
    <w:p w14:paraId="10BC4EFA" w14:textId="67592908" w:rsidR="00CC0466" w:rsidRPr="00AE285F" w:rsidRDefault="00CC0466" w:rsidP="00C34F84">
      <w:pPr>
        <w:pStyle w:val="Heading1"/>
        <w:numPr>
          <w:ilvl w:val="0"/>
          <w:numId w:val="14"/>
        </w:numPr>
        <w:ind w:left="720" w:hanging="720"/>
        <w:rPr>
          <w:rFonts w:eastAsia="Calibri"/>
          <w:szCs w:val="22"/>
        </w:rPr>
      </w:pPr>
      <w:bookmarkStart w:id="101" w:name="_Toc274144032"/>
      <w:bookmarkStart w:id="102" w:name="_Toc273720627"/>
      <w:bookmarkStart w:id="103" w:name="_Toc442964883"/>
      <w:bookmarkStart w:id="104" w:name="_Toc442996687"/>
      <w:bookmarkStart w:id="105" w:name="_Toc468263391"/>
      <w:bookmarkStart w:id="106" w:name="_Toc472423045"/>
      <w:bookmarkStart w:id="107" w:name="_Toc503179793"/>
      <w:bookmarkStart w:id="108" w:name="_Toc36824335"/>
      <w:r w:rsidRPr="00AE285F">
        <w:rPr>
          <w:rFonts w:eastAsia="Calibri"/>
          <w:szCs w:val="22"/>
        </w:rPr>
        <w:t>REPORT ON ICG/NEAMTWS INTERSESSIONAL ACTIVITIES</w:t>
      </w:r>
      <w:bookmarkEnd w:id="101"/>
      <w:bookmarkEnd w:id="102"/>
      <w:bookmarkEnd w:id="103"/>
      <w:bookmarkEnd w:id="104"/>
      <w:bookmarkEnd w:id="105"/>
      <w:bookmarkEnd w:id="106"/>
      <w:bookmarkEnd w:id="107"/>
      <w:bookmarkEnd w:id="108"/>
      <w:r w:rsidRPr="00AE285F">
        <w:rPr>
          <w:rFonts w:eastAsia="Calibri"/>
          <w:szCs w:val="22"/>
        </w:rPr>
        <w:t xml:space="preserve"> </w:t>
      </w:r>
    </w:p>
    <w:p w14:paraId="232E841F" w14:textId="620BFB6D" w:rsidR="00CC0466" w:rsidRPr="00AE285F" w:rsidRDefault="007479CA" w:rsidP="00531375">
      <w:pPr>
        <w:pStyle w:val="Heading2"/>
        <w:numPr>
          <w:ilvl w:val="1"/>
          <w:numId w:val="13"/>
        </w:numPr>
        <w:spacing w:before="0"/>
        <w:rPr>
          <w:rFonts w:eastAsia="Calibri"/>
          <w:szCs w:val="22"/>
        </w:rPr>
      </w:pPr>
      <w:bookmarkStart w:id="109" w:name="_Toc274144033"/>
      <w:bookmarkStart w:id="110" w:name="_Toc273720628"/>
      <w:bookmarkStart w:id="111" w:name="_Toc442964884"/>
      <w:bookmarkStart w:id="112" w:name="_Toc442996688"/>
      <w:bookmarkStart w:id="113" w:name="_Toc468263392"/>
      <w:bookmarkStart w:id="114" w:name="_Toc472423046"/>
      <w:r w:rsidRPr="00AE285F">
        <w:rPr>
          <w:rFonts w:eastAsia="Calibri"/>
          <w:szCs w:val="22"/>
        </w:rPr>
        <w:tab/>
      </w:r>
      <w:bookmarkStart w:id="115" w:name="_Toc503179794"/>
      <w:bookmarkStart w:id="116" w:name="_Toc36824336"/>
      <w:r w:rsidR="00CC0466" w:rsidRPr="00AE285F">
        <w:rPr>
          <w:rFonts w:eastAsia="Calibri"/>
          <w:szCs w:val="22"/>
        </w:rPr>
        <w:t>REPORT BY THE CHAIRPERSON</w:t>
      </w:r>
      <w:bookmarkEnd w:id="109"/>
      <w:bookmarkEnd w:id="110"/>
      <w:bookmarkEnd w:id="111"/>
      <w:bookmarkEnd w:id="112"/>
      <w:bookmarkEnd w:id="113"/>
      <w:bookmarkEnd w:id="114"/>
      <w:bookmarkEnd w:id="115"/>
      <w:bookmarkEnd w:id="116"/>
    </w:p>
    <w:p w14:paraId="25C184B8" w14:textId="59D7872F" w:rsidR="006675B5" w:rsidRPr="00AE285F" w:rsidRDefault="00452524" w:rsidP="00531375">
      <w:pPr>
        <w:pStyle w:val="ListParagraph1"/>
        <w:numPr>
          <w:ilvl w:val="0"/>
          <w:numId w:val="54"/>
        </w:numPr>
        <w:ind w:left="0" w:hanging="709"/>
      </w:pPr>
      <w:r w:rsidRPr="00AE285F">
        <w:tab/>
      </w:r>
      <w:r w:rsidR="009D0AE0" w:rsidRPr="00AE285F">
        <w:t>M</w:t>
      </w:r>
      <w:r w:rsidR="00CC0466" w:rsidRPr="00AE285F">
        <w:t>r</w:t>
      </w:r>
      <w:r w:rsidR="00F15D37" w:rsidRPr="00AE285F">
        <w:t> </w:t>
      </w:r>
      <w:r w:rsidR="008E3F8C" w:rsidRPr="00AE285F">
        <w:t>Gerasimos Papado</w:t>
      </w:r>
      <w:r w:rsidR="00016D00" w:rsidRPr="00AE285F">
        <w:t>po</w:t>
      </w:r>
      <w:r w:rsidR="008E3F8C" w:rsidRPr="00AE285F">
        <w:t>u</w:t>
      </w:r>
      <w:r w:rsidR="00016D00" w:rsidRPr="00AE285F">
        <w:t>los</w:t>
      </w:r>
      <w:r w:rsidR="00CC0466" w:rsidRPr="00AE285F">
        <w:t>, Chair</w:t>
      </w:r>
      <w:r w:rsidR="008E3F8C" w:rsidRPr="00AE285F">
        <w:t>person</w:t>
      </w:r>
      <w:r w:rsidR="00CC0466" w:rsidRPr="00AE285F">
        <w:t xml:space="preserve"> of the ICG/NEAMTWS, </w:t>
      </w:r>
      <w:r w:rsidR="00A14E97" w:rsidRPr="00AE285F">
        <w:t>reported</w:t>
      </w:r>
      <w:r w:rsidR="00CC0466" w:rsidRPr="00AE285F">
        <w:t xml:space="preserve"> </w:t>
      </w:r>
      <w:r w:rsidR="003E746B" w:rsidRPr="00AE285F">
        <w:t>on</w:t>
      </w:r>
      <w:r w:rsidR="00CC0466" w:rsidRPr="00AE285F">
        <w:t xml:space="preserve"> the activities undertaken since </w:t>
      </w:r>
      <w:r w:rsidR="00B611A9" w:rsidRPr="00AE285F">
        <w:t xml:space="preserve">the </w:t>
      </w:r>
      <w:r w:rsidR="00CC0466" w:rsidRPr="00AE285F">
        <w:t>last session of the ICG/NEAMTWS</w:t>
      </w:r>
      <w:r w:rsidR="005932CE" w:rsidRPr="00AE285F">
        <w:t>-X</w:t>
      </w:r>
      <w:r w:rsidR="00016D00" w:rsidRPr="00AE285F">
        <w:t>V</w:t>
      </w:r>
      <w:r w:rsidR="00F774CF" w:rsidRPr="00AE285F">
        <w:t xml:space="preserve"> in </w:t>
      </w:r>
      <w:r w:rsidR="00A14E97" w:rsidRPr="00AE285F">
        <w:t>Paris</w:t>
      </w:r>
      <w:r w:rsidR="00F774CF" w:rsidRPr="00AE285F">
        <w:t xml:space="preserve">, </w:t>
      </w:r>
      <w:r w:rsidR="00A14E97" w:rsidRPr="00AE285F">
        <w:t>France</w:t>
      </w:r>
      <w:r w:rsidR="00F774CF" w:rsidRPr="00AE285F">
        <w:t xml:space="preserve">, </w:t>
      </w:r>
      <w:r w:rsidR="00436D00" w:rsidRPr="00AE285F">
        <w:br/>
      </w:r>
      <w:r w:rsidR="00F774CF" w:rsidRPr="00AE285F">
        <w:t>2</w:t>
      </w:r>
      <w:r w:rsidR="00A14E97" w:rsidRPr="00AE285F">
        <w:t>6</w:t>
      </w:r>
      <w:r w:rsidR="00FE2624" w:rsidRPr="00AE285F">
        <w:t>–</w:t>
      </w:r>
      <w:r w:rsidR="00F774CF" w:rsidRPr="00AE285F">
        <w:t>2</w:t>
      </w:r>
      <w:r w:rsidR="00A14E97" w:rsidRPr="00AE285F">
        <w:t>8</w:t>
      </w:r>
      <w:r w:rsidR="00F774CF" w:rsidRPr="00AE285F">
        <w:t xml:space="preserve"> </w:t>
      </w:r>
      <w:r w:rsidR="00161BF6" w:rsidRPr="00AE285F">
        <w:t xml:space="preserve">November </w:t>
      </w:r>
      <w:r w:rsidR="00541631" w:rsidRPr="00AE285F">
        <w:t>201</w:t>
      </w:r>
      <w:r w:rsidR="00A14E97" w:rsidRPr="00AE285F">
        <w:t>8</w:t>
      </w:r>
      <w:r w:rsidR="006675B5" w:rsidRPr="00AE285F">
        <w:t xml:space="preserve">. </w:t>
      </w:r>
    </w:p>
    <w:p w14:paraId="26DEE82F" w14:textId="7F432BA1" w:rsidR="00CA707F" w:rsidRPr="00AE285F" w:rsidRDefault="00452524" w:rsidP="00531375">
      <w:pPr>
        <w:pStyle w:val="ListParagraph1"/>
        <w:numPr>
          <w:ilvl w:val="0"/>
          <w:numId w:val="54"/>
        </w:numPr>
        <w:ind w:left="0" w:hanging="709"/>
      </w:pPr>
      <w:r w:rsidRPr="00AE285F">
        <w:tab/>
      </w:r>
      <w:r w:rsidR="00CC60D4" w:rsidRPr="00AE285F">
        <w:t xml:space="preserve">The </w:t>
      </w:r>
      <w:r w:rsidR="00CC60D4" w:rsidRPr="00AE285F">
        <w:rPr>
          <w:rFonts w:eastAsia="Arial"/>
          <w:color w:val="000000"/>
          <w:shd w:val="clear" w:color="auto" w:fill="FFFFFF"/>
        </w:rPr>
        <w:t>Chair</w:t>
      </w:r>
      <w:r w:rsidR="008E3F8C" w:rsidRPr="00AE285F">
        <w:rPr>
          <w:rFonts w:eastAsia="Arial"/>
          <w:color w:val="000000"/>
          <w:shd w:val="clear" w:color="auto" w:fill="FFFFFF"/>
        </w:rPr>
        <w:t>person</w:t>
      </w:r>
      <w:r w:rsidR="00CC60D4" w:rsidRPr="00AE285F">
        <w:t xml:space="preserve"> </w:t>
      </w:r>
      <w:r w:rsidR="00207F32" w:rsidRPr="00AE285F">
        <w:t xml:space="preserve">informed about </w:t>
      </w:r>
      <w:r w:rsidR="00BA4AC4">
        <w:t xml:space="preserve">his participation </w:t>
      </w:r>
      <w:r w:rsidR="00E67F64" w:rsidRPr="00AE285F">
        <w:t>in various coordination meetings including</w:t>
      </w:r>
      <w:r w:rsidRPr="00AE285F">
        <w:t>:</w:t>
      </w:r>
      <w:r w:rsidR="00E67F64" w:rsidRPr="00AE285F">
        <w:t xml:space="preserve"> (i) </w:t>
      </w:r>
      <w:r w:rsidR="00FB014D" w:rsidRPr="00AE285F">
        <w:t xml:space="preserve">the </w:t>
      </w:r>
      <w:r w:rsidR="00680C52" w:rsidRPr="00AE285F">
        <w:t>steering committee</w:t>
      </w:r>
      <w:r w:rsidR="002936E8" w:rsidRPr="00AE285F">
        <w:t xml:space="preserve"> (SC)</w:t>
      </w:r>
      <w:r w:rsidR="00680C52" w:rsidRPr="00AE285F">
        <w:t xml:space="preserve"> </w:t>
      </w:r>
      <w:r w:rsidR="008B16C4" w:rsidRPr="00AE285F">
        <w:t xml:space="preserve">meeting in Paris </w:t>
      </w:r>
      <w:r w:rsidR="00FE2624" w:rsidRPr="00AE285F">
        <w:t>on</w:t>
      </w:r>
      <w:r w:rsidR="008B16C4" w:rsidRPr="00AE285F">
        <w:t xml:space="preserve"> 2</w:t>
      </w:r>
      <w:r w:rsidR="002044BD" w:rsidRPr="00AE285F">
        <w:t>1</w:t>
      </w:r>
      <w:r w:rsidR="00FE2624" w:rsidRPr="00AE285F">
        <w:t>–</w:t>
      </w:r>
      <w:r w:rsidR="008B16C4" w:rsidRPr="00AE285F">
        <w:t>2</w:t>
      </w:r>
      <w:r w:rsidR="002044BD" w:rsidRPr="00AE285F">
        <w:t>2</w:t>
      </w:r>
      <w:r w:rsidR="003E7E32" w:rsidRPr="00AE285F">
        <w:t xml:space="preserve"> March</w:t>
      </w:r>
      <w:r w:rsidR="008B16C4" w:rsidRPr="00AE285F">
        <w:t xml:space="preserve"> 201</w:t>
      </w:r>
      <w:r w:rsidR="002044BD" w:rsidRPr="00AE285F">
        <w:t>9</w:t>
      </w:r>
      <w:r w:rsidRPr="00AE285F">
        <w:t>;</w:t>
      </w:r>
      <w:r w:rsidR="002936E8" w:rsidRPr="00AE285F">
        <w:t xml:space="preserve"> </w:t>
      </w:r>
      <w:r w:rsidR="00E67F64" w:rsidRPr="00AE285F">
        <w:t xml:space="preserve">(ii) </w:t>
      </w:r>
      <w:r w:rsidR="002044BD" w:rsidRPr="00AE285F">
        <w:t>communication and coord</w:t>
      </w:r>
      <w:r w:rsidR="000F25E4" w:rsidRPr="00AE285F">
        <w:t xml:space="preserve">ination with the other </w:t>
      </w:r>
      <w:r w:rsidR="00CA707F" w:rsidRPr="00AE285F">
        <w:t>ICG</w:t>
      </w:r>
      <w:r w:rsidR="00D30496" w:rsidRPr="00AE285F">
        <w:t>/</w:t>
      </w:r>
      <w:r w:rsidR="00CA707F" w:rsidRPr="00AE285F">
        <w:t>NEAMTWS Officers</w:t>
      </w:r>
      <w:r w:rsidRPr="00AE285F">
        <w:t>;</w:t>
      </w:r>
      <w:r w:rsidR="00CA707F" w:rsidRPr="00AE285F">
        <w:t xml:space="preserve"> </w:t>
      </w:r>
      <w:r w:rsidR="00E67F64" w:rsidRPr="00AE285F">
        <w:t xml:space="preserve">and (iii) </w:t>
      </w:r>
      <w:r w:rsidR="00CA707F" w:rsidRPr="00AE285F">
        <w:t xml:space="preserve">WGs/TTs Co-Chairpersons and the Technical Secretariat. </w:t>
      </w:r>
      <w:r w:rsidR="002044BD" w:rsidRPr="00AE285F">
        <w:t xml:space="preserve">He also reported on </w:t>
      </w:r>
      <w:r w:rsidR="00166AF9" w:rsidRPr="00AE285F">
        <w:t>his participation in other</w:t>
      </w:r>
      <w:r w:rsidR="00AA0C66" w:rsidRPr="00AE285F">
        <w:t xml:space="preserve"> </w:t>
      </w:r>
      <w:r w:rsidR="002936E8" w:rsidRPr="00AE285F">
        <w:t>meetings and activities</w:t>
      </w:r>
      <w:r w:rsidR="002044BD" w:rsidRPr="00AE285F">
        <w:t xml:space="preserve"> inc</w:t>
      </w:r>
      <w:r w:rsidR="00CA707F" w:rsidRPr="00AE285F">
        <w:t xml:space="preserve">luding the </w:t>
      </w:r>
      <w:r w:rsidR="00CD7705" w:rsidRPr="00AE285F">
        <w:t>12</w:t>
      </w:r>
      <w:r w:rsidR="00CD7705" w:rsidRPr="00531375">
        <w:rPr>
          <w:vertAlign w:val="superscript"/>
        </w:rPr>
        <w:t>th</w:t>
      </w:r>
      <w:r w:rsidR="00CD7705" w:rsidRPr="00AE285F">
        <w:t xml:space="preserve"> </w:t>
      </w:r>
      <w:r w:rsidR="00587279" w:rsidRPr="00AE285F">
        <w:t>session</w:t>
      </w:r>
      <w:r w:rsidR="00CD7705" w:rsidRPr="00AE285F">
        <w:t xml:space="preserve"> of the Working Group on Tsunamis and other Hazards related to Sea-level Warning and Mitigation Systems (TOWS-WG, </w:t>
      </w:r>
      <w:r w:rsidR="00CA707F" w:rsidRPr="00AE285F">
        <w:t>21–22 February 2019</w:t>
      </w:r>
      <w:r w:rsidR="00CD7705" w:rsidRPr="00AE285F">
        <w:t xml:space="preserve">, </w:t>
      </w:r>
      <w:r w:rsidR="00CA707F" w:rsidRPr="00AE285F">
        <w:t>IOC/UNESCO</w:t>
      </w:r>
      <w:r w:rsidR="00CD7705" w:rsidRPr="00AE285F">
        <w:t xml:space="preserve">, </w:t>
      </w:r>
      <w:r w:rsidR="00CA707F" w:rsidRPr="00AE285F">
        <w:t>Paris</w:t>
      </w:r>
      <w:r w:rsidR="00CD7705" w:rsidRPr="00AE285F">
        <w:t>)</w:t>
      </w:r>
      <w:r w:rsidR="00CA707F" w:rsidRPr="00AE285F">
        <w:t>.</w:t>
      </w:r>
    </w:p>
    <w:p w14:paraId="03A94E66" w14:textId="53359878" w:rsidR="002044BD" w:rsidRPr="00AE285F" w:rsidRDefault="00CD7705" w:rsidP="00531375">
      <w:pPr>
        <w:pStyle w:val="ListParagraph1"/>
        <w:numPr>
          <w:ilvl w:val="0"/>
          <w:numId w:val="54"/>
        </w:numPr>
        <w:ind w:left="0" w:hanging="709"/>
      </w:pPr>
      <w:r w:rsidRPr="00AE285F">
        <w:tab/>
      </w:r>
      <w:r w:rsidR="006F453C" w:rsidRPr="00AE285F">
        <w:t>The Chair</w:t>
      </w:r>
      <w:r w:rsidR="008E3F8C" w:rsidRPr="00AE285F">
        <w:t>person</w:t>
      </w:r>
      <w:r w:rsidR="006F453C" w:rsidRPr="00AE285F">
        <w:t xml:space="preserve"> </w:t>
      </w:r>
      <w:r w:rsidR="002936E8" w:rsidRPr="00AE285F">
        <w:t>participat</w:t>
      </w:r>
      <w:r w:rsidR="009D7AED" w:rsidRPr="00AE285F">
        <w:t>ed</w:t>
      </w:r>
      <w:r w:rsidR="002936E8" w:rsidRPr="00AE285F">
        <w:t xml:space="preserve"> in the </w:t>
      </w:r>
      <w:r w:rsidR="002044BD" w:rsidRPr="00AE285F">
        <w:t>national meetings in Greece</w:t>
      </w:r>
      <w:r w:rsidR="009D7AED" w:rsidRPr="00AE285F">
        <w:t xml:space="preserve">, in particular </w:t>
      </w:r>
      <w:r w:rsidR="002044BD" w:rsidRPr="00AE285F">
        <w:t>the 2</w:t>
      </w:r>
      <w:r w:rsidR="002044BD" w:rsidRPr="00AE285F">
        <w:rPr>
          <w:vertAlign w:val="superscript"/>
        </w:rPr>
        <w:t>nd</w:t>
      </w:r>
      <w:r w:rsidR="002044BD" w:rsidRPr="00AE285F">
        <w:t xml:space="preserve"> Scientific Forum for Disaster Risk </w:t>
      </w:r>
      <w:r w:rsidR="00DE2297" w:rsidRPr="00AE285F">
        <w:t>Reduction,</w:t>
      </w:r>
      <w:r w:rsidR="002044BD" w:rsidRPr="00AE285F">
        <w:t xml:space="preserve"> 11</w:t>
      </w:r>
      <w:r w:rsidR="00CF0A25" w:rsidRPr="00AE285F">
        <w:t>–</w:t>
      </w:r>
      <w:r w:rsidR="002044BD" w:rsidRPr="00AE285F">
        <w:t>15 March</w:t>
      </w:r>
      <w:r w:rsidR="0001465D" w:rsidRPr="00AE285F">
        <w:t xml:space="preserve"> 2019</w:t>
      </w:r>
      <w:r w:rsidR="002044BD" w:rsidRPr="00AE285F">
        <w:t xml:space="preserve">. </w:t>
      </w:r>
    </w:p>
    <w:p w14:paraId="2F9D62DA" w14:textId="4EEDB74C" w:rsidR="00DE2297" w:rsidRPr="00AE285F" w:rsidRDefault="00CD7705" w:rsidP="00531375">
      <w:pPr>
        <w:pStyle w:val="ListParagraph1"/>
        <w:numPr>
          <w:ilvl w:val="0"/>
          <w:numId w:val="54"/>
        </w:numPr>
        <w:ind w:left="0" w:hanging="709"/>
      </w:pPr>
      <w:r w:rsidRPr="00AE285F">
        <w:tab/>
      </w:r>
      <w:r w:rsidR="002044BD" w:rsidRPr="00AE285F">
        <w:t xml:space="preserve">The Chairperson </w:t>
      </w:r>
      <w:r w:rsidR="00DE2297" w:rsidRPr="00AE285F">
        <w:t>also observed the national tsunami exercise in Tel</w:t>
      </w:r>
      <w:r w:rsidRPr="00AE285F">
        <w:t> </w:t>
      </w:r>
      <w:r w:rsidR="00DE2297" w:rsidRPr="00AE285F">
        <w:t xml:space="preserve">Aviv, Israel, </w:t>
      </w:r>
      <w:r w:rsidR="00CF0A25" w:rsidRPr="00AE285F">
        <w:t xml:space="preserve">on </w:t>
      </w:r>
      <w:r w:rsidR="00DE2297" w:rsidRPr="00AE285F">
        <w:t xml:space="preserve">12 March </w:t>
      </w:r>
      <w:r w:rsidR="0001465D" w:rsidRPr="00AE285F">
        <w:t xml:space="preserve">2019 </w:t>
      </w:r>
      <w:r w:rsidR="00DE2297" w:rsidRPr="00AE285F">
        <w:t>and participated in an earthquake and tsunami field trip in the northern Israel on 13</w:t>
      </w:r>
      <w:r w:rsidR="00DE2297" w:rsidRPr="00AE285F">
        <w:rPr>
          <w:vertAlign w:val="superscript"/>
        </w:rPr>
        <w:t xml:space="preserve"> </w:t>
      </w:r>
      <w:r w:rsidR="00DE2297" w:rsidRPr="00AE285F">
        <w:t>March</w:t>
      </w:r>
      <w:r w:rsidR="0001465D" w:rsidRPr="00AE285F">
        <w:t xml:space="preserve"> 2019</w:t>
      </w:r>
      <w:r w:rsidR="00DE2297" w:rsidRPr="00AE285F">
        <w:t xml:space="preserve">. He </w:t>
      </w:r>
      <w:r w:rsidR="00623C06" w:rsidRPr="00AE285F">
        <w:t xml:space="preserve">considered </w:t>
      </w:r>
      <w:r w:rsidR="00DE2297" w:rsidRPr="00AE285F">
        <w:t>Israel</w:t>
      </w:r>
      <w:r w:rsidR="0029333D" w:rsidRPr="00AE285F">
        <w:t>’s</w:t>
      </w:r>
      <w:r w:rsidR="00DE2297" w:rsidRPr="00AE285F">
        <w:t xml:space="preserve"> tsunami exercise </w:t>
      </w:r>
      <w:r w:rsidR="000E627E" w:rsidRPr="00AE285F">
        <w:t>as</w:t>
      </w:r>
      <w:r w:rsidR="0001465D" w:rsidRPr="00AE285F">
        <w:t xml:space="preserve"> successful</w:t>
      </w:r>
      <w:r w:rsidR="00DE2297" w:rsidRPr="00AE285F">
        <w:t xml:space="preserve">. </w:t>
      </w:r>
    </w:p>
    <w:p w14:paraId="0A103925" w14:textId="2C9D2BB8" w:rsidR="007F66C5" w:rsidRPr="00AE285F" w:rsidRDefault="00CD7705" w:rsidP="00531375">
      <w:pPr>
        <w:pStyle w:val="ListParagraph1"/>
        <w:numPr>
          <w:ilvl w:val="0"/>
          <w:numId w:val="54"/>
        </w:numPr>
        <w:ind w:left="0" w:hanging="709"/>
      </w:pPr>
      <w:r w:rsidRPr="00AE285F">
        <w:tab/>
      </w:r>
      <w:r w:rsidR="00DE2297" w:rsidRPr="00AE285F">
        <w:t>He also delivered a presentation on NEAMTWS at the Municipality of Rhodes on 16 November</w:t>
      </w:r>
      <w:r w:rsidR="0004791B" w:rsidRPr="00AE285F">
        <w:t xml:space="preserve"> 2019</w:t>
      </w:r>
      <w:r w:rsidR="00DE2297" w:rsidRPr="00AE285F">
        <w:t xml:space="preserve"> and participated in the Rhodes Island, Greece</w:t>
      </w:r>
      <w:r w:rsidR="00CF0A25" w:rsidRPr="00AE285F">
        <w:t>,</w:t>
      </w:r>
      <w:r w:rsidR="00DE2297" w:rsidRPr="00AE285F">
        <w:t xml:space="preserve"> Tsunami Scenario exercise on 18</w:t>
      </w:r>
      <w:r w:rsidR="00CF0A25" w:rsidRPr="00AE285F">
        <w:t> </w:t>
      </w:r>
      <w:r w:rsidR="00DE2297" w:rsidRPr="00AE285F">
        <w:t>November</w:t>
      </w:r>
      <w:r w:rsidR="0004791B" w:rsidRPr="00AE285F">
        <w:t xml:space="preserve"> 2019</w:t>
      </w:r>
      <w:r w:rsidR="00DE2297" w:rsidRPr="00AE285F">
        <w:t xml:space="preserve">. </w:t>
      </w:r>
    </w:p>
    <w:p w14:paraId="4B99CA1D" w14:textId="6DF2EA22" w:rsidR="0029333D" w:rsidRPr="00AE285F" w:rsidRDefault="00CD7705" w:rsidP="00531375">
      <w:pPr>
        <w:pStyle w:val="ListParagraph1"/>
        <w:numPr>
          <w:ilvl w:val="0"/>
          <w:numId w:val="54"/>
        </w:numPr>
        <w:ind w:left="0" w:hanging="709"/>
      </w:pPr>
      <w:r w:rsidRPr="00AE285F">
        <w:tab/>
      </w:r>
      <w:r w:rsidR="0029333D" w:rsidRPr="00AE285F">
        <w:t>Mr Gerasimos Papadopoulos highlighted the need to further improve particularly the d</w:t>
      </w:r>
      <w:r w:rsidR="008E5162" w:rsidRPr="00AE285F">
        <w:t>ownstream component of NEAMTWS.</w:t>
      </w:r>
    </w:p>
    <w:p w14:paraId="5D46F08F" w14:textId="70F25BF5" w:rsidR="00CC0466" w:rsidRPr="00AE285F" w:rsidRDefault="0073166A" w:rsidP="00531375">
      <w:pPr>
        <w:pStyle w:val="Heading2"/>
        <w:numPr>
          <w:ilvl w:val="1"/>
          <w:numId w:val="13"/>
        </w:numPr>
        <w:spacing w:before="0"/>
        <w:rPr>
          <w:rFonts w:eastAsia="Calibri"/>
          <w:color w:val="000000" w:themeColor="text1"/>
          <w:szCs w:val="22"/>
        </w:rPr>
      </w:pPr>
      <w:bookmarkStart w:id="117" w:name="_Toc274144034"/>
      <w:bookmarkStart w:id="118" w:name="_Toc273720629"/>
      <w:bookmarkStart w:id="119" w:name="_Toc442964885"/>
      <w:bookmarkStart w:id="120" w:name="_Toc442996689"/>
      <w:r w:rsidRPr="00AE285F">
        <w:rPr>
          <w:rFonts w:eastAsia="Calibri"/>
          <w:color w:val="000000" w:themeColor="text1"/>
          <w:szCs w:val="22"/>
        </w:rPr>
        <w:tab/>
      </w:r>
      <w:bookmarkStart w:id="121" w:name="_Toc503179795"/>
      <w:bookmarkStart w:id="122" w:name="_Toc36824337"/>
      <w:r w:rsidR="00CC0466" w:rsidRPr="00AE285F">
        <w:rPr>
          <w:rFonts w:eastAsia="Calibri"/>
          <w:color w:val="000000" w:themeColor="text1"/>
          <w:szCs w:val="22"/>
        </w:rPr>
        <w:t>REPORT BY THE IOC SECRETARIAT</w:t>
      </w:r>
      <w:bookmarkEnd w:id="117"/>
      <w:bookmarkEnd w:id="118"/>
      <w:bookmarkEnd w:id="119"/>
      <w:bookmarkEnd w:id="120"/>
      <w:bookmarkEnd w:id="121"/>
      <w:bookmarkEnd w:id="122"/>
    </w:p>
    <w:p w14:paraId="13F79CF9" w14:textId="2DCF81BF" w:rsidR="00BA6E2D" w:rsidRPr="00AE285F" w:rsidRDefault="00CD7705" w:rsidP="00531375">
      <w:pPr>
        <w:pStyle w:val="ListParagraph1"/>
        <w:numPr>
          <w:ilvl w:val="0"/>
          <w:numId w:val="54"/>
        </w:numPr>
        <w:ind w:left="0" w:hanging="709"/>
      </w:pPr>
      <w:r w:rsidRPr="00AE285F">
        <w:tab/>
      </w:r>
      <w:r w:rsidR="008162A8" w:rsidRPr="00AE285F">
        <w:t>Mr</w:t>
      </w:r>
      <w:r w:rsidR="001C7A8A" w:rsidRPr="00AE285F">
        <w:t> </w:t>
      </w:r>
      <w:r w:rsidR="008162A8" w:rsidRPr="00AE285F">
        <w:t>Denis Chang Seng</w:t>
      </w:r>
      <w:r w:rsidR="00E32B3B" w:rsidRPr="00AE285F">
        <w:t>,</w:t>
      </w:r>
      <w:r w:rsidR="00B44225" w:rsidRPr="00AE285F">
        <w:t xml:space="preserve"> </w:t>
      </w:r>
      <w:r w:rsidR="008162A8" w:rsidRPr="00AE285F">
        <w:t>Technical Secretary of the ICG/NEAMTWS</w:t>
      </w:r>
      <w:r w:rsidR="00F731C4" w:rsidRPr="00AE285F">
        <w:t>,</w:t>
      </w:r>
      <w:r w:rsidR="008162A8" w:rsidRPr="00AE285F">
        <w:t xml:space="preserve"> </w:t>
      </w:r>
      <w:hyperlink r:id="rId39" w:history="1">
        <w:r w:rsidR="00AB47ED" w:rsidRPr="00AE285F">
          <w:rPr>
            <w:rStyle w:val="Hyperlink"/>
            <w:rFonts w:cs="Arial"/>
          </w:rPr>
          <w:t>reported</w:t>
        </w:r>
      </w:hyperlink>
      <w:r w:rsidR="00AB47ED" w:rsidRPr="00AE285F">
        <w:t xml:space="preserve"> on the </w:t>
      </w:r>
      <w:r w:rsidR="002669EE" w:rsidRPr="00AE285F">
        <w:t>IOC Secretariat</w:t>
      </w:r>
      <w:r w:rsidR="00077676" w:rsidRPr="00AE285F">
        <w:t xml:space="preserve"> activities for the intersessional period.</w:t>
      </w:r>
      <w:r w:rsidR="002669EE" w:rsidRPr="00AE285F">
        <w:t xml:space="preserve"> </w:t>
      </w:r>
    </w:p>
    <w:p w14:paraId="2A9421E9" w14:textId="3F12E7B3" w:rsidR="00205E99" w:rsidRPr="00AE285F" w:rsidRDefault="00CD7705" w:rsidP="00531375">
      <w:pPr>
        <w:pStyle w:val="ListParagraph1"/>
        <w:numPr>
          <w:ilvl w:val="0"/>
          <w:numId w:val="54"/>
        </w:numPr>
        <w:ind w:left="0" w:hanging="709"/>
      </w:pPr>
      <w:r w:rsidRPr="00AE285F">
        <w:tab/>
      </w:r>
      <w:r w:rsidR="00DF6361" w:rsidRPr="00AE285F">
        <w:t>The Technical Secretar</w:t>
      </w:r>
      <w:r w:rsidR="004F4B06" w:rsidRPr="00AE285F">
        <w:t>y</w:t>
      </w:r>
      <w:r w:rsidR="00DF6361" w:rsidRPr="00AE285F">
        <w:t xml:space="preserve"> </w:t>
      </w:r>
      <w:r w:rsidR="00750F4E" w:rsidRPr="00AE285F">
        <w:t xml:space="preserve">supported and </w:t>
      </w:r>
      <w:r w:rsidR="00DF6361" w:rsidRPr="00AE285F">
        <w:t xml:space="preserve">participated in </w:t>
      </w:r>
      <w:r w:rsidR="00750F4E" w:rsidRPr="00AE285F">
        <w:t>the</w:t>
      </w:r>
      <w:r w:rsidR="00DF6361" w:rsidRPr="00AE285F">
        <w:t xml:space="preserve"> TOWS Task Team</w:t>
      </w:r>
      <w:r w:rsidR="00D95676" w:rsidRPr="00AE285F">
        <w:t xml:space="preserve"> </w:t>
      </w:r>
      <w:r w:rsidR="00DF6361" w:rsidRPr="00AE285F">
        <w:t>on Disaster Management &amp; Pre</w:t>
      </w:r>
      <w:r w:rsidR="00FE2624" w:rsidRPr="00AE285F">
        <w:t>paredness, 1</w:t>
      </w:r>
      <w:r w:rsidR="00A907E6" w:rsidRPr="00AE285F">
        <w:t>9</w:t>
      </w:r>
      <w:r w:rsidR="00FE2624" w:rsidRPr="00AE285F">
        <w:t>–</w:t>
      </w:r>
      <w:r w:rsidR="00A907E6" w:rsidRPr="00AE285F">
        <w:t>20</w:t>
      </w:r>
      <w:r w:rsidR="00DF6361" w:rsidRPr="00AE285F">
        <w:t xml:space="preserve"> February 201</w:t>
      </w:r>
      <w:r w:rsidR="00A907E6" w:rsidRPr="00AE285F">
        <w:t xml:space="preserve">9, </w:t>
      </w:r>
      <w:r w:rsidRPr="00AE285F">
        <w:t xml:space="preserve">UNESCO, </w:t>
      </w:r>
      <w:r w:rsidR="00DF6361" w:rsidRPr="00AE285F">
        <w:t xml:space="preserve">Paris. </w:t>
      </w:r>
    </w:p>
    <w:p w14:paraId="11CF418C" w14:textId="534F923F" w:rsidR="00F0630A" w:rsidRPr="00AE285F" w:rsidRDefault="00CD7705" w:rsidP="00531375">
      <w:pPr>
        <w:pStyle w:val="ListParagraph1"/>
        <w:numPr>
          <w:ilvl w:val="0"/>
          <w:numId w:val="54"/>
        </w:numPr>
        <w:ind w:left="0" w:hanging="709"/>
      </w:pPr>
      <w:r w:rsidRPr="00AE285F">
        <w:tab/>
      </w:r>
      <w:r w:rsidR="00BA6E2D" w:rsidRPr="00AE285F">
        <w:t xml:space="preserve">The </w:t>
      </w:r>
      <w:r w:rsidR="00E32B3B" w:rsidRPr="00AE285F">
        <w:t>S</w:t>
      </w:r>
      <w:r w:rsidR="00CF0F9E" w:rsidRPr="00AE285F">
        <w:t xml:space="preserve">ecretariat organized the </w:t>
      </w:r>
      <w:r w:rsidR="00A907E6" w:rsidRPr="00AE285F">
        <w:t>ICG/NEAMTWS Steering Committee</w:t>
      </w:r>
      <w:r w:rsidR="00FA4428" w:rsidRPr="00AE285F">
        <w:t xml:space="preserve"> meeting </w:t>
      </w:r>
      <w:r w:rsidR="00D153E8" w:rsidRPr="00AE285F">
        <w:t>in Paris,</w:t>
      </w:r>
      <w:r w:rsidR="00FA4428" w:rsidRPr="00AE285F">
        <w:t xml:space="preserve"> 2</w:t>
      </w:r>
      <w:r w:rsidR="007153B8" w:rsidRPr="00AE285F">
        <w:t>1</w:t>
      </w:r>
      <w:r w:rsidR="00FE2624" w:rsidRPr="00AE285F">
        <w:rPr>
          <w:rFonts w:eastAsia="Century Gothic"/>
        </w:rPr>
        <w:t>–</w:t>
      </w:r>
      <w:r w:rsidR="00FA4428" w:rsidRPr="00AE285F">
        <w:t>2</w:t>
      </w:r>
      <w:r w:rsidR="00A907E6" w:rsidRPr="00AE285F">
        <w:t>2</w:t>
      </w:r>
      <w:r w:rsidR="00FA4428" w:rsidRPr="00AE285F">
        <w:t xml:space="preserve"> March 201</w:t>
      </w:r>
      <w:r w:rsidR="00A907E6" w:rsidRPr="00AE285F">
        <w:t>9</w:t>
      </w:r>
      <w:r w:rsidR="00FA4428" w:rsidRPr="00AE285F">
        <w:t xml:space="preserve">. </w:t>
      </w:r>
      <w:r w:rsidR="00BA6E2D" w:rsidRPr="00AE285F">
        <w:t xml:space="preserve">The meeting focused on </w:t>
      </w:r>
      <w:r w:rsidR="007153B8" w:rsidRPr="00AE285F">
        <w:t xml:space="preserve">the </w:t>
      </w:r>
      <w:r w:rsidR="00A907E6" w:rsidRPr="00AE285F">
        <w:t xml:space="preserve">preparations for NEAMWave20, NEAMTIC implementation plan, </w:t>
      </w:r>
      <w:r w:rsidR="00D1637C" w:rsidRPr="00AE285F">
        <w:t xml:space="preserve">drafting of a </w:t>
      </w:r>
      <w:r w:rsidR="00A907E6" w:rsidRPr="00AE285F">
        <w:t xml:space="preserve">new ICG/NEAMTWS Strategy and Implementation Plan, </w:t>
      </w:r>
      <w:r w:rsidR="00D153E8" w:rsidRPr="00AE285F">
        <w:t xml:space="preserve">and </w:t>
      </w:r>
      <w:r w:rsidR="007153B8" w:rsidRPr="00AE285F">
        <w:t>preparations for</w:t>
      </w:r>
      <w:r w:rsidR="00CF0F9E" w:rsidRPr="00AE285F">
        <w:t xml:space="preserve"> </w:t>
      </w:r>
      <w:r w:rsidR="00767542" w:rsidRPr="00AE285F">
        <w:t>the World</w:t>
      </w:r>
      <w:r w:rsidR="00BA6E2D" w:rsidRPr="00AE285F">
        <w:t xml:space="preserve"> Tsunami Awareness Day, 5 Nov</w:t>
      </w:r>
      <w:r w:rsidR="00111DFE" w:rsidRPr="00AE285F">
        <w:t>.</w:t>
      </w:r>
      <w:r w:rsidR="00BA6E2D" w:rsidRPr="00AE285F">
        <w:t xml:space="preserve"> 201</w:t>
      </w:r>
      <w:r w:rsidR="00A907E6" w:rsidRPr="00AE285F">
        <w:t>9</w:t>
      </w:r>
      <w:r w:rsidR="00D153E8" w:rsidRPr="00AE285F">
        <w:t xml:space="preserve"> and the </w:t>
      </w:r>
      <w:r w:rsidR="00FE2624" w:rsidRPr="00AE285F">
        <w:t>ICG</w:t>
      </w:r>
      <w:r w:rsidR="007153B8" w:rsidRPr="00AE285F">
        <w:rPr>
          <w:rFonts w:eastAsia="Century Gothic"/>
        </w:rPr>
        <w:t>/</w:t>
      </w:r>
      <w:r w:rsidR="007153B8" w:rsidRPr="00AE285F">
        <w:t>NEAMTWS-XV</w:t>
      </w:r>
      <w:r w:rsidR="00A907E6" w:rsidRPr="00AE285F">
        <w:t>I</w:t>
      </w:r>
      <w:r w:rsidR="007153B8" w:rsidRPr="00AE285F">
        <w:t xml:space="preserve"> session. </w:t>
      </w:r>
    </w:p>
    <w:p w14:paraId="09241303" w14:textId="79FF1AE9" w:rsidR="000B68B4" w:rsidRPr="00AE285F" w:rsidRDefault="00111DFE" w:rsidP="00531375">
      <w:pPr>
        <w:pStyle w:val="ListParagraph1"/>
        <w:numPr>
          <w:ilvl w:val="0"/>
          <w:numId w:val="54"/>
        </w:numPr>
        <w:ind w:left="0" w:hanging="709"/>
        <w:rPr>
          <w:lang w:eastAsia="fr-FR"/>
        </w:rPr>
      </w:pPr>
      <w:r w:rsidRPr="00AE285F">
        <w:tab/>
      </w:r>
      <w:r w:rsidR="007153B8" w:rsidRPr="00AE285F">
        <w:t>The Tech</w:t>
      </w:r>
      <w:r w:rsidR="007153B8" w:rsidRPr="00AE285F">
        <w:rPr>
          <w:bCs/>
        </w:rPr>
        <w:t>n</w:t>
      </w:r>
      <w:r w:rsidR="007153B8" w:rsidRPr="00AE285F">
        <w:t>ical Secretary participa</w:t>
      </w:r>
      <w:r w:rsidR="00477D96" w:rsidRPr="00AE285F">
        <w:t xml:space="preserve">ted in the </w:t>
      </w:r>
      <w:hyperlink r:id="rId40" w:history="1">
        <w:r w:rsidR="007915D1" w:rsidRPr="00AE285F">
          <w:rPr>
            <w:rStyle w:val="Hyperlink"/>
            <w:rFonts w:cs="Arial"/>
          </w:rPr>
          <w:t>21</w:t>
        </w:r>
        <w:r w:rsidR="007915D1" w:rsidRPr="00AE285F">
          <w:rPr>
            <w:rStyle w:val="Hyperlink"/>
            <w:rFonts w:cs="Arial"/>
            <w:vertAlign w:val="superscript"/>
          </w:rPr>
          <w:t>st</w:t>
        </w:r>
        <w:r w:rsidR="00CF0A25" w:rsidRPr="00AE285F">
          <w:rPr>
            <w:rStyle w:val="Hyperlink"/>
            <w:rFonts w:cs="Arial"/>
          </w:rPr>
          <w:t xml:space="preserve"> </w:t>
        </w:r>
        <w:r w:rsidR="007915D1" w:rsidRPr="00AE285F">
          <w:rPr>
            <w:rStyle w:val="Hyperlink"/>
            <w:rFonts w:cs="Arial"/>
          </w:rPr>
          <w:t>Conference of the IHO Mediterranean and Black Seas Hydrographic Commission</w:t>
        </w:r>
      </w:hyperlink>
      <w:r w:rsidR="007915D1" w:rsidRPr="00AE285F">
        <w:rPr>
          <w:lang w:eastAsia="fr-FR"/>
        </w:rPr>
        <w:t xml:space="preserve"> </w:t>
      </w:r>
      <w:r w:rsidR="000B68B4" w:rsidRPr="00AE285F">
        <w:t>(</w:t>
      </w:r>
      <w:r w:rsidR="000021B5" w:rsidRPr="00AE285F">
        <w:rPr>
          <w:lang w:eastAsia="fr-FR"/>
        </w:rPr>
        <w:t>MBSHC</w:t>
      </w:r>
      <w:r w:rsidR="000B68B4" w:rsidRPr="00AE285F">
        <w:rPr>
          <w:lang w:eastAsia="fr-FR"/>
        </w:rPr>
        <w:t xml:space="preserve">), </w:t>
      </w:r>
      <w:r w:rsidR="000B68B4" w:rsidRPr="00AE285F">
        <w:rPr>
          <w:shd w:val="clear" w:color="auto" w:fill="FFFFFF"/>
        </w:rPr>
        <w:t>11</w:t>
      </w:r>
      <w:r w:rsidR="00CF0A25" w:rsidRPr="00AE285F">
        <w:t>–</w:t>
      </w:r>
      <w:r w:rsidR="000B68B4" w:rsidRPr="00AE285F">
        <w:rPr>
          <w:shd w:val="clear" w:color="auto" w:fill="FFFFFF"/>
        </w:rPr>
        <w:t>13 June 2019 in Cádiz, Spain.</w:t>
      </w:r>
      <w:r w:rsidR="00CF0A25" w:rsidRPr="00AE285F">
        <w:rPr>
          <w:shd w:val="clear" w:color="auto" w:fill="FFFFFF"/>
        </w:rPr>
        <w:t xml:space="preserve"> </w:t>
      </w:r>
      <w:r w:rsidR="00D1637C" w:rsidRPr="00AE285F">
        <w:rPr>
          <w:shd w:val="clear" w:color="auto" w:fill="FFFFFF"/>
        </w:rPr>
        <w:t>Key recommendations to the MB</w:t>
      </w:r>
      <w:r w:rsidR="00750F4E" w:rsidRPr="00AE285F">
        <w:rPr>
          <w:shd w:val="clear" w:color="auto" w:fill="FFFFFF"/>
        </w:rPr>
        <w:t>SHC conference included improving</w:t>
      </w:r>
      <w:r w:rsidR="00D1637C" w:rsidRPr="00AE285F">
        <w:rPr>
          <w:shd w:val="clear" w:color="auto" w:fill="FFFFFF"/>
        </w:rPr>
        <w:t xml:space="preserve"> bathymetry, sharing of bathymetry </w:t>
      </w:r>
      <w:r w:rsidR="00D1637C" w:rsidRPr="00531375">
        <w:t>data</w:t>
      </w:r>
      <w:r w:rsidR="00D1637C" w:rsidRPr="00AE285F">
        <w:rPr>
          <w:shd w:val="clear" w:color="auto" w:fill="FFFFFF"/>
        </w:rPr>
        <w:t xml:space="preserve"> and densifying sea level networks particularly nearby tsunamigenic sources for improved hazard assessments an</w:t>
      </w:r>
      <w:r w:rsidR="00750F4E" w:rsidRPr="00AE285F">
        <w:rPr>
          <w:shd w:val="clear" w:color="auto" w:fill="FFFFFF"/>
        </w:rPr>
        <w:t>d coastal early warning systems in NEAM region</w:t>
      </w:r>
      <w:r w:rsidR="00750F4E" w:rsidRPr="00AE285F">
        <w:rPr>
          <w:color w:val="333333"/>
          <w:shd w:val="clear" w:color="auto" w:fill="FFFFFF"/>
        </w:rPr>
        <w:t>.</w:t>
      </w:r>
      <w:r w:rsidR="00D1637C" w:rsidRPr="00AE285F">
        <w:rPr>
          <w:color w:val="333333"/>
          <w:shd w:val="clear" w:color="auto" w:fill="FFFFFF"/>
        </w:rPr>
        <w:t xml:space="preserve"> </w:t>
      </w:r>
    </w:p>
    <w:p w14:paraId="33045D57" w14:textId="50C62FDA" w:rsidR="0019610A" w:rsidRPr="00AE285F" w:rsidRDefault="00111DFE" w:rsidP="00531375">
      <w:pPr>
        <w:pStyle w:val="ListParagraph1"/>
        <w:numPr>
          <w:ilvl w:val="0"/>
          <w:numId w:val="54"/>
        </w:numPr>
        <w:ind w:left="0" w:hanging="709"/>
      </w:pPr>
      <w:r w:rsidRPr="00AE285F">
        <w:rPr>
          <w:bCs/>
          <w:color w:val="000000"/>
          <w:kern w:val="24"/>
        </w:rPr>
        <w:tab/>
      </w:r>
      <w:r w:rsidR="007153B8" w:rsidRPr="00AE285F">
        <w:rPr>
          <w:bCs/>
          <w:color w:val="000000"/>
          <w:kern w:val="24"/>
        </w:rPr>
        <w:t xml:space="preserve">The </w:t>
      </w:r>
      <w:r w:rsidR="007153B8" w:rsidRPr="00531375">
        <w:t>Technical</w:t>
      </w:r>
      <w:r w:rsidR="007153B8" w:rsidRPr="00AE285F">
        <w:rPr>
          <w:bCs/>
          <w:color w:val="000000"/>
          <w:kern w:val="24"/>
        </w:rPr>
        <w:t xml:space="preserve"> Secretary </w:t>
      </w:r>
      <w:r w:rsidR="00DD2859" w:rsidRPr="00AE285F">
        <w:rPr>
          <w:bCs/>
          <w:color w:val="000000"/>
          <w:kern w:val="24"/>
        </w:rPr>
        <w:t xml:space="preserve">also </w:t>
      </w:r>
      <w:r w:rsidR="007153B8" w:rsidRPr="00AE285F">
        <w:rPr>
          <w:rFonts w:eastAsia="Calibri"/>
        </w:rPr>
        <w:t>participate</w:t>
      </w:r>
      <w:r w:rsidR="00DD2859" w:rsidRPr="00AE285F">
        <w:rPr>
          <w:rFonts w:eastAsia="Calibri"/>
        </w:rPr>
        <w:t>d</w:t>
      </w:r>
      <w:r w:rsidR="007153B8" w:rsidRPr="00AE285F">
        <w:rPr>
          <w:rFonts w:eastAsia="Calibri"/>
        </w:rPr>
        <w:t xml:space="preserve"> </w:t>
      </w:r>
      <w:r w:rsidR="00665929" w:rsidRPr="00AE285F">
        <w:rPr>
          <w:rFonts w:eastAsia="Calibri"/>
        </w:rPr>
        <w:t xml:space="preserve">in </w:t>
      </w:r>
      <w:r w:rsidR="000B68B4" w:rsidRPr="00AE285F">
        <w:rPr>
          <w:rFonts w:eastAsia="Calibri"/>
        </w:rPr>
        <w:t>the planning and organisation of the</w:t>
      </w:r>
      <w:r w:rsidR="007915D1" w:rsidRPr="00AE285F">
        <w:rPr>
          <w:rFonts w:eastAsia="Calibri"/>
        </w:rPr>
        <w:t xml:space="preserve"> </w:t>
      </w:r>
      <w:hyperlink r:id="rId41" w:history="1">
        <w:r w:rsidR="007915D1" w:rsidRPr="00AE285F">
          <w:rPr>
            <w:rStyle w:val="Hyperlink"/>
            <w:rFonts w:cs="Arial"/>
          </w:rPr>
          <w:t>Second Multi-Hazard Early Warning Conference</w:t>
        </w:r>
      </w:hyperlink>
      <w:r w:rsidR="007915D1" w:rsidRPr="00AE285F">
        <w:rPr>
          <w:rFonts w:eastAsia="Calibri"/>
        </w:rPr>
        <w:t xml:space="preserve"> (MHEWC-II)-Early Warning and Early Action towards Sustainable, Resilient and Inclusive Societies</w:t>
      </w:r>
      <w:r w:rsidR="00750F4E" w:rsidRPr="00AE285F">
        <w:rPr>
          <w:rFonts w:eastAsia="Calibri"/>
        </w:rPr>
        <w:t xml:space="preserve"> on</w:t>
      </w:r>
      <w:r w:rsidR="007915D1" w:rsidRPr="00AE285F">
        <w:rPr>
          <w:rFonts w:eastAsia="Calibri"/>
        </w:rPr>
        <w:t xml:space="preserve"> </w:t>
      </w:r>
      <w:r w:rsidR="00750F4E" w:rsidRPr="00AE285F">
        <w:rPr>
          <w:rFonts w:eastAsia="Calibri"/>
        </w:rPr>
        <w:t>13</w:t>
      </w:r>
      <w:r w:rsidR="00CF0A25" w:rsidRPr="00AE285F">
        <w:t>–</w:t>
      </w:r>
      <w:r w:rsidR="00750F4E" w:rsidRPr="00AE285F">
        <w:rPr>
          <w:rFonts w:eastAsia="Calibri"/>
        </w:rPr>
        <w:t>14 May 2019 held at the</w:t>
      </w:r>
      <w:r w:rsidR="007915D1" w:rsidRPr="00AE285F">
        <w:rPr>
          <w:rFonts w:eastAsia="Calibri"/>
        </w:rPr>
        <w:t xml:space="preserve"> WMO Headquarters, Geneva, Switzerland</w:t>
      </w:r>
      <w:r w:rsidR="000B68B4" w:rsidRPr="00AE285F">
        <w:rPr>
          <w:rFonts w:eastAsia="Calibri"/>
        </w:rPr>
        <w:t>. He also contr</w:t>
      </w:r>
      <w:r w:rsidR="004F24BB" w:rsidRPr="00AE285F">
        <w:rPr>
          <w:rFonts w:eastAsia="Calibri"/>
        </w:rPr>
        <w:t>i</w:t>
      </w:r>
      <w:r w:rsidR="000B68B4" w:rsidRPr="00AE285F">
        <w:rPr>
          <w:rFonts w:eastAsia="Calibri"/>
        </w:rPr>
        <w:t xml:space="preserve">buted to an expert panel discussion on </w:t>
      </w:r>
      <w:hyperlink r:id="rId42" w:history="1">
        <w:r w:rsidR="000B68B4" w:rsidRPr="00AE285F">
          <w:rPr>
            <w:rStyle w:val="Hyperlink"/>
            <w:rFonts w:eastAsia="Calibri" w:cs="Arial"/>
          </w:rPr>
          <w:t>‘</w:t>
        </w:r>
        <w:r w:rsidR="000B68B4" w:rsidRPr="00AE285F">
          <w:rPr>
            <w:rStyle w:val="Hyperlink"/>
            <w:rFonts w:cs="Arial"/>
          </w:rPr>
          <w:t>Making Early Warning System Multi-hazard’.</w:t>
        </w:r>
      </w:hyperlink>
      <w:r w:rsidR="000B68B4" w:rsidRPr="00AE285F">
        <w:rPr>
          <w:rFonts w:eastAsia="Calibri"/>
        </w:rPr>
        <w:t xml:space="preserve"> </w:t>
      </w:r>
    </w:p>
    <w:p w14:paraId="1AEAE972" w14:textId="5872AA61" w:rsidR="0003195D" w:rsidRPr="00AE285F" w:rsidRDefault="00111DFE" w:rsidP="00531375">
      <w:pPr>
        <w:pStyle w:val="ListParagraph1"/>
        <w:numPr>
          <w:ilvl w:val="0"/>
          <w:numId w:val="54"/>
        </w:numPr>
        <w:ind w:left="0" w:hanging="709"/>
        <w:rPr>
          <w:noProof/>
          <w:lang w:eastAsia="zh-CN"/>
        </w:rPr>
      </w:pPr>
      <w:r w:rsidRPr="00AE285F">
        <w:rPr>
          <w:noProof/>
          <w:snapToGrid w:val="0"/>
          <w:lang w:eastAsia="zh-CN"/>
        </w:rPr>
        <w:tab/>
      </w:r>
      <w:r w:rsidR="0004791B" w:rsidRPr="00AE285F">
        <w:rPr>
          <w:noProof/>
          <w:snapToGrid w:val="0"/>
          <w:lang w:eastAsia="zh-CN"/>
        </w:rPr>
        <w:t xml:space="preserve">The Technical Secretary </w:t>
      </w:r>
      <w:r w:rsidR="008F22DD" w:rsidRPr="00AE285F">
        <w:rPr>
          <w:noProof/>
          <w:snapToGrid w:val="0"/>
          <w:lang w:eastAsia="zh-CN"/>
        </w:rPr>
        <w:t xml:space="preserve">contacted remaining countries that have not yet nominated </w:t>
      </w:r>
      <w:r w:rsidR="0003195D" w:rsidRPr="00AE285F">
        <w:rPr>
          <w:noProof/>
          <w:snapToGrid w:val="0"/>
          <w:lang w:eastAsia="zh-CN"/>
        </w:rPr>
        <w:t xml:space="preserve">Tsunami National </w:t>
      </w:r>
      <w:r w:rsidR="0003195D" w:rsidRPr="00531375">
        <w:t>Contact</w:t>
      </w:r>
      <w:r w:rsidR="00CA707F" w:rsidRPr="00531375">
        <w:t>s</w:t>
      </w:r>
      <w:r w:rsidR="00AB4F65" w:rsidRPr="00AE285F">
        <w:rPr>
          <w:noProof/>
          <w:snapToGrid w:val="0"/>
          <w:lang w:eastAsia="zh-CN"/>
        </w:rPr>
        <w:t xml:space="preserve"> (TNCs)</w:t>
      </w:r>
      <w:r w:rsidR="0003195D" w:rsidRPr="00AE285F">
        <w:rPr>
          <w:noProof/>
          <w:snapToGrid w:val="0"/>
          <w:lang w:eastAsia="zh-CN"/>
        </w:rPr>
        <w:t xml:space="preserve"> and Tsunami Warning Focal Point</w:t>
      </w:r>
      <w:r w:rsidR="00AB4F65" w:rsidRPr="00AE285F">
        <w:rPr>
          <w:noProof/>
          <w:snapToGrid w:val="0"/>
          <w:lang w:eastAsia="zh-CN"/>
        </w:rPr>
        <w:t>s</w:t>
      </w:r>
      <w:r w:rsidR="00CA707F" w:rsidRPr="00AE285F">
        <w:rPr>
          <w:noProof/>
          <w:snapToGrid w:val="0"/>
          <w:lang w:eastAsia="zh-CN"/>
        </w:rPr>
        <w:t xml:space="preserve"> </w:t>
      </w:r>
      <w:r w:rsidR="00AB4F65" w:rsidRPr="00AE285F">
        <w:rPr>
          <w:noProof/>
          <w:snapToGrid w:val="0"/>
          <w:lang w:eastAsia="zh-CN"/>
        </w:rPr>
        <w:t>(TWFPs)</w:t>
      </w:r>
      <w:r w:rsidR="00D30496" w:rsidRPr="00AE285F">
        <w:rPr>
          <w:noProof/>
          <w:snapToGrid w:val="0"/>
          <w:lang w:eastAsia="zh-CN"/>
        </w:rPr>
        <w:t>.</w:t>
      </w:r>
      <w:r w:rsidR="008F22DD" w:rsidRPr="00AE285F">
        <w:rPr>
          <w:noProof/>
          <w:snapToGrid w:val="0"/>
          <w:lang w:eastAsia="zh-CN"/>
        </w:rPr>
        <w:t xml:space="preserve"> These countries include </w:t>
      </w:r>
      <w:r w:rsidR="0003195D" w:rsidRPr="00AE285F">
        <w:rPr>
          <w:rFonts w:eastAsia="Century Gothic"/>
        </w:rPr>
        <w:t xml:space="preserve">Albania, </w:t>
      </w:r>
      <w:r w:rsidR="0003195D" w:rsidRPr="00AE285F">
        <w:rPr>
          <w:rFonts w:eastAsia="Century Gothic"/>
          <w:bCs/>
        </w:rPr>
        <w:t>Estonia</w:t>
      </w:r>
      <w:r w:rsidR="0003195D" w:rsidRPr="00AE285F">
        <w:rPr>
          <w:rFonts w:eastAsia="Century Gothic"/>
        </w:rPr>
        <w:t>, Georgia</w:t>
      </w:r>
      <w:r w:rsidR="0023647E" w:rsidRPr="00AE285F">
        <w:rPr>
          <w:rFonts w:eastAsia="Century Gothic"/>
        </w:rPr>
        <w:t>,</w:t>
      </w:r>
      <w:r w:rsidR="0003195D" w:rsidRPr="00AE285F">
        <w:rPr>
          <w:rFonts w:eastAsia="Century Gothic"/>
        </w:rPr>
        <w:t xml:space="preserve"> Montenegro, </w:t>
      </w:r>
      <w:r w:rsidR="0023647E" w:rsidRPr="00AE285F">
        <w:rPr>
          <w:rFonts w:eastAsia="Century Gothic"/>
          <w:bCs/>
        </w:rPr>
        <w:t>Mauritania</w:t>
      </w:r>
      <w:r w:rsidR="0023647E" w:rsidRPr="00AE285F">
        <w:rPr>
          <w:rFonts w:eastAsia="Century Gothic"/>
        </w:rPr>
        <w:t>,</w:t>
      </w:r>
      <w:r w:rsidR="0003195D" w:rsidRPr="00AE285F">
        <w:rPr>
          <w:rFonts w:eastAsia="Century Gothic"/>
        </w:rPr>
        <w:t xml:space="preserve"> Algeria and Tunisia.</w:t>
      </w:r>
      <w:r w:rsidR="0023647E" w:rsidRPr="00AE285F">
        <w:rPr>
          <w:rFonts w:eastAsia="Century Gothic"/>
        </w:rPr>
        <w:t xml:space="preserve"> Mauritania and Estonia </w:t>
      </w:r>
      <w:r w:rsidR="008F22DD" w:rsidRPr="00AE285F">
        <w:rPr>
          <w:rFonts w:eastAsia="Century Gothic"/>
        </w:rPr>
        <w:t xml:space="preserve">responded and </w:t>
      </w:r>
      <w:r w:rsidR="0023647E" w:rsidRPr="00AE285F">
        <w:rPr>
          <w:rFonts w:eastAsia="Century Gothic"/>
        </w:rPr>
        <w:t xml:space="preserve">provided </w:t>
      </w:r>
      <w:r w:rsidR="00AB4F65" w:rsidRPr="00AE285F">
        <w:rPr>
          <w:rFonts w:eastAsia="Century Gothic"/>
        </w:rPr>
        <w:t>TNC/TWFP</w:t>
      </w:r>
      <w:r w:rsidR="0023647E" w:rsidRPr="00AE285F">
        <w:rPr>
          <w:rFonts w:eastAsia="Century Gothic"/>
        </w:rPr>
        <w:t xml:space="preserve">. </w:t>
      </w:r>
    </w:p>
    <w:p w14:paraId="77137279" w14:textId="41FF23BB" w:rsidR="005F362C" w:rsidRPr="00AE285F" w:rsidRDefault="00111DFE" w:rsidP="00531375">
      <w:pPr>
        <w:pStyle w:val="ListParagraph1"/>
        <w:numPr>
          <w:ilvl w:val="0"/>
          <w:numId w:val="54"/>
        </w:numPr>
        <w:ind w:left="0" w:hanging="709"/>
      </w:pPr>
      <w:r w:rsidRPr="00AE285F">
        <w:rPr>
          <w:noProof/>
          <w:snapToGrid w:val="0"/>
          <w:lang w:eastAsia="zh-CN"/>
        </w:rPr>
        <w:tab/>
      </w:r>
      <w:r w:rsidR="005F362C" w:rsidRPr="00AE285F">
        <w:rPr>
          <w:noProof/>
          <w:snapToGrid w:val="0"/>
          <w:lang w:eastAsia="zh-CN"/>
        </w:rPr>
        <w:t xml:space="preserve">The </w:t>
      </w:r>
      <w:r w:rsidR="005F362C" w:rsidRPr="00531375">
        <w:t>Technical</w:t>
      </w:r>
      <w:r w:rsidR="005F362C" w:rsidRPr="00AE285F">
        <w:rPr>
          <w:noProof/>
          <w:snapToGrid w:val="0"/>
          <w:lang w:eastAsia="zh-CN"/>
        </w:rPr>
        <w:t xml:space="preserve"> Secretary</w:t>
      </w:r>
      <w:r w:rsidR="0019610A" w:rsidRPr="00AE285F">
        <w:rPr>
          <w:noProof/>
          <w:snapToGrid w:val="0"/>
          <w:lang w:eastAsia="zh-CN"/>
        </w:rPr>
        <w:t xml:space="preserve"> </w:t>
      </w:r>
      <w:r w:rsidR="008F22DD" w:rsidRPr="00AE285F">
        <w:rPr>
          <w:noProof/>
          <w:snapToGrid w:val="0"/>
          <w:lang w:eastAsia="zh-CN"/>
        </w:rPr>
        <w:t>organised</w:t>
      </w:r>
      <w:r w:rsidR="005F362C" w:rsidRPr="00AE285F">
        <w:rPr>
          <w:noProof/>
          <w:snapToGrid w:val="0"/>
          <w:lang w:eastAsia="zh-CN"/>
        </w:rPr>
        <w:t xml:space="preserve"> the </w:t>
      </w:r>
      <w:r w:rsidR="0003195D" w:rsidRPr="00AE285F">
        <w:rPr>
          <w:noProof/>
          <w:snapToGrid w:val="0"/>
          <w:lang w:eastAsia="zh-CN"/>
        </w:rPr>
        <w:t>Task Team on Exercise and Working Group 4</w:t>
      </w:r>
      <w:r w:rsidR="00205A18" w:rsidRPr="00AE285F">
        <w:rPr>
          <w:noProof/>
          <w:snapToGrid w:val="0"/>
          <w:lang w:eastAsia="zh-CN"/>
        </w:rPr>
        <w:t xml:space="preserve"> to discuss about NEAMWave20 preparations and NEAMTIC plans. </w:t>
      </w:r>
    </w:p>
    <w:p w14:paraId="4DCD8AB5" w14:textId="393EF16B" w:rsidR="00DA6629" w:rsidRPr="00AE285F" w:rsidRDefault="00111DFE" w:rsidP="00531375">
      <w:pPr>
        <w:pStyle w:val="ListParagraph1"/>
        <w:numPr>
          <w:ilvl w:val="0"/>
          <w:numId w:val="54"/>
        </w:numPr>
        <w:ind w:left="0" w:hanging="709"/>
        <w:rPr>
          <w:rFonts w:eastAsia="Century Gothic"/>
          <w:color w:val="0000FF"/>
          <w:u w:val="single"/>
        </w:rPr>
      </w:pPr>
      <w:r w:rsidRPr="00AE285F">
        <w:tab/>
      </w:r>
      <w:r w:rsidR="008F22DD" w:rsidRPr="00AE285F">
        <w:t>Other activities carried out included</w:t>
      </w:r>
      <w:r w:rsidRPr="00AE285F">
        <w:t>:</w:t>
      </w:r>
      <w:r w:rsidR="008F22DD" w:rsidRPr="00AE285F">
        <w:t xml:space="preserve"> (i) production of </w:t>
      </w:r>
      <w:r w:rsidR="00166AF9" w:rsidRPr="00AE285F">
        <w:rPr>
          <w:rStyle w:val="Hyperlink"/>
          <w:rFonts w:eastAsia="Century Gothic" w:cs="Arial"/>
          <w:color w:val="000000" w:themeColor="text1"/>
          <w:u w:val="none"/>
        </w:rPr>
        <w:t>a new</w:t>
      </w:r>
      <w:r w:rsidR="00166AF9" w:rsidRPr="00AE285F">
        <w:rPr>
          <w:rStyle w:val="Hyperlink"/>
          <w:rFonts w:cs="Arial"/>
          <w:color w:val="000000" w:themeColor="text1"/>
          <w:u w:val="none"/>
        </w:rPr>
        <w:t xml:space="preserve"> </w:t>
      </w:r>
      <w:r w:rsidR="00E41BDF" w:rsidRPr="00AE285F">
        <w:t xml:space="preserve">ICG/NEAMTWS </w:t>
      </w:r>
      <w:r w:rsidR="00313C2F" w:rsidRPr="00AE285F">
        <w:t>p</w:t>
      </w:r>
      <w:r w:rsidR="00E41BDF" w:rsidRPr="00AE285F">
        <w:t>oster</w:t>
      </w:r>
      <w:r w:rsidR="006B035E" w:rsidRPr="00AE285F">
        <w:t xml:space="preserve"> available on </w:t>
      </w:r>
      <w:hyperlink r:id="rId43" w:history="1">
        <w:r w:rsidR="006B035E" w:rsidRPr="00AE285F">
          <w:rPr>
            <w:rStyle w:val="Hyperlink"/>
            <w:rFonts w:cs="Arial"/>
          </w:rPr>
          <w:t>NEAMTIC</w:t>
        </w:r>
      </w:hyperlink>
      <w:r w:rsidR="00162DFF" w:rsidRPr="00AE285F">
        <w:t xml:space="preserve"> </w:t>
      </w:r>
      <w:r w:rsidR="008F22DD" w:rsidRPr="00AE285F">
        <w:t>webpage</w:t>
      </w:r>
      <w:r w:rsidR="001B7D0F" w:rsidRPr="00AE285F">
        <w:t xml:space="preserve"> </w:t>
      </w:r>
      <w:r w:rsidR="00162DFF" w:rsidRPr="00AE285F">
        <w:t>and in print</w:t>
      </w:r>
      <w:r w:rsidR="008F22DD" w:rsidRPr="00AE285F">
        <w:t>; (ii)</w:t>
      </w:r>
      <w:r w:rsidR="00724BBA" w:rsidRPr="00AE285F">
        <w:t xml:space="preserve"> </w:t>
      </w:r>
      <w:r w:rsidR="00783019" w:rsidRPr="00AE285F">
        <w:t xml:space="preserve">publication of the summary </w:t>
      </w:r>
      <w:r w:rsidR="0003195D" w:rsidRPr="00AE285F">
        <w:t>report</w:t>
      </w:r>
      <w:r w:rsidR="007915D1" w:rsidRPr="00AE285F">
        <w:t xml:space="preserve"> </w:t>
      </w:r>
      <w:r w:rsidR="00783019" w:rsidRPr="00AE285F">
        <w:t xml:space="preserve">from </w:t>
      </w:r>
      <w:r w:rsidR="007915D1" w:rsidRPr="00AE285F">
        <w:t xml:space="preserve">the Tsunami Workshop </w:t>
      </w:r>
      <w:r w:rsidR="00783019" w:rsidRPr="00AE285F">
        <w:t>(</w:t>
      </w:r>
      <w:r w:rsidR="007915D1" w:rsidRPr="00AE285F">
        <w:t>Rabat, Morocco</w:t>
      </w:r>
      <w:r w:rsidR="00783019" w:rsidRPr="00AE285F">
        <w:t>,</w:t>
      </w:r>
      <w:r w:rsidR="0004791B" w:rsidRPr="00AE285F">
        <w:t xml:space="preserve"> September 2018</w:t>
      </w:r>
      <w:r w:rsidR="00783019" w:rsidRPr="00AE285F">
        <w:t xml:space="preserve">); (iii) development of an </w:t>
      </w:r>
      <w:r w:rsidR="007915D1" w:rsidRPr="00AE285F">
        <w:t xml:space="preserve">online subscription </w:t>
      </w:r>
      <w:r w:rsidR="0003195D" w:rsidRPr="00AE285F">
        <w:t>tool for NEAMWave20</w:t>
      </w:r>
      <w:r w:rsidR="00783019" w:rsidRPr="00AE285F">
        <w:t xml:space="preserve">; and update of the </w:t>
      </w:r>
      <w:hyperlink r:id="rId44" w:history="1">
        <w:r w:rsidR="00724BBA" w:rsidRPr="00AE285F">
          <w:rPr>
            <w:rStyle w:val="Hyperlink"/>
            <w:rFonts w:cs="Arial"/>
          </w:rPr>
          <w:t>ICG/NEAMTWS Fact Sheet 2005-2020</w:t>
        </w:r>
      </w:hyperlink>
      <w:r w:rsidR="00724BBA" w:rsidRPr="00AE285F">
        <w:t xml:space="preserve"> </w:t>
      </w:r>
      <w:r w:rsidR="00783019" w:rsidRPr="00AE285F">
        <w:t xml:space="preserve">to be </w:t>
      </w:r>
      <w:r w:rsidR="00724BBA" w:rsidRPr="00AE285F">
        <w:t xml:space="preserve">finalized </w:t>
      </w:r>
      <w:r w:rsidR="00D249C9" w:rsidRPr="00AE285F">
        <w:t xml:space="preserve">by </w:t>
      </w:r>
      <w:r w:rsidR="00724BBA" w:rsidRPr="00AE285F">
        <w:t xml:space="preserve">ICG/NEAMTWS Steering Committee meeting in April 2020. </w:t>
      </w:r>
    </w:p>
    <w:p w14:paraId="63F4587C" w14:textId="7479AE18" w:rsidR="00C94377" w:rsidRPr="00AE285F" w:rsidRDefault="00111DFE" w:rsidP="00531375">
      <w:pPr>
        <w:pStyle w:val="ListParagraph1"/>
        <w:numPr>
          <w:ilvl w:val="0"/>
          <w:numId w:val="54"/>
        </w:numPr>
        <w:ind w:left="0" w:hanging="709"/>
        <w:rPr>
          <w:rFonts w:eastAsia="Century Gothic"/>
          <w:color w:val="0000FF"/>
          <w:u w:val="single"/>
        </w:rPr>
      </w:pPr>
      <w:r w:rsidRPr="00AE285F">
        <w:tab/>
      </w:r>
      <w:r w:rsidR="0092031C" w:rsidRPr="00AE285F">
        <w:t xml:space="preserve">The Technical Secretary also reported </w:t>
      </w:r>
      <w:r w:rsidR="005A4D78" w:rsidRPr="00AE285F">
        <w:t xml:space="preserve">on </w:t>
      </w:r>
      <w:r w:rsidR="0092031C" w:rsidRPr="00AE285F">
        <w:t xml:space="preserve">the ongoing </w:t>
      </w:r>
      <w:r w:rsidR="00750F4E" w:rsidRPr="00AE285F">
        <w:t>preparations</w:t>
      </w:r>
      <w:r w:rsidR="0092031C" w:rsidRPr="00AE285F">
        <w:t xml:space="preserve"> </w:t>
      </w:r>
      <w:r w:rsidR="00783019" w:rsidRPr="00AE285F">
        <w:t xml:space="preserve">of </w:t>
      </w:r>
      <w:r w:rsidR="0092031C" w:rsidRPr="00AE285F">
        <w:t xml:space="preserve">the </w:t>
      </w:r>
      <w:r w:rsidR="0092031C" w:rsidRPr="00AE285F">
        <w:rPr>
          <w:rFonts w:eastAsia="Century Gothic"/>
          <w:bCs/>
        </w:rPr>
        <w:t>UN Decade of Ocean Science for Sustainable Development (2021</w:t>
      </w:r>
      <w:r w:rsidRPr="00AE285F">
        <w:rPr>
          <w:rFonts w:eastAsia="Century Gothic"/>
          <w:bCs/>
        </w:rPr>
        <w:t>–</w:t>
      </w:r>
      <w:r w:rsidR="0092031C" w:rsidRPr="00AE285F">
        <w:rPr>
          <w:rFonts w:eastAsia="Century Gothic"/>
          <w:bCs/>
        </w:rPr>
        <w:t xml:space="preserve">2030). </w:t>
      </w:r>
      <w:r w:rsidR="00891AC0" w:rsidRPr="00AE285F">
        <w:rPr>
          <w:rFonts w:eastAsia="Century Gothic"/>
          <w:bCs/>
        </w:rPr>
        <w:t xml:space="preserve">Participants were encouraged to </w:t>
      </w:r>
      <w:r w:rsidR="00750F4E" w:rsidRPr="00AE285F">
        <w:rPr>
          <w:rFonts w:eastAsia="Century Gothic"/>
          <w:bCs/>
        </w:rPr>
        <w:t xml:space="preserve">participate and </w:t>
      </w:r>
      <w:r w:rsidR="0092031C" w:rsidRPr="00AE285F">
        <w:rPr>
          <w:rFonts w:eastAsia="Century Gothic"/>
          <w:bCs/>
        </w:rPr>
        <w:t xml:space="preserve">contribute to the UN Ocean Decade Mediterranean workshop </w:t>
      </w:r>
      <w:r w:rsidR="00162DFF" w:rsidRPr="00AE285F">
        <w:rPr>
          <w:rFonts w:eastAsia="Century Gothic"/>
          <w:bCs/>
        </w:rPr>
        <w:t>(</w:t>
      </w:r>
      <w:r w:rsidR="007915D1" w:rsidRPr="00AE285F">
        <w:t>Venice, Italy</w:t>
      </w:r>
      <w:r w:rsidR="0092031C" w:rsidRPr="00AE285F">
        <w:t>, 21</w:t>
      </w:r>
      <w:r w:rsidR="00CF0A25" w:rsidRPr="00AE285F">
        <w:t>–</w:t>
      </w:r>
      <w:r w:rsidR="0092031C" w:rsidRPr="00AE285F">
        <w:t>23 January 2020</w:t>
      </w:r>
      <w:r w:rsidR="00162DFF" w:rsidRPr="00AE285F">
        <w:t>)</w:t>
      </w:r>
      <w:r w:rsidR="0092031C" w:rsidRPr="00AE285F">
        <w:t xml:space="preserve">. </w:t>
      </w:r>
    </w:p>
    <w:p w14:paraId="3EFA8CB5" w14:textId="58788168" w:rsidR="00CC0466" w:rsidRPr="00AE285F" w:rsidRDefault="00A02A2F" w:rsidP="00531375">
      <w:pPr>
        <w:pStyle w:val="Heading2"/>
        <w:numPr>
          <w:ilvl w:val="1"/>
          <w:numId w:val="13"/>
        </w:numPr>
        <w:spacing w:before="0"/>
        <w:ind w:left="709" w:hanging="709"/>
        <w:rPr>
          <w:rFonts w:eastAsia="Calibri"/>
          <w:szCs w:val="22"/>
        </w:rPr>
      </w:pPr>
      <w:bookmarkStart w:id="123" w:name="_Toc274144036"/>
      <w:bookmarkStart w:id="124" w:name="_Toc273720631"/>
      <w:bookmarkStart w:id="125" w:name="_Toc442964886"/>
      <w:bookmarkStart w:id="126" w:name="_Toc442996690"/>
      <w:bookmarkStart w:id="127" w:name="_Toc503179796"/>
      <w:bookmarkStart w:id="128" w:name="_Toc36824338"/>
      <w:r w:rsidRPr="00AE285F">
        <w:rPr>
          <w:rFonts w:eastAsia="Calibri"/>
          <w:szCs w:val="22"/>
        </w:rPr>
        <w:t xml:space="preserve">REPORT </w:t>
      </w:r>
      <w:r w:rsidR="00CC0466" w:rsidRPr="00AE285F">
        <w:rPr>
          <w:rFonts w:eastAsia="Calibri"/>
          <w:szCs w:val="22"/>
        </w:rPr>
        <w:t xml:space="preserve">BY </w:t>
      </w:r>
      <w:r w:rsidR="001C42EA" w:rsidRPr="00AE285F">
        <w:rPr>
          <w:rFonts w:eastAsia="Calibri"/>
          <w:szCs w:val="22"/>
        </w:rPr>
        <w:t>THE WORKING GROUP ON TSUNAMIS AND OTHER HAZARDS RELATED TO SEA-LEVEL WARNING AND MITIGATION SYSTEMS (</w:t>
      </w:r>
      <w:r w:rsidR="00CC0466" w:rsidRPr="00AE285F">
        <w:rPr>
          <w:rFonts w:eastAsia="Calibri"/>
          <w:szCs w:val="22"/>
        </w:rPr>
        <w:t>TOWS-WG</w:t>
      </w:r>
      <w:bookmarkEnd w:id="123"/>
      <w:bookmarkEnd w:id="124"/>
      <w:bookmarkEnd w:id="125"/>
      <w:bookmarkEnd w:id="126"/>
      <w:bookmarkEnd w:id="127"/>
      <w:r w:rsidR="001C42EA" w:rsidRPr="00AE285F">
        <w:rPr>
          <w:rFonts w:eastAsia="Calibri"/>
          <w:szCs w:val="22"/>
        </w:rPr>
        <w:t>)</w:t>
      </w:r>
      <w:bookmarkEnd w:id="128"/>
    </w:p>
    <w:p w14:paraId="6E2871E3" w14:textId="557081C8" w:rsidR="00A76512" w:rsidRPr="00AE285F" w:rsidRDefault="00111DFE" w:rsidP="00531375">
      <w:pPr>
        <w:pStyle w:val="ListParagraph1"/>
        <w:numPr>
          <w:ilvl w:val="0"/>
          <w:numId w:val="54"/>
        </w:numPr>
        <w:ind w:left="0" w:hanging="709"/>
      </w:pPr>
      <w:r w:rsidRPr="00AE285F">
        <w:tab/>
      </w:r>
      <w:r w:rsidR="009D0AE0" w:rsidRPr="00AE285F">
        <w:t>Mr</w:t>
      </w:r>
      <w:r w:rsidR="007A6A98" w:rsidRPr="00AE285F">
        <w:t xml:space="preserve"> </w:t>
      </w:r>
      <w:r w:rsidR="00E66165" w:rsidRPr="00AE285F">
        <w:t>Gerasimos Papado</w:t>
      </w:r>
      <w:r w:rsidR="006461C9" w:rsidRPr="00AE285F">
        <w:t>po</w:t>
      </w:r>
      <w:r w:rsidR="00E66165" w:rsidRPr="00AE285F">
        <w:t>u</w:t>
      </w:r>
      <w:r w:rsidR="006461C9" w:rsidRPr="00AE285F">
        <w:t xml:space="preserve">los </w:t>
      </w:r>
      <w:r w:rsidR="007A6A98" w:rsidRPr="00AE285F">
        <w:t xml:space="preserve">reported on </w:t>
      </w:r>
      <w:r w:rsidR="000D2707" w:rsidRPr="00AE285F">
        <w:t xml:space="preserve">the </w:t>
      </w:r>
      <w:r w:rsidRPr="00AE285F">
        <w:t>12</w:t>
      </w:r>
      <w:r w:rsidRPr="00531375">
        <w:rPr>
          <w:vertAlign w:val="superscript"/>
        </w:rPr>
        <w:t>th</w:t>
      </w:r>
      <w:r w:rsidRPr="00AE285F">
        <w:t xml:space="preserve"> </w:t>
      </w:r>
      <w:r w:rsidR="00A76512" w:rsidRPr="00AE285F">
        <w:t>Working Group on Tsunamis and Other Hazards Related to Sea-Level Warning and Mitigation System (</w:t>
      </w:r>
      <w:hyperlink r:id="rId45" w:history="1">
        <w:r w:rsidR="000D2707" w:rsidRPr="00AE285F">
          <w:rPr>
            <w:rStyle w:val="Hyperlink"/>
            <w:rFonts w:cs="Arial"/>
          </w:rPr>
          <w:t>TOWS</w:t>
        </w:r>
        <w:r w:rsidR="003E6D28" w:rsidRPr="00AE285F">
          <w:rPr>
            <w:rStyle w:val="Hyperlink"/>
            <w:rFonts w:cs="Arial"/>
          </w:rPr>
          <w:t>-WG</w:t>
        </w:r>
        <w:r w:rsidR="00FD53CB" w:rsidRPr="00AE285F">
          <w:rPr>
            <w:rStyle w:val="Hyperlink"/>
            <w:rFonts w:cs="Arial"/>
          </w:rPr>
          <w:t>-XII</w:t>
        </w:r>
      </w:hyperlink>
      <w:r w:rsidR="00A76512" w:rsidRPr="00AE285F">
        <w:t xml:space="preserve">) which was held on </w:t>
      </w:r>
      <w:r w:rsidR="00E808E8" w:rsidRPr="00AE285F">
        <w:t>21</w:t>
      </w:r>
      <w:r w:rsidR="001C42EA" w:rsidRPr="00AE285F">
        <w:t>–</w:t>
      </w:r>
      <w:r w:rsidR="00E808E8" w:rsidRPr="00AE285F">
        <w:t>22</w:t>
      </w:r>
      <w:r w:rsidR="00A76512" w:rsidRPr="00AE285F">
        <w:t xml:space="preserve"> February</w:t>
      </w:r>
      <w:r w:rsidR="00EC4CD8" w:rsidRPr="00AE285F">
        <w:t xml:space="preserve"> 2019 at</w:t>
      </w:r>
      <w:r w:rsidR="00A76512" w:rsidRPr="00AE285F">
        <w:t xml:space="preserve"> </w:t>
      </w:r>
      <w:r w:rsidR="00066ED3" w:rsidRPr="00AE285F">
        <w:t>the IOC/UNESCO Headquarters in Paris.</w:t>
      </w:r>
    </w:p>
    <w:p w14:paraId="4A206ED2" w14:textId="369D037D" w:rsidR="00A76512" w:rsidRPr="00AE285F" w:rsidRDefault="00111DFE" w:rsidP="00531375">
      <w:pPr>
        <w:pStyle w:val="ListParagraph1"/>
        <w:numPr>
          <w:ilvl w:val="0"/>
          <w:numId w:val="54"/>
        </w:numPr>
        <w:ind w:left="0" w:hanging="709"/>
      </w:pPr>
      <w:r w:rsidRPr="00AE285F">
        <w:tab/>
      </w:r>
      <w:r w:rsidR="00A76512" w:rsidRPr="00AE285F">
        <w:t xml:space="preserve">The </w:t>
      </w:r>
      <w:r w:rsidR="00CB2DE0" w:rsidRPr="00AE285F">
        <w:t>TOWS-WG</w:t>
      </w:r>
      <w:r w:rsidR="00F905DF" w:rsidRPr="00AE285F">
        <w:t>-XII session</w:t>
      </w:r>
      <w:r w:rsidR="00A76512" w:rsidRPr="00AE285F">
        <w:t xml:space="preserve"> </w:t>
      </w:r>
      <w:r w:rsidR="00CA775E" w:rsidRPr="00AE285F">
        <w:t xml:space="preserve">made several recommendations to </w:t>
      </w:r>
      <w:r w:rsidR="00A76512" w:rsidRPr="00AE285F">
        <w:t xml:space="preserve">the </w:t>
      </w:r>
      <w:r w:rsidR="006475BC" w:rsidRPr="00AE285F">
        <w:t xml:space="preserve">IOC </w:t>
      </w:r>
      <w:r w:rsidR="00A76512" w:rsidRPr="00AE285F">
        <w:t>Executive Council</w:t>
      </w:r>
      <w:r w:rsidR="00CA775E" w:rsidRPr="00AE285F">
        <w:t xml:space="preserve"> </w:t>
      </w:r>
      <w:r w:rsidR="00CB2DE0" w:rsidRPr="00AE285F">
        <w:t>requesting</w:t>
      </w:r>
      <w:r w:rsidR="00CA775E" w:rsidRPr="00AE285F">
        <w:t xml:space="preserve"> Member States</w:t>
      </w:r>
      <w:r w:rsidR="00CF0A25" w:rsidRPr="00AE285F">
        <w:t xml:space="preserve"> to</w:t>
      </w:r>
      <w:r w:rsidR="00A76512" w:rsidRPr="00AE285F">
        <w:t>:</w:t>
      </w:r>
    </w:p>
    <w:p w14:paraId="4838E4F9" w14:textId="481EF67B" w:rsidR="00183AE9" w:rsidRPr="00AE285F" w:rsidRDefault="00BE6B76" w:rsidP="00531375">
      <w:pPr>
        <w:pStyle w:val="ListParagraph1"/>
        <w:numPr>
          <w:ilvl w:val="0"/>
          <w:numId w:val="17"/>
        </w:numPr>
        <w:tabs>
          <w:tab w:val="clear" w:pos="709"/>
        </w:tabs>
        <w:ind w:left="1134" w:hanging="425"/>
      </w:pPr>
      <w:r w:rsidRPr="00AE285F">
        <w:t>increase and sustain technical and financial support of the tsunami and other coastal hazards warning systems in their respective regions</w:t>
      </w:r>
      <w:r w:rsidR="00FD53CB" w:rsidRPr="00AE285F">
        <w:t>;</w:t>
      </w:r>
    </w:p>
    <w:p w14:paraId="408753D8" w14:textId="7D402FC0" w:rsidR="00183AE9" w:rsidRPr="00AE285F" w:rsidRDefault="00FD53CB" w:rsidP="00531375">
      <w:pPr>
        <w:pStyle w:val="ListParagraph1"/>
        <w:numPr>
          <w:ilvl w:val="0"/>
          <w:numId w:val="17"/>
        </w:numPr>
        <w:tabs>
          <w:tab w:val="clear" w:pos="709"/>
        </w:tabs>
        <w:ind w:left="1134" w:hanging="425"/>
      </w:pPr>
      <w:r w:rsidRPr="00AE285F">
        <w:t xml:space="preserve">emphasize to national civil protection/disaster management agencies the role they play in strengthening the warning chain to ensure optimal community response and stress the importance that the agencies participate in regional </w:t>
      </w:r>
      <w:r w:rsidR="001B7D0F" w:rsidRPr="00AE285F">
        <w:t>t</w:t>
      </w:r>
      <w:r w:rsidRPr="00AE285F">
        <w:t>sunami governance and technical forums;</w:t>
      </w:r>
    </w:p>
    <w:p w14:paraId="02015F2D" w14:textId="5E7D9CAC" w:rsidR="00183AE9" w:rsidRPr="00AE285F" w:rsidRDefault="00FD53CB" w:rsidP="00531375">
      <w:pPr>
        <w:pStyle w:val="ListParagraph1"/>
        <w:numPr>
          <w:ilvl w:val="0"/>
          <w:numId w:val="17"/>
        </w:numPr>
        <w:tabs>
          <w:tab w:val="clear" w:pos="709"/>
        </w:tabs>
        <w:ind w:left="1134" w:hanging="425"/>
      </w:pPr>
      <w:r w:rsidRPr="00AE285F">
        <w:t>continue to strengthen tsunami awareness and preparedness in communities and among authorities through communication, evacuation planning, tsunami exercises, training, information, and piloting recognition programmes such as Tsunami Ready;</w:t>
      </w:r>
    </w:p>
    <w:p w14:paraId="10C89926" w14:textId="2A9BBE09" w:rsidR="00183AE9" w:rsidRPr="00AE285F" w:rsidRDefault="00FD53CB" w:rsidP="00531375">
      <w:pPr>
        <w:pStyle w:val="ListParagraph1"/>
        <w:numPr>
          <w:ilvl w:val="0"/>
          <w:numId w:val="17"/>
        </w:numPr>
        <w:tabs>
          <w:tab w:val="clear" w:pos="709"/>
        </w:tabs>
        <w:ind w:left="1134" w:hanging="425"/>
      </w:pPr>
      <w:r w:rsidRPr="00AE285F">
        <w:t xml:space="preserve">densify sea level networks capable of </w:t>
      </w:r>
      <w:r w:rsidR="001B7D0F" w:rsidRPr="00AE285F">
        <w:t>t</w:t>
      </w:r>
      <w:r w:rsidRPr="00AE285F">
        <w:t xml:space="preserve">sunami detection as well as seismic network particularly </w:t>
      </w:r>
      <w:r w:rsidR="00D30496" w:rsidRPr="00AE285F">
        <w:t xml:space="preserve">to </w:t>
      </w:r>
      <w:r w:rsidRPr="00AE285F">
        <w:t>nearby tsunamigenic sources;</w:t>
      </w:r>
    </w:p>
    <w:p w14:paraId="43504D03" w14:textId="53EA3D1F" w:rsidR="00FD53CB" w:rsidRPr="00AE285F" w:rsidRDefault="00CF0A25" w:rsidP="00531375">
      <w:pPr>
        <w:pStyle w:val="ListParagraph1"/>
        <w:numPr>
          <w:ilvl w:val="0"/>
          <w:numId w:val="17"/>
        </w:numPr>
        <w:tabs>
          <w:tab w:val="clear" w:pos="709"/>
        </w:tabs>
        <w:ind w:left="1134" w:hanging="425"/>
      </w:pPr>
      <w:r w:rsidRPr="00AE285F">
        <w:t>e</w:t>
      </w:r>
      <w:r w:rsidR="00FD53CB" w:rsidRPr="00AE285F">
        <w:t>xtend sharing of real time tsunami source and tsunami detection observations;</w:t>
      </w:r>
    </w:p>
    <w:p w14:paraId="12166E37" w14:textId="582FA83A" w:rsidR="00FD53CB" w:rsidRPr="00AE285F" w:rsidRDefault="00CF0A25" w:rsidP="00531375">
      <w:pPr>
        <w:pStyle w:val="ListParagraph1"/>
        <w:numPr>
          <w:ilvl w:val="0"/>
          <w:numId w:val="17"/>
        </w:numPr>
        <w:tabs>
          <w:tab w:val="clear" w:pos="709"/>
        </w:tabs>
        <w:ind w:left="1134" w:hanging="425"/>
      </w:pPr>
      <w:r w:rsidRPr="00AE285F">
        <w:t>c</w:t>
      </w:r>
      <w:r w:rsidR="00FD53CB" w:rsidRPr="00AE285F">
        <w:t xml:space="preserve">ollect high resolution coastal bathymetry and extend the data sharing for improved characterization of </w:t>
      </w:r>
      <w:r w:rsidR="00587279" w:rsidRPr="00AE285F">
        <w:t>t</w:t>
      </w:r>
      <w:r w:rsidR="00FD53CB" w:rsidRPr="00AE285F">
        <w:t>sunami and other coastal hazards and risks, and also advocate this through IHO and regional hydrographic commissions;</w:t>
      </w:r>
    </w:p>
    <w:p w14:paraId="07F822DB" w14:textId="0167637C" w:rsidR="00FD53CB" w:rsidRPr="00AE285F" w:rsidRDefault="00FD53CB" w:rsidP="00531375">
      <w:pPr>
        <w:pStyle w:val="ListParagraph1"/>
        <w:numPr>
          <w:ilvl w:val="0"/>
          <w:numId w:val="17"/>
        </w:numPr>
        <w:tabs>
          <w:tab w:val="clear" w:pos="709"/>
        </w:tabs>
        <w:ind w:left="1134" w:hanging="425"/>
      </w:pPr>
      <w:r w:rsidRPr="00AE285F">
        <w:t xml:space="preserve">register NTWCs and TWFPs </w:t>
      </w:r>
      <w:r w:rsidR="00A62348" w:rsidRPr="00AE285F">
        <w:t xml:space="preserve">as alerting authorities in the </w:t>
      </w:r>
      <w:r w:rsidRPr="00AE285F">
        <w:t xml:space="preserve">WMO Alerting Authority; </w:t>
      </w:r>
    </w:p>
    <w:p w14:paraId="5C74C14D" w14:textId="4CC7669F" w:rsidR="00183AE9" w:rsidRPr="00AE285F" w:rsidRDefault="00CF0A25" w:rsidP="00531375">
      <w:pPr>
        <w:pStyle w:val="ListParagraph1"/>
        <w:numPr>
          <w:ilvl w:val="0"/>
          <w:numId w:val="17"/>
        </w:numPr>
        <w:tabs>
          <w:tab w:val="clear" w:pos="709"/>
        </w:tabs>
        <w:ind w:left="1134" w:hanging="425"/>
      </w:pPr>
      <w:r w:rsidRPr="00AE285F">
        <w:t>r</w:t>
      </w:r>
      <w:r w:rsidR="00A62348" w:rsidRPr="00AE285F">
        <w:t>egister</w:t>
      </w:r>
      <w:r w:rsidR="00FD53CB" w:rsidRPr="00AE285F">
        <w:t xml:space="preserve"> via the WMO National Permanent Representative and in follow-up to WMO Circular Letter</w:t>
      </w:r>
      <w:r w:rsidR="00587279" w:rsidRPr="00AE285F">
        <w:t>s</w:t>
      </w:r>
      <w:r w:rsidR="00FD53CB" w:rsidRPr="00AE285F">
        <w:t>;</w:t>
      </w:r>
    </w:p>
    <w:p w14:paraId="35F3461F" w14:textId="3755995B" w:rsidR="00FD53CB" w:rsidRPr="00AE285F" w:rsidRDefault="00FD53CB" w:rsidP="00531375">
      <w:pPr>
        <w:pStyle w:val="ListParagraph1"/>
        <w:numPr>
          <w:ilvl w:val="0"/>
          <w:numId w:val="17"/>
        </w:numPr>
        <w:tabs>
          <w:tab w:val="clear" w:pos="709"/>
        </w:tabs>
        <w:ind w:left="1134" w:hanging="425"/>
      </w:pPr>
      <w:r w:rsidRPr="00AE285F">
        <w:t xml:space="preserve">consider the PTWS </w:t>
      </w:r>
      <w:hyperlink r:id="rId46" w:history="1">
        <w:r w:rsidRPr="00AE285F">
          <w:rPr>
            <w:rStyle w:val="Hyperlink"/>
            <w:rFonts w:cs="Arial"/>
          </w:rPr>
          <w:t>Key Performance Indicator Framework</w:t>
        </w:r>
      </w:hyperlink>
      <w:r w:rsidRPr="00AE285F">
        <w:t xml:space="preserve"> and provide input to a consolidated report for TOWS-XIII,</w:t>
      </w:r>
    </w:p>
    <w:p w14:paraId="7D344B0D" w14:textId="6112479B" w:rsidR="00E808E8" w:rsidRPr="00AE285F" w:rsidRDefault="00FD53CB" w:rsidP="00AE285F">
      <w:pPr>
        <w:pStyle w:val="ListParagraph1"/>
        <w:numPr>
          <w:ilvl w:val="0"/>
          <w:numId w:val="17"/>
        </w:numPr>
        <w:tabs>
          <w:tab w:val="clear" w:pos="709"/>
        </w:tabs>
        <w:ind w:left="1134" w:hanging="425"/>
      </w:pPr>
      <w:r w:rsidRPr="00AE285F">
        <w:t xml:space="preserve">continue the Tsunami Ready pilot activities with UNESCO-IOC recognition, including conducting surveys on Member </w:t>
      </w:r>
      <w:r w:rsidR="00A62348" w:rsidRPr="00AE285F">
        <w:t>State status, interest and feed</w:t>
      </w:r>
      <w:r w:rsidRPr="00AE285F">
        <w:t>back in the implementation of Tsunami Ready.</w:t>
      </w:r>
    </w:p>
    <w:p w14:paraId="66910DDF" w14:textId="1A7CC648" w:rsidR="00E808E8" w:rsidRPr="00AE285F" w:rsidRDefault="00C34F84" w:rsidP="00531375">
      <w:pPr>
        <w:pStyle w:val="ListParagraph1"/>
        <w:numPr>
          <w:ilvl w:val="0"/>
          <w:numId w:val="54"/>
        </w:numPr>
        <w:ind w:left="0" w:hanging="709"/>
      </w:pPr>
      <w:r>
        <w:tab/>
      </w:r>
      <w:r w:rsidR="00A62348" w:rsidRPr="00AE285F">
        <w:t>Mr Gerasimos Papadopoulos</w:t>
      </w:r>
      <w:r w:rsidR="00FD53CB" w:rsidRPr="00AE285F">
        <w:t xml:space="preserve"> highlighted that the TOWS-WG </w:t>
      </w:r>
      <w:r w:rsidR="00F905DF" w:rsidRPr="00AE285F">
        <w:t xml:space="preserve">also </w:t>
      </w:r>
      <w:r w:rsidR="00FD53CB" w:rsidRPr="00AE285F">
        <w:t>approved the following:</w:t>
      </w:r>
    </w:p>
    <w:p w14:paraId="02CBA348" w14:textId="1D53F8E6" w:rsidR="00FD53CB" w:rsidRPr="00AE285F" w:rsidRDefault="0048492E" w:rsidP="00531375">
      <w:pPr>
        <w:pStyle w:val="ListParagraph1"/>
        <w:numPr>
          <w:ilvl w:val="0"/>
          <w:numId w:val="17"/>
        </w:numPr>
        <w:tabs>
          <w:tab w:val="clear" w:pos="709"/>
        </w:tabs>
        <w:ind w:left="1134" w:hanging="425"/>
      </w:pPr>
      <w:r w:rsidRPr="00AE285F">
        <w:t xml:space="preserve">updates to the </w:t>
      </w:r>
      <w:hyperlink r:id="rId47" w:history="1">
        <w:r w:rsidR="00FD53CB" w:rsidRPr="00531375">
          <w:rPr>
            <w:rStyle w:val="Hyperlink"/>
            <w:rFonts w:cs="Arial"/>
            <w:i/>
          </w:rPr>
          <w:t>Tsunami Glossary</w:t>
        </w:r>
      </w:hyperlink>
      <w:r w:rsidR="00587279" w:rsidRPr="00AE285F">
        <w:rPr>
          <w:rStyle w:val="Hyperlink"/>
          <w:rFonts w:cs="Arial"/>
          <w:i/>
        </w:rPr>
        <w:t>, 2019</w:t>
      </w:r>
      <w:r w:rsidR="00FD53CB" w:rsidRPr="00AE285F">
        <w:t>;</w:t>
      </w:r>
    </w:p>
    <w:p w14:paraId="65839F92" w14:textId="69E8FB31" w:rsidR="00E808E8" w:rsidRPr="00AE285F" w:rsidRDefault="00FD53CB" w:rsidP="00531375">
      <w:pPr>
        <w:pStyle w:val="ListParagraph1"/>
        <w:numPr>
          <w:ilvl w:val="0"/>
          <w:numId w:val="17"/>
        </w:numPr>
        <w:tabs>
          <w:tab w:val="clear" w:pos="709"/>
        </w:tabs>
        <w:ind w:left="1134" w:hanging="425"/>
      </w:pPr>
      <w:r w:rsidRPr="00AE285F">
        <w:t>changes to the Area of Service Map (</w:t>
      </w:r>
      <w:r w:rsidR="0048492E" w:rsidRPr="00AE285F">
        <w:t xml:space="preserve">see </w:t>
      </w:r>
      <w:r w:rsidR="00871A8A" w:rsidRPr="00AE285F">
        <w:t>IOC/</w:t>
      </w:r>
      <w:hyperlink r:id="rId48" w:history="1">
        <w:r w:rsidR="0048492E" w:rsidRPr="00AE285F">
          <w:rPr>
            <w:rStyle w:val="Hyperlink"/>
            <w:rFonts w:cs="Arial"/>
          </w:rPr>
          <w:t>TOWS-WG</w:t>
        </w:r>
        <w:r w:rsidR="00081A78" w:rsidRPr="00AE285F">
          <w:rPr>
            <w:rStyle w:val="Hyperlink"/>
            <w:rFonts w:cs="Arial"/>
          </w:rPr>
          <w:t>-</w:t>
        </w:r>
        <w:r w:rsidR="0048492E" w:rsidRPr="00AE285F">
          <w:rPr>
            <w:rStyle w:val="Hyperlink"/>
            <w:rFonts w:cs="Arial"/>
          </w:rPr>
          <w:t>XII</w:t>
        </w:r>
      </w:hyperlink>
      <w:r w:rsidR="0048492E" w:rsidRPr="00AE285F">
        <w:t xml:space="preserve">, </w:t>
      </w:r>
      <w:hyperlink r:id="rId49" w:history="1">
        <w:r w:rsidR="0048492E" w:rsidRPr="00AE285F">
          <w:rPr>
            <w:rStyle w:val="Hyperlink"/>
            <w:rFonts w:cs="Arial"/>
          </w:rPr>
          <w:t>Appendix 3 to Annex IV</w:t>
        </w:r>
      </w:hyperlink>
      <w:r w:rsidR="0048492E" w:rsidRPr="00AE285F">
        <w:t>);</w:t>
      </w:r>
    </w:p>
    <w:p w14:paraId="0761C674" w14:textId="29F97D6A" w:rsidR="00E808E8" w:rsidRPr="00AE285F" w:rsidRDefault="00FD53CB" w:rsidP="00531375">
      <w:pPr>
        <w:pStyle w:val="ListParagraph1"/>
        <w:numPr>
          <w:ilvl w:val="0"/>
          <w:numId w:val="17"/>
        </w:numPr>
        <w:tabs>
          <w:tab w:val="clear" w:pos="709"/>
        </w:tabs>
        <w:ind w:left="1134" w:hanging="425"/>
      </w:pPr>
      <w:r w:rsidRPr="00AE285F">
        <w:t>the proposal on TSP Messages for the Maritime Community and requested the ICGs to consider the proposal for implementation in their respective basins</w:t>
      </w:r>
      <w:r w:rsidR="0048492E" w:rsidRPr="00AE285F">
        <w:t xml:space="preserve"> (see </w:t>
      </w:r>
      <w:r w:rsidR="00081A78" w:rsidRPr="00AE285F">
        <w:t>IOC/</w:t>
      </w:r>
      <w:r w:rsidR="0048492E" w:rsidRPr="00AE285F">
        <w:t>TOWS-WG</w:t>
      </w:r>
      <w:r w:rsidR="00081A78" w:rsidRPr="00AE285F">
        <w:t>-</w:t>
      </w:r>
      <w:r w:rsidR="0048492E" w:rsidRPr="00AE285F">
        <w:t xml:space="preserve">XII, </w:t>
      </w:r>
      <w:hyperlink r:id="rId50" w:history="1">
        <w:r w:rsidR="0048492E" w:rsidRPr="00AE285F">
          <w:rPr>
            <w:rStyle w:val="Hyperlink"/>
            <w:rFonts w:cs="Arial"/>
          </w:rPr>
          <w:t>Appendix 4 to Annex IV</w:t>
        </w:r>
      </w:hyperlink>
      <w:r w:rsidR="0048492E" w:rsidRPr="00AE285F">
        <w:t>).</w:t>
      </w:r>
      <w:r w:rsidRPr="00AE285F">
        <w:t xml:space="preserve"> </w:t>
      </w:r>
    </w:p>
    <w:p w14:paraId="259C3AB7" w14:textId="634D1396" w:rsidR="00E808E8" w:rsidRPr="00AE285F" w:rsidRDefault="00FD53CB" w:rsidP="00531375">
      <w:pPr>
        <w:pStyle w:val="ListParagraph1"/>
        <w:numPr>
          <w:ilvl w:val="0"/>
          <w:numId w:val="17"/>
        </w:numPr>
        <w:tabs>
          <w:tab w:val="clear" w:pos="709"/>
        </w:tabs>
        <w:ind w:left="1134" w:hanging="425"/>
      </w:pPr>
      <w:r w:rsidRPr="00AE285F">
        <w:t>produce a compelling high level concept note to the Implementation and Science Plans for the UN Decade of Ocean Science for Sustainable Development and convey it to global and regional Decade planning meetings.</w:t>
      </w:r>
      <w:r w:rsidR="00E02A3D" w:rsidRPr="00AE285F">
        <w:t xml:space="preserve"> (See Angove et al. (2019)</w:t>
      </w:r>
      <w:r w:rsidR="00081A78" w:rsidRPr="00AE285F">
        <w:t>,</w:t>
      </w:r>
      <w:r w:rsidR="00E02A3D" w:rsidRPr="00AE285F">
        <w:t xml:space="preserve"> </w:t>
      </w:r>
      <w:hyperlink r:id="rId51" w:history="1">
        <w:r w:rsidR="00E02A3D" w:rsidRPr="00AE285F">
          <w:rPr>
            <w:rStyle w:val="Hyperlink"/>
            <w:rFonts w:cs="Arial"/>
          </w:rPr>
          <w:t>Ocean Observations Required to Minimize Uncertainty in Global Tsunami Forecasts, Warnings, and Emergency Response</w:t>
        </w:r>
      </w:hyperlink>
      <w:r w:rsidR="00E02A3D" w:rsidRPr="00AE285F">
        <w:t>)</w:t>
      </w:r>
      <w:r w:rsidR="00587279" w:rsidRPr="00AE285F">
        <w:t>.</w:t>
      </w:r>
    </w:p>
    <w:p w14:paraId="4D572409" w14:textId="0139BCD9" w:rsidR="003370BB" w:rsidRPr="00AE285F" w:rsidRDefault="003370BB" w:rsidP="00AE285F">
      <w:pPr>
        <w:pStyle w:val="Heading2"/>
        <w:numPr>
          <w:ilvl w:val="1"/>
          <w:numId w:val="13"/>
        </w:numPr>
        <w:spacing w:before="0"/>
        <w:ind w:left="709" w:hanging="709"/>
        <w:rPr>
          <w:rFonts w:eastAsia="Calibri"/>
          <w:szCs w:val="22"/>
        </w:rPr>
      </w:pPr>
      <w:bookmarkStart w:id="129" w:name="_Toc36824339"/>
      <w:r w:rsidRPr="00AE285F">
        <w:rPr>
          <w:rFonts w:eastAsia="Calibri"/>
          <w:szCs w:val="22"/>
        </w:rPr>
        <w:t>REPORT BY OTHER ICG</w:t>
      </w:r>
      <w:r w:rsidR="0033036D" w:rsidRPr="00AE285F">
        <w:rPr>
          <w:rFonts w:eastAsia="Calibri"/>
          <w:szCs w:val="22"/>
        </w:rPr>
        <w:t>s</w:t>
      </w:r>
      <w:bookmarkEnd w:id="129"/>
    </w:p>
    <w:p w14:paraId="1344136E" w14:textId="321A8FF5" w:rsidR="00EB0DF0" w:rsidRPr="00AE285F" w:rsidRDefault="00587279" w:rsidP="00531375">
      <w:pPr>
        <w:pStyle w:val="ListParagraph1"/>
        <w:numPr>
          <w:ilvl w:val="0"/>
          <w:numId w:val="54"/>
        </w:numPr>
        <w:ind w:left="0" w:hanging="709"/>
        <w:rPr>
          <w:rFonts w:eastAsia="Calibri"/>
          <w:color w:val="auto"/>
        </w:rPr>
      </w:pPr>
      <w:r w:rsidRPr="00AE285F">
        <w:tab/>
      </w:r>
      <w:r w:rsidR="003370BB" w:rsidRPr="00AE285F">
        <w:t>There w</w:t>
      </w:r>
      <w:r w:rsidR="0033036D" w:rsidRPr="00AE285F">
        <w:t>ere</w:t>
      </w:r>
      <w:r w:rsidR="003370BB" w:rsidRPr="00AE285F">
        <w:t xml:space="preserve"> no representation from other ICGs. The Chair informed that reports from other ICGs are available at the </w:t>
      </w:r>
      <w:hyperlink r:id="rId52" w:history="1">
        <w:r w:rsidR="00972858" w:rsidRPr="00AE285F">
          <w:rPr>
            <w:rStyle w:val="Hyperlink"/>
            <w:rFonts w:cs="Arial"/>
          </w:rPr>
          <w:t>30</w:t>
        </w:r>
        <w:r w:rsidR="00972858" w:rsidRPr="00AE285F">
          <w:rPr>
            <w:rStyle w:val="Hyperlink"/>
            <w:rFonts w:cs="Arial"/>
            <w:vertAlign w:val="superscript"/>
          </w:rPr>
          <w:t>th</w:t>
        </w:r>
        <w:r w:rsidR="00972858" w:rsidRPr="00AE285F">
          <w:rPr>
            <w:rStyle w:val="Hyperlink"/>
            <w:rFonts w:cs="Arial"/>
          </w:rPr>
          <w:t xml:space="preserve"> IOC Assembly</w:t>
        </w:r>
        <w:r w:rsidRPr="00AE285F">
          <w:rPr>
            <w:rStyle w:val="Hyperlink"/>
            <w:rFonts w:cs="Arial"/>
          </w:rPr>
          <w:t xml:space="preserve"> webpage</w:t>
        </w:r>
      </w:hyperlink>
      <w:r w:rsidR="00972858" w:rsidRPr="00AE285F">
        <w:t xml:space="preserve">. </w:t>
      </w:r>
      <w:bookmarkStart w:id="130" w:name="_Toc503179797"/>
    </w:p>
    <w:p w14:paraId="26EBD671" w14:textId="2E0F3F79" w:rsidR="00EB0DF0" w:rsidRPr="00AE285F" w:rsidRDefault="00D863F0" w:rsidP="00531375">
      <w:pPr>
        <w:pStyle w:val="Heading1"/>
        <w:numPr>
          <w:ilvl w:val="0"/>
          <w:numId w:val="14"/>
        </w:numPr>
        <w:ind w:left="709" w:hanging="709"/>
        <w:rPr>
          <w:rFonts w:eastAsia="Calibri"/>
          <w:szCs w:val="22"/>
        </w:rPr>
      </w:pPr>
      <w:bookmarkStart w:id="131" w:name="_Toc442964891"/>
      <w:bookmarkStart w:id="132" w:name="_Toc442996695"/>
      <w:bookmarkStart w:id="133" w:name="_Toc503179801"/>
      <w:bookmarkStart w:id="134" w:name="_Toc36824340"/>
      <w:bookmarkEnd w:id="130"/>
      <w:r w:rsidRPr="00AE285F">
        <w:rPr>
          <w:rFonts w:eastAsia="Calibri"/>
          <w:szCs w:val="22"/>
        </w:rPr>
        <w:t>IMPLEMENTATION</w:t>
      </w:r>
      <w:bookmarkEnd w:id="131"/>
      <w:bookmarkEnd w:id="132"/>
      <w:bookmarkEnd w:id="133"/>
      <w:bookmarkEnd w:id="134"/>
      <w:r w:rsidRPr="00AE285F">
        <w:rPr>
          <w:rFonts w:eastAsia="Calibri"/>
          <w:szCs w:val="22"/>
        </w:rPr>
        <w:t xml:space="preserve"> </w:t>
      </w:r>
    </w:p>
    <w:p w14:paraId="47922671" w14:textId="6FC91E2B" w:rsidR="00EB0DF0" w:rsidRPr="00AE285F" w:rsidRDefault="00EB0DF0" w:rsidP="00AE285F">
      <w:pPr>
        <w:pStyle w:val="Heading2"/>
        <w:numPr>
          <w:ilvl w:val="1"/>
          <w:numId w:val="18"/>
        </w:numPr>
        <w:spacing w:before="0"/>
        <w:ind w:left="709" w:hanging="709"/>
        <w:rPr>
          <w:rFonts w:eastAsia="Calibri"/>
          <w:szCs w:val="22"/>
        </w:rPr>
      </w:pPr>
      <w:bookmarkStart w:id="135" w:name="_Toc36824341"/>
      <w:r w:rsidRPr="00AE285F">
        <w:rPr>
          <w:rFonts w:eastAsia="Calibri"/>
          <w:szCs w:val="22"/>
        </w:rPr>
        <w:t>REPORTS BY THE NEAMTWS WORKING GROUPS AND TASK TEAMS</w:t>
      </w:r>
      <w:bookmarkEnd w:id="135"/>
    </w:p>
    <w:p w14:paraId="5E671A28" w14:textId="18D714A0" w:rsidR="00D61743" w:rsidRPr="00AE285F" w:rsidRDefault="00587279" w:rsidP="00531375">
      <w:pPr>
        <w:pStyle w:val="ListParagraph1"/>
        <w:numPr>
          <w:ilvl w:val="0"/>
          <w:numId w:val="54"/>
        </w:numPr>
        <w:ind w:left="0" w:hanging="709"/>
      </w:pPr>
      <w:r w:rsidRPr="00AE285F">
        <w:tab/>
      </w:r>
      <w:r w:rsidR="00EB0DF0" w:rsidRPr="00AE285F">
        <w:t xml:space="preserve">The Chair invited the Co-Chairs of the </w:t>
      </w:r>
      <w:r w:rsidRPr="00AE285F">
        <w:t xml:space="preserve">working groups </w:t>
      </w:r>
      <w:r w:rsidR="00EB0DF0" w:rsidRPr="00AE285F">
        <w:t xml:space="preserve">(WG) and </w:t>
      </w:r>
      <w:r w:rsidRPr="00AE285F">
        <w:t xml:space="preserve">task teams </w:t>
      </w:r>
      <w:r w:rsidR="00EB0DF0" w:rsidRPr="00AE285F">
        <w:t>to report on progress achieved during the past intersessional period with respect to the recommendations adopted at the earlier session of the ICG/NEAMTWS and the tasks assigned to them</w:t>
      </w:r>
      <w:r w:rsidR="00BA4AC4">
        <w:t>.</w:t>
      </w:r>
    </w:p>
    <w:p w14:paraId="515387F3" w14:textId="74A7A4B8" w:rsidR="00EB0DF0" w:rsidRPr="00AE285F" w:rsidRDefault="00EB0DF0" w:rsidP="00AE285F">
      <w:pPr>
        <w:spacing w:after="240"/>
        <w:rPr>
          <w:rFonts w:ascii="Arial" w:eastAsia="Calibri" w:hAnsi="Arial" w:cs="Arial"/>
          <w:b/>
          <w:bCs/>
          <w:i/>
          <w:iCs/>
          <w:color w:val="000000" w:themeColor="text1"/>
          <w:sz w:val="22"/>
          <w:szCs w:val="22"/>
          <w:lang w:val="en-GB"/>
        </w:rPr>
      </w:pPr>
      <w:r w:rsidRPr="00AE285F">
        <w:rPr>
          <w:rFonts w:ascii="Arial" w:hAnsi="Arial" w:cs="Arial"/>
          <w:b/>
          <w:i/>
          <w:color w:val="000000" w:themeColor="text1"/>
          <w:sz w:val="22"/>
          <w:szCs w:val="22"/>
          <w:lang w:val="en-GB"/>
        </w:rPr>
        <w:t xml:space="preserve">Working Group 1 on </w:t>
      </w:r>
      <w:r w:rsidRPr="00AE285F">
        <w:rPr>
          <w:rFonts w:ascii="Arial" w:eastAsia="Calibri" w:hAnsi="Arial" w:cs="Arial"/>
          <w:b/>
          <w:bCs/>
          <w:i/>
          <w:iCs/>
          <w:color w:val="000000" w:themeColor="text1"/>
          <w:sz w:val="22"/>
          <w:szCs w:val="22"/>
          <w:lang w:val="en-GB"/>
        </w:rPr>
        <w:t>Hazard Assessment and Modelling</w:t>
      </w:r>
    </w:p>
    <w:p w14:paraId="7B54EE24" w14:textId="308398B7" w:rsidR="00177D7C" w:rsidRPr="00AE285F" w:rsidRDefault="00587279" w:rsidP="00531375">
      <w:pPr>
        <w:pStyle w:val="ListParagraph1"/>
        <w:numPr>
          <w:ilvl w:val="0"/>
          <w:numId w:val="54"/>
        </w:numPr>
        <w:ind w:left="0" w:hanging="709"/>
      </w:pPr>
      <w:r w:rsidRPr="00AE285F">
        <w:tab/>
      </w:r>
      <w:r w:rsidR="00EB0DF0" w:rsidRPr="00AE285F">
        <w:t xml:space="preserve">Mr Jörn Behrens </w:t>
      </w:r>
      <w:r w:rsidR="00EB0DF0" w:rsidRPr="00AE285F">
        <w:rPr>
          <w:rFonts w:eastAsia="Calibri"/>
          <w:lang w:eastAsia="fr-FR"/>
        </w:rPr>
        <w:t>reported on the activities of WG 1.</w:t>
      </w:r>
      <w:r w:rsidR="00177D7C" w:rsidRPr="00AE285F">
        <w:t xml:space="preserve"> Only one work item – provi</w:t>
      </w:r>
      <w:r w:rsidR="000B210D" w:rsidRPr="00AE285F">
        <w:t xml:space="preserve">sion of data for benchmarking </w:t>
      </w:r>
      <w:r w:rsidR="00177D7C" w:rsidRPr="00AE285F">
        <w:t xml:space="preserve">was addressed during the intersessional period. </w:t>
      </w:r>
    </w:p>
    <w:p w14:paraId="4D4F5C34" w14:textId="10D02AAF" w:rsidR="00177D7C" w:rsidRPr="00AE285F" w:rsidRDefault="00607C6E" w:rsidP="00531375">
      <w:pPr>
        <w:pStyle w:val="ListParagraph1"/>
        <w:numPr>
          <w:ilvl w:val="0"/>
          <w:numId w:val="54"/>
        </w:numPr>
        <w:ind w:left="0" w:hanging="709"/>
      </w:pPr>
      <w:r w:rsidRPr="00AE285F">
        <w:tab/>
      </w:r>
      <w:r w:rsidR="00177D7C" w:rsidRPr="00AE285F">
        <w:t>A new COST Action (CA18109 – Accelerating Global Science in Tsunami Hazard and Risk Analysis AGITHAR) has been established. It plans to perform</w:t>
      </w:r>
      <w:r w:rsidR="00162DFF" w:rsidRPr="00AE285F">
        <w:t xml:space="preserve"> a</w:t>
      </w:r>
      <w:r w:rsidR="00177D7C" w:rsidRPr="00AE285F">
        <w:t xml:space="preserve"> benchmarking exercise in January 2020. Therefore, it can be expected that corresponding data and results will be available to the community early next year. </w:t>
      </w:r>
    </w:p>
    <w:p w14:paraId="70F02FBC" w14:textId="6D121200" w:rsidR="0049615C" w:rsidRPr="00AE285F" w:rsidRDefault="00607C6E" w:rsidP="00531375">
      <w:pPr>
        <w:pStyle w:val="ListParagraph1"/>
        <w:numPr>
          <w:ilvl w:val="0"/>
          <w:numId w:val="54"/>
        </w:numPr>
        <w:ind w:left="0" w:hanging="709"/>
      </w:pPr>
      <w:r w:rsidRPr="00AE285F">
        <w:tab/>
      </w:r>
      <w:r w:rsidR="00177D7C" w:rsidRPr="00AE285F">
        <w:t xml:space="preserve"> </w:t>
      </w:r>
      <w:r w:rsidR="005F7952" w:rsidRPr="00AE285F">
        <w:t>I</w:t>
      </w:r>
      <w:r w:rsidR="0049615C" w:rsidRPr="00AE285F">
        <w:t xml:space="preserve">n regards to the </w:t>
      </w:r>
      <w:r w:rsidR="00B132D7" w:rsidRPr="00AE285F">
        <w:t>warning messages and uncertainty</w:t>
      </w:r>
      <w:r w:rsidR="000B210D" w:rsidRPr="00AE285F">
        <w:t>,</w:t>
      </w:r>
      <w:r w:rsidR="00D55DD7" w:rsidRPr="00AE285F">
        <w:t xml:space="preserve"> </w:t>
      </w:r>
      <w:r w:rsidR="00A62348" w:rsidRPr="00AE285F">
        <w:t xml:space="preserve">he noted that the </w:t>
      </w:r>
      <w:r w:rsidR="00D55DD7" w:rsidRPr="00531375">
        <w:rPr>
          <w:rFonts w:eastAsia="Calibri"/>
        </w:rPr>
        <w:t>ICG</w:t>
      </w:r>
      <w:r w:rsidR="0049615C" w:rsidRPr="00531375">
        <w:rPr>
          <w:rFonts w:eastAsia="Calibri"/>
        </w:rPr>
        <w:t xml:space="preserve">/NEAMTWS </w:t>
      </w:r>
      <w:r w:rsidR="0049615C" w:rsidRPr="00AE285F">
        <w:t>abandoned</w:t>
      </w:r>
      <w:r w:rsidR="000B210D" w:rsidRPr="00AE285F">
        <w:t xml:space="preserve"> the unified decision matrix</w:t>
      </w:r>
      <w:r w:rsidR="0049615C" w:rsidRPr="00AE285F">
        <w:t xml:space="preserve"> and allowed </w:t>
      </w:r>
      <w:r w:rsidRPr="00AE285F">
        <w:t>centres</w:t>
      </w:r>
      <w:r w:rsidR="0049615C" w:rsidRPr="00AE285F">
        <w:t xml:space="preserve"> to adopt whatever assessme</w:t>
      </w:r>
      <w:r w:rsidR="000B210D" w:rsidRPr="00AE285F">
        <w:t>nt method they considered to be</w:t>
      </w:r>
      <w:r w:rsidR="0049615C" w:rsidRPr="00AE285F">
        <w:t xml:space="preserve"> best practice. This </w:t>
      </w:r>
      <w:r w:rsidR="00A62348" w:rsidRPr="00AE285F">
        <w:t xml:space="preserve">has </w:t>
      </w:r>
      <w:r w:rsidR="0049615C" w:rsidRPr="00AE285F">
        <w:t xml:space="preserve">lead to the current situation, where differing bulletin messages may be received from focal points or national contacts. WG1 proposed </w:t>
      </w:r>
      <w:r w:rsidR="00E0711E" w:rsidRPr="00AE285F">
        <w:t>a</w:t>
      </w:r>
      <w:r w:rsidR="0049615C" w:rsidRPr="00AE285F">
        <w:t xml:space="preserve"> </w:t>
      </w:r>
      <w:r w:rsidR="00E0711E" w:rsidRPr="00AE285F">
        <w:t xml:space="preserve">procedure </w:t>
      </w:r>
      <w:r w:rsidR="0049615C" w:rsidRPr="00AE285F">
        <w:t xml:space="preserve">documented in the paper </w:t>
      </w:r>
      <w:r w:rsidR="0049615C" w:rsidRPr="00531375">
        <w:rPr>
          <w:i/>
        </w:rPr>
        <w:t>‘‘</w:t>
      </w:r>
      <w:hyperlink r:id="rId53" w:history="1">
        <w:r w:rsidR="0049615C" w:rsidRPr="00531375">
          <w:rPr>
            <w:rStyle w:val="Hyperlink"/>
            <w:rFonts w:cs="Arial"/>
            <w:i/>
          </w:rPr>
          <w:t>How</w:t>
        </w:r>
        <w:r w:rsidR="0049615C" w:rsidRPr="00531375">
          <w:rPr>
            <w:rStyle w:val="Hyperlink"/>
            <w:rFonts w:eastAsia="Calibri" w:cs="Arial"/>
            <w:i/>
          </w:rPr>
          <w:t xml:space="preserve"> to handle diverging TSP warning messages and know about the inherent uncertainty</w:t>
        </w:r>
      </w:hyperlink>
      <w:r w:rsidR="009D4FA2" w:rsidRPr="00531375">
        <w:rPr>
          <w:rFonts w:eastAsia="Calibri"/>
          <w:i/>
        </w:rPr>
        <w:t>”</w:t>
      </w:r>
      <w:r w:rsidR="00D55DD7" w:rsidRPr="00531375">
        <w:rPr>
          <w:rFonts w:eastAsia="Calibri"/>
        </w:rPr>
        <w:t xml:space="preserve">. </w:t>
      </w:r>
    </w:p>
    <w:p w14:paraId="287E622A" w14:textId="4CBF0F6C" w:rsidR="008C76EC" w:rsidRPr="00AE285F" w:rsidRDefault="00607C6E" w:rsidP="00531375">
      <w:pPr>
        <w:pStyle w:val="ListParagraph1"/>
        <w:numPr>
          <w:ilvl w:val="0"/>
          <w:numId w:val="54"/>
        </w:numPr>
        <w:ind w:left="0" w:hanging="709"/>
        <w:rPr>
          <w:color w:val="000000"/>
        </w:rPr>
      </w:pPr>
      <w:r w:rsidRPr="00AE285F">
        <w:rPr>
          <w:color w:val="000000"/>
        </w:rPr>
        <w:tab/>
      </w:r>
      <w:r w:rsidR="000B210D" w:rsidRPr="00AE285F">
        <w:rPr>
          <w:color w:val="000000"/>
        </w:rPr>
        <w:t xml:space="preserve">Mr Öcal </w:t>
      </w:r>
      <w:r w:rsidR="005523EF" w:rsidRPr="00AE285F">
        <w:t xml:space="preserve">Necmioğlu </w:t>
      </w:r>
      <w:r w:rsidR="000B210D" w:rsidRPr="00AE285F">
        <w:rPr>
          <w:color w:val="000000"/>
        </w:rPr>
        <w:t>pointed out</w:t>
      </w:r>
      <w:r w:rsidR="008C76EC" w:rsidRPr="00AE285F">
        <w:t xml:space="preserve"> that the study</w:t>
      </w:r>
      <w:r w:rsidR="005523EF" w:rsidRPr="00AE285F">
        <w:t xml:space="preserve"> on warning messages and uncertainty</w:t>
      </w:r>
      <w:r w:rsidR="005D7CE7" w:rsidRPr="00AE285F">
        <w:t xml:space="preserve"> </w:t>
      </w:r>
      <w:r w:rsidR="000B210D" w:rsidRPr="00AE285F">
        <w:t xml:space="preserve">seems to provide a simple </w:t>
      </w:r>
      <w:r w:rsidR="005523EF" w:rsidRPr="00AE285F">
        <w:t xml:space="preserve">solution to what is </w:t>
      </w:r>
      <w:r w:rsidR="008C76EC" w:rsidRPr="00AE285F">
        <w:t>perceive</w:t>
      </w:r>
      <w:r w:rsidR="005523EF" w:rsidRPr="00AE285F">
        <w:t>d</w:t>
      </w:r>
      <w:r w:rsidR="008C76EC" w:rsidRPr="00AE285F">
        <w:t xml:space="preserve"> as a big problem</w:t>
      </w:r>
      <w:r w:rsidR="00DA736E" w:rsidRPr="00AE285F">
        <w:t xml:space="preserve"> in NEAM region</w:t>
      </w:r>
      <w:r w:rsidR="008C76EC" w:rsidRPr="00AE285F">
        <w:t xml:space="preserve">. </w:t>
      </w:r>
    </w:p>
    <w:p w14:paraId="075BFD49" w14:textId="2DBBA094" w:rsidR="008C76EC" w:rsidRPr="00AE285F" w:rsidRDefault="00421243" w:rsidP="00531375">
      <w:pPr>
        <w:pStyle w:val="ListParagraph1"/>
        <w:numPr>
          <w:ilvl w:val="0"/>
          <w:numId w:val="54"/>
        </w:numPr>
        <w:ind w:left="0" w:hanging="709"/>
      </w:pPr>
      <w:r w:rsidRPr="00AE285F">
        <w:tab/>
      </w:r>
      <w:r w:rsidR="006119AA" w:rsidRPr="00AE285F">
        <w:t xml:space="preserve">Ms </w:t>
      </w:r>
      <w:r w:rsidR="008C76EC" w:rsidRPr="00AE285F">
        <w:t>Marzia</w:t>
      </w:r>
      <w:r w:rsidR="00DA736E" w:rsidRPr="00AE285F">
        <w:t xml:space="preserve"> Santini </w:t>
      </w:r>
      <w:r w:rsidRPr="00AE285F">
        <w:t xml:space="preserve">(Italy) </w:t>
      </w:r>
      <w:r w:rsidR="00DA736E" w:rsidRPr="00AE285F">
        <w:t>enquired about the legal implications</w:t>
      </w:r>
      <w:r w:rsidR="00E0711E" w:rsidRPr="00AE285F">
        <w:t xml:space="preserve"> of the procedure proposed. </w:t>
      </w:r>
    </w:p>
    <w:p w14:paraId="6F10995B" w14:textId="120C2A01" w:rsidR="008C76EC" w:rsidRPr="00AE285F" w:rsidRDefault="00421243" w:rsidP="00531375">
      <w:pPr>
        <w:pStyle w:val="ListParagraph1"/>
        <w:numPr>
          <w:ilvl w:val="0"/>
          <w:numId w:val="54"/>
        </w:numPr>
        <w:ind w:left="0" w:hanging="709"/>
      </w:pPr>
      <w:r w:rsidRPr="00AE285F">
        <w:tab/>
      </w:r>
      <w:r w:rsidR="006119AA" w:rsidRPr="00AE285F">
        <w:t xml:space="preserve">Mr </w:t>
      </w:r>
      <w:r w:rsidR="00DA736E" w:rsidRPr="00AE285F">
        <w:t>Jörn Behrens suggested that such a process can be automated. The paper used a real event. He remarked that legal</w:t>
      </w:r>
      <w:r w:rsidR="000B210D" w:rsidRPr="00AE285F">
        <w:t xml:space="preserve">ly one will be on the safe side </w:t>
      </w:r>
      <w:r w:rsidR="00DA736E" w:rsidRPr="00AE285F">
        <w:t xml:space="preserve">if </w:t>
      </w:r>
      <w:r w:rsidR="008E4F9B" w:rsidRPr="00AE285F">
        <w:t xml:space="preserve">there is </w:t>
      </w:r>
      <w:r w:rsidR="00DA736E" w:rsidRPr="00AE285F">
        <w:t>a procedure</w:t>
      </w:r>
      <w:r w:rsidR="008E1074" w:rsidRPr="00AE285F">
        <w:t xml:space="preserve"> in place</w:t>
      </w:r>
      <w:r w:rsidR="00DA736E" w:rsidRPr="00AE285F">
        <w:t>, even if S</w:t>
      </w:r>
      <w:r w:rsidRPr="00AE285F">
        <w:t xml:space="preserve">tandard </w:t>
      </w:r>
      <w:r w:rsidR="00DA736E" w:rsidRPr="00AE285F">
        <w:t>O</w:t>
      </w:r>
      <w:r w:rsidRPr="00AE285F">
        <w:t xml:space="preserve">perating </w:t>
      </w:r>
      <w:r w:rsidR="00DA736E" w:rsidRPr="00AE285F">
        <w:t>P</w:t>
      </w:r>
      <w:r w:rsidRPr="00AE285F">
        <w:t xml:space="preserve">rocedure (SOP) </w:t>
      </w:r>
      <w:r w:rsidR="00DA736E" w:rsidRPr="00AE285F">
        <w:t>fails.</w:t>
      </w:r>
    </w:p>
    <w:p w14:paraId="6F50932C" w14:textId="64602859" w:rsidR="007801D9" w:rsidRPr="00AE285F" w:rsidRDefault="00421243" w:rsidP="00531375">
      <w:pPr>
        <w:pStyle w:val="ListParagraph1"/>
        <w:numPr>
          <w:ilvl w:val="0"/>
          <w:numId w:val="54"/>
        </w:numPr>
        <w:ind w:left="0" w:hanging="709"/>
        <w:rPr>
          <w:rFonts w:eastAsia="Calibri"/>
        </w:rPr>
      </w:pPr>
      <w:r w:rsidRPr="00AE285F">
        <w:tab/>
      </w:r>
      <w:r w:rsidR="000B210D" w:rsidRPr="00AE285F">
        <w:t xml:space="preserve">Mr Marinos Charalampakis </w:t>
      </w:r>
      <w:r w:rsidRPr="00AE285F">
        <w:t xml:space="preserve">(NOA, Greece) </w:t>
      </w:r>
      <w:r w:rsidR="000B210D" w:rsidRPr="00AE285F">
        <w:t xml:space="preserve">mentioned that </w:t>
      </w:r>
      <w:r w:rsidR="00DA736E" w:rsidRPr="00AE285F">
        <w:t>it would be i</w:t>
      </w:r>
      <w:r w:rsidR="008C76EC" w:rsidRPr="00AE285F">
        <w:t xml:space="preserve">nteresting to see more </w:t>
      </w:r>
      <w:r w:rsidR="00DA736E" w:rsidRPr="00AE285F">
        <w:t xml:space="preserve">tsunami </w:t>
      </w:r>
      <w:r w:rsidR="008C76EC" w:rsidRPr="00AE285F">
        <w:t xml:space="preserve">events </w:t>
      </w:r>
      <w:r w:rsidR="00AF31BB" w:rsidRPr="00AE285F">
        <w:t xml:space="preserve">analysed </w:t>
      </w:r>
      <w:r w:rsidR="008C76EC" w:rsidRPr="00AE285F">
        <w:t xml:space="preserve">to </w:t>
      </w:r>
      <w:r w:rsidR="00DA736E" w:rsidRPr="00AE285F">
        <w:t xml:space="preserve">better understand </w:t>
      </w:r>
      <w:r w:rsidR="00DA736E" w:rsidRPr="00AE285F">
        <w:rPr>
          <w:rFonts w:eastAsia="Calibri"/>
        </w:rPr>
        <w:t>inherent uncertainty.</w:t>
      </w:r>
    </w:p>
    <w:p w14:paraId="2BCF84E8" w14:textId="570F5113" w:rsidR="007801D9" w:rsidRPr="00AE285F" w:rsidRDefault="00421243" w:rsidP="00531375">
      <w:pPr>
        <w:pStyle w:val="ListParagraph1"/>
        <w:numPr>
          <w:ilvl w:val="0"/>
          <w:numId w:val="54"/>
        </w:numPr>
        <w:ind w:left="0" w:hanging="709"/>
        <w:rPr>
          <w:rFonts w:eastAsia="Calibri"/>
          <w:lang w:eastAsia="fr-FR"/>
        </w:rPr>
      </w:pPr>
      <w:r w:rsidRPr="00AE285F">
        <w:tab/>
      </w:r>
      <w:r w:rsidR="007801D9" w:rsidRPr="00AE285F">
        <w:t>In closing</w:t>
      </w:r>
      <w:r w:rsidRPr="00AE285F">
        <w:t>,</w:t>
      </w:r>
      <w:r w:rsidR="007801D9" w:rsidRPr="00AE285F">
        <w:t xml:space="preserve"> Mr</w:t>
      </w:r>
      <w:r w:rsidR="0070704E" w:rsidRPr="00AE285F">
        <w:t> </w:t>
      </w:r>
      <w:r w:rsidR="007801D9" w:rsidRPr="00AE285F">
        <w:t>Jörn Behrens informed the session that he will step down as co-chair of WG1 to focus on the COST Action project.</w:t>
      </w:r>
    </w:p>
    <w:p w14:paraId="532A9544" w14:textId="411B3A66" w:rsidR="007801D9" w:rsidRPr="00AE285F" w:rsidRDefault="00421243" w:rsidP="00531375">
      <w:pPr>
        <w:pStyle w:val="ListParagraph1"/>
        <w:numPr>
          <w:ilvl w:val="0"/>
          <w:numId w:val="54"/>
        </w:numPr>
        <w:ind w:left="0" w:hanging="709"/>
      </w:pPr>
      <w:r w:rsidRPr="00AE285F">
        <w:tab/>
      </w:r>
      <w:r w:rsidR="007801D9" w:rsidRPr="00AE285F">
        <w:t xml:space="preserve">The </w:t>
      </w:r>
      <w:r w:rsidRPr="00AE285F">
        <w:t xml:space="preserve">ICG </w:t>
      </w:r>
      <w:r w:rsidR="007801D9" w:rsidRPr="00531375">
        <w:t>thanked</w:t>
      </w:r>
      <w:r w:rsidR="007801D9" w:rsidRPr="00AE285F">
        <w:rPr>
          <w:color w:val="000000"/>
        </w:rPr>
        <w:t xml:space="preserve"> Mr</w:t>
      </w:r>
      <w:r w:rsidRPr="00AE285F">
        <w:rPr>
          <w:color w:val="000000"/>
        </w:rPr>
        <w:t> </w:t>
      </w:r>
      <w:r w:rsidR="007801D9" w:rsidRPr="00AE285F">
        <w:t>Jörn</w:t>
      </w:r>
      <w:r w:rsidRPr="00AE285F">
        <w:t> </w:t>
      </w:r>
      <w:r w:rsidR="007801D9" w:rsidRPr="00AE285F">
        <w:t xml:space="preserve">Behrens for his dedicated contributions to the ICG/NEAMTWS over many years. </w:t>
      </w:r>
    </w:p>
    <w:p w14:paraId="51E3DB2F" w14:textId="77777777" w:rsidR="0070704E" w:rsidRPr="00AE285F" w:rsidRDefault="0070704E" w:rsidP="00531375">
      <w:pPr>
        <w:spacing w:after="240"/>
        <w:rPr>
          <w:rFonts w:ascii="Arial" w:eastAsia="SimSun" w:hAnsi="Arial" w:cs="Arial"/>
          <w:b/>
          <w:i/>
          <w:color w:val="000000" w:themeColor="text1"/>
          <w:sz w:val="22"/>
          <w:szCs w:val="22"/>
          <w:lang w:val="en-GB" w:eastAsia="en-US"/>
        </w:rPr>
      </w:pPr>
      <w:r w:rsidRPr="00531375">
        <w:rPr>
          <w:rFonts w:ascii="Arial" w:hAnsi="Arial" w:cs="Arial"/>
          <w:b/>
          <w:i/>
          <w:sz w:val="22"/>
          <w:szCs w:val="22"/>
          <w:lang w:val="en-US"/>
        </w:rPr>
        <w:br w:type="page"/>
      </w:r>
    </w:p>
    <w:p w14:paraId="0202AD4E" w14:textId="79912FCE" w:rsidR="00C257EB" w:rsidRPr="00AE285F" w:rsidRDefault="00EB0DF0" w:rsidP="00531375">
      <w:pPr>
        <w:pStyle w:val="ListParagraph1"/>
        <w:numPr>
          <w:ilvl w:val="0"/>
          <w:numId w:val="0"/>
        </w:numPr>
        <w:rPr>
          <w:b/>
          <w:i/>
        </w:rPr>
      </w:pPr>
      <w:r w:rsidRPr="00AE285F">
        <w:rPr>
          <w:b/>
          <w:i/>
        </w:rPr>
        <w:t xml:space="preserve">Working Group 2 </w:t>
      </w:r>
      <w:r w:rsidR="00C257EB" w:rsidRPr="00AE285F">
        <w:rPr>
          <w:b/>
          <w:i/>
        </w:rPr>
        <w:t xml:space="preserve">on </w:t>
      </w:r>
      <w:r w:rsidRPr="00AE285F">
        <w:rPr>
          <w:b/>
          <w:i/>
        </w:rPr>
        <w:t>Seismic and Geophysical Measurements</w:t>
      </w:r>
      <w:r w:rsidR="00C257EB" w:rsidRPr="00AE285F">
        <w:rPr>
          <w:b/>
          <w:i/>
        </w:rPr>
        <w:t xml:space="preserve"> and Working Group 3 on Sea Level Data Collection and Exchange, Including Offshore Tsunami Detection and Instruments</w:t>
      </w:r>
    </w:p>
    <w:p w14:paraId="7620A374" w14:textId="33EDE60A" w:rsidR="007373F8" w:rsidRPr="00AE285F" w:rsidRDefault="0070704E" w:rsidP="00531375">
      <w:pPr>
        <w:pStyle w:val="ListParagraph1"/>
        <w:numPr>
          <w:ilvl w:val="0"/>
          <w:numId w:val="54"/>
        </w:numPr>
        <w:ind w:left="0" w:hanging="709"/>
      </w:pPr>
      <w:r w:rsidRPr="00AE285F">
        <w:tab/>
      </w:r>
      <w:r w:rsidR="00EB0DF0" w:rsidRPr="00AE285F">
        <w:t>Mr Marinos Charalampakis, Co-Chairperson of WG 2</w:t>
      </w:r>
      <w:r w:rsidR="00C257EB" w:rsidRPr="00AE285F">
        <w:t xml:space="preserve"> and 3</w:t>
      </w:r>
      <w:r w:rsidR="00EB0DF0" w:rsidRPr="00AE285F">
        <w:t xml:space="preserve">, </w:t>
      </w:r>
      <w:r w:rsidR="00AA241B" w:rsidRPr="00AE285F">
        <w:t xml:space="preserve">reported </w:t>
      </w:r>
      <w:r w:rsidR="00EB0DF0" w:rsidRPr="00AE285F">
        <w:t xml:space="preserve">on </w:t>
      </w:r>
      <w:hyperlink r:id="rId54" w:history="1">
        <w:r w:rsidR="00EB0DF0" w:rsidRPr="00AE285F">
          <w:rPr>
            <w:rStyle w:val="Hyperlink"/>
            <w:rFonts w:cs="Arial"/>
          </w:rPr>
          <w:t>seismic and geophysical measurements</w:t>
        </w:r>
        <w:r w:rsidR="00C257EB" w:rsidRPr="00AE285F">
          <w:rPr>
            <w:rStyle w:val="Hyperlink"/>
            <w:rFonts w:cs="Arial"/>
          </w:rPr>
          <w:t xml:space="preserve"> and Sea Level Data Collection and Exchange, Including Offshore Tsunami Detection and Instruments.</w:t>
        </w:r>
      </w:hyperlink>
    </w:p>
    <w:p w14:paraId="532A1A38" w14:textId="1FF6833F" w:rsidR="0047641B" w:rsidRPr="00AE285F" w:rsidRDefault="0070704E" w:rsidP="00531375">
      <w:pPr>
        <w:pStyle w:val="ListParagraph1"/>
        <w:numPr>
          <w:ilvl w:val="0"/>
          <w:numId w:val="54"/>
        </w:numPr>
        <w:ind w:left="0" w:hanging="709"/>
      </w:pPr>
      <w:r w:rsidRPr="00AE285F">
        <w:tab/>
      </w:r>
      <w:r w:rsidR="007373F8" w:rsidRPr="00AE285F">
        <w:t xml:space="preserve">He briefed </w:t>
      </w:r>
      <w:r w:rsidR="008E4F9B" w:rsidRPr="00AE285F">
        <w:t xml:space="preserve">the group </w:t>
      </w:r>
      <w:r w:rsidR="00252D0D" w:rsidRPr="00AE285F">
        <w:t xml:space="preserve">about </w:t>
      </w:r>
      <w:r w:rsidR="0047641B" w:rsidRPr="00AE285F">
        <w:t>WG</w:t>
      </w:r>
      <w:r w:rsidRPr="00AE285F">
        <w:t> </w:t>
      </w:r>
      <w:r w:rsidR="0047641B" w:rsidRPr="00AE285F">
        <w:t>2 and WG</w:t>
      </w:r>
      <w:r w:rsidRPr="00AE285F">
        <w:t> </w:t>
      </w:r>
      <w:r w:rsidR="0047641B" w:rsidRPr="00AE285F">
        <w:t>3 Plan of Actions;</w:t>
      </w:r>
      <w:r w:rsidR="007373F8" w:rsidRPr="00AE285F">
        <w:t xml:space="preserve"> </w:t>
      </w:r>
      <w:r w:rsidR="0047641B" w:rsidRPr="00AE285F">
        <w:t>engagement</w:t>
      </w:r>
      <w:r w:rsidR="00252D0D" w:rsidRPr="00AE285F">
        <w:t>s</w:t>
      </w:r>
      <w:r w:rsidR="0047641B" w:rsidRPr="00AE285F">
        <w:t xml:space="preserve"> and meetings </w:t>
      </w:r>
      <w:r w:rsidR="008E4F9B" w:rsidRPr="00AE285F">
        <w:t xml:space="preserve">organized during </w:t>
      </w:r>
      <w:r w:rsidR="0047641B" w:rsidRPr="00AE285F">
        <w:t>this intersessional period;</w:t>
      </w:r>
      <w:r w:rsidR="007373F8" w:rsidRPr="00AE285F">
        <w:t xml:space="preserve"> </w:t>
      </w:r>
      <w:r w:rsidR="008E4F9B" w:rsidRPr="00AE285F">
        <w:t xml:space="preserve">the </w:t>
      </w:r>
      <w:r w:rsidR="007373F8" w:rsidRPr="00AE285F">
        <w:t>status of seismic and sea level networks</w:t>
      </w:r>
      <w:r w:rsidR="0047641B" w:rsidRPr="00AE285F">
        <w:t xml:space="preserve"> in NEAM region;</w:t>
      </w:r>
      <w:r w:rsidR="007373F8" w:rsidRPr="00AE285F">
        <w:t xml:space="preserve"> </w:t>
      </w:r>
      <w:r w:rsidR="008E4F9B" w:rsidRPr="00AE285F">
        <w:t xml:space="preserve">the ongoing </w:t>
      </w:r>
      <w:r w:rsidR="007373F8" w:rsidRPr="00AE285F">
        <w:t xml:space="preserve">projects and </w:t>
      </w:r>
      <w:r w:rsidR="000F5FFC" w:rsidRPr="00AE285F">
        <w:t>experiments</w:t>
      </w:r>
      <w:r w:rsidR="0047641B" w:rsidRPr="00AE285F">
        <w:t>,</w:t>
      </w:r>
      <w:r w:rsidR="007373F8" w:rsidRPr="00AE285F">
        <w:t xml:space="preserve"> the collaborative GNSS </w:t>
      </w:r>
      <w:r w:rsidR="009C3E95" w:rsidRPr="00AE285F">
        <w:t>network</w:t>
      </w:r>
      <w:r w:rsidR="007373F8" w:rsidRPr="00AE285F">
        <w:t xml:space="preserve"> between INGV and NOA for real-time monitoring of ground motion. </w:t>
      </w:r>
    </w:p>
    <w:p w14:paraId="1AEC19B2" w14:textId="6C1B760D" w:rsidR="007373F8" w:rsidRPr="00AE285F" w:rsidRDefault="0070704E" w:rsidP="00531375">
      <w:pPr>
        <w:pStyle w:val="ListParagraph1"/>
        <w:numPr>
          <w:ilvl w:val="0"/>
          <w:numId w:val="54"/>
        </w:numPr>
        <w:ind w:left="0" w:hanging="709"/>
        <w:rPr>
          <w:rFonts w:eastAsiaTheme="minorEastAsia"/>
          <w:kern w:val="24"/>
        </w:rPr>
      </w:pPr>
      <w:r w:rsidRPr="00AE285F">
        <w:tab/>
      </w:r>
      <w:r w:rsidR="007373F8" w:rsidRPr="00AE285F">
        <w:t>Five new GNSS</w:t>
      </w:r>
      <w:r w:rsidR="00D94638" w:rsidRPr="00AE285F">
        <w:rPr>
          <w:shd w:val="clear" w:color="auto" w:fill="FFFFFF"/>
        </w:rPr>
        <w:t xml:space="preserve"> (Global Navigation Satellite System)</w:t>
      </w:r>
      <w:r w:rsidR="007373F8" w:rsidRPr="00AE285F">
        <w:t xml:space="preserve"> stations </w:t>
      </w:r>
      <w:r w:rsidR="00D94638" w:rsidRPr="00AE285F">
        <w:t xml:space="preserve">were </w:t>
      </w:r>
      <w:r w:rsidR="007373F8" w:rsidRPr="00AE285F">
        <w:t xml:space="preserve">established </w:t>
      </w:r>
      <w:r w:rsidR="00E569F2" w:rsidRPr="00AE285F">
        <w:t xml:space="preserve">by </w:t>
      </w:r>
      <w:r w:rsidR="007373F8" w:rsidRPr="00AE285F">
        <w:t>INGV and NOA</w:t>
      </w:r>
      <w:r w:rsidR="00E569F2" w:rsidRPr="00AE285F">
        <w:t xml:space="preserve"> via</w:t>
      </w:r>
      <w:r w:rsidR="000F5FFC" w:rsidRPr="00AE285F">
        <w:t xml:space="preserve"> </w:t>
      </w:r>
      <w:r w:rsidR="007373F8" w:rsidRPr="00AE285F">
        <w:t xml:space="preserve">the </w:t>
      </w:r>
      <w:r w:rsidR="007373F8" w:rsidRPr="00AE285F">
        <w:rPr>
          <w:shd w:val="clear" w:color="auto" w:fill="FFFFFF"/>
        </w:rPr>
        <w:t xml:space="preserve">European Multidisciplinary Seafloor and water column Observatory </w:t>
      </w:r>
      <w:r w:rsidR="007373F8" w:rsidRPr="00AE285F">
        <w:rPr>
          <w:color w:val="393B3F"/>
          <w:shd w:val="clear" w:color="auto" w:fill="FFFFFF"/>
        </w:rPr>
        <w:t>(</w:t>
      </w:r>
      <w:hyperlink r:id="rId55" w:history="1">
        <w:r w:rsidR="007373F8" w:rsidRPr="00AE285F">
          <w:rPr>
            <w:rStyle w:val="Hyperlink"/>
            <w:rFonts w:cs="Arial"/>
          </w:rPr>
          <w:t>EMSO</w:t>
        </w:r>
      </w:hyperlink>
      <w:r w:rsidR="007373F8" w:rsidRPr="00AE285F">
        <w:rPr>
          <w:color w:val="393B3F"/>
          <w:shd w:val="clear" w:color="auto" w:fill="FFFFFF"/>
        </w:rPr>
        <w:t xml:space="preserve">) </w:t>
      </w:r>
      <w:r w:rsidR="007373F8" w:rsidRPr="00AE285F">
        <w:rPr>
          <w:shd w:val="clear" w:color="auto" w:fill="FFFFFF"/>
        </w:rPr>
        <w:t xml:space="preserve">initiative. </w:t>
      </w:r>
      <w:r w:rsidR="00AF3C07" w:rsidRPr="00531375">
        <w:t>EMSO</w:t>
      </w:r>
      <w:r w:rsidR="00AF3C07" w:rsidRPr="00AE285F">
        <w:rPr>
          <w:shd w:val="clear" w:color="auto" w:fill="FFFFFF"/>
        </w:rPr>
        <w:t xml:space="preserve"> ERIC </w:t>
      </w:r>
      <w:r w:rsidR="007373F8" w:rsidRPr="00AE285F">
        <w:rPr>
          <w:rFonts w:eastAsiaTheme="minorEastAsia"/>
          <w:kern w:val="24"/>
        </w:rPr>
        <w:t>consists of a system of</w:t>
      </w:r>
      <w:r w:rsidR="00AF3C07" w:rsidRPr="00AE285F">
        <w:rPr>
          <w:rFonts w:eastAsiaTheme="minorEastAsia"/>
          <w:kern w:val="24"/>
        </w:rPr>
        <w:t xml:space="preserve"> offshore </w:t>
      </w:r>
      <w:r w:rsidR="00D94638" w:rsidRPr="00AE285F">
        <w:rPr>
          <w:rFonts w:eastAsiaTheme="minorEastAsia"/>
          <w:kern w:val="24"/>
        </w:rPr>
        <w:t>observatories,</w:t>
      </w:r>
      <w:r w:rsidR="007373F8" w:rsidRPr="00AE285F">
        <w:rPr>
          <w:rFonts w:eastAsiaTheme="minorEastAsia"/>
          <w:kern w:val="24"/>
        </w:rPr>
        <w:t xml:space="preserve"> which are platforms e</w:t>
      </w:r>
      <w:r w:rsidR="008E4F9B" w:rsidRPr="00AE285F">
        <w:rPr>
          <w:rFonts w:eastAsiaTheme="minorEastAsia"/>
          <w:kern w:val="24"/>
        </w:rPr>
        <w:t xml:space="preserve">quipped with multiple sensors, </w:t>
      </w:r>
      <w:r w:rsidR="007373F8" w:rsidRPr="00AE285F">
        <w:rPr>
          <w:rFonts w:eastAsiaTheme="minorEastAsia"/>
          <w:kern w:val="24"/>
        </w:rPr>
        <w:t xml:space="preserve">placed </w:t>
      </w:r>
      <w:r w:rsidR="00E569F2" w:rsidRPr="00AE285F">
        <w:rPr>
          <w:rFonts w:eastAsiaTheme="minorEastAsia"/>
          <w:kern w:val="24"/>
        </w:rPr>
        <w:t>in</w:t>
      </w:r>
      <w:r w:rsidR="007373F8" w:rsidRPr="00AE285F">
        <w:rPr>
          <w:rFonts w:eastAsiaTheme="minorEastAsia"/>
          <w:kern w:val="24"/>
        </w:rPr>
        <w:t xml:space="preserve"> the water column and on the seafloor. Efforts have been made to make </w:t>
      </w:r>
      <w:r w:rsidR="007373F8" w:rsidRPr="00AE285F">
        <w:rPr>
          <w:rFonts w:eastAsiaTheme="minorEastAsia"/>
          <w:bCs/>
          <w:kern w:val="24"/>
        </w:rPr>
        <w:t>data</w:t>
      </w:r>
      <w:r w:rsidR="00D94638" w:rsidRPr="00AE285F">
        <w:rPr>
          <w:rFonts w:eastAsiaTheme="minorEastAsia"/>
          <w:bCs/>
          <w:kern w:val="24"/>
        </w:rPr>
        <w:t xml:space="preserve"> available</w:t>
      </w:r>
      <w:r w:rsidR="00AF3C07" w:rsidRPr="00AE285F">
        <w:rPr>
          <w:rFonts w:eastAsiaTheme="minorEastAsia"/>
          <w:bCs/>
          <w:kern w:val="24"/>
        </w:rPr>
        <w:t xml:space="preserve"> at NOA</w:t>
      </w:r>
      <w:r w:rsidR="007373F8" w:rsidRPr="00AE285F">
        <w:rPr>
          <w:rFonts w:eastAsiaTheme="minorEastAsia"/>
          <w:kern w:val="24"/>
        </w:rPr>
        <w:t xml:space="preserve">. However, one of the two branches with instruments (pressure sensor included) of the platform needs to be serviced. </w:t>
      </w:r>
      <w:r w:rsidR="00751810" w:rsidRPr="00AE285F">
        <w:rPr>
          <w:rFonts w:eastAsiaTheme="minorEastAsia"/>
          <w:kern w:val="24"/>
        </w:rPr>
        <w:t>INGV</w:t>
      </w:r>
      <w:r w:rsidR="007373F8" w:rsidRPr="00AE285F">
        <w:rPr>
          <w:rFonts w:eastAsiaTheme="minorEastAsia"/>
          <w:kern w:val="24"/>
        </w:rPr>
        <w:t xml:space="preserve"> is cooperating with </w:t>
      </w:r>
      <w:r w:rsidR="00D94638" w:rsidRPr="00AE285F">
        <w:rPr>
          <w:rFonts w:eastAsiaTheme="minorEastAsia"/>
          <w:kern w:val="24"/>
        </w:rPr>
        <w:t xml:space="preserve">the </w:t>
      </w:r>
      <w:r w:rsidR="00D94638" w:rsidRPr="00AE285F">
        <w:rPr>
          <w:shd w:val="clear" w:color="auto" w:fill="FFFFFF"/>
        </w:rPr>
        <w:t>Hellenic Centre for Marine Research</w:t>
      </w:r>
      <w:r w:rsidR="00D94638" w:rsidRPr="00AE285F">
        <w:rPr>
          <w:rFonts w:eastAsiaTheme="minorEastAsia"/>
          <w:kern w:val="24"/>
        </w:rPr>
        <w:t xml:space="preserve"> </w:t>
      </w:r>
      <w:r w:rsidR="007373F8" w:rsidRPr="00AE285F">
        <w:rPr>
          <w:rFonts w:eastAsiaTheme="minorEastAsia"/>
          <w:kern w:val="24"/>
        </w:rPr>
        <w:t>to establish a link with the onshore hub of the platform. A Service Level Agreement between TSPs and the managing institutions is necessary to obtain data in real-time</w:t>
      </w:r>
      <w:r w:rsidR="00AF1DA2" w:rsidRPr="00AE285F">
        <w:rPr>
          <w:rFonts w:eastAsiaTheme="minorEastAsia"/>
          <w:kern w:val="24"/>
        </w:rPr>
        <w:t>.</w:t>
      </w:r>
    </w:p>
    <w:p w14:paraId="7C1A8DAE" w14:textId="4F15BA9D" w:rsidR="00AF1DA2" w:rsidRPr="00AE285F" w:rsidRDefault="0070704E" w:rsidP="00531375">
      <w:pPr>
        <w:pStyle w:val="ListParagraph1"/>
        <w:numPr>
          <w:ilvl w:val="0"/>
          <w:numId w:val="54"/>
        </w:numPr>
        <w:ind w:left="0" w:hanging="709"/>
        <w:rPr>
          <w:rFonts w:eastAsiaTheme="minorEastAsia"/>
        </w:rPr>
      </w:pPr>
      <w:r w:rsidRPr="00AE285F">
        <w:rPr>
          <w:rFonts w:eastAsiaTheme="minorEastAsia"/>
          <w:kern w:val="24"/>
        </w:rPr>
        <w:tab/>
      </w:r>
      <w:r w:rsidR="00AF1DA2" w:rsidRPr="00AE285F">
        <w:rPr>
          <w:rFonts w:eastAsiaTheme="minorEastAsia"/>
          <w:kern w:val="24"/>
        </w:rPr>
        <w:t xml:space="preserve">In 2019, the Joint Research Center installed five IDSL </w:t>
      </w:r>
      <w:r w:rsidR="00E569F2" w:rsidRPr="00AE285F">
        <w:rPr>
          <w:rFonts w:eastAsiaTheme="minorEastAsia"/>
          <w:kern w:val="24"/>
        </w:rPr>
        <w:t xml:space="preserve">sea level </w:t>
      </w:r>
      <w:r w:rsidR="00AF1DA2" w:rsidRPr="00AE285F">
        <w:rPr>
          <w:rFonts w:eastAsiaTheme="minorEastAsia"/>
          <w:kern w:val="24"/>
        </w:rPr>
        <w:t xml:space="preserve">stations in </w:t>
      </w:r>
      <w:r w:rsidR="000F5FFC" w:rsidRPr="00AE285F">
        <w:rPr>
          <w:rFonts w:eastAsiaTheme="minorEastAsia"/>
        </w:rPr>
        <w:t>Kos Isl</w:t>
      </w:r>
      <w:r w:rsidRPr="00AE285F">
        <w:rPr>
          <w:rFonts w:eastAsiaTheme="minorEastAsia"/>
        </w:rPr>
        <w:t>and</w:t>
      </w:r>
      <w:r w:rsidR="000F5FFC" w:rsidRPr="00AE285F">
        <w:rPr>
          <w:rFonts w:eastAsiaTheme="minorEastAsia"/>
        </w:rPr>
        <w:t>,</w:t>
      </w:r>
      <w:r w:rsidR="00AF1DA2" w:rsidRPr="00AE285F">
        <w:rPr>
          <w:rFonts w:eastAsiaTheme="minorEastAsia"/>
        </w:rPr>
        <w:t xml:space="preserve"> Bodrum, Malta, Ireland and Lesvos Isl</w:t>
      </w:r>
      <w:r w:rsidRPr="00AE285F">
        <w:rPr>
          <w:rFonts w:eastAsiaTheme="minorEastAsia"/>
        </w:rPr>
        <w:t>and</w:t>
      </w:r>
      <w:r w:rsidR="00AF1DA2" w:rsidRPr="00AE285F">
        <w:rPr>
          <w:rFonts w:eastAsiaTheme="minorEastAsia"/>
        </w:rPr>
        <w:t xml:space="preserve"> (Plomari).</w:t>
      </w:r>
      <w:r w:rsidR="00D94638" w:rsidRPr="00AE285F">
        <w:rPr>
          <w:rFonts w:eastAsiaTheme="minorEastAsia"/>
        </w:rPr>
        <w:t xml:space="preserve"> </w:t>
      </w:r>
      <w:r w:rsidR="00AF1DA2" w:rsidRPr="00AE285F">
        <w:rPr>
          <w:rFonts w:eastAsiaTheme="minorEastAsia"/>
        </w:rPr>
        <w:t xml:space="preserve">A </w:t>
      </w:r>
      <w:r w:rsidR="00E569F2" w:rsidRPr="00AE285F">
        <w:rPr>
          <w:rFonts w:eastAsiaTheme="minorEastAsia"/>
        </w:rPr>
        <w:t xml:space="preserve">GNSS </w:t>
      </w:r>
      <w:r w:rsidR="00AF1DA2" w:rsidRPr="00AE285F">
        <w:rPr>
          <w:rFonts w:eastAsiaTheme="minorEastAsia"/>
        </w:rPr>
        <w:t>buoy has also</w:t>
      </w:r>
      <w:r w:rsidR="000F5FFC" w:rsidRPr="00AE285F">
        <w:rPr>
          <w:rFonts w:eastAsiaTheme="minorEastAsia"/>
        </w:rPr>
        <w:t xml:space="preserve"> been installed </w:t>
      </w:r>
      <w:r w:rsidR="00AF1DA2" w:rsidRPr="00AE285F">
        <w:rPr>
          <w:rFonts w:eastAsiaTheme="minorEastAsia"/>
        </w:rPr>
        <w:t xml:space="preserve">by JRC.  </w:t>
      </w:r>
    </w:p>
    <w:p w14:paraId="1015974F" w14:textId="24E800CA" w:rsidR="00C257EB" w:rsidRPr="00AE285F" w:rsidRDefault="0070704E" w:rsidP="00531375">
      <w:pPr>
        <w:pStyle w:val="ListParagraph1"/>
        <w:numPr>
          <w:ilvl w:val="0"/>
          <w:numId w:val="54"/>
        </w:numPr>
        <w:ind w:left="0" w:hanging="709"/>
      </w:pPr>
      <w:r w:rsidRPr="00AE285F">
        <w:tab/>
      </w:r>
      <w:r w:rsidR="004D4AFF" w:rsidRPr="00AE285F">
        <w:t>Mr</w:t>
      </w:r>
      <w:r w:rsidR="00A16851" w:rsidRPr="00AE285F">
        <w:t> Charalampakis</w:t>
      </w:r>
      <w:r w:rsidR="004D4AFF" w:rsidRPr="00AE285F">
        <w:t xml:space="preserve"> </w:t>
      </w:r>
      <w:r w:rsidR="008E4F9B" w:rsidRPr="00AE285F">
        <w:t xml:space="preserve">also </w:t>
      </w:r>
      <w:r w:rsidR="004D4AFF" w:rsidRPr="00AE285F">
        <w:t xml:space="preserve">informed the session </w:t>
      </w:r>
      <w:r w:rsidR="00AF3C07" w:rsidRPr="00AE285F">
        <w:t xml:space="preserve">that </w:t>
      </w:r>
      <w:r w:rsidR="004D4AFF" w:rsidRPr="00AE285F">
        <w:t>he is stepping down as co-chair for WG 2 and 3.</w:t>
      </w:r>
    </w:p>
    <w:p w14:paraId="29347FB2" w14:textId="04A66A65" w:rsidR="003F1A37" w:rsidRPr="00AE285F" w:rsidRDefault="0070704E" w:rsidP="00531375">
      <w:pPr>
        <w:pStyle w:val="ListParagraph1"/>
        <w:numPr>
          <w:ilvl w:val="0"/>
          <w:numId w:val="54"/>
        </w:numPr>
        <w:ind w:left="0" w:hanging="709"/>
        <w:rPr>
          <w:b/>
        </w:rPr>
      </w:pPr>
      <w:r w:rsidRPr="00AE285F">
        <w:tab/>
      </w:r>
      <w:r w:rsidR="008E4F9B" w:rsidRPr="00AE285F">
        <w:t xml:space="preserve">The </w:t>
      </w:r>
      <w:r w:rsidRPr="00AE285F">
        <w:t xml:space="preserve">ICG </w:t>
      </w:r>
      <w:r w:rsidR="004D4AFF" w:rsidRPr="00AE285F">
        <w:t>thanked Mr Charalampakis for his excellent contributions in the</w:t>
      </w:r>
      <w:r w:rsidR="004D4AFF" w:rsidRPr="00AE285F">
        <w:rPr>
          <w:b/>
        </w:rPr>
        <w:t xml:space="preserve"> </w:t>
      </w:r>
      <w:r w:rsidR="00C257EB" w:rsidRPr="00AE285F">
        <w:t xml:space="preserve">last </w:t>
      </w:r>
      <w:r w:rsidRPr="00AE285F">
        <w:t>four</w:t>
      </w:r>
      <w:r w:rsidR="00C257EB" w:rsidRPr="00AE285F">
        <w:t xml:space="preserve"> years</w:t>
      </w:r>
      <w:r w:rsidR="004D4AFF" w:rsidRPr="00AE285F">
        <w:t xml:space="preserve">. </w:t>
      </w:r>
      <w:r w:rsidR="00C257EB" w:rsidRPr="00AE285F">
        <w:t xml:space="preserve"> </w:t>
      </w:r>
    </w:p>
    <w:p w14:paraId="7C81311B" w14:textId="66564D6C" w:rsidR="00EB0DF0" w:rsidRPr="00AE285F" w:rsidRDefault="00EB0DF0" w:rsidP="00AE285F">
      <w:pPr>
        <w:pStyle w:val="COI"/>
        <w:rPr>
          <w:rFonts w:cs="Arial"/>
          <w:b/>
          <w:i/>
          <w:color w:val="333333"/>
          <w:szCs w:val="22"/>
        </w:rPr>
      </w:pPr>
      <w:r w:rsidRPr="00AE285F">
        <w:rPr>
          <w:rFonts w:cs="Arial"/>
          <w:b/>
          <w:i/>
          <w:szCs w:val="22"/>
        </w:rPr>
        <w:t xml:space="preserve">Working Group 4 on </w:t>
      </w:r>
      <w:r w:rsidRPr="00AE285F">
        <w:rPr>
          <w:rFonts w:cs="Arial"/>
          <w:b/>
          <w:i/>
          <w:color w:val="333333"/>
          <w:szCs w:val="22"/>
        </w:rPr>
        <w:t>Public Awareness, Preparedness and Mitigation</w:t>
      </w:r>
    </w:p>
    <w:p w14:paraId="0345C4A2" w14:textId="7F4C46EE" w:rsidR="00EB0DF0" w:rsidRPr="00AE285F" w:rsidRDefault="0070704E" w:rsidP="00531375">
      <w:pPr>
        <w:pStyle w:val="ListParagraph1"/>
        <w:numPr>
          <w:ilvl w:val="0"/>
          <w:numId w:val="54"/>
        </w:numPr>
        <w:ind w:left="0" w:hanging="709"/>
      </w:pPr>
      <w:r w:rsidRPr="00AE285F">
        <w:tab/>
      </w:r>
      <w:r w:rsidR="00EB0DF0" w:rsidRPr="00AE285F">
        <w:t>Ms Marzia Santini, Co-Chairperson of the Working Group</w:t>
      </w:r>
      <w:r w:rsidR="00D94638" w:rsidRPr="00AE285F">
        <w:t xml:space="preserve"> 4</w:t>
      </w:r>
      <w:r w:rsidR="00EB0DF0" w:rsidRPr="00AE285F">
        <w:t xml:space="preserve"> reported on the progress and development since ICG/NEAMTWS-XV. </w:t>
      </w:r>
    </w:p>
    <w:p w14:paraId="0F44BE3D" w14:textId="5FFE79B2" w:rsidR="00E73DA8" w:rsidRPr="00AE285F" w:rsidRDefault="0070704E" w:rsidP="00531375">
      <w:pPr>
        <w:pStyle w:val="ListParagraph1"/>
        <w:numPr>
          <w:ilvl w:val="0"/>
          <w:numId w:val="54"/>
        </w:numPr>
        <w:ind w:left="0" w:hanging="709"/>
      </w:pPr>
      <w:r w:rsidRPr="00AE285F">
        <w:tab/>
      </w:r>
      <w:r w:rsidR="00EB0DF0" w:rsidRPr="00AE285F">
        <w:t xml:space="preserve">Key activities of WG 4 for the intersessional period </w:t>
      </w:r>
      <w:r w:rsidR="00E73DA8" w:rsidRPr="00AE285F">
        <w:t>focused on NEAMTIC pha</w:t>
      </w:r>
      <w:r w:rsidR="00D94638" w:rsidRPr="00AE285F">
        <w:t>se 2 (redevelopment of website);</w:t>
      </w:r>
      <w:r w:rsidR="00E73DA8" w:rsidRPr="00AE285F">
        <w:t xml:space="preserve"> representation of WG 4 in ICG/NEMATW</w:t>
      </w:r>
      <w:r w:rsidR="00D94638" w:rsidRPr="00AE285F">
        <w:t xml:space="preserve">S and </w:t>
      </w:r>
      <w:r w:rsidR="00F66A13" w:rsidRPr="00AE285F">
        <w:t xml:space="preserve">the </w:t>
      </w:r>
      <w:r w:rsidR="00D94638" w:rsidRPr="00AE285F">
        <w:t>inter-ICG TOWS</w:t>
      </w:r>
      <w:r w:rsidR="00F66A13" w:rsidRPr="00AE285F">
        <w:t xml:space="preserve"> Task Team on Preparedness and Awareness</w:t>
      </w:r>
      <w:r w:rsidR="00D94638" w:rsidRPr="00AE285F">
        <w:t>;</w:t>
      </w:r>
      <w:r w:rsidR="00E73DA8" w:rsidRPr="00AE285F">
        <w:t xml:space="preserve"> effort in improvin</w:t>
      </w:r>
      <w:r w:rsidR="00D94638" w:rsidRPr="00AE285F">
        <w:t>g user participation in NEAMTWS;</w:t>
      </w:r>
      <w:r w:rsidR="00E73DA8" w:rsidRPr="00AE285F">
        <w:t xml:space="preserve"> </w:t>
      </w:r>
      <w:r w:rsidR="00F66A13" w:rsidRPr="00AE285F">
        <w:t>promoting</w:t>
      </w:r>
      <w:r w:rsidR="00E73DA8" w:rsidRPr="00AE285F">
        <w:t xml:space="preserve"> and support</w:t>
      </w:r>
      <w:r w:rsidR="00F66A13" w:rsidRPr="00AE285F">
        <w:t xml:space="preserve">ing </w:t>
      </w:r>
      <w:r w:rsidR="00E73DA8" w:rsidRPr="00AE285F">
        <w:t>the developme</w:t>
      </w:r>
      <w:r w:rsidR="000B2537" w:rsidRPr="00AE285F">
        <w:t xml:space="preserve">nt of the </w:t>
      </w:r>
      <w:r w:rsidR="00F66A13" w:rsidRPr="00AE285F">
        <w:t xml:space="preserve">NEAMTWS </w:t>
      </w:r>
      <w:r w:rsidR="000B2537" w:rsidRPr="00AE285F">
        <w:t>downstream component</w:t>
      </w:r>
      <w:r w:rsidR="00D94638" w:rsidRPr="00AE285F">
        <w:t>;</w:t>
      </w:r>
      <w:r w:rsidR="000B2537" w:rsidRPr="00AE285F">
        <w:t xml:space="preserve"> collaborating with WG 1</w:t>
      </w:r>
      <w:r w:rsidR="00E73DA8" w:rsidRPr="00AE285F">
        <w:t xml:space="preserve"> and TT on Exercise and Documentation. </w:t>
      </w:r>
    </w:p>
    <w:p w14:paraId="4A9BA7B4" w14:textId="34E9E7E8" w:rsidR="00922A1B" w:rsidRPr="00AE285F" w:rsidRDefault="0070704E" w:rsidP="00531375">
      <w:pPr>
        <w:pStyle w:val="ListParagraph1"/>
        <w:numPr>
          <w:ilvl w:val="0"/>
          <w:numId w:val="54"/>
        </w:numPr>
        <w:ind w:left="0" w:hanging="709"/>
      </w:pPr>
      <w:r w:rsidRPr="00AE285F">
        <w:tab/>
      </w:r>
      <w:r w:rsidR="00922A1B" w:rsidRPr="00AE285F">
        <w:t>She also informed that the Italian Civil Protection and INGV presently is studying and reviewing the Tsunami Ready initiative for an Italian context and findings will be reported to NEAMTWS.</w:t>
      </w:r>
    </w:p>
    <w:p w14:paraId="256BE6D6" w14:textId="43706003" w:rsidR="00676369" w:rsidRPr="00AE285F" w:rsidRDefault="0070704E" w:rsidP="00531375">
      <w:pPr>
        <w:pStyle w:val="ListParagraph1"/>
        <w:numPr>
          <w:ilvl w:val="0"/>
          <w:numId w:val="54"/>
        </w:numPr>
        <w:ind w:left="0" w:hanging="709"/>
      </w:pPr>
      <w:r w:rsidRPr="00AE285F">
        <w:tab/>
      </w:r>
      <w:r w:rsidR="00EB0DF0" w:rsidRPr="00AE285F">
        <w:t xml:space="preserve">A full report of WG 4 is available at the </w:t>
      </w:r>
      <w:hyperlink r:id="rId56" w:history="1">
        <w:r w:rsidR="00FD71E6" w:rsidRPr="00AE285F">
          <w:rPr>
            <w:rStyle w:val="Hyperlink"/>
            <w:rFonts w:cs="Arial"/>
          </w:rPr>
          <w:t>event site.</w:t>
        </w:r>
      </w:hyperlink>
    </w:p>
    <w:p w14:paraId="77A9EA30" w14:textId="2C4A190A" w:rsidR="009F124A" w:rsidRPr="00AE285F" w:rsidRDefault="0070704E" w:rsidP="00531375">
      <w:pPr>
        <w:pStyle w:val="ListParagraph1"/>
        <w:numPr>
          <w:ilvl w:val="0"/>
          <w:numId w:val="54"/>
        </w:numPr>
        <w:ind w:left="0" w:hanging="709"/>
      </w:pPr>
      <w:r w:rsidRPr="00AE285F">
        <w:tab/>
      </w:r>
      <w:r w:rsidR="009F124A" w:rsidRPr="00AE285F">
        <w:t xml:space="preserve">The Group also discussed national laws and regulations and possible implications for a </w:t>
      </w:r>
      <w:r w:rsidRPr="00AE285F">
        <w:t>t</w:t>
      </w:r>
      <w:r w:rsidR="009F124A" w:rsidRPr="00AE285F">
        <w:t>sunami community preparedness recognition programme. While there may be issues</w:t>
      </w:r>
      <w:r w:rsidR="00497B3A" w:rsidRPr="00AE285F">
        <w:t>,</w:t>
      </w:r>
      <w:r w:rsidR="009F124A" w:rsidRPr="00AE285F">
        <w:t xml:space="preserve"> it should not be a barrier for trials and pilot implementation.</w:t>
      </w:r>
    </w:p>
    <w:p w14:paraId="66BF1A66" w14:textId="77777777" w:rsidR="00EB0DF0" w:rsidRPr="00AE285F" w:rsidRDefault="00EB0DF0" w:rsidP="00AE285F">
      <w:pPr>
        <w:keepNext/>
        <w:spacing w:after="240"/>
        <w:rPr>
          <w:rFonts w:ascii="Arial" w:hAnsi="Arial" w:cs="Arial"/>
          <w:b/>
          <w:i/>
          <w:sz w:val="22"/>
          <w:szCs w:val="22"/>
          <w:lang w:val="en-GB"/>
        </w:rPr>
      </w:pPr>
      <w:r w:rsidRPr="00AE285F">
        <w:rPr>
          <w:rFonts w:ascii="Arial" w:hAnsi="Arial" w:cs="Arial"/>
          <w:b/>
          <w:i/>
          <w:sz w:val="22"/>
          <w:szCs w:val="22"/>
          <w:lang w:val="en-GB"/>
        </w:rPr>
        <w:t>Task Team on Exercise</w:t>
      </w:r>
    </w:p>
    <w:p w14:paraId="6567078C" w14:textId="738017EE" w:rsidR="00795991" w:rsidRPr="00AE285F" w:rsidRDefault="0070704E" w:rsidP="00531375">
      <w:pPr>
        <w:pStyle w:val="ListParagraph1"/>
        <w:numPr>
          <w:ilvl w:val="0"/>
          <w:numId w:val="54"/>
        </w:numPr>
        <w:ind w:left="0" w:hanging="709"/>
        <w:rPr>
          <w:lang w:val="en-US"/>
        </w:rPr>
      </w:pPr>
      <w:r w:rsidRPr="00AE285F">
        <w:tab/>
      </w:r>
      <w:r w:rsidR="00EB0DF0" w:rsidRPr="00AE285F">
        <w:t xml:space="preserve">Ms </w:t>
      </w:r>
      <w:r w:rsidR="003E71A4" w:rsidRPr="00AE285F">
        <w:t xml:space="preserve">Ceren Özer Sözdinler </w:t>
      </w:r>
      <w:r w:rsidR="00EB0DF0" w:rsidRPr="00AE285F">
        <w:t>Co-Chairperson of TT on Exercise reported on the activities accomplished for the intersessional period.</w:t>
      </w:r>
      <w:r w:rsidR="003E71A4" w:rsidRPr="00AE285F">
        <w:t xml:space="preserve"> </w:t>
      </w:r>
      <w:r w:rsidR="00EB0DF0" w:rsidRPr="00AE285F">
        <w:rPr>
          <w:lang w:val="en-US"/>
        </w:rPr>
        <w:t>She</w:t>
      </w:r>
      <w:r w:rsidR="00795991" w:rsidRPr="00AE285F">
        <w:rPr>
          <w:lang w:val="en-US"/>
        </w:rPr>
        <w:t xml:space="preserve"> recalled the decision of the ICG</w:t>
      </w:r>
      <w:r w:rsidR="0069405E" w:rsidRPr="00AE285F">
        <w:rPr>
          <w:lang w:val="en-US"/>
        </w:rPr>
        <w:t>/</w:t>
      </w:r>
      <w:r w:rsidR="00795991" w:rsidRPr="00AE285F">
        <w:rPr>
          <w:lang w:val="en-US"/>
        </w:rPr>
        <w:t xml:space="preserve">NEAMTWS-XV </w:t>
      </w:r>
      <w:r w:rsidRPr="00AE285F">
        <w:rPr>
          <w:lang w:val="en-US"/>
        </w:rPr>
        <w:t>s</w:t>
      </w:r>
      <w:r w:rsidR="00795991" w:rsidRPr="00AE285F">
        <w:rPr>
          <w:lang w:val="en-US"/>
        </w:rPr>
        <w:t>e</w:t>
      </w:r>
      <w:r w:rsidR="004F24BB" w:rsidRPr="00AE285F">
        <w:rPr>
          <w:lang w:val="en-US"/>
        </w:rPr>
        <w:t>ssion concerning organi</w:t>
      </w:r>
      <w:r w:rsidR="00737FE2" w:rsidRPr="00AE285F">
        <w:rPr>
          <w:lang w:val="en-US"/>
        </w:rPr>
        <w:t>z</w:t>
      </w:r>
      <w:r w:rsidR="004F24BB" w:rsidRPr="00AE285F">
        <w:rPr>
          <w:lang w:val="en-US"/>
        </w:rPr>
        <w:t xml:space="preserve">ing and </w:t>
      </w:r>
      <w:r w:rsidR="00795991" w:rsidRPr="00AE285F">
        <w:rPr>
          <w:lang w:val="en-US"/>
        </w:rPr>
        <w:t>conducting the fourth tsunami exercise in 2020 (NEAMWave20) and the T</w:t>
      </w:r>
      <w:r w:rsidRPr="00AE285F">
        <w:rPr>
          <w:lang w:val="en-US"/>
        </w:rPr>
        <w:t>erms of Reference</w:t>
      </w:r>
      <w:r w:rsidR="00795991" w:rsidRPr="00AE285F">
        <w:rPr>
          <w:lang w:val="en-US"/>
        </w:rPr>
        <w:t xml:space="preserve"> of the TT on Exercise</w:t>
      </w:r>
      <w:r w:rsidR="00356F39" w:rsidRPr="00AE285F">
        <w:rPr>
          <w:lang w:val="en-US"/>
        </w:rPr>
        <w:t xml:space="preserve">. The TT on Exercise </w:t>
      </w:r>
      <w:r w:rsidR="00795991" w:rsidRPr="00AE285F">
        <w:rPr>
          <w:lang w:val="en-US"/>
        </w:rPr>
        <w:t xml:space="preserve">was </w:t>
      </w:r>
      <w:r w:rsidR="00F71ACF" w:rsidRPr="00AE285F">
        <w:rPr>
          <w:lang w:val="en-US"/>
        </w:rPr>
        <w:t xml:space="preserve">in particular </w:t>
      </w:r>
      <w:r w:rsidR="00795991" w:rsidRPr="00AE285F">
        <w:rPr>
          <w:lang w:val="en-US"/>
        </w:rPr>
        <w:t xml:space="preserve">mandated to revise the NEAMWave Exercise </w:t>
      </w:r>
      <w:r w:rsidR="00356F39" w:rsidRPr="00AE285F">
        <w:rPr>
          <w:lang w:val="en-US"/>
        </w:rPr>
        <w:t>Manual,</w:t>
      </w:r>
      <w:r w:rsidR="00795991" w:rsidRPr="00AE285F">
        <w:rPr>
          <w:lang w:val="en-US"/>
        </w:rPr>
        <w:t xml:space="preserve"> </w:t>
      </w:r>
      <w:r w:rsidR="00985C15" w:rsidRPr="00AE285F">
        <w:rPr>
          <w:lang w:val="en-US"/>
        </w:rPr>
        <w:t xml:space="preserve">and to </w:t>
      </w:r>
      <w:r w:rsidR="00795991" w:rsidRPr="00AE285F">
        <w:rPr>
          <w:lang w:val="en-US"/>
        </w:rPr>
        <w:t>support IOC Secretariat develop a</w:t>
      </w:r>
      <w:r w:rsidR="003653CC" w:rsidRPr="00AE285F">
        <w:rPr>
          <w:lang w:val="en-US"/>
        </w:rPr>
        <w:t>n</w:t>
      </w:r>
      <w:r w:rsidR="00795991" w:rsidRPr="00AE285F">
        <w:rPr>
          <w:lang w:val="en-US"/>
        </w:rPr>
        <w:t xml:space="preserve"> online exercise </w:t>
      </w:r>
      <w:r w:rsidR="00844F21" w:rsidRPr="00AE285F">
        <w:rPr>
          <w:lang w:val="en-US"/>
        </w:rPr>
        <w:t>subscription</w:t>
      </w:r>
      <w:r w:rsidR="00795991" w:rsidRPr="00AE285F">
        <w:rPr>
          <w:lang w:val="en-US"/>
        </w:rPr>
        <w:t xml:space="preserve"> system and online evaluation questionnaire. She updated the session regarding the Plan of Action and the recommendations of the TT on Exercise. </w:t>
      </w:r>
    </w:p>
    <w:p w14:paraId="198EB28C" w14:textId="14230C56" w:rsidR="00E140EA" w:rsidRPr="00AE285F" w:rsidRDefault="0070704E" w:rsidP="00531375">
      <w:pPr>
        <w:pStyle w:val="ListParagraph1"/>
        <w:numPr>
          <w:ilvl w:val="0"/>
          <w:numId w:val="54"/>
        </w:numPr>
        <w:ind w:left="0" w:hanging="709"/>
        <w:rPr>
          <w:lang w:val="en-US"/>
        </w:rPr>
      </w:pPr>
      <w:r w:rsidRPr="00AE285F">
        <w:rPr>
          <w:lang w:val="en-US"/>
        </w:rPr>
        <w:tab/>
      </w:r>
      <w:r w:rsidR="00795991" w:rsidRPr="00AE285F">
        <w:rPr>
          <w:lang w:val="en-US"/>
        </w:rPr>
        <w:t>Ms</w:t>
      </w:r>
      <w:r w:rsidR="008D7C42" w:rsidRPr="00AE285F">
        <w:rPr>
          <w:lang w:val="en-US"/>
        </w:rPr>
        <w:t xml:space="preserve"> Sözdinler </w:t>
      </w:r>
      <w:r w:rsidR="00795991" w:rsidRPr="00AE285F">
        <w:rPr>
          <w:lang w:val="en-US"/>
        </w:rPr>
        <w:t xml:space="preserve">gave a </w:t>
      </w:r>
      <w:r w:rsidR="0073342B" w:rsidRPr="00AE285F">
        <w:rPr>
          <w:lang w:val="en-US"/>
        </w:rPr>
        <w:t>comprehensive account</w:t>
      </w:r>
      <w:r w:rsidR="00795991" w:rsidRPr="00AE285F">
        <w:rPr>
          <w:lang w:val="en-US"/>
        </w:rPr>
        <w:t xml:space="preserve"> of the preparation of NEAMWave20. Further details is </w:t>
      </w:r>
      <w:r w:rsidR="00795991" w:rsidRPr="00531375">
        <w:t>available</w:t>
      </w:r>
      <w:r w:rsidR="00795991" w:rsidRPr="00AE285F">
        <w:rPr>
          <w:lang w:val="en-US"/>
        </w:rPr>
        <w:t xml:space="preserve"> </w:t>
      </w:r>
      <w:hyperlink r:id="rId57" w:history="1">
        <w:r w:rsidR="008D7C42" w:rsidRPr="00AE285F">
          <w:rPr>
            <w:rStyle w:val="Hyperlink"/>
            <w:rFonts w:cs="Arial"/>
            <w:lang w:val="en-US"/>
          </w:rPr>
          <w:t>here</w:t>
        </w:r>
      </w:hyperlink>
      <w:r w:rsidR="008D7C42" w:rsidRPr="00AE285F">
        <w:rPr>
          <w:lang w:val="en-US"/>
        </w:rPr>
        <w:t xml:space="preserve">. </w:t>
      </w:r>
      <w:r w:rsidR="004515F7" w:rsidRPr="00AE285F">
        <w:rPr>
          <w:lang w:val="en-US"/>
        </w:rPr>
        <w:t xml:space="preserve">She highlighted the progress and challenges regarding implementing the activities according to the timeline developed to prepare for the exercise. </w:t>
      </w:r>
    </w:p>
    <w:p w14:paraId="3473056A" w14:textId="4E293B99" w:rsidR="00236458" w:rsidRPr="00AE285F" w:rsidRDefault="0070704E" w:rsidP="00531375">
      <w:pPr>
        <w:pStyle w:val="ListParagraph1"/>
        <w:numPr>
          <w:ilvl w:val="0"/>
          <w:numId w:val="54"/>
        </w:numPr>
        <w:ind w:left="0" w:hanging="709"/>
        <w:rPr>
          <w:rFonts w:eastAsiaTheme="minorEastAsia"/>
          <w:kern w:val="24"/>
          <w:lang w:val="en-US"/>
        </w:rPr>
      </w:pPr>
      <w:r w:rsidRPr="00AE285F">
        <w:rPr>
          <w:rFonts w:eastAsiaTheme="minorEastAsia"/>
          <w:kern w:val="24"/>
          <w:lang w:val="en-US"/>
        </w:rPr>
        <w:tab/>
      </w:r>
      <w:r w:rsidR="008D7C42" w:rsidRPr="00AE285F">
        <w:rPr>
          <w:rFonts w:eastAsiaTheme="minorEastAsia"/>
          <w:kern w:val="24"/>
          <w:lang w:val="en-US"/>
        </w:rPr>
        <w:t>She informed the session that t</w:t>
      </w:r>
      <w:r w:rsidR="00F56A0C" w:rsidRPr="00AE285F">
        <w:rPr>
          <w:rFonts w:eastAsiaTheme="minorEastAsia"/>
          <w:kern w:val="24"/>
          <w:lang w:val="en-US"/>
        </w:rPr>
        <w:t xml:space="preserve">he </w:t>
      </w:r>
      <w:r w:rsidR="00E140EA" w:rsidRPr="00AE285F">
        <w:rPr>
          <w:rFonts w:eastAsiaTheme="minorEastAsia"/>
          <w:kern w:val="24"/>
          <w:lang w:val="en-US"/>
        </w:rPr>
        <w:t xml:space="preserve">TT on Documentation </w:t>
      </w:r>
      <w:r w:rsidR="008D7C42" w:rsidRPr="00AE285F">
        <w:rPr>
          <w:rFonts w:eastAsiaTheme="minorEastAsia"/>
          <w:kern w:val="24"/>
          <w:lang w:val="en-US"/>
        </w:rPr>
        <w:t xml:space="preserve">recommended </w:t>
      </w:r>
      <w:r w:rsidR="00E140EA" w:rsidRPr="00AE285F">
        <w:rPr>
          <w:rFonts w:eastAsiaTheme="minorEastAsia"/>
          <w:kern w:val="24"/>
          <w:lang w:val="en-US"/>
        </w:rPr>
        <w:t xml:space="preserve">to reorganize the documentation, </w:t>
      </w:r>
      <w:r w:rsidR="000B7FDD" w:rsidRPr="00AE285F">
        <w:rPr>
          <w:rFonts w:eastAsiaTheme="minorEastAsia"/>
          <w:kern w:val="24"/>
          <w:lang w:val="en-US"/>
        </w:rPr>
        <w:t>developing</w:t>
      </w:r>
      <w:r w:rsidR="00E140EA" w:rsidRPr="00AE285F">
        <w:rPr>
          <w:rFonts w:eastAsiaTheme="minorEastAsia"/>
          <w:kern w:val="24"/>
          <w:lang w:val="en-US"/>
        </w:rPr>
        <w:t xml:space="preserve"> a generic standard Exercise Manual and </w:t>
      </w:r>
      <w:r w:rsidR="00DB59B4" w:rsidRPr="00AE285F">
        <w:rPr>
          <w:rFonts w:eastAsiaTheme="minorEastAsia"/>
          <w:kern w:val="24"/>
          <w:lang w:val="en-US"/>
        </w:rPr>
        <w:t xml:space="preserve">a </w:t>
      </w:r>
      <w:r w:rsidR="00E140EA" w:rsidRPr="00AE285F">
        <w:rPr>
          <w:rFonts w:eastAsiaTheme="minorEastAsia"/>
          <w:kern w:val="24"/>
          <w:lang w:val="en-US"/>
        </w:rPr>
        <w:t xml:space="preserve">supplement </w:t>
      </w:r>
      <w:r w:rsidR="00DB59B4" w:rsidRPr="00AE285F">
        <w:rPr>
          <w:rFonts w:eastAsiaTheme="minorEastAsia"/>
          <w:kern w:val="24"/>
          <w:lang w:val="en-US"/>
        </w:rPr>
        <w:t xml:space="preserve">that </w:t>
      </w:r>
      <w:r w:rsidR="00E140EA" w:rsidRPr="00AE285F">
        <w:rPr>
          <w:rFonts w:eastAsiaTheme="minorEastAsia"/>
          <w:kern w:val="24"/>
          <w:lang w:val="en-US"/>
        </w:rPr>
        <w:t>includ</w:t>
      </w:r>
      <w:r w:rsidR="00DB59B4" w:rsidRPr="00AE285F">
        <w:rPr>
          <w:rFonts w:eastAsiaTheme="minorEastAsia"/>
          <w:kern w:val="24"/>
          <w:lang w:val="en-US"/>
        </w:rPr>
        <w:t>es</w:t>
      </w:r>
      <w:r w:rsidR="00497B3A" w:rsidRPr="00AE285F">
        <w:rPr>
          <w:rFonts w:eastAsiaTheme="minorEastAsia"/>
          <w:kern w:val="24"/>
          <w:lang w:val="en-US"/>
        </w:rPr>
        <w:t xml:space="preserve"> </w:t>
      </w:r>
      <w:r w:rsidR="00E140EA" w:rsidRPr="00AE285F">
        <w:rPr>
          <w:rFonts w:eastAsiaTheme="minorEastAsia"/>
          <w:kern w:val="24"/>
          <w:lang w:val="en-US"/>
        </w:rPr>
        <w:t xml:space="preserve">specific details, scenarios, contacts etc. </w:t>
      </w:r>
      <w:r w:rsidR="00DB59B4" w:rsidRPr="00AE285F">
        <w:rPr>
          <w:rFonts w:eastAsiaTheme="minorEastAsia"/>
          <w:kern w:val="24"/>
          <w:lang w:val="en-US"/>
        </w:rPr>
        <w:t xml:space="preserve">and which </w:t>
      </w:r>
      <w:r w:rsidR="007801D9" w:rsidRPr="00AE285F">
        <w:rPr>
          <w:rFonts w:eastAsiaTheme="minorEastAsia"/>
          <w:kern w:val="24"/>
          <w:lang w:val="en-US"/>
        </w:rPr>
        <w:t>can</w:t>
      </w:r>
      <w:r w:rsidR="00E140EA" w:rsidRPr="00AE285F">
        <w:rPr>
          <w:rFonts w:eastAsiaTheme="minorEastAsia"/>
          <w:kern w:val="24"/>
          <w:lang w:val="en-US"/>
        </w:rPr>
        <w:t xml:space="preserve"> be updated easily each time an exercise is conducted. </w:t>
      </w:r>
    </w:p>
    <w:p w14:paraId="6F0CC0D5" w14:textId="62D3519E" w:rsidR="00E140EA" w:rsidRPr="00AE285F" w:rsidRDefault="0070704E" w:rsidP="00531375">
      <w:pPr>
        <w:pStyle w:val="ListParagraph1"/>
        <w:numPr>
          <w:ilvl w:val="0"/>
          <w:numId w:val="54"/>
        </w:numPr>
        <w:ind w:left="0" w:hanging="709"/>
        <w:rPr>
          <w:rFonts w:eastAsiaTheme="minorEastAsia"/>
          <w:kern w:val="24"/>
          <w:lang w:val="en-US"/>
        </w:rPr>
      </w:pPr>
      <w:r w:rsidRPr="00AE285F">
        <w:rPr>
          <w:lang w:val="en-US"/>
        </w:rPr>
        <w:tab/>
      </w:r>
      <w:r w:rsidR="008D7C42" w:rsidRPr="00AE285F">
        <w:rPr>
          <w:lang w:val="en-US"/>
        </w:rPr>
        <w:t xml:space="preserve">Ms Sözdinler </w:t>
      </w:r>
      <w:r w:rsidR="00E140EA" w:rsidRPr="00AE285F">
        <w:rPr>
          <w:rFonts w:eastAsiaTheme="minorEastAsia"/>
          <w:kern w:val="24"/>
          <w:lang w:val="en-US"/>
        </w:rPr>
        <w:t xml:space="preserve">emphasized the need to prepare the exercise scenarios </w:t>
      </w:r>
      <w:r w:rsidR="00985C15" w:rsidRPr="00AE285F">
        <w:rPr>
          <w:rFonts w:eastAsiaTheme="minorEastAsia"/>
          <w:kern w:val="24"/>
          <w:lang w:val="en-US"/>
        </w:rPr>
        <w:t xml:space="preserve">in </w:t>
      </w:r>
      <w:r w:rsidR="00E140EA" w:rsidRPr="00AE285F">
        <w:rPr>
          <w:rFonts w:eastAsiaTheme="minorEastAsia"/>
          <w:kern w:val="24"/>
          <w:lang w:val="en-US"/>
        </w:rPr>
        <w:t>early</w:t>
      </w:r>
      <w:r w:rsidR="00F16432" w:rsidRPr="00AE285F">
        <w:rPr>
          <w:rFonts w:eastAsiaTheme="minorEastAsia"/>
          <w:kern w:val="24"/>
          <w:lang w:val="en-US"/>
        </w:rPr>
        <w:t xml:space="preserve"> </w:t>
      </w:r>
      <w:r w:rsidR="00985C15" w:rsidRPr="00AE285F">
        <w:rPr>
          <w:rFonts w:eastAsiaTheme="minorEastAsia"/>
          <w:kern w:val="24"/>
          <w:lang w:val="en-US"/>
        </w:rPr>
        <w:t>2020</w:t>
      </w:r>
      <w:r w:rsidR="00F16432" w:rsidRPr="00AE285F">
        <w:rPr>
          <w:rFonts w:eastAsiaTheme="minorEastAsia"/>
          <w:kern w:val="24"/>
          <w:lang w:val="en-US"/>
        </w:rPr>
        <w:t xml:space="preserve"> and </w:t>
      </w:r>
      <w:r w:rsidR="008D7C42" w:rsidRPr="00AE285F">
        <w:rPr>
          <w:rFonts w:eastAsiaTheme="minorEastAsia"/>
          <w:kern w:val="24"/>
          <w:lang w:val="en-US"/>
        </w:rPr>
        <w:t>to also develop</w:t>
      </w:r>
      <w:r w:rsidR="00F56A0C" w:rsidRPr="00AE285F">
        <w:rPr>
          <w:rFonts w:eastAsiaTheme="minorEastAsia"/>
          <w:kern w:val="24"/>
          <w:lang w:val="en-US"/>
        </w:rPr>
        <w:t xml:space="preserve"> </w:t>
      </w:r>
      <w:r w:rsidR="00F16432" w:rsidRPr="00AE285F">
        <w:rPr>
          <w:rFonts w:eastAsiaTheme="minorEastAsia"/>
          <w:kern w:val="24"/>
          <w:lang w:val="en-US"/>
        </w:rPr>
        <w:t>a</w:t>
      </w:r>
      <w:r w:rsidR="00E140EA" w:rsidRPr="00AE285F">
        <w:rPr>
          <w:rFonts w:eastAsiaTheme="minorEastAsia"/>
          <w:kern w:val="24"/>
          <w:lang w:val="en-US"/>
        </w:rPr>
        <w:t xml:space="preserve"> </w:t>
      </w:r>
      <w:r w:rsidR="00E140EA" w:rsidRPr="00531375">
        <w:t>one</w:t>
      </w:r>
      <w:r w:rsidRPr="00AE285F">
        <w:rPr>
          <w:rFonts w:eastAsiaTheme="minorEastAsia"/>
          <w:kern w:val="24"/>
          <w:lang w:val="en-US"/>
        </w:rPr>
        <w:t>-</w:t>
      </w:r>
      <w:r w:rsidR="00E140EA" w:rsidRPr="00AE285F">
        <w:rPr>
          <w:rFonts w:eastAsiaTheme="minorEastAsia"/>
          <w:kern w:val="24"/>
          <w:lang w:val="en-US"/>
        </w:rPr>
        <w:t xml:space="preserve">page guiding document to share </w:t>
      </w:r>
      <w:r w:rsidR="00F56A0C" w:rsidRPr="00AE285F">
        <w:rPr>
          <w:rFonts w:eastAsiaTheme="minorEastAsia"/>
          <w:kern w:val="24"/>
          <w:lang w:val="en-US"/>
        </w:rPr>
        <w:t xml:space="preserve">with and </w:t>
      </w:r>
      <w:r w:rsidR="00E140EA" w:rsidRPr="00AE285F">
        <w:rPr>
          <w:rFonts w:eastAsiaTheme="minorEastAsia"/>
          <w:kern w:val="24"/>
          <w:lang w:val="en-US"/>
        </w:rPr>
        <w:t>between CPAs describing their experiences in implementing phase B</w:t>
      </w:r>
      <w:r w:rsidR="00F56A0C" w:rsidRPr="00AE285F">
        <w:rPr>
          <w:rFonts w:eastAsiaTheme="minorEastAsia"/>
          <w:kern w:val="24"/>
          <w:lang w:val="en-US"/>
        </w:rPr>
        <w:t xml:space="preserve"> of NEAMWave</w:t>
      </w:r>
      <w:r w:rsidR="008D7C42" w:rsidRPr="00AE285F">
        <w:rPr>
          <w:rFonts w:eastAsiaTheme="minorEastAsia"/>
          <w:kern w:val="24"/>
          <w:lang w:val="en-US"/>
        </w:rPr>
        <w:t xml:space="preserve"> exercise</w:t>
      </w:r>
      <w:r w:rsidR="00F56A0C" w:rsidRPr="00AE285F">
        <w:rPr>
          <w:rFonts w:eastAsiaTheme="minorEastAsia"/>
          <w:kern w:val="24"/>
          <w:lang w:val="en-US"/>
        </w:rPr>
        <w:t>.</w:t>
      </w:r>
    </w:p>
    <w:p w14:paraId="69C02A4A" w14:textId="705E3453" w:rsidR="008D7C42" w:rsidRPr="00AE285F" w:rsidRDefault="0070704E" w:rsidP="00531375">
      <w:pPr>
        <w:pStyle w:val="ListParagraph1"/>
        <w:numPr>
          <w:ilvl w:val="0"/>
          <w:numId w:val="54"/>
        </w:numPr>
        <w:ind w:left="0" w:hanging="709"/>
      </w:pPr>
      <w:r w:rsidRPr="00AE285F">
        <w:tab/>
      </w:r>
      <w:r w:rsidR="00F56A0C" w:rsidRPr="00AE285F">
        <w:t xml:space="preserve">The </w:t>
      </w:r>
      <w:r w:rsidRPr="00AE285F">
        <w:t xml:space="preserve">ICG </w:t>
      </w:r>
      <w:r w:rsidR="00F16432" w:rsidRPr="00AE285F">
        <w:t xml:space="preserve">discussed and agreed to </w:t>
      </w:r>
      <w:r w:rsidR="00445F8D" w:rsidRPr="00AE285F">
        <w:t xml:space="preserve">maintain </w:t>
      </w:r>
      <w:r w:rsidR="00F16432" w:rsidRPr="00AE285F">
        <w:t xml:space="preserve">Phase C because </w:t>
      </w:r>
      <w:r w:rsidR="007E47AF" w:rsidRPr="00AE285F">
        <w:t>it</w:t>
      </w:r>
      <w:r w:rsidRPr="00AE285F">
        <w:t xml:space="preserve"> </w:t>
      </w:r>
      <w:r w:rsidR="009D2D5A" w:rsidRPr="00AE285F">
        <w:t xml:space="preserve">is seen as an important exercise element which will </w:t>
      </w:r>
      <w:r w:rsidR="00F16432" w:rsidRPr="00AE285F">
        <w:t xml:space="preserve">improve access to </w:t>
      </w:r>
      <w:r w:rsidR="00F56A0C" w:rsidRPr="00AE285F">
        <w:t>the</w:t>
      </w:r>
      <w:r w:rsidR="009D2D5A" w:rsidRPr="00AE285F">
        <w:t xml:space="preserve"> European Union </w:t>
      </w:r>
      <w:r w:rsidR="00F56A0C" w:rsidRPr="00AE285F">
        <w:t>Emergency Response Coordination Center (</w:t>
      </w:r>
      <w:r w:rsidR="00F16432" w:rsidRPr="00AE285F">
        <w:t>ERCC</w:t>
      </w:r>
      <w:r w:rsidR="00F56A0C" w:rsidRPr="00AE285F">
        <w:t>)</w:t>
      </w:r>
      <w:r w:rsidR="00F16432" w:rsidRPr="00AE285F">
        <w:t xml:space="preserve">. </w:t>
      </w:r>
    </w:p>
    <w:p w14:paraId="49704427" w14:textId="690A4E0F" w:rsidR="00785CC1" w:rsidRPr="00AE285F" w:rsidRDefault="0070704E" w:rsidP="00531375">
      <w:pPr>
        <w:pStyle w:val="ListParagraph1"/>
        <w:numPr>
          <w:ilvl w:val="0"/>
          <w:numId w:val="54"/>
        </w:numPr>
        <w:ind w:left="0" w:hanging="709"/>
      </w:pPr>
      <w:r w:rsidRPr="00AE285F">
        <w:tab/>
      </w:r>
      <w:r w:rsidR="008D7C42" w:rsidRPr="00AE285F">
        <w:t>Mr</w:t>
      </w:r>
      <w:r w:rsidRPr="00AE285F">
        <w:t> </w:t>
      </w:r>
      <w:r w:rsidR="008D7C42" w:rsidRPr="00AE285F">
        <w:t>Alessandro</w:t>
      </w:r>
      <w:r w:rsidR="008D7C42" w:rsidRPr="00AE285F">
        <w:rPr>
          <w:bCs/>
        </w:rPr>
        <w:t xml:space="preserve"> </w:t>
      </w:r>
      <w:r w:rsidR="008D7C42" w:rsidRPr="00AE285F">
        <w:t>Annunziato</w:t>
      </w:r>
      <w:r w:rsidR="00FC257C" w:rsidRPr="00AE285F">
        <w:t>, observer (European Commission—Joint Research Centre)</w:t>
      </w:r>
      <w:r w:rsidR="008D7C42" w:rsidRPr="00AE285F">
        <w:t xml:space="preserve"> </w:t>
      </w:r>
      <w:r w:rsidR="008D7C42" w:rsidRPr="00AE285F">
        <w:rPr>
          <w:bCs/>
        </w:rPr>
        <w:t xml:space="preserve">highlighted the importance to involve as many Mediterranean countries as </w:t>
      </w:r>
      <w:r w:rsidR="008D7C42" w:rsidRPr="00AE285F">
        <w:t>possible</w:t>
      </w:r>
      <w:r w:rsidR="008D7C42" w:rsidRPr="00AE285F">
        <w:rPr>
          <w:bCs/>
        </w:rPr>
        <w:t xml:space="preserve"> in the NEAMW</w:t>
      </w:r>
      <w:r w:rsidR="000021B5" w:rsidRPr="00AE285F">
        <w:rPr>
          <w:bCs/>
        </w:rPr>
        <w:t>a</w:t>
      </w:r>
      <w:r w:rsidR="008D7C42" w:rsidRPr="00AE285F">
        <w:rPr>
          <w:bCs/>
        </w:rPr>
        <w:t>ve20 exercise.</w:t>
      </w:r>
    </w:p>
    <w:p w14:paraId="14EBB10D" w14:textId="4B6183AB" w:rsidR="00785CC1" w:rsidRPr="00AE285F" w:rsidRDefault="00FC257C" w:rsidP="00531375">
      <w:pPr>
        <w:pStyle w:val="ListParagraph1"/>
        <w:numPr>
          <w:ilvl w:val="0"/>
          <w:numId w:val="54"/>
        </w:numPr>
        <w:ind w:left="0" w:hanging="709"/>
        <w:rPr>
          <w:lang w:val="en-US"/>
        </w:rPr>
      </w:pPr>
      <w:r w:rsidRPr="00AE285F">
        <w:rPr>
          <w:lang w:val="en-US"/>
        </w:rPr>
        <w:tab/>
      </w:r>
      <w:r w:rsidR="00785CC1" w:rsidRPr="00AE285F">
        <w:rPr>
          <w:lang w:val="en-US"/>
        </w:rPr>
        <w:t xml:space="preserve">The </w:t>
      </w:r>
      <w:r w:rsidR="00785CC1" w:rsidRPr="00531375">
        <w:t>Secretariat</w:t>
      </w:r>
      <w:r w:rsidR="00785CC1" w:rsidRPr="00AE285F">
        <w:rPr>
          <w:lang w:val="en-US"/>
        </w:rPr>
        <w:t xml:space="preserve"> informed the session that the online subscription platform and evaluation questionnaire </w:t>
      </w:r>
      <w:r w:rsidR="00F20ABB" w:rsidRPr="00AE285F">
        <w:rPr>
          <w:lang w:val="en-US"/>
        </w:rPr>
        <w:t xml:space="preserve">will </w:t>
      </w:r>
      <w:r w:rsidR="00785CC1" w:rsidRPr="00AE285F">
        <w:rPr>
          <w:lang w:val="en-US"/>
        </w:rPr>
        <w:t xml:space="preserve">be finalized before the next </w:t>
      </w:r>
      <w:r w:rsidRPr="00AE285F">
        <w:rPr>
          <w:lang w:val="en-US"/>
        </w:rPr>
        <w:t xml:space="preserve">meeting of the </w:t>
      </w:r>
      <w:r w:rsidR="00785CC1" w:rsidRPr="00AE285F">
        <w:rPr>
          <w:lang w:val="en-US"/>
        </w:rPr>
        <w:t>ICG</w:t>
      </w:r>
      <w:r w:rsidRPr="00AE285F">
        <w:rPr>
          <w:lang w:val="en-US"/>
        </w:rPr>
        <w:t xml:space="preserve"> </w:t>
      </w:r>
      <w:r w:rsidR="00F20ABB" w:rsidRPr="00AE285F">
        <w:rPr>
          <w:lang w:val="en-US"/>
        </w:rPr>
        <w:t>/</w:t>
      </w:r>
      <w:r w:rsidR="00785CC1" w:rsidRPr="00AE285F">
        <w:rPr>
          <w:lang w:val="en-US"/>
        </w:rPr>
        <w:t>NEAMTWS S</w:t>
      </w:r>
      <w:r w:rsidRPr="00AE285F">
        <w:rPr>
          <w:lang w:val="en-US"/>
        </w:rPr>
        <w:t xml:space="preserve">teering </w:t>
      </w:r>
      <w:r w:rsidR="00785CC1" w:rsidRPr="00AE285F">
        <w:rPr>
          <w:lang w:val="en-US"/>
        </w:rPr>
        <w:t>C</w:t>
      </w:r>
      <w:r w:rsidRPr="00AE285F">
        <w:rPr>
          <w:lang w:val="en-US"/>
        </w:rPr>
        <w:t>ommittee</w:t>
      </w:r>
      <w:r w:rsidR="00785CC1" w:rsidRPr="00AE285F">
        <w:rPr>
          <w:lang w:val="en-US"/>
        </w:rPr>
        <w:t xml:space="preserve">. </w:t>
      </w:r>
    </w:p>
    <w:p w14:paraId="761B8780" w14:textId="77777777" w:rsidR="00EB0DF0" w:rsidRPr="00AE285F" w:rsidRDefault="00EB0DF0" w:rsidP="00AE285F">
      <w:pPr>
        <w:pStyle w:val="ListParagraph1"/>
        <w:numPr>
          <w:ilvl w:val="0"/>
          <w:numId w:val="0"/>
        </w:numPr>
        <w:rPr>
          <w:b/>
          <w:i/>
        </w:rPr>
      </w:pPr>
      <w:r w:rsidRPr="00AE285F">
        <w:rPr>
          <w:b/>
          <w:i/>
        </w:rPr>
        <w:t>Task Team on Operations</w:t>
      </w:r>
    </w:p>
    <w:p w14:paraId="5550318A" w14:textId="458D80B0" w:rsidR="00E27211" w:rsidRPr="00AE285F" w:rsidRDefault="00FC257C" w:rsidP="00531375">
      <w:pPr>
        <w:pStyle w:val="ListParagraph1"/>
        <w:numPr>
          <w:ilvl w:val="0"/>
          <w:numId w:val="54"/>
        </w:numPr>
        <w:ind w:left="0" w:hanging="709"/>
      </w:pPr>
      <w:r w:rsidRPr="00AE285F">
        <w:tab/>
      </w:r>
      <w:r w:rsidR="00EB0DF0" w:rsidRPr="00AE285F">
        <w:t>Mr</w:t>
      </w:r>
      <w:r w:rsidRPr="00AE285F">
        <w:t> </w:t>
      </w:r>
      <w:r w:rsidR="00EB0DF0" w:rsidRPr="00AE285F">
        <w:t>François</w:t>
      </w:r>
      <w:r w:rsidRPr="00AE285F">
        <w:t> </w:t>
      </w:r>
      <w:r w:rsidR="00EB0DF0" w:rsidRPr="00AE285F">
        <w:t>Schindelé and</w:t>
      </w:r>
      <w:r w:rsidR="00A14A42" w:rsidRPr="00AE285F">
        <w:rPr>
          <w:rFonts w:eastAsiaTheme="minorEastAsia"/>
          <w:kern w:val="24"/>
          <w:lang w:val="pt-PT"/>
        </w:rPr>
        <w:t xml:space="preserve"> </w:t>
      </w:r>
      <w:r w:rsidR="00737FE2" w:rsidRPr="00AE285F">
        <w:rPr>
          <w:rFonts w:eastAsiaTheme="minorEastAsia"/>
          <w:kern w:val="24"/>
          <w:lang w:val="pt-PT"/>
        </w:rPr>
        <w:t>Mr</w:t>
      </w:r>
      <w:r w:rsidRPr="00AE285F">
        <w:rPr>
          <w:rFonts w:eastAsiaTheme="minorEastAsia"/>
          <w:kern w:val="24"/>
          <w:lang w:val="pt-PT"/>
        </w:rPr>
        <w:t> </w:t>
      </w:r>
      <w:r w:rsidR="00A14A42" w:rsidRPr="00AE285F">
        <w:rPr>
          <w:rFonts w:eastAsiaTheme="minorEastAsia"/>
          <w:kern w:val="24"/>
          <w:lang w:val="pt-PT"/>
        </w:rPr>
        <w:t>Fernando</w:t>
      </w:r>
      <w:r w:rsidRPr="00AE285F">
        <w:rPr>
          <w:rFonts w:eastAsiaTheme="minorEastAsia"/>
          <w:kern w:val="24"/>
          <w:lang w:val="pt-PT"/>
        </w:rPr>
        <w:t> </w:t>
      </w:r>
      <w:r w:rsidR="00A14A42" w:rsidRPr="00AE285F">
        <w:rPr>
          <w:rFonts w:eastAsiaTheme="minorEastAsia"/>
          <w:kern w:val="24"/>
          <w:lang w:val="pt-PT"/>
        </w:rPr>
        <w:t>Carrilho</w:t>
      </w:r>
      <w:r w:rsidRPr="00AE285F">
        <w:rPr>
          <w:rFonts w:eastAsiaTheme="minorEastAsia"/>
          <w:kern w:val="24"/>
          <w:lang w:val="pt-PT"/>
        </w:rPr>
        <w:t>,</w:t>
      </w:r>
      <w:r w:rsidR="00EB0DF0" w:rsidRPr="00AE285F">
        <w:t xml:space="preserve"> Co-Chairpersons of TT on Operations</w:t>
      </w:r>
      <w:r w:rsidR="005F4AE6" w:rsidRPr="00AE285F">
        <w:t>,</w:t>
      </w:r>
      <w:r w:rsidR="00EB0DF0" w:rsidRPr="00AE285F">
        <w:t xml:space="preserve"> </w:t>
      </w:r>
      <w:hyperlink r:id="rId58" w:history="1">
        <w:r w:rsidR="00EB0DF0" w:rsidRPr="00AE285F">
          <w:rPr>
            <w:rStyle w:val="Hyperlink"/>
            <w:rFonts w:cs="Arial"/>
          </w:rPr>
          <w:t>reported</w:t>
        </w:r>
      </w:hyperlink>
      <w:r w:rsidR="00EB0DF0" w:rsidRPr="00AE285F">
        <w:t xml:space="preserve"> on the activities accomplished for the intersessional period.</w:t>
      </w:r>
      <w:r w:rsidR="00A14A42" w:rsidRPr="00AE285F">
        <w:t xml:space="preserve"> </w:t>
      </w:r>
      <w:r w:rsidR="00E07073" w:rsidRPr="00AE285F">
        <w:rPr>
          <w:kern w:val="24"/>
          <w:lang w:val="pt-PT" w:eastAsia="fr-FR"/>
        </w:rPr>
        <w:t xml:space="preserve">TT on Operations </w:t>
      </w:r>
      <w:r w:rsidR="00E27211" w:rsidRPr="00AE285F">
        <w:rPr>
          <w:kern w:val="24"/>
          <w:lang w:val="pt-PT" w:eastAsia="fr-FR"/>
        </w:rPr>
        <w:t xml:space="preserve">participated in the </w:t>
      </w:r>
      <w:hyperlink r:id="rId59" w:history="1">
        <w:r w:rsidR="00E27211" w:rsidRPr="00AE285F">
          <w:rPr>
            <w:rStyle w:val="Hyperlink"/>
            <w:rFonts w:cs="Arial"/>
          </w:rPr>
          <w:t>TOWS-WG-XII</w:t>
        </w:r>
      </w:hyperlink>
      <w:r w:rsidR="00E27211" w:rsidRPr="00AE285F">
        <w:t xml:space="preserve"> meeting which was hel</w:t>
      </w:r>
      <w:r w:rsidR="00436D00" w:rsidRPr="00AE285F">
        <w:t>d on 21–22 February 2019 at the </w:t>
      </w:r>
      <w:r w:rsidR="00E27211" w:rsidRPr="00AE285F">
        <w:t>IOC/UNESCO Headquarters in Paris, France</w:t>
      </w:r>
      <w:r w:rsidR="00E07073" w:rsidRPr="00AE285F">
        <w:t>,</w:t>
      </w:r>
      <w:r w:rsidR="00E27211" w:rsidRPr="00AE285F">
        <w:t xml:space="preserve"> a</w:t>
      </w:r>
      <w:r w:rsidR="00E07073" w:rsidRPr="00AE285F">
        <w:t>nd also in the ICG/NEAMTWS</w:t>
      </w:r>
      <w:r w:rsidR="00975030" w:rsidRPr="00AE285F">
        <w:t>-</w:t>
      </w:r>
      <w:r w:rsidR="00E07073" w:rsidRPr="00AE285F">
        <w:t>SC on 21</w:t>
      </w:r>
      <w:r w:rsidR="005F4AE6" w:rsidRPr="00AE285F">
        <w:t>–</w:t>
      </w:r>
      <w:r w:rsidR="00E07073" w:rsidRPr="00AE285F">
        <w:t>22</w:t>
      </w:r>
      <w:r w:rsidR="00E27211" w:rsidRPr="00AE285F">
        <w:t xml:space="preserve"> March 2019.</w:t>
      </w:r>
    </w:p>
    <w:p w14:paraId="505A0E9C" w14:textId="6C16C0E3" w:rsidR="00E27211" w:rsidRPr="00AE285F" w:rsidRDefault="00FC257C" w:rsidP="00531375">
      <w:pPr>
        <w:pStyle w:val="ListParagraph1"/>
        <w:numPr>
          <w:ilvl w:val="0"/>
          <w:numId w:val="54"/>
        </w:numPr>
        <w:ind w:left="0" w:hanging="709"/>
        <w:rPr>
          <w:lang w:val="en-US"/>
        </w:rPr>
      </w:pPr>
      <w:r w:rsidRPr="00AE285F">
        <w:rPr>
          <w:rFonts w:eastAsia="MS Mincho"/>
          <w:kern w:val="24"/>
          <w:lang w:val="en-US"/>
        </w:rPr>
        <w:tab/>
      </w:r>
      <w:r w:rsidR="00E27211" w:rsidRPr="00AE285F">
        <w:rPr>
          <w:rFonts w:eastAsia="MS Mincho"/>
          <w:kern w:val="24"/>
          <w:lang w:val="en-US"/>
        </w:rPr>
        <w:t>The TT on Operations c</w:t>
      </w:r>
      <w:r w:rsidR="00E27211" w:rsidRPr="00AE285F">
        <w:rPr>
          <w:kern w:val="24"/>
          <w:lang w:val="en-US"/>
        </w:rPr>
        <w:t>ontinue to assess the</w:t>
      </w:r>
      <w:r w:rsidR="000021B5" w:rsidRPr="00AE285F">
        <w:rPr>
          <w:kern w:val="24"/>
          <w:lang w:val="en-US"/>
        </w:rPr>
        <w:t xml:space="preserve"> </w:t>
      </w:r>
      <w:r w:rsidR="00E27211" w:rsidRPr="00AE285F">
        <w:rPr>
          <w:kern w:val="24"/>
          <w:lang w:val="en-US"/>
        </w:rPr>
        <w:t>Global Service Definition Document (GSDD) and</w:t>
      </w:r>
      <w:r w:rsidR="00E07073" w:rsidRPr="00AE285F">
        <w:rPr>
          <w:kern w:val="24"/>
          <w:lang w:val="en-US"/>
        </w:rPr>
        <w:t xml:space="preserve"> investigate its adaptability in</w:t>
      </w:r>
      <w:r w:rsidR="00E27211" w:rsidRPr="00AE285F">
        <w:rPr>
          <w:kern w:val="24"/>
          <w:lang w:val="en-US"/>
        </w:rPr>
        <w:t xml:space="preserve"> the NEAMTWS community</w:t>
      </w:r>
      <w:r w:rsidR="008F0E85" w:rsidRPr="00AE285F">
        <w:rPr>
          <w:kern w:val="24"/>
          <w:lang w:val="en-US"/>
        </w:rPr>
        <w:t>, in particular the team will</w:t>
      </w:r>
      <w:r w:rsidR="00E27211" w:rsidRPr="00AE285F">
        <w:rPr>
          <w:kern w:val="24"/>
          <w:lang w:val="en-US"/>
        </w:rPr>
        <w:t xml:space="preserve"> continue to discuss the issue of Threat Level </w:t>
      </w:r>
      <w:r w:rsidR="008F0E85" w:rsidRPr="00AE285F">
        <w:rPr>
          <w:kern w:val="24"/>
          <w:lang w:val="en-US"/>
        </w:rPr>
        <w:t>Adaptation</w:t>
      </w:r>
      <w:r w:rsidR="00E27211" w:rsidRPr="00AE285F">
        <w:rPr>
          <w:kern w:val="24"/>
          <w:lang w:val="en-US"/>
        </w:rPr>
        <w:t xml:space="preserve">. </w:t>
      </w:r>
    </w:p>
    <w:p w14:paraId="17668B68" w14:textId="239A8662" w:rsidR="00A14A42" w:rsidRPr="00AE285F" w:rsidRDefault="00FC257C" w:rsidP="00531375">
      <w:pPr>
        <w:pStyle w:val="ListParagraph1"/>
        <w:numPr>
          <w:ilvl w:val="0"/>
          <w:numId w:val="54"/>
        </w:numPr>
        <w:ind w:left="0" w:hanging="709"/>
        <w:rPr>
          <w:kern w:val="24"/>
          <w:lang w:val="en-US" w:eastAsia="fr-FR"/>
        </w:rPr>
      </w:pPr>
      <w:r w:rsidRPr="00AE285F">
        <w:tab/>
      </w:r>
      <w:r w:rsidR="008F0E85" w:rsidRPr="00AE285F">
        <w:t xml:space="preserve">The </w:t>
      </w:r>
      <w:r w:rsidR="00A14A42" w:rsidRPr="00AE285F">
        <w:t>Task Team on Operations</w:t>
      </w:r>
      <w:r w:rsidR="008F0E85" w:rsidRPr="00AE285F">
        <w:t xml:space="preserve"> also recommended</w:t>
      </w:r>
      <w:r w:rsidR="00A14A42" w:rsidRPr="00AE285F">
        <w:t xml:space="preserve"> to have </w:t>
      </w:r>
      <w:r w:rsidR="00A14A42" w:rsidRPr="00AE285F">
        <w:rPr>
          <w:bCs/>
          <w:kern w:val="24"/>
          <w:lang w:val="en-US" w:eastAsia="fr-FR"/>
        </w:rPr>
        <w:t xml:space="preserve">some diversity </w:t>
      </w:r>
      <w:r w:rsidR="00A14A42" w:rsidRPr="00AE285F">
        <w:rPr>
          <w:kern w:val="24"/>
          <w:lang w:val="en-US" w:eastAsia="fr-FR"/>
        </w:rPr>
        <w:t xml:space="preserve">in the tsunami exercise </w:t>
      </w:r>
      <w:r w:rsidR="00A14A42" w:rsidRPr="00531375">
        <w:t>messages</w:t>
      </w:r>
      <w:r w:rsidR="00A14A42" w:rsidRPr="00AE285F">
        <w:rPr>
          <w:kern w:val="24"/>
          <w:lang w:val="en-US" w:eastAsia="fr-FR"/>
        </w:rPr>
        <w:t xml:space="preserve"> (e.g. magnitudes, observations) in order to simulate what happens in real situations. </w:t>
      </w:r>
    </w:p>
    <w:p w14:paraId="4035C793" w14:textId="29F4EADC" w:rsidR="00A14A42" w:rsidRPr="00AE285F" w:rsidRDefault="00FC257C" w:rsidP="00531375">
      <w:pPr>
        <w:pStyle w:val="ListParagraph1"/>
        <w:numPr>
          <w:ilvl w:val="0"/>
          <w:numId w:val="54"/>
        </w:numPr>
        <w:ind w:left="0" w:hanging="709"/>
        <w:rPr>
          <w:rFonts w:eastAsiaTheme="majorEastAsia"/>
          <w:kern w:val="24"/>
          <w:lang w:val="en-US"/>
        </w:rPr>
      </w:pPr>
      <w:r w:rsidRPr="00AE285F">
        <w:rPr>
          <w:color w:val="000000"/>
          <w:lang w:val="en-US"/>
        </w:rPr>
        <w:tab/>
      </w:r>
      <w:r w:rsidR="009D2D5A" w:rsidRPr="00AE285F">
        <w:rPr>
          <w:color w:val="000000"/>
          <w:lang w:val="en-US"/>
        </w:rPr>
        <w:t>An evaluation of the storm surge alert levels in the region was carrie</w:t>
      </w:r>
      <w:r w:rsidR="000021B5" w:rsidRPr="00AE285F">
        <w:rPr>
          <w:color w:val="000000"/>
          <w:lang w:val="en-US"/>
        </w:rPr>
        <w:t>d out by Mr Knud-Jacob Simonsen</w:t>
      </w:r>
      <w:r w:rsidRPr="00AE285F">
        <w:rPr>
          <w:color w:val="000000"/>
          <w:lang w:val="en-US"/>
        </w:rPr>
        <w:t xml:space="preserve"> (Danemark)</w:t>
      </w:r>
      <w:r w:rsidR="000021B5" w:rsidRPr="00AE285F">
        <w:rPr>
          <w:color w:val="000000"/>
          <w:lang w:val="en-US"/>
        </w:rPr>
        <w:t>.</w:t>
      </w:r>
      <w:r w:rsidR="009D2D5A" w:rsidRPr="00AE285F">
        <w:rPr>
          <w:color w:val="000000"/>
          <w:lang w:val="en-US"/>
        </w:rPr>
        <w:t xml:space="preserve"> Mr </w:t>
      </w:r>
      <w:r w:rsidR="00E27211" w:rsidRPr="00AE285F">
        <w:rPr>
          <w:color w:val="000000"/>
          <w:lang w:val="en-US"/>
        </w:rPr>
        <w:t xml:space="preserve">Simonsen </w:t>
      </w:r>
      <w:hyperlink r:id="rId60" w:history="1">
        <w:r w:rsidR="00E27211" w:rsidRPr="00AE285F">
          <w:rPr>
            <w:rStyle w:val="Hyperlink"/>
            <w:rFonts w:cs="Arial"/>
            <w:lang w:val="en-US"/>
          </w:rPr>
          <w:t>reported</w:t>
        </w:r>
      </w:hyperlink>
      <w:r w:rsidR="00E27211" w:rsidRPr="00AE285F">
        <w:rPr>
          <w:color w:val="000000"/>
          <w:lang w:val="en-US"/>
        </w:rPr>
        <w:t xml:space="preserve"> on </w:t>
      </w:r>
      <w:r w:rsidR="009D2D5A" w:rsidRPr="00AE285F">
        <w:rPr>
          <w:color w:val="000000"/>
          <w:lang w:val="en-US"/>
        </w:rPr>
        <w:t>this study</w:t>
      </w:r>
      <w:r w:rsidR="00E27211" w:rsidRPr="00AE285F">
        <w:rPr>
          <w:rFonts w:eastAsiaTheme="majorEastAsia"/>
          <w:kern w:val="24"/>
          <w:lang w:val="en-US"/>
        </w:rPr>
        <w:t xml:space="preserve">. The study </w:t>
      </w:r>
      <w:r w:rsidR="009D2D5A" w:rsidRPr="00AE285F">
        <w:rPr>
          <w:rFonts w:eastAsiaTheme="majorEastAsia"/>
          <w:kern w:val="24"/>
          <w:lang w:val="en-US"/>
        </w:rPr>
        <w:t xml:space="preserve">has </w:t>
      </w:r>
      <w:r w:rsidR="00E27211" w:rsidRPr="00AE285F">
        <w:rPr>
          <w:rFonts w:eastAsiaTheme="majorEastAsia"/>
          <w:kern w:val="24"/>
          <w:lang w:val="en-US"/>
        </w:rPr>
        <w:t>examined the storm surge threshold based criteria, the Meteoalarm colour code system and then compared storm surge and tsunami messages. He concluded that g</w:t>
      </w:r>
      <w:r w:rsidR="00E27211" w:rsidRPr="00AE285F">
        <w:rPr>
          <w:rFonts w:eastAsiaTheme="minorEastAsia"/>
          <w:kern w:val="24"/>
          <w:lang w:val="en-US"/>
        </w:rPr>
        <w:t>enerally, there are no conflict between meteorological and oceanographic community when information is disseminated in text bulletins. However, if visualization of tsunami information with low threat and no impact is yellow it will be in conflict to the standard use of colours in meteorological commu</w:t>
      </w:r>
      <w:r w:rsidR="000021B5" w:rsidRPr="00AE285F">
        <w:rPr>
          <w:rFonts w:eastAsiaTheme="minorEastAsia"/>
          <w:kern w:val="24"/>
          <w:lang w:val="en-US"/>
        </w:rPr>
        <w:t>nity.</w:t>
      </w:r>
    </w:p>
    <w:p w14:paraId="65F4C5D7" w14:textId="2FD3497C" w:rsidR="00EB0DF0" w:rsidRPr="00AE285F" w:rsidRDefault="00EB0DF0" w:rsidP="00AE285F">
      <w:pPr>
        <w:keepNext/>
        <w:autoSpaceDE w:val="0"/>
        <w:autoSpaceDN w:val="0"/>
        <w:adjustRightInd w:val="0"/>
        <w:spacing w:after="240"/>
        <w:jc w:val="both"/>
        <w:rPr>
          <w:rFonts w:ascii="Arial" w:eastAsia="Calibri" w:hAnsi="Arial" w:cs="Arial"/>
          <w:b/>
          <w:i/>
          <w:sz w:val="22"/>
          <w:szCs w:val="22"/>
          <w:lang w:val="en-US"/>
        </w:rPr>
      </w:pPr>
      <w:r w:rsidRPr="00AE285F">
        <w:rPr>
          <w:rFonts w:ascii="Arial" w:eastAsia="Calibri" w:hAnsi="Arial" w:cs="Arial"/>
          <w:b/>
          <w:i/>
          <w:sz w:val="22"/>
          <w:szCs w:val="22"/>
          <w:lang w:val="en-US"/>
        </w:rPr>
        <w:t>Task Team on Documentation</w:t>
      </w:r>
    </w:p>
    <w:p w14:paraId="3B8DE0CE" w14:textId="4C4E5863" w:rsidR="009E1F0A" w:rsidRPr="00AE285F" w:rsidRDefault="00FC257C" w:rsidP="00531375">
      <w:pPr>
        <w:pStyle w:val="ListParagraph1"/>
        <w:numPr>
          <w:ilvl w:val="0"/>
          <w:numId w:val="54"/>
        </w:numPr>
        <w:ind w:left="0" w:hanging="709"/>
      </w:pPr>
      <w:r w:rsidRPr="00AE285F">
        <w:tab/>
      </w:r>
      <w:r w:rsidR="00EB0DF0" w:rsidRPr="00AE285F">
        <w:t xml:space="preserve">The Co-Chairpersons Mr </w:t>
      </w:r>
      <w:r w:rsidR="00EB0DF0" w:rsidRPr="00AE285F">
        <w:rPr>
          <w:color w:val="000000"/>
          <w:shd w:val="clear" w:color="auto" w:fill="FFFFFF"/>
        </w:rPr>
        <w:t xml:space="preserve">Brian McConnell and Mr Alessandro Amato </w:t>
      </w:r>
      <w:r w:rsidR="00EB0DF0" w:rsidRPr="00AE285F">
        <w:t>reported on the progre</w:t>
      </w:r>
      <w:r w:rsidR="00D53009" w:rsidRPr="00AE285F">
        <w:t xml:space="preserve">ss </w:t>
      </w:r>
      <w:r w:rsidR="009D2D5A" w:rsidRPr="00AE285F">
        <w:t xml:space="preserve">in the </w:t>
      </w:r>
      <w:r w:rsidR="00D53009" w:rsidRPr="00AE285F">
        <w:t xml:space="preserve">development of a new </w:t>
      </w:r>
      <w:r w:rsidR="000C1BC0" w:rsidRPr="00AE285F">
        <w:t>Implementation</w:t>
      </w:r>
      <w:r w:rsidR="007F67D3" w:rsidRPr="00AE285F">
        <w:t xml:space="preserve"> Plan for NEAMTWS</w:t>
      </w:r>
      <w:r w:rsidR="009D2D5A" w:rsidRPr="00AE285F">
        <w:t xml:space="preserve"> (see also discussion under </w:t>
      </w:r>
      <w:hyperlink w:anchor="_NEAMTWS_DOCUMENTATION_(STRATEGY" w:history="1">
        <w:r w:rsidR="007F108E" w:rsidRPr="00AE285F">
          <w:rPr>
            <w:rStyle w:val="Hyperlink"/>
            <w:rFonts w:cs="Arial"/>
          </w:rPr>
          <w:t>agenda item 4.6</w:t>
        </w:r>
      </w:hyperlink>
      <w:r w:rsidR="009D2D5A" w:rsidRPr="00AE285F">
        <w:t>)</w:t>
      </w:r>
      <w:r w:rsidR="0072413C" w:rsidRPr="00AE285F">
        <w:t xml:space="preserve">. </w:t>
      </w:r>
      <w:r w:rsidR="007F67D3" w:rsidRPr="00AE285F">
        <w:t xml:space="preserve"> </w:t>
      </w:r>
    </w:p>
    <w:p w14:paraId="1C92AC34" w14:textId="62933962" w:rsidR="007F67D3" w:rsidRPr="00AE285F" w:rsidRDefault="00FC257C" w:rsidP="00531375">
      <w:pPr>
        <w:pStyle w:val="ListParagraph1"/>
        <w:numPr>
          <w:ilvl w:val="0"/>
          <w:numId w:val="54"/>
        </w:numPr>
        <w:ind w:left="0" w:hanging="709"/>
      </w:pPr>
      <w:r w:rsidRPr="00AE285F">
        <w:tab/>
      </w:r>
      <w:r w:rsidR="007F67D3" w:rsidRPr="00AE285F">
        <w:t xml:space="preserve">The Task Team on Documentation </w:t>
      </w:r>
      <w:r w:rsidR="00B36DB9" w:rsidRPr="00AE285F">
        <w:t xml:space="preserve">also </w:t>
      </w:r>
      <w:r w:rsidR="007F67D3" w:rsidRPr="00AE285F">
        <w:t>provided recommendations to the Task Team on Exercise</w:t>
      </w:r>
      <w:r w:rsidR="00AD7E30" w:rsidRPr="00AE285F">
        <w:t xml:space="preserve"> on</w:t>
      </w:r>
      <w:r w:rsidR="007F67D3" w:rsidRPr="00AE285F">
        <w:t xml:space="preserve"> how to restructure the Exercise Manual into </w:t>
      </w:r>
      <w:r w:rsidR="00F20ABB" w:rsidRPr="00AE285F">
        <w:t xml:space="preserve">a </w:t>
      </w:r>
      <w:r w:rsidR="007F67D3" w:rsidRPr="00AE285F">
        <w:t xml:space="preserve">more generic documents. </w:t>
      </w:r>
    </w:p>
    <w:p w14:paraId="7DAD5846" w14:textId="195925F5" w:rsidR="00F93007" w:rsidRPr="00AE285F" w:rsidRDefault="00A63699" w:rsidP="00AE285F">
      <w:pPr>
        <w:pStyle w:val="Heading2"/>
        <w:numPr>
          <w:ilvl w:val="1"/>
          <w:numId w:val="18"/>
        </w:numPr>
        <w:spacing w:before="0"/>
        <w:ind w:left="567" w:hanging="567"/>
        <w:rPr>
          <w:rFonts w:eastAsia="Calibri"/>
          <w:szCs w:val="22"/>
        </w:rPr>
      </w:pPr>
      <w:bookmarkStart w:id="136" w:name="_Toc503179802"/>
      <w:bookmarkStart w:id="137" w:name="_Toc36824342"/>
      <w:r w:rsidRPr="00AE285F">
        <w:rPr>
          <w:rFonts w:eastAsia="Calibri"/>
          <w:szCs w:val="22"/>
        </w:rPr>
        <w:t>STATUS AND REPORTS FOR ESTABLISHMENT OF NATIONAL TSUNAMI WARNING CENTR</w:t>
      </w:r>
      <w:r w:rsidR="00426C5E" w:rsidRPr="00AE285F">
        <w:rPr>
          <w:rFonts w:eastAsia="Calibri"/>
          <w:szCs w:val="22"/>
        </w:rPr>
        <w:t>E</w:t>
      </w:r>
      <w:r w:rsidRPr="00AE285F">
        <w:rPr>
          <w:rFonts w:eastAsia="Calibri"/>
          <w:szCs w:val="22"/>
        </w:rPr>
        <w:t>S AND TSUNAMI SERVICE PROVIDERS</w:t>
      </w:r>
      <w:bookmarkEnd w:id="136"/>
      <w:bookmarkEnd w:id="137"/>
    </w:p>
    <w:p w14:paraId="482F8116" w14:textId="1A857A80" w:rsidR="008F364F" w:rsidRPr="00AE285F" w:rsidRDefault="00FC257C" w:rsidP="00531375">
      <w:pPr>
        <w:pStyle w:val="ListParagraph1"/>
        <w:numPr>
          <w:ilvl w:val="0"/>
          <w:numId w:val="54"/>
        </w:numPr>
        <w:ind w:left="0" w:hanging="709"/>
        <w:rPr>
          <w:lang w:val="en-US"/>
        </w:rPr>
      </w:pPr>
      <w:r w:rsidRPr="00AE285F">
        <w:rPr>
          <w:lang w:val="en-US"/>
        </w:rPr>
        <w:tab/>
      </w:r>
      <w:r w:rsidR="008F364F" w:rsidRPr="00AE285F">
        <w:rPr>
          <w:lang w:val="en-US"/>
        </w:rPr>
        <w:t>Tsunami Service Providers (TSPs)</w:t>
      </w:r>
      <w:r w:rsidR="005F4AE6" w:rsidRPr="00AE285F">
        <w:rPr>
          <w:lang w:val="en-US"/>
        </w:rPr>
        <w:t>,</w:t>
      </w:r>
      <w:r w:rsidR="008F364F" w:rsidRPr="00AE285F">
        <w:rPr>
          <w:lang w:val="en-US"/>
        </w:rPr>
        <w:t xml:space="preserve"> National Tsunami Warning Centr</w:t>
      </w:r>
      <w:r w:rsidRPr="00AE285F">
        <w:rPr>
          <w:lang w:val="en-US"/>
        </w:rPr>
        <w:t>e</w:t>
      </w:r>
      <w:r w:rsidR="008F364F" w:rsidRPr="00AE285F">
        <w:rPr>
          <w:lang w:val="en-US"/>
        </w:rPr>
        <w:t>s (NTWCs)</w:t>
      </w:r>
      <w:r w:rsidR="00A734E2" w:rsidRPr="00AE285F">
        <w:rPr>
          <w:lang w:val="en-US"/>
        </w:rPr>
        <w:t xml:space="preserve"> and other centr</w:t>
      </w:r>
      <w:r w:rsidRPr="00AE285F">
        <w:rPr>
          <w:lang w:val="en-US"/>
        </w:rPr>
        <w:t>e</w:t>
      </w:r>
      <w:r w:rsidR="00A734E2" w:rsidRPr="00AE285F">
        <w:rPr>
          <w:lang w:val="en-US"/>
        </w:rPr>
        <w:t xml:space="preserve">s supporting tsunami work </w:t>
      </w:r>
      <w:r w:rsidR="008F364F" w:rsidRPr="00AE285F">
        <w:rPr>
          <w:lang w:val="en-US"/>
        </w:rPr>
        <w:t xml:space="preserve">provided </w:t>
      </w:r>
      <w:r w:rsidR="00C27AE1" w:rsidRPr="00AE285F">
        <w:rPr>
          <w:lang w:val="en-US"/>
        </w:rPr>
        <w:t>detailed presentations</w:t>
      </w:r>
      <w:r w:rsidR="008F364F" w:rsidRPr="00AE285F">
        <w:rPr>
          <w:lang w:val="en-US"/>
        </w:rPr>
        <w:t xml:space="preserve"> available at the following links below.</w:t>
      </w:r>
      <w:r w:rsidR="006C1364" w:rsidRPr="00AE285F">
        <w:rPr>
          <w:lang w:val="en-US"/>
        </w:rPr>
        <w:t xml:space="preserve"> </w:t>
      </w:r>
    </w:p>
    <w:p w14:paraId="67946AFF" w14:textId="73A1DA20" w:rsidR="008F364F" w:rsidRPr="00AE285F" w:rsidRDefault="007F108E" w:rsidP="00BF2EB0">
      <w:pPr>
        <w:spacing w:after="120"/>
        <w:rPr>
          <w:rFonts w:ascii="Arial" w:hAnsi="Arial" w:cs="Arial"/>
          <w:b/>
          <w:i/>
          <w:sz w:val="22"/>
          <w:szCs w:val="22"/>
          <w:lang w:val="en-US"/>
        </w:rPr>
      </w:pPr>
      <w:r w:rsidRPr="00AE285F">
        <w:rPr>
          <w:rFonts w:ascii="Arial" w:hAnsi="Arial" w:cs="Arial"/>
          <w:b/>
          <w:i/>
          <w:sz w:val="22"/>
          <w:szCs w:val="22"/>
          <w:lang w:val="en-US"/>
        </w:rPr>
        <w:t xml:space="preserve">NEAM </w:t>
      </w:r>
      <w:r w:rsidR="008F364F" w:rsidRPr="00AE285F">
        <w:rPr>
          <w:rFonts w:ascii="Arial" w:hAnsi="Arial" w:cs="Arial"/>
          <w:b/>
          <w:i/>
          <w:sz w:val="22"/>
          <w:szCs w:val="22"/>
          <w:lang w:val="en-US"/>
        </w:rPr>
        <w:t>Tsunami Service Provider</w:t>
      </w:r>
      <w:r w:rsidRPr="00AE285F">
        <w:rPr>
          <w:rFonts w:ascii="Arial" w:hAnsi="Arial" w:cs="Arial"/>
          <w:b/>
          <w:i/>
          <w:sz w:val="22"/>
          <w:szCs w:val="22"/>
          <w:lang w:val="en-US"/>
        </w:rPr>
        <w:t>s (TSPs)</w:t>
      </w:r>
    </w:p>
    <w:p w14:paraId="4D156DF1" w14:textId="4BF4A461" w:rsidR="008F364F" w:rsidRPr="00AE285F" w:rsidRDefault="00000F93" w:rsidP="00BF2EB0">
      <w:pPr>
        <w:pStyle w:val="ListParagraph"/>
        <w:numPr>
          <w:ilvl w:val="0"/>
          <w:numId w:val="45"/>
        </w:numPr>
        <w:tabs>
          <w:tab w:val="clear" w:pos="709"/>
        </w:tabs>
        <w:spacing w:after="120"/>
        <w:ind w:left="1134" w:hanging="567"/>
        <w:contextualSpacing w:val="0"/>
        <w:rPr>
          <w:rFonts w:ascii="Arial" w:hAnsi="Arial" w:cs="Arial"/>
          <w:color w:val="000000"/>
          <w:sz w:val="22"/>
          <w:szCs w:val="22"/>
        </w:rPr>
      </w:pPr>
      <w:hyperlink r:id="rId61" w:history="1">
        <w:r w:rsidR="008F364F" w:rsidRPr="00AE285F">
          <w:rPr>
            <w:rStyle w:val="Hyperlink"/>
            <w:rFonts w:ascii="Arial" w:hAnsi="Arial" w:cs="Arial"/>
            <w:sz w:val="22"/>
            <w:szCs w:val="22"/>
          </w:rPr>
          <w:t>France (C</w:t>
        </w:r>
        <w:r w:rsidR="00AF3C07" w:rsidRPr="00AE285F">
          <w:rPr>
            <w:rStyle w:val="Hyperlink"/>
            <w:rFonts w:ascii="Arial" w:hAnsi="Arial" w:cs="Arial"/>
            <w:sz w:val="22"/>
            <w:szCs w:val="22"/>
          </w:rPr>
          <w:t>E</w:t>
        </w:r>
        <w:r w:rsidR="008F364F" w:rsidRPr="00AE285F">
          <w:rPr>
            <w:rStyle w:val="Hyperlink"/>
            <w:rFonts w:ascii="Arial" w:hAnsi="Arial" w:cs="Arial"/>
            <w:sz w:val="22"/>
            <w:szCs w:val="22"/>
          </w:rPr>
          <w:t>NALT)</w:t>
        </w:r>
      </w:hyperlink>
      <w:r w:rsidR="00082FFC" w:rsidRPr="00AE285F">
        <w:rPr>
          <w:rFonts w:ascii="Arial" w:hAnsi="Arial" w:cs="Arial"/>
          <w:sz w:val="22"/>
          <w:szCs w:val="22"/>
        </w:rPr>
        <w:t xml:space="preserve">, </w:t>
      </w:r>
      <w:r w:rsidR="003F40EF" w:rsidRPr="00AE285F">
        <w:rPr>
          <w:rFonts w:ascii="Arial" w:hAnsi="Arial" w:cs="Arial"/>
          <w:sz w:val="22"/>
          <w:szCs w:val="22"/>
        </w:rPr>
        <w:t xml:space="preserve">Mr </w:t>
      </w:r>
      <w:r w:rsidR="003F40EF" w:rsidRPr="00AE285F">
        <w:rPr>
          <w:rFonts w:ascii="Arial" w:hAnsi="Arial" w:cs="Arial"/>
          <w:color w:val="000000"/>
          <w:sz w:val="22"/>
          <w:szCs w:val="22"/>
        </w:rPr>
        <w:t>François Schindelé </w:t>
      </w:r>
    </w:p>
    <w:p w14:paraId="49730343" w14:textId="7DDCFBC2" w:rsidR="008F364F" w:rsidRPr="00AE285F" w:rsidRDefault="00000F93" w:rsidP="00BF2EB0">
      <w:pPr>
        <w:pStyle w:val="ListParagraph"/>
        <w:numPr>
          <w:ilvl w:val="0"/>
          <w:numId w:val="45"/>
        </w:numPr>
        <w:tabs>
          <w:tab w:val="clear" w:pos="709"/>
        </w:tabs>
        <w:spacing w:after="120"/>
        <w:ind w:left="1134" w:hanging="567"/>
        <w:contextualSpacing w:val="0"/>
        <w:rPr>
          <w:rFonts w:ascii="Arial" w:hAnsi="Arial" w:cs="Arial"/>
          <w:sz w:val="22"/>
          <w:szCs w:val="22"/>
        </w:rPr>
      </w:pPr>
      <w:hyperlink r:id="rId62" w:history="1">
        <w:r w:rsidR="008F364F" w:rsidRPr="00AE285F">
          <w:rPr>
            <w:rStyle w:val="Hyperlink"/>
            <w:rFonts w:ascii="Arial" w:hAnsi="Arial" w:cs="Arial"/>
            <w:sz w:val="22"/>
            <w:szCs w:val="22"/>
          </w:rPr>
          <w:t>Italy (INGV)</w:t>
        </w:r>
      </w:hyperlink>
      <w:r w:rsidR="00082FFC" w:rsidRPr="00AE285F">
        <w:rPr>
          <w:rFonts w:ascii="Arial" w:hAnsi="Arial" w:cs="Arial"/>
          <w:sz w:val="22"/>
          <w:szCs w:val="22"/>
        </w:rPr>
        <w:t xml:space="preserve">, </w:t>
      </w:r>
      <w:r w:rsidR="003F40EF" w:rsidRPr="00AE285F">
        <w:rPr>
          <w:rFonts w:ascii="Arial" w:hAnsi="Arial" w:cs="Arial"/>
          <w:sz w:val="22"/>
          <w:szCs w:val="22"/>
        </w:rPr>
        <w:t>Mr Alessandro Amato</w:t>
      </w:r>
    </w:p>
    <w:p w14:paraId="2BC6403D" w14:textId="08DF9539" w:rsidR="008F364F" w:rsidRPr="00AE285F" w:rsidRDefault="00000F93" w:rsidP="00BF2EB0">
      <w:pPr>
        <w:pStyle w:val="ListParagraph"/>
        <w:numPr>
          <w:ilvl w:val="0"/>
          <w:numId w:val="45"/>
        </w:numPr>
        <w:tabs>
          <w:tab w:val="clear" w:pos="709"/>
        </w:tabs>
        <w:spacing w:after="120"/>
        <w:ind w:left="1134" w:hanging="567"/>
        <w:contextualSpacing w:val="0"/>
        <w:rPr>
          <w:rFonts w:ascii="Arial" w:hAnsi="Arial" w:cs="Arial"/>
          <w:color w:val="000000"/>
          <w:sz w:val="22"/>
          <w:szCs w:val="22"/>
        </w:rPr>
      </w:pPr>
      <w:hyperlink r:id="rId63" w:history="1">
        <w:r w:rsidR="008F364F" w:rsidRPr="00AE285F">
          <w:rPr>
            <w:rStyle w:val="Hyperlink"/>
            <w:rFonts w:ascii="Arial" w:hAnsi="Arial" w:cs="Arial"/>
            <w:sz w:val="22"/>
            <w:szCs w:val="22"/>
          </w:rPr>
          <w:t>Greece (NOA)</w:t>
        </w:r>
      </w:hyperlink>
      <w:r w:rsidR="003F40EF" w:rsidRPr="00AE285F">
        <w:rPr>
          <w:rFonts w:ascii="Arial" w:hAnsi="Arial" w:cs="Arial"/>
          <w:sz w:val="22"/>
          <w:szCs w:val="22"/>
        </w:rPr>
        <w:t xml:space="preserve">, Mr </w:t>
      </w:r>
      <w:r w:rsidR="003F40EF" w:rsidRPr="00AE285F">
        <w:rPr>
          <w:rFonts w:ascii="Arial" w:hAnsi="Arial" w:cs="Arial"/>
          <w:color w:val="000000"/>
          <w:sz w:val="22"/>
          <w:szCs w:val="22"/>
        </w:rPr>
        <w:t xml:space="preserve">Nikolaos </w:t>
      </w:r>
      <w:r w:rsidR="00737FE2" w:rsidRPr="00AE285F">
        <w:rPr>
          <w:rFonts w:ascii="Arial" w:hAnsi="Arial" w:cs="Arial"/>
          <w:color w:val="000000"/>
          <w:sz w:val="22"/>
          <w:szCs w:val="22"/>
        </w:rPr>
        <w:t>Kalligeris</w:t>
      </w:r>
    </w:p>
    <w:p w14:paraId="7F2BD458" w14:textId="0DB936E7" w:rsidR="00857314" w:rsidRPr="00531375" w:rsidRDefault="00000F93" w:rsidP="00531375">
      <w:pPr>
        <w:pStyle w:val="ListParagraph"/>
        <w:numPr>
          <w:ilvl w:val="0"/>
          <w:numId w:val="45"/>
        </w:numPr>
        <w:tabs>
          <w:tab w:val="clear" w:pos="709"/>
        </w:tabs>
        <w:spacing w:after="240"/>
        <w:ind w:left="1134" w:hanging="567"/>
        <w:contextualSpacing w:val="0"/>
        <w:rPr>
          <w:rFonts w:ascii="Arial" w:hAnsi="Arial" w:cs="Arial"/>
          <w:sz w:val="22"/>
          <w:szCs w:val="22"/>
        </w:rPr>
      </w:pPr>
      <w:hyperlink r:id="rId64" w:history="1">
        <w:r w:rsidR="008F364F" w:rsidRPr="00AE285F">
          <w:rPr>
            <w:rStyle w:val="Hyperlink"/>
            <w:rFonts w:ascii="Arial" w:hAnsi="Arial" w:cs="Arial"/>
            <w:sz w:val="22"/>
            <w:szCs w:val="22"/>
          </w:rPr>
          <w:t>Turkey (KOERI)</w:t>
        </w:r>
      </w:hyperlink>
      <w:r w:rsidR="003F40EF" w:rsidRPr="00AE285F">
        <w:rPr>
          <w:rFonts w:ascii="Arial" w:hAnsi="Arial" w:cs="Arial"/>
          <w:sz w:val="22"/>
          <w:szCs w:val="22"/>
        </w:rPr>
        <w:t xml:space="preserve">, Mr </w:t>
      </w:r>
      <w:r w:rsidR="00A16851" w:rsidRPr="00AE285F">
        <w:rPr>
          <w:rFonts w:ascii="Arial" w:hAnsi="Arial" w:cs="Arial"/>
          <w:color w:val="000000"/>
          <w:sz w:val="22"/>
          <w:szCs w:val="22"/>
        </w:rPr>
        <w:t xml:space="preserve">Öcal </w:t>
      </w:r>
      <w:r w:rsidR="00A16851" w:rsidRPr="00AE285F">
        <w:rPr>
          <w:rFonts w:ascii="Arial" w:hAnsi="Arial" w:cs="Arial"/>
          <w:sz w:val="22"/>
          <w:szCs w:val="22"/>
        </w:rPr>
        <w:t>Necmioğlu</w:t>
      </w:r>
    </w:p>
    <w:p w14:paraId="1816E273" w14:textId="1754B8AF" w:rsidR="008F364F" w:rsidRPr="00AE285F" w:rsidRDefault="007F108E" w:rsidP="00BF2EB0">
      <w:pPr>
        <w:spacing w:after="120"/>
        <w:rPr>
          <w:rFonts w:ascii="Arial" w:hAnsi="Arial" w:cs="Arial"/>
          <w:b/>
          <w:i/>
          <w:sz w:val="22"/>
          <w:szCs w:val="22"/>
        </w:rPr>
      </w:pPr>
      <w:r w:rsidRPr="00AE285F">
        <w:rPr>
          <w:rFonts w:ascii="Arial" w:hAnsi="Arial" w:cs="Arial"/>
          <w:b/>
          <w:i/>
          <w:sz w:val="22"/>
          <w:szCs w:val="22"/>
        </w:rPr>
        <w:t xml:space="preserve">NEAM </w:t>
      </w:r>
      <w:r w:rsidR="008F364F" w:rsidRPr="00AE285F">
        <w:rPr>
          <w:rFonts w:ascii="Arial" w:hAnsi="Arial" w:cs="Arial"/>
          <w:b/>
          <w:i/>
          <w:sz w:val="22"/>
          <w:szCs w:val="22"/>
        </w:rPr>
        <w:t>Candidate Tsunami Service Provider</w:t>
      </w:r>
    </w:p>
    <w:p w14:paraId="36C7CE18" w14:textId="157BEA74" w:rsidR="00A16851" w:rsidRPr="00531375" w:rsidRDefault="00000F93" w:rsidP="00531375">
      <w:pPr>
        <w:pStyle w:val="ListParagraph"/>
        <w:numPr>
          <w:ilvl w:val="0"/>
          <w:numId w:val="45"/>
        </w:numPr>
        <w:tabs>
          <w:tab w:val="clear" w:pos="709"/>
        </w:tabs>
        <w:spacing w:after="240"/>
        <w:ind w:left="1134" w:hanging="567"/>
        <w:contextualSpacing w:val="0"/>
        <w:rPr>
          <w:rFonts w:ascii="Arial" w:hAnsi="Arial" w:cs="Arial"/>
          <w:b/>
          <w:i/>
          <w:sz w:val="22"/>
          <w:szCs w:val="22"/>
        </w:rPr>
      </w:pPr>
      <w:hyperlink r:id="rId65" w:history="1">
        <w:r w:rsidR="008F364F" w:rsidRPr="00AE285F">
          <w:rPr>
            <w:rStyle w:val="Hyperlink"/>
            <w:rFonts w:ascii="Arial" w:hAnsi="Arial" w:cs="Arial"/>
            <w:sz w:val="22"/>
            <w:szCs w:val="22"/>
          </w:rPr>
          <w:t>Portugal (IPMA)</w:t>
        </w:r>
      </w:hyperlink>
      <w:r w:rsidR="003F40EF" w:rsidRPr="00AE285F">
        <w:rPr>
          <w:rFonts w:ascii="Arial" w:hAnsi="Arial" w:cs="Arial"/>
          <w:sz w:val="22"/>
          <w:szCs w:val="22"/>
        </w:rPr>
        <w:t>, Mr Fernando Carrilho</w:t>
      </w:r>
    </w:p>
    <w:p w14:paraId="7C480783" w14:textId="4DDE0FE6" w:rsidR="008F364F" w:rsidRPr="00AE285F" w:rsidRDefault="007F108E" w:rsidP="00BF2EB0">
      <w:pPr>
        <w:spacing w:after="120"/>
        <w:rPr>
          <w:rFonts w:ascii="Arial" w:hAnsi="Arial" w:cs="Arial"/>
          <w:b/>
          <w:i/>
          <w:sz w:val="22"/>
          <w:szCs w:val="22"/>
          <w:lang w:val="en-US"/>
        </w:rPr>
      </w:pPr>
      <w:r w:rsidRPr="00AE285F">
        <w:rPr>
          <w:rFonts w:ascii="Arial" w:hAnsi="Arial" w:cs="Arial"/>
          <w:b/>
          <w:i/>
          <w:sz w:val="22"/>
          <w:szCs w:val="22"/>
          <w:lang w:val="en-US"/>
        </w:rPr>
        <w:t xml:space="preserve">NEAM </w:t>
      </w:r>
      <w:r w:rsidR="008F364F" w:rsidRPr="00AE285F">
        <w:rPr>
          <w:rFonts w:ascii="Arial" w:hAnsi="Arial" w:cs="Arial"/>
          <w:b/>
          <w:i/>
          <w:sz w:val="22"/>
          <w:szCs w:val="22"/>
          <w:lang w:val="en-US"/>
        </w:rPr>
        <w:t>National Tsunami Warning Centr</w:t>
      </w:r>
      <w:r w:rsidR="00975030" w:rsidRPr="00AE285F">
        <w:rPr>
          <w:rFonts w:ascii="Arial" w:hAnsi="Arial" w:cs="Arial"/>
          <w:b/>
          <w:i/>
          <w:sz w:val="22"/>
          <w:szCs w:val="22"/>
          <w:lang w:val="en-US"/>
        </w:rPr>
        <w:t>e</w:t>
      </w:r>
      <w:r w:rsidR="008F364F" w:rsidRPr="00AE285F">
        <w:rPr>
          <w:rFonts w:ascii="Arial" w:hAnsi="Arial" w:cs="Arial"/>
          <w:b/>
          <w:i/>
          <w:sz w:val="22"/>
          <w:szCs w:val="22"/>
          <w:lang w:val="en-US"/>
        </w:rPr>
        <w:t>s</w:t>
      </w:r>
      <w:r w:rsidRPr="00AE285F">
        <w:rPr>
          <w:rFonts w:ascii="Arial" w:hAnsi="Arial" w:cs="Arial"/>
          <w:b/>
          <w:i/>
          <w:sz w:val="22"/>
          <w:szCs w:val="22"/>
          <w:lang w:val="en-US"/>
        </w:rPr>
        <w:t xml:space="preserve"> </w:t>
      </w:r>
      <w:r w:rsidR="00B73BC0" w:rsidRPr="00AE285F">
        <w:rPr>
          <w:rFonts w:ascii="Arial" w:hAnsi="Arial" w:cs="Arial"/>
          <w:b/>
          <w:i/>
          <w:sz w:val="22"/>
          <w:szCs w:val="22"/>
          <w:lang w:val="en-US"/>
        </w:rPr>
        <w:t>/National Efforts</w:t>
      </w:r>
    </w:p>
    <w:p w14:paraId="55200A0D" w14:textId="394DAF85" w:rsidR="008F364F" w:rsidRPr="00AE285F" w:rsidRDefault="00000F93" w:rsidP="00BF2EB0">
      <w:pPr>
        <w:pStyle w:val="ListParagraph"/>
        <w:numPr>
          <w:ilvl w:val="0"/>
          <w:numId w:val="45"/>
        </w:numPr>
        <w:tabs>
          <w:tab w:val="clear" w:pos="709"/>
        </w:tabs>
        <w:spacing w:after="120"/>
        <w:ind w:left="1134" w:hanging="567"/>
        <w:contextualSpacing w:val="0"/>
        <w:rPr>
          <w:rFonts w:ascii="Arial" w:hAnsi="Arial" w:cs="Arial"/>
          <w:sz w:val="22"/>
          <w:szCs w:val="22"/>
        </w:rPr>
      </w:pPr>
      <w:hyperlink r:id="rId66" w:history="1">
        <w:r w:rsidR="008F364F" w:rsidRPr="00AE285F">
          <w:rPr>
            <w:rStyle w:val="Hyperlink"/>
            <w:rFonts w:ascii="Arial" w:hAnsi="Arial" w:cs="Arial"/>
            <w:sz w:val="22"/>
            <w:szCs w:val="22"/>
          </w:rPr>
          <w:t>Romania (NIEP)</w:t>
        </w:r>
      </w:hyperlink>
      <w:r w:rsidR="00082FFC" w:rsidRPr="00AE285F">
        <w:rPr>
          <w:rFonts w:ascii="Arial" w:hAnsi="Arial" w:cs="Arial"/>
          <w:sz w:val="22"/>
          <w:szCs w:val="22"/>
        </w:rPr>
        <w:t xml:space="preserve">, Mr </w:t>
      </w:r>
      <w:r w:rsidR="003F40EF" w:rsidRPr="00AE285F">
        <w:rPr>
          <w:rFonts w:ascii="Arial" w:hAnsi="Arial" w:cs="Arial"/>
          <w:color w:val="000000"/>
          <w:sz w:val="22"/>
          <w:szCs w:val="22"/>
        </w:rPr>
        <w:t>Constantin</w:t>
      </w:r>
      <w:r w:rsidR="003F40EF" w:rsidRPr="00AE285F">
        <w:rPr>
          <w:rFonts w:ascii="Arial" w:hAnsi="Arial" w:cs="Arial"/>
          <w:sz w:val="22"/>
          <w:szCs w:val="22"/>
        </w:rPr>
        <w:t xml:space="preserve"> Ionescu</w:t>
      </w:r>
    </w:p>
    <w:p w14:paraId="3C42EA37" w14:textId="2C8AB35F" w:rsidR="008F364F" w:rsidRPr="00AE285F" w:rsidRDefault="00000F93" w:rsidP="00BF2EB0">
      <w:pPr>
        <w:pStyle w:val="ListParagraph"/>
        <w:numPr>
          <w:ilvl w:val="0"/>
          <w:numId w:val="45"/>
        </w:numPr>
        <w:tabs>
          <w:tab w:val="clear" w:pos="709"/>
        </w:tabs>
        <w:spacing w:after="120"/>
        <w:ind w:left="1134" w:hanging="567"/>
        <w:contextualSpacing w:val="0"/>
        <w:rPr>
          <w:rFonts w:ascii="Arial" w:hAnsi="Arial" w:cs="Arial"/>
          <w:sz w:val="22"/>
          <w:szCs w:val="22"/>
        </w:rPr>
      </w:pPr>
      <w:hyperlink r:id="rId67" w:history="1">
        <w:r w:rsidR="00B90432" w:rsidRPr="00AE285F">
          <w:rPr>
            <w:rStyle w:val="Hyperlink"/>
            <w:rFonts w:ascii="Arial" w:hAnsi="Arial" w:cs="Arial"/>
            <w:sz w:val="22"/>
            <w:szCs w:val="22"/>
          </w:rPr>
          <w:t>Spain</w:t>
        </w:r>
      </w:hyperlink>
      <w:r w:rsidR="00B90432" w:rsidRPr="00AE285F">
        <w:rPr>
          <w:rFonts w:ascii="Arial" w:hAnsi="Arial" w:cs="Arial"/>
          <w:sz w:val="22"/>
          <w:szCs w:val="22"/>
        </w:rPr>
        <w:t>, Ms</w:t>
      </w:r>
      <w:r w:rsidR="003117FD" w:rsidRPr="00AE285F">
        <w:rPr>
          <w:rFonts w:ascii="Arial" w:hAnsi="Arial" w:cs="Arial"/>
          <w:sz w:val="22"/>
          <w:szCs w:val="22"/>
        </w:rPr>
        <w:t xml:space="preserve"> </w:t>
      </w:r>
      <w:r w:rsidR="003117FD" w:rsidRPr="00AE285F">
        <w:rPr>
          <w:rFonts w:ascii="Arial" w:hAnsi="Arial" w:cs="Arial"/>
          <w:color w:val="000000"/>
          <w:sz w:val="22"/>
          <w:szCs w:val="22"/>
        </w:rPr>
        <w:t>Elena</w:t>
      </w:r>
      <w:r w:rsidR="003117FD" w:rsidRPr="00AE285F">
        <w:rPr>
          <w:rFonts w:ascii="Arial" w:hAnsi="Arial" w:cs="Arial"/>
          <w:sz w:val="22"/>
          <w:szCs w:val="22"/>
        </w:rPr>
        <w:t xml:space="preserve"> Tel</w:t>
      </w:r>
    </w:p>
    <w:p w14:paraId="72DAB514" w14:textId="1359628F" w:rsidR="008F364F" w:rsidRPr="00AE285F" w:rsidRDefault="00000F93" w:rsidP="00531375">
      <w:pPr>
        <w:pStyle w:val="ListParagraph"/>
        <w:numPr>
          <w:ilvl w:val="0"/>
          <w:numId w:val="45"/>
        </w:numPr>
        <w:tabs>
          <w:tab w:val="clear" w:pos="709"/>
        </w:tabs>
        <w:spacing w:after="240"/>
        <w:ind w:left="1134" w:hanging="567"/>
        <w:contextualSpacing w:val="0"/>
        <w:rPr>
          <w:rFonts w:ascii="Arial" w:hAnsi="Arial" w:cs="Arial"/>
          <w:sz w:val="22"/>
          <w:szCs w:val="22"/>
        </w:rPr>
      </w:pPr>
      <w:hyperlink r:id="rId68" w:history="1">
        <w:r w:rsidR="008F364F" w:rsidRPr="00AE285F">
          <w:rPr>
            <w:rStyle w:val="Hyperlink"/>
            <w:rFonts w:ascii="Arial" w:hAnsi="Arial" w:cs="Arial"/>
            <w:sz w:val="22"/>
            <w:szCs w:val="22"/>
          </w:rPr>
          <w:t>Morocco</w:t>
        </w:r>
      </w:hyperlink>
      <w:r w:rsidR="003F40EF" w:rsidRPr="00AE285F">
        <w:rPr>
          <w:rFonts w:ascii="Arial" w:hAnsi="Arial" w:cs="Arial"/>
          <w:sz w:val="22"/>
          <w:szCs w:val="22"/>
        </w:rPr>
        <w:t xml:space="preserve">, </w:t>
      </w:r>
      <w:r w:rsidR="00082FFC" w:rsidRPr="00AE285F">
        <w:rPr>
          <w:rFonts w:ascii="Arial" w:hAnsi="Arial" w:cs="Arial"/>
          <w:sz w:val="22"/>
          <w:szCs w:val="22"/>
        </w:rPr>
        <w:t xml:space="preserve">Mr </w:t>
      </w:r>
      <w:r w:rsidR="003F40EF" w:rsidRPr="00AE285F">
        <w:rPr>
          <w:rFonts w:ascii="Arial" w:hAnsi="Arial" w:cs="Arial"/>
          <w:sz w:val="22"/>
          <w:szCs w:val="22"/>
        </w:rPr>
        <w:t xml:space="preserve">Naccer </w:t>
      </w:r>
      <w:r w:rsidR="003F40EF" w:rsidRPr="00AE285F">
        <w:rPr>
          <w:rFonts w:ascii="Arial" w:hAnsi="Arial" w:cs="Arial"/>
          <w:color w:val="000000"/>
          <w:sz w:val="22"/>
          <w:szCs w:val="22"/>
        </w:rPr>
        <w:t>Jabour</w:t>
      </w:r>
    </w:p>
    <w:p w14:paraId="7D1C98C4" w14:textId="399F2187" w:rsidR="00A63699" w:rsidRPr="00AE285F" w:rsidRDefault="00A63699" w:rsidP="00531375">
      <w:pPr>
        <w:pStyle w:val="Heading2"/>
        <w:numPr>
          <w:ilvl w:val="1"/>
          <w:numId w:val="18"/>
        </w:numPr>
        <w:spacing w:before="0"/>
        <w:ind w:left="709" w:hanging="709"/>
        <w:rPr>
          <w:szCs w:val="22"/>
        </w:rPr>
      </w:pPr>
      <w:bookmarkStart w:id="138" w:name="_Toc503179805"/>
      <w:bookmarkStart w:id="139" w:name="_Toc36824343"/>
      <w:r w:rsidRPr="00AE285F">
        <w:rPr>
          <w:szCs w:val="22"/>
        </w:rPr>
        <w:t xml:space="preserve">REPORTS </w:t>
      </w:r>
      <w:bookmarkEnd w:id="138"/>
      <w:r w:rsidR="006A1576" w:rsidRPr="00AE285F">
        <w:rPr>
          <w:szCs w:val="22"/>
        </w:rPr>
        <w:t>BY CIVIL PROTECTION AGENCIES/</w:t>
      </w:r>
      <w:r w:rsidR="001A07ED" w:rsidRPr="00AE285F">
        <w:rPr>
          <w:szCs w:val="22"/>
        </w:rPr>
        <w:t>ORGANI</w:t>
      </w:r>
      <w:r w:rsidR="00975030" w:rsidRPr="00AE285F">
        <w:rPr>
          <w:szCs w:val="22"/>
        </w:rPr>
        <w:t>Z</w:t>
      </w:r>
      <w:r w:rsidR="001A07ED" w:rsidRPr="00AE285F">
        <w:rPr>
          <w:szCs w:val="22"/>
        </w:rPr>
        <w:t>ATIONS</w:t>
      </w:r>
      <w:bookmarkEnd w:id="139"/>
    </w:p>
    <w:p w14:paraId="7ABE6916" w14:textId="1E84400B" w:rsidR="00EA36DA" w:rsidRPr="00AE285F" w:rsidRDefault="00FC257C" w:rsidP="00BF2EB0">
      <w:pPr>
        <w:pStyle w:val="ListParagraph1"/>
        <w:numPr>
          <w:ilvl w:val="0"/>
          <w:numId w:val="54"/>
        </w:numPr>
        <w:spacing w:after="120"/>
        <w:ind w:left="0" w:hanging="709"/>
        <w:rPr>
          <w:lang w:val="en-US"/>
        </w:rPr>
      </w:pPr>
      <w:r w:rsidRPr="00AE285F">
        <w:rPr>
          <w:lang w:val="en-US"/>
        </w:rPr>
        <w:tab/>
      </w:r>
      <w:r w:rsidR="00EA36DA" w:rsidRPr="00AE285F">
        <w:rPr>
          <w:lang w:val="en-US"/>
        </w:rPr>
        <w:t xml:space="preserve">The Civil </w:t>
      </w:r>
      <w:r w:rsidR="00EA36DA" w:rsidRPr="00531375">
        <w:t>Protection</w:t>
      </w:r>
      <w:r w:rsidR="00EA36DA" w:rsidRPr="00AE285F">
        <w:rPr>
          <w:lang w:val="en-US"/>
        </w:rPr>
        <w:t xml:space="preserve"> Agency of Italy reported on the recent tsunami related developments in Italy.</w:t>
      </w:r>
    </w:p>
    <w:p w14:paraId="2B6AFE72" w14:textId="25968404" w:rsidR="0068441D" w:rsidRPr="00AE285F" w:rsidRDefault="00000F93" w:rsidP="00531375">
      <w:pPr>
        <w:pStyle w:val="ListParagraph"/>
        <w:numPr>
          <w:ilvl w:val="0"/>
          <w:numId w:val="45"/>
        </w:numPr>
        <w:tabs>
          <w:tab w:val="clear" w:pos="709"/>
        </w:tabs>
        <w:spacing w:after="240"/>
        <w:ind w:left="1134" w:hanging="567"/>
        <w:contextualSpacing w:val="0"/>
        <w:rPr>
          <w:rFonts w:ascii="Arial" w:eastAsia="Calibri" w:hAnsi="Arial" w:cs="Arial"/>
          <w:color w:val="000000" w:themeColor="text1"/>
          <w:sz w:val="22"/>
          <w:szCs w:val="22"/>
        </w:rPr>
      </w:pPr>
      <w:hyperlink r:id="rId69" w:history="1">
        <w:r w:rsidR="0068441D" w:rsidRPr="00AE285F">
          <w:rPr>
            <w:rStyle w:val="Hyperlink"/>
            <w:rFonts w:ascii="Arial" w:eastAsia="Calibri" w:hAnsi="Arial" w:cs="Arial"/>
            <w:sz w:val="22"/>
            <w:szCs w:val="22"/>
          </w:rPr>
          <w:t>Italy</w:t>
        </w:r>
      </w:hyperlink>
      <w:r w:rsidR="00EA36DA" w:rsidRPr="00AE285F">
        <w:rPr>
          <w:rFonts w:ascii="Arial" w:eastAsia="Calibri" w:hAnsi="Arial" w:cs="Arial"/>
          <w:color w:val="000000" w:themeColor="text1"/>
          <w:sz w:val="22"/>
          <w:szCs w:val="22"/>
        </w:rPr>
        <w:t xml:space="preserve">, </w:t>
      </w:r>
      <w:r w:rsidR="00EA36DA" w:rsidRPr="00AE285F">
        <w:rPr>
          <w:rFonts w:ascii="Arial" w:hAnsi="Arial" w:cs="Arial"/>
          <w:sz w:val="22"/>
          <w:szCs w:val="22"/>
        </w:rPr>
        <w:t>Mr </w:t>
      </w:r>
      <w:r w:rsidR="00EA36DA" w:rsidRPr="00AE285F">
        <w:rPr>
          <w:rFonts w:ascii="Arial" w:hAnsi="Arial" w:cs="Arial"/>
          <w:color w:val="000000"/>
          <w:sz w:val="22"/>
          <w:szCs w:val="22"/>
        </w:rPr>
        <w:t>Luigi</w:t>
      </w:r>
      <w:r w:rsidR="00EA36DA" w:rsidRPr="00AE285F">
        <w:rPr>
          <w:rFonts w:ascii="Arial" w:hAnsi="Arial" w:cs="Arial"/>
          <w:sz w:val="22"/>
          <w:szCs w:val="22"/>
        </w:rPr>
        <w:t xml:space="preserve"> D’Angelo</w:t>
      </w:r>
    </w:p>
    <w:p w14:paraId="2687A570" w14:textId="008EA56F" w:rsidR="00A10518" w:rsidRPr="00AE285F" w:rsidRDefault="00A10518" w:rsidP="00531375">
      <w:pPr>
        <w:pStyle w:val="Heading2"/>
        <w:numPr>
          <w:ilvl w:val="1"/>
          <w:numId w:val="18"/>
        </w:numPr>
        <w:spacing w:before="0"/>
        <w:ind w:left="567" w:hanging="567"/>
        <w:rPr>
          <w:rFonts w:eastAsia="Calibri"/>
          <w:szCs w:val="22"/>
        </w:rPr>
      </w:pPr>
      <w:bookmarkStart w:id="140" w:name="_Toc36824344"/>
      <w:bookmarkStart w:id="141" w:name="_Toc274144057"/>
      <w:bookmarkStart w:id="142" w:name="_Toc273720652"/>
      <w:bookmarkStart w:id="143" w:name="_Toc442964896"/>
      <w:bookmarkStart w:id="144" w:name="_Toc442996700"/>
      <w:r w:rsidRPr="00AE285F">
        <w:rPr>
          <w:rFonts w:eastAsia="Calibri"/>
          <w:szCs w:val="22"/>
        </w:rPr>
        <w:t>ACCREDITATION</w:t>
      </w:r>
      <w:bookmarkEnd w:id="140"/>
    </w:p>
    <w:p w14:paraId="7FB94C88" w14:textId="3864922B" w:rsidR="00A10518" w:rsidRPr="00AE285F" w:rsidRDefault="00FC257C" w:rsidP="00531375">
      <w:pPr>
        <w:pStyle w:val="ListParagraph1"/>
        <w:numPr>
          <w:ilvl w:val="0"/>
          <w:numId w:val="54"/>
        </w:numPr>
        <w:ind w:left="0" w:hanging="709"/>
        <w:rPr>
          <w:rFonts w:eastAsia="Calibri"/>
          <w:lang w:val="en-US"/>
        </w:rPr>
      </w:pPr>
      <w:r w:rsidRPr="00AE285F">
        <w:rPr>
          <w:rFonts w:eastAsia="Calibri"/>
          <w:lang w:val="en-US"/>
        </w:rPr>
        <w:tab/>
      </w:r>
      <w:r w:rsidR="00A10518" w:rsidRPr="00AE285F">
        <w:rPr>
          <w:rFonts w:eastAsia="Calibri"/>
          <w:lang w:val="en-US"/>
        </w:rPr>
        <w:t xml:space="preserve">Mr </w:t>
      </w:r>
      <w:r w:rsidR="00B412C1" w:rsidRPr="00AE285F">
        <w:rPr>
          <w:rFonts w:eastAsia="Calibri"/>
          <w:lang w:val="en-US"/>
        </w:rPr>
        <w:t>Alexander Rudloff</w:t>
      </w:r>
      <w:r w:rsidR="00A10518" w:rsidRPr="00AE285F">
        <w:rPr>
          <w:rFonts w:eastAsia="Calibri"/>
          <w:lang w:val="en-US"/>
        </w:rPr>
        <w:t xml:space="preserve"> provided a brief report on the accreditation of </w:t>
      </w:r>
      <w:r w:rsidR="000B7FDD" w:rsidRPr="00AE285F">
        <w:rPr>
          <w:rFonts w:eastAsia="Calibri"/>
          <w:lang w:val="en-US"/>
        </w:rPr>
        <w:t>the</w:t>
      </w:r>
      <w:r w:rsidR="00A10518" w:rsidRPr="00AE285F">
        <w:rPr>
          <w:rFonts w:eastAsia="Calibri"/>
          <w:lang w:val="en-US"/>
        </w:rPr>
        <w:t xml:space="preserve"> Candidate Tsunami Service Provider in Portugal</w:t>
      </w:r>
      <w:r w:rsidRPr="00AE285F">
        <w:rPr>
          <w:rFonts w:eastAsia="Calibri"/>
          <w:lang w:val="en-US"/>
        </w:rPr>
        <w:t>—</w:t>
      </w:r>
      <w:r w:rsidR="005A0AB2" w:rsidRPr="00AE285F">
        <w:rPr>
          <w:rFonts w:eastAsia="Calibri"/>
          <w:lang w:val="en-US"/>
        </w:rPr>
        <w:t>Instituto Português do Mar e da Atmosfera (IPMA)</w:t>
      </w:r>
      <w:r w:rsidR="00A10518" w:rsidRPr="00AE285F">
        <w:rPr>
          <w:rFonts w:eastAsia="Calibri"/>
          <w:lang w:val="en-US"/>
        </w:rPr>
        <w:t>.</w:t>
      </w:r>
    </w:p>
    <w:p w14:paraId="20281934" w14:textId="5E35554B" w:rsidR="00A10518" w:rsidRPr="00AE285F" w:rsidRDefault="00FC257C" w:rsidP="00531375">
      <w:pPr>
        <w:pStyle w:val="ListParagraph1"/>
        <w:numPr>
          <w:ilvl w:val="0"/>
          <w:numId w:val="54"/>
        </w:numPr>
        <w:ind w:left="0" w:hanging="709"/>
      </w:pPr>
      <w:r w:rsidRPr="00AE285F">
        <w:rPr>
          <w:rFonts w:eastAsia="Calibri"/>
        </w:rPr>
        <w:tab/>
      </w:r>
      <w:r w:rsidR="00C406F8" w:rsidRPr="00AE285F">
        <w:rPr>
          <w:rFonts w:eastAsia="Calibri"/>
        </w:rPr>
        <w:t xml:space="preserve">He noted that </w:t>
      </w:r>
      <w:r w:rsidR="00A10518" w:rsidRPr="00AE285F">
        <w:rPr>
          <w:rFonts w:eastAsia="Calibri"/>
        </w:rPr>
        <w:t xml:space="preserve">IPMA </w:t>
      </w:r>
      <w:r w:rsidR="00A16851" w:rsidRPr="00AE285F">
        <w:rPr>
          <w:rFonts w:eastAsia="Calibri"/>
        </w:rPr>
        <w:t xml:space="preserve">had </w:t>
      </w:r>
      <w:r w:rsidR="00A10518" w:rsidRPr="00AE285F">
        <w:rPr>
          <w:rFonts w:eastAsia="Calibri"/>
        </w:rPr>
        <w:t>applied for accreditation as a Tsunami Service Provider</w:t>
      </w:r>
      <w:r w:rsidR="00562410" w:rsidRPr="00AE285F">
        <w:rPr>
          <w:rFonts w:eastAsia="Calibri"/>
        </w:rPr>
        <w:t xml:space="preserve"> (TSP)</w:t>
      </w:r>
      <w:r w:rsidR="00A16851" w:rsidRPr="00AE285F">
        <w:rPr>
          <w:rFonts w:eastAsia="Calibri"/>
        </w:rPr>
        <w:t xml:space="preserve"> in NEAMTWS region o</w:t>
      </w:r>
      <w:r w:rsidR="00A10518" w:rsidRPr="00AE285F">
        <w:rPr>
          <w:rFonts w:eastAsia="Calibri"/>
        </w:rPr>
        <w:t xml:space="preserve">n </w:t>
      </w:r>
      <w:r w:rsidR="00996221" w:rsidRPr="00AE285F">
        <w:rPr>
          <w:rFonts w:eastAsia="Calibri"/>
        </w:rPr>
        <w:t xml:space="preserve">5 </w:t>
      </w:r>
      <w:r w:rsidR="00A10518" w:rsidRPr="00AE285F">
        <w:rPr>
          <w:rFonts w:eastAsia="Calibri"/>
        </w:rPr>
        <w:t xml:space="preserve">February 2019. </w:t>
      </w:r>
    </w:p>
    <w:p w14:paraId="09891A7F" w14:textId="05485C5C" w:rsidR="00996221" w:rsidRPr="00AE285F" w:rsidRDefault="00FC257C" w:rsidP="00531375">
      <w:pPr>
        <w:pStyle w:val="ListParagraph1"/>
        <w:numPr>
          <w:ilvl w:val="0"/>
          <w:numId w:val="54"/>
        </w:numPr>
        <w:spacing w:after="120"/>
        <w:ind w:left="0" w:hanging="709"/>
        <w:rPr>
          <w:rFonts w:eastAsiaTheme="minorHAnsi"/>
          <w:bCs/>
        </w:rPr>
      </w:pPr>
      <w:r w:rsidRPr="00AE285F">
        <w:rPr>
          <w:rFonts w:eastAsiaTheme="minorHAnsi"/>
          <w:bCs/>
          <w:lang w:val="en-US"/>
        </w:rPr>
        <w:tab/>
      </w:r>
      <w:r w:rsidR="00C406F8" w:rsidRPr="00AE285F">
        <w:rPr>
          <w:rFonts w:eastAsiaTheme="minorHAnsi"/>
          <w:bCs/>
          <w:lang w:val="en-US"/>
        </w:rPr>
        <w:t>Following the ICG/NEAMTWS Steering Committee meeting, 21</w:t>
      </w:r>
      <w:r w:rsidR="00EA188D" w:rsidRPr="00AE285F">
        <w:rPr>
          <w:lang w:val="en-US"/>
        </w:rPr>
        <w:t>–</w:t>
      </w:r>
      <w:r w:rsidR="00C406F8" w:rsidRPr="00AE285F">
        <w:rPr>
          <w:rFonts w:eastAsiaTheme="minorHAnsi"/>
          <w:bCs/>
          <w:lang w:val="en-US"/>
        </w:rPr>
        <w:t>22 March</w:t>
      </w:r>
      <w:r w:rsidRPr="00AE285F">
        <w:rPr>
          <w:rFonts w:eastAsiaTheme="minorHAnsi"/>
          <w:bCs/>
          <w:lang w:val="en-US"/>
        </w:rPr>
        <w:t xml:space="preserve"> 2019</w:t>
      </w:r>
      <w:r w:rsidR="00C406F8" w:rsidRPr="00AE285F">
        <w:rPr>
          <w:rFonts w:eastAsiaTheme="minorHAnsi"/>
          <w:bCs/>
          <w:lang w:val="en-US"/>
        </w:rPr>
        <w:t>, t</w:t>
      </w:r>
      <w:r w:rsidR="00996221" w:rsidRPr="00AE285F">
        <w:rPr>
          <w:rFonts w:eastAsiaTheme="minorHAnsi"/>
          <w:bCs/>
          <w:lang w:val="en-US"/>
        </w:rPr>
        <w:t xml:space="preserve">he Secretariat informed IPMA on 28 May 2019 that an Accreditation Team </w:t>
      </w:r>
      <w:r w:rsidR="00562410" w:rsidRPr="00AE285F">
        <w:rPr>
          <w:rFonts w:eastAsiaTheme="minorHAnsi"/>
          <w:bCs/>
          <w:lang w:val="en-US"/>
        </w:rPr>
        <w:t xml:space="preserve">(AT) </w:t>
      </w:r>
      <w:r w:rsidR="00996221" w:rsidRPr="00AE285F">
        <w:rPr>
          <w:rFonts w:eastAsiaTheme="minorHAnsi"/>
          <w:bCs/>
          <w:lang w:val="en-US"/>
        </w:rPr>
        <w:t>ha</w:t>
      </w:r>
      <w:r w:rsidR="005A0AB2" w:rsidRPr="00AE285F">
        <w:rPr>
          <w:rFonts w:eastAsiaTheme="minorHAnsi"/>
          <w:bCs/>
          <w:lang w:val="en-US"/>
        </w:rPr>
        <w:t>d</w:t>
      </w:r>
      <w:r w:rsidR="00996221" w:rsidRPr="00AE285F">
        <w:rPr>
          <w:rFonts w:eastAsiaTheme="minorHAnsi"/>
          <w:bCs/>
          <w:lang w:val="en-US"/>
        </w:rPr>
        <w:t xml:space="preserve"> been appointed to carry out the accreditation </w:t>
      </w:r>
      <w:r w:rsidR="005A0AB2" w:rsidRPr="00AE285F">
        <w:rPr>
          <w:rFonts w:eastAsiaTheme="minorHAnsi"/>
          <w:bCs/>
          <w:lang w:val="en-US"/>
        </w:rPr>
        <w:t>evaluation</w:t>
      </w:r>
      <w:r w:rsidR="00996221" w:rsidRPr="00AE285F">
        <w:rPr>
          <w:rFonts w:eastAsia="Calibri"/>
          <w:lang w:val="en-US"/>
        </w:rPr>
        <w:t>.</w:t>
      </w:r>
      <w:r w:rsidR="0070634A" w:rsidRPr="00AE285F">
        <w:rPr>
          <w:rFonts w:eastAsia="Calibri"/>
          <w:lang w:val="en-US"/>
        </w:rPr>
        <w:t xml:space="preserve"> </w:t>
      </w:r>
      <w:r w:rsidR="00996221" w:rsidRPr="00AE285F">
        <w:rPr>
          <w:rFonts w:eastAsiaTheme="minorHAnsi"/>
          <w:bCs/>
          <w:lang w:val="en-US"/>
        </w:rPr>
        <w:t xml:space="preserve">The </w:t>
      </w:r>
      <w:r w:rsidR="00562410" w:rsidRPr="00AE285F">
        <w:rPr>
          <w:rFonts w:eastAsiaTheme="minorHAnsi"/>
          <w:bCs/>
          <w:lang w:val="en-US"/>
        </w:rPr>
        <w:t xml:space="preserve">AT </w:t>
      </w:r>
      <w:r w:rsidR="00996221" w:rsidRPr="00AE285F">
        <w:rPr>
          <w:rFonts w:eastAsiaTheme="minorHAnsi"/>
          <w:bCs/>
          <w:lang w:val="en-US"/>
        </w:rPr>
        <w:t>m</w:t>
      </w:r>
      <w:r w:rsidR="00A16851" w:rsidRPr="00AE285F">
        <w:rPr>
          <w:rFonts w:eastAsiaTheme="minorHAnsi"/>
          <w:bCs/>
          <w:lang w:val="en-US"/>
        </w:rPr>
        <w:t>embers and the timeline of the a</w:t>
      </w:r>
      <w:r w:rsidR="00996221" w:rsidRPr="00AE285F">
        <w:rPr>
          <w:rFonts w:eastAsiaTheme="minorHAnsi"/>
          <w:bCs/>
          <w:lang w:val="en-US"/>
        </w:rPr>
        <w:t>ccreditation procedure were provided.</w:t>
      </w:r>
      <w:r w:rsidR="005A0AB2" w:rsidRPr="00AE285F">
        <w:rPr>
          <w:rFonts w:eastAsiaTheme="minorHAnsi"/>
          <w:bCs/>
          <w:lang w:val="en-US"/>
        </w:rPr>
        <w:t xml:space="preserve"> </w:t>
      </w:r>
      <w:r w:rsidR="00996221" w:rsidRPr="00AE285F">
        <w:t>The AT</w:t>
      </w:r>
      <w:r w:rsidR="00562410" w:rsidRPr="00AE285F">
        <w:t xml:space="preserve"> members </w:t>
      </w:r>
      <w:r w:rsidR="00996221" w:rsidRPr="00AE285F">
        <w:t xml:space="preserve">constituted </w:t>
      </w:r>
      <w:r w:rsidR="00C406F8" w:rsidRPr="00AE285F">
        <w:t xml:space="preserve">are </w:t>
      </w:r>
      <w:r w:rsidR="00A16851" w:rsidRPr="00AE285F">
        <w:t>listed below</w:t>
      </w:r>
      <w:r w:rsidR="00996221" w:rsidRPr="00AE285F">
        <w:t>:</w:t>
      </w:r>
    </w:p>
    <w:p w14:paraId="6BCA2585" w14:textId="77777777" w:rsidR="00996221" w:rsidRPr="00AE285F" w:rsidRDefault="00996221" w:rsidP="00531375">
      <w:pPr>
        <w:pStyle w:val="ListParagraph"/>
        <w:numPr>
          <w:ilvl w:val="0"/>
          <w:numId w:val="19"/>
        </w:numPr>
        <w:tabs>
          <w:tab w:val="clear" w:pos="709"/>
        </w:tabs>
        <w:spacing w:after="120"/>
        <w:ind w:left="1276" w:hanging="567"/>
        <w:contextualSpacing w:val="0"/>
        <w:rPr>
          <w:rFonts w:ascii="Arial" w:hAnsi="Arial" w:cs="Arial"/>
          <w:color w:val="000000" w:themeColor="text1"/>
          <w:sz w:val="22"/>
          <w:szCs w:val="22"/>
        </w:rPr>
      </w:pPr>
      <w:bookmarkStart w:id="145" w:name="OLE_LINK1"/>
      <w:bookmarkStart w:id="146" w:name="OLE_LINK2"/>
      <w:bookmarkStart w:id="147" w:name="OLE_LINK3"/>
      <w:r w:rsidRPr="00AE285F">
        <w:rPr>
          <w:rFonts w:ascii="Arial" w:hAnsi="Arial" w:cs="Arial"/>
          <w:color w:val="000000" w:themeColor="text1"/>
          <w:sz w:val="22"/>
          <w:szCs w:val="22"/>
        </w:rPr>
        <w:t>Adrienne Moseley</w:t>
      </w:r>
      <w:r w:rsidRPr="00AE285F">
        <w:rPr>
          <w:rFonts w:ascii="Arial" w:hAnsi="Arial" w:cs="Arial"/>
          <w:color w:val="000000" w:themeColor="text1"/>
          <w:sz w:val="22"/>
          <w:szCs w:val="22"/>
          <w:shd w:val="clear" w:color="auto" w:fill="FFFFFF"/>
        </w:rPr>
        <w:t>, GA, JATWC, Australia</w:t>
      </w:r>
      <w:r w:rsidRPr="00AE285F">
        <w:rPr>
          <w:rFonts w:ascii="Arial" w:hAnsi="Arial" w:cs="Arial"/>
          <w:color w:val="000000" w:themeColor="text1"/>
          <w:sz w:val="22"/>
          <w:szCs w:val="22"/>
        </w:rPr>
        <w:t xml:space="preserve"> </w:t>
      </w:r>
    </w:p>
    <w:p w14:paraId="450E3FAD" w14:textId="77777777" w:rsidR="00996221" w:rsidRPr="00AE285F" w:rsidRDefault="00996221" w:rsidP="00531375">
      <w:pPr>
        <w:pStyle w:val="ListParagraph"/>
        <w:numPr>
          <w:ilvl w:val="0"/>
          <w:numId w:val="19"/>
        </w:numPr>
        <w:tabs>
          <w:tab w:val="clear" w:pos="709"/>
        </w:tabs>
        <w:spacing w:after="120"/>
        <w:ind w:left="1276" w:hanging="567"/>
        <w:contextualSpacing w:val="0"/>
        <w:rPr>
          <w:rFonts w:ascii="Arial" w:hAnsi="Arial" w:cs="Arial"/>
          <w:color w:val="000000"/>
          <w:sz w:val="22"/>
          <w:szCs w:val="22"/>
        </w:rPr>
      </w:pPr>
      <w:r w:rsidRPr="00AE285F">
        <w:rPr>
          <w:rFonts w:ascii="Arial" w:hAnsi="Arial" w:cs="Arial"/>
          <w:color w:val="000000"/>
          <w:sz w:val="22"/>
          <w:szCs w:val="22"/>
        </w:rPr>
        <w:t>Ahmet Yalciner, METU, Turkey</w:t>
      </w:r>
    </w:p>
    <w:p w14:paraId="4EAD9A1A" w14:textId="77777777" w:rsidR="00996221" w:rsidRPr="00AE285F" w:rsidRDefault="00996221" w:rsidP="00531375">
      <w:pPr>
        <w:pStyle w:val="ListParagraph"/>
        <w:numPr>
          <w:ilvl w:val="0"/>
          <w:numId w:val="19"/>
        </w:numPr>
        <w:tabs>
          <w:tab w:val="clear" w:pos="709"/>
        </w:tabs>
        <w:spacing w:after="120"/>
        <w:ind w:left="1276" w:hanging="567"/>
        <w:contextualSpacing w:val="0"/>
        <w:rPr>
          <w:rFonts w:ascii="Arial" w:hAnsi="Arial" w:cs="Arial"/>
          <w:color w:val="000000"/>
          <w:sz w:val="22"/>
          <w:szCs w:val="22"/>
        </w:rPr>
      </w:pPr>
      <w:r w:rsidRPr="00AE285F">
        <w:rPr>
          <w:rFonts w:ascii="Arial" w:hAnsi="Arial" w:cs="Arial"/>
          <w:color w:val="000000"/>
          <w:sz w:val="22"/>
          <w:szCs w:val="22"/>
        </w:rPr>
        <w:t>Alessio Piatanesi, INGV, Italy</w:t>
      </w:r>
    </w:p>
    <w:p w14:paraId="74FDB182" w14:textId="77777777" w:rsidR="00996221" w:rsidRPr="00AE285F" w:rsidRDefault="00996221" w:rsidP="00531375">
      <w:pPr>
        <w:pStyle w:val="ListParagraph"/>
        <w:numPr>
          <w:ilvl w:val="0"/>
          <w:numId w:val="19"/>
        </w:numPr>
        <w:tabs>
          <w:tab w:val="clear" w:pos="709"/>
        </w:tabs>
        <w:spacing w:after="120"/>
        <w:ind w:left="1276" w:hanging="567"/>
        <w:contextualSpacing w:val="0"/>
        <w:rPr>
          <w:rFonts w:ascii="Arial" w:hAnsi="Arial" w:cs="Arial"/>
          <w:color w:val="000000"/>
          <w:sz w:val="22"/>
          <w:szCs w:val="22"/>
        </w:rPr>
      </w:pPr>
      <w:r w:rsidRPr="00AE285F">
        <w:rPr>
          <w:rFonts w:ascii="Arial" w:hAnsi="Arial" w:cs="Arial"/>
          <w:color w:val="000000" w:themeColor="text1"/>
          <w:sz w:val="22"/>
          <w:szCs w:val="22"/>
        </w:rPr>
        <w:t>Alexander Rudloff, GFZ, Germany</w:t>
      </w:r>
      <w:r w:rsidRPr="00AE285F">
        <w:rPr>
          <w:rFonts w:ascii="Arial" w:hAnsi="Arial" w:cs="Arial"/>
          <w:color w:val="000000"/>
          <w:sz w:val="22"/>
          <w:szCs w:val="22"/>
        </w:rPr>
        <w:t xml:space="preserve"> </w:t>
      </w:r>
    </w:p>
    <w:p w14:paraId="438FAECE" w14:textId="77777777" w:rsidR="00996221" w:rsidRPr="00AE285F" w:rsidRDefault="00996221" w:rsidP="00531375">
      <w:pPr>
        <w:pStyle w:val="ListParagraph"/>
        <w:numPr>
          <w:ilvl w:val="0"/>
          <w:numId w:val="19"/>
        </w:numPr>
        <w:tabs>
          <w:tab w:val="clear" w:pos="709"/>
        </w:tabs>
        <w:spacing w:after="240"/>
        <w:ind w:left="1276" w:hanging="567"/>
        <w:contextualSpacing w:val="0"/>
        <w:rPr>
          <w:rFonts w:ascii="Arial" w:hAnsi="Arial" w:cs="Arial"/>
          <w:color w:val="000000"/>
          <w:sz w:val="22"/>
          <w:szCs w:val="22"/>
        </w:rPr>
      </w:pPr>
      <w:r w:rsidRPr="00AE285F">
        <w:rPr>
          <w:rFonts w:ascii="Arial" w:hAnsi="Arial" w:cs="Arial"/>
          <w:color w:val="000000"/>
          <w:sz w:val="22"/>
          <w:szCs w:val="22"/>
        </w:rPr>
        <w:t xml:space="preserve">François Schindele, CENALT, France </w:t>
      </w:r>
    </w:p>
    <w:bookmarkEnd w:id="145"/>
    <w:bookmarkEnd w:id="146"/>
    <w:bookmarkEnd w:id="147"/>
    <w:p w14:paraId="7A31E1EF" w14:textId="440BD5A4" w:rsidR="00996221" w:rsidRPr="00AE285F" w:rsidRDefault="00A44C49" w:rsidP="00531375">
      <w:pPr>
        <w:pStyle w:val="ListParagraph1"/>
        <w:numPr>
          <w:ilvl w:val="0"/>
          <w:numId w:val="54"/>
        </w:numPr>
        <w:ind w:left="0" w:hanging="709"/>
        <w:rPr>
          <w:lang w:val="en-US"/>
        </w:rPr>
      </w:pPr>
      <w:r w:rsidRPr="00AE285F">
        <w:rPr>
          <w:lang w:val="en-US"/>
        </w:rPr>
        <w:tab/>
      </w:r>
      <w:r w:rsidR="00996221" w:rsidRPr="00AE285F">
        <w:rPr>
          <w:lang w:val="en-US"/>
        </w:rPr>
        <w:t xml:space="preserve">The AT </w:t>
      </w:r>
      <w:r w:rsidR="00AB67C9" w:rsidRPr="00AE285F">
        <w:rPr>
          <w:lang w:val="en-US"/>
        </w:rPr>
        <w:t xml:space="preserve">had </w:t>
      </w:r>
      <w:r w:rsidR="00C406F8" w:rsidRPr="00531375">
        <w:t>elected</w:t>
      </w:r>
      <w:r w:rsidR="00C406F8" w:rsidRPr="00AE285F">
        <w:rPr>
          <w:lang w:val="en-US"/>
        </w:rPr>
        <w:t xml:space="preserve"> Alexander Rudloff </w:t>
      </w:r>
      <w:r w:rsidR="00996221" w:rsidRPr="00AE285F">
        <w:rPr>
          <w:lang w:val="en-US"/>
        </w:rPr>
        <w:t xml:space="preserve">as </w:t>
      </w:r>
      <w:r w:rsidR="00903810" w:rsidRPr="00AE285F">
        <w:rPr>
          <w:lang w:val="en-US"/>
        </w:rPr>
        <w:t xml:space="preserve">Chair of the </w:t>
      </w:r>
      <w:r w:rsidRPr="00AE285F">
        <w:rPr>
          <w:rFonts w:eastAsiaTheme="minorHAnsi"/>
          <w:bCs/>
          <w:lang w:val="en-US"/>
        </w:rPr>
        <w:t>Accreditation Team (AT)</w:t>
      </w:r>
      <w:r w:rsidR="00562410" w:rsidRPr="00AE285F">
        <w:rPr>
          <w:lang w:val="en-US"/>
        </w:rPr>
        <w:t>.</w:t>
      </w:r>
    </w:p>
    <w:p w14:paraId="164F286F" w14:textId="463D6887" w:rsidR="00996221" w:rsidRPr="00AE285F" w:rsidRDefault="00A44C49" w:rsidP="00531375">
      <w:pPr>
        <w:pStyle w:val="ListParagraph1"/>
        <w:numPr>
          <w:ilvl w:val="0"/>
          <w:numId w:val="54"/>
        </w:numPr>
        <w:ind w:left="0" w:hanging="709"/>
        <w:rPr>
          <w:rFonts w:eastAsiaTheme="minorHAnsi"/>
          <w:bCs/>
          <w:lang w:val="en-US"/>
        </w:rPr>
      </w:pPr>
      <w:r w:rsidRPr="00AE285F">
        <w:rPr>
          <w:rFonts w:eastAsiaTheme="minorHAnsi"/>
          <w:bCs/>
          <w:lang w:val="en-US"/>
        </w:rPr>
        <w:tab/>
      </w:r>
      <w:r w:rsidR="00996221" w:rsidRPr="00AE285F">
        <w:rPr>
          <w:rFonts w:eastAsiaTheme="minorHAnsi"/>
          <w:bCs/>
          <w:lang w:val="en-US"/>
        </w:rPr>
        <w:t xml:space="preserve">IPMA was invited to prepare and submit the necessary documents by email </w:t>
      </w:r>
      <w:r w:rsidR="00903810" w:rsidRPr="00AE285F">
        <w:rPr>
          <w:rFonts w:eastAsiaTheme="minorHAnsi"/>
          <w:bCs/>
          <w:lang w:val="en-US"/>
        </w:rPr>
        <w:t xml:space="preserve">by 14 June 2019 </w:t>
      </w:r>
      <w:r w:rsidR="00996221" w:rsidRPr="00AE285F">
        <w:rPr>
          <w:rFonts w:eastAsiaTheme="minorHAnsi"/>
          <w:bCs/>
          <w:lang w:val="en-US"/>
        </w:rPr>
        <w:t xml:space="preserve">in </w:t>
      </w:r>
      <w:r w:rsidR="00996221" w:rsidRPr="00531375">
        <w:t>accordance</w:t>
      </w:r>
      <w:r w:rsidR="00996221" w:rsidRPr="00AE285F">
        <w:rPr>
          <w:rFonts w:eastAsiaTheme="minorHAnsi"/>
          <w:bCs/>
          <w:lang w:val="en-US"/>
        </w:rPr>
        <w:t xml:space="preserve"> </w:t>
      </w:r>
      <w:r w:rsidR="00903810" w:rsidRPr="00AE285F">
        <w:rPr>
          <w:rFonts w:eastAsiaTheme="minorHAnsi"/>
          <w:bCs/>
          <w:lang w:val="en-US"/>
        </w:rPr>
        <w:t xml:space="preserve">with </w:t>
      </w:r>
      <w:r w:rsidR="00996221" w:rsidRPr="00AE285F">
        <w:rPr>
          <w:rFonts w:eastAsiaTheme="minorHAnsi"/>
          <w:bCs/>
          <w:lang w:val="en-US"/>
        </w:rPr>
        <w:t xml:space="preserve">the </w:t>
      </w:r>
      <w:hyperlink r:id="rId70" w:history="1">
        <w:r w:rsidR="00996221" w:rsidRPr="00AE285F">
          <w:rPr>
            <w:rStyle w:val="Hyperlink"/>
            <w:rFonts w:eastAsiaTheme="minorHAnsi" w:cs="Arial"/>
            <w:bCs/>
            <w:lang w:val="en-US"/>
          </w:rPr>
          <w:t>Procedures for Accreditation of TSP</w:t>
        </w:r>
      </w:hyperlink>
      <w:r w:rsidR="00996221" w:rsidRPr="00AE285F">
        <w:rPr>
          <w:rFonts w:eastAsiaTheme="minorHAnsi"/>
          <w:bCs/>
          <w:lang w:val="en-US"/>
        </w:rPr>
        <w:t xml:space="preserve"> .</w:t>
      </w:r>
    </w:p>
    <w:p w14:paraId="27DB9229" w14:textId="1B09E990" w:rsidR="00996221" w:rsidRPr="00AE285F" w:rsidRDefault="00A44C49" w:rsidP="00531375">
      <w:pPr>
        <w:pStyle w:val="ListParagraph1"/>
        <w:numPr>
          <w:ilvl w:val="0"/>
          <w:numId w:val="54"/>
        </w:numPr>
        <w:ind w:left="0" w:hanging="709"/>
        <w:rPr>
          <w:lang w:val="en-US"/>
        </w:rPr>
      </w:pPr>
      <w:r w:rsidRPr="00AE285F">
        <w:rPr>
          <w:lang w:val="en-US"/>
        </w:rPr>
        <w:tab/>
      </w:r>
      <w:r w:rsidR="00996221" w:rsidRPr="00AE285F">
        <w:rPr>
          <w:lang w:val="en-US"/>
        </w:rPr>
        <w:t xml:space="preserve">The AT requested </w:t>
      </w:r>
      <w:r w:rsidR="00243519" w:rsidRPr="00AE285F">
        <w:rPr>
          <w:lang w:val="en-US"/>
        </w:rPr>
        <w:t xml:space="preserve">a </w:t>
      </w:r>
      <w:r w:rsidR="00996221" w:rsidRPr="00AE285F">
        <w:rPr>
          <w:lang w:val="en-US"/>
        </w:rPr>
        <w:t>two</w:t>
      </w:r>
      <w:r w:rsidRPr="00AE285F">
        <w:rPr>
          <w:lang w:val="en-US"/>
        </w:rPr>
        <w:t>-</w:t>
      </w:r>
      <w:r w:rsidR="00996221" w:rsidRPr="00AE285F">
        <w:rPr>
          <w:lang w:val="en-US"/>
        </w:rPr>
        <w:t xml:space="preserve">week extension in </w:t>
      </w:r>
      <w:r w:rsidR="00562410" w:rsidRPr="00AE285F">
        <w:rPr>
          <w:lang w:val="en-US"/>
        </w:rPr>
        <w:t xml:space="preserve">order to carry </w:t>
      </w:r>
      <w:r w:rsidR="0007356B" w:rsidRPr="00AE285F">
        <w:rPr>
          <w:lang w:val="en-US"/>
        </w:rPr>
        <w:t xml:space="preserve">out its </w:t>
      </w:r>
      <w:r w:rsidR="00562410" w:rsidRPr="00AE285F">
        <w:rPr>
          <w:lang w:val="en-US"/>
        </w:rPr>
        <w:t xml:space="preserve">work. </w:t>
      </w:r>
      <w:r w:rsidR="00996221" w:rsidRPr="00AE285F">
        <w:rPr>
          <w:lang w:val="en-US"/>
        </w:rPr>
        <w:t xml:space="preserve">A revised </w:t>
      </w:r>
      <w:r w:rsidR="0007356B" w:rsidRPr="00AE285F">
        <w:rPr>
          <w:lang w:val="en-US"/>
        </w:rPr>
        <w:t xml:space="preserve">time line and </w:t>
      </w:r>
      <w:r w:rsidR="00996221" w:rsidRPr="00AE285F">
        <w:rPr>
          <w:lang w:val="en-US"/>
        </w:rPr>
        <w:t xml:space="preserve">road map </w:t>
      </w:r>
      <w:r w:rsidR="00996221" w:rsidRPr="00531375">
        <w:t>was</w:t>
      </w:r>
      <w:r w:rsidR="00996221" w:rsidRPr="00AE285F">
        <w:rPr>
          <w:lang w:val="en-US"/>
        </w:rPr>
        <w:t xml:space="preserve"> issued on 21 June 2019. </w:t>
      </w:r>
    </w:p>
    <w:p w14:paraId="682FD77D" w14:textId="242EAADE" w:rsidR="00B412C1" w:rsidRPr="00AE285F" w:rsidRDefault="00A44C49" w:rsidP="00531375">
      <w:pPr>
        <w:pStyle w:val="ListParagraph1"/>
        <w:numPr>
          <w:ilvl w:val="0"/>
          <w:numId w:val="54"/>
        </w:numPr>
        <w:ind w:left="0" w:hanging="709"/>
        <w:rPr>
          <w:lang w:val="en-US"/>
        </w:rPr>
      </w:pPr>
      <w:r w:rsidRPr="00AE285F">
        <w:rPr>
          <w:lang w:val="en-US"/>
        </w:rPr>
        <w:tab/>
      </w:r>
      <w:r w:rsidR="00B412C1" w:rsidRPr="00AE285F">
        <w:rPr>
          <w:lang w:val="en-US"/>
        </w:rPr>
        <w:t xml:space="preserve">The </w:t>
      </w:r>
      <w:r w:rsidR="0007356B" w:rsidRPr="00AE285F">
        <w:rPr>
          <w:lang w:val="en-US"/>
        </w:rPr>
        <w:t xml:space="preserve">actual </w:t>
      </w:r>
      <w:r w:rsidR="00B412C1" w:rsidRPr="00531375">
        <w:t>ev</w:t>
      </w:r>
      <w:r w:rsidR="00A16851" w:rsidRPr="00531375">
        <w:t>aluation</w:t>
      </w:r>
      <w:r w:rsidR="00A16851" w:rsidRPr="00AE285F">
        <w:rPr>
          <w:lang w:val="en-US"/>
        </w:rPr>
        <w:t xml:space="preserve"> was conducted between mid-June and m</w:t>
      </w:r>
      <w:r w:rsidR="00B412C1" w:rsidRPr="00AE285F">
        <w:rPr>
          <w:lang w:val="en-US"/>
        </w:rPr>
        <w:t>id-October 2019 by the members of the</w:t>
      </w:r>
      <w:r w:rsidR="00562410" w:rsidRPr="00AE285F">
        <w:rPr>
          <w:lang w:val="en-US"/>
        </w:rPr>
        <w:t xml:space="preserve"> </w:t>
      </w:r>
      <w:r w:rsidR="00C406F8" w:rsidRPr="00AE285F">
        <w:rPr>
          <w:lang w:val="en-US"/>
        </w:rPr>
        <w:t>AT,</w:t>
      </w:r>
      <w:r w:rsidR="00B412C1" w:rsidRPr="00AE285F">
        <w:rPr>
          <w:lang w:val="en-US"/>
        </w:rPr>
        <w:t xml:space="preserve"> reviewing the written reports submitted</w:t>
      </w:r>
      <w:r w:rsidR="00C406F8" w:rsidRPr="00AE285F">
        <w:rPr>
          <w:lang w:val="en-US"/>
        </w:rPr>
        <w:t xml:space="preserve"> by IPMA. </w:t>
      </w:r>
      <w:r w:rsidR="00B412C1" w:rsidRPr="00AE285F">
        <w:rPr>
          <w:lang w:val="en-US"/>
        </w:rPr>
        <w:t>Two additional requests were answered in d</w:t>
      </w:r>
      <w:r w:rsidR="00603FB7" w:rsidRPr="00AE285F">
        <w:rPr>
          <w:lang w:val="en-US"/>
        </w:rPr>
        <w:t>ue time. In-depth discussion</w:t>
      </w:r>
      <w:r w:rsidR="00A16851" w:rsidRPr="00AE285F">
        <w:rPr>
          <w:lang w:val="en-US"/>
        </w:rPr>
        <w:t>s</w:t>
      </w:r>
      <w:r w:rsidR="00603FB7" w:rsidRPr="00AE285F">
        <w:rPr>
          <w:lang w:val="en-US"/>
        </w:rPr>
        <w:t xml:space="preserve"> were</w:t>
      </w:r>
      <w:r w:rsidR="00B412C1" w:rsidRPr="00AE285F">
        <w:rPr>
          <w:lang w:val="en-US"/>
        </w:rPr>
        <w:t xml:space="preserve"> </w:t>
      </w:r>
      <w:r w:rsidR="000B7FDD" w:rsidRPr="00AE285F">
        <w:rPr>
          <w:lang w:val="en-US"/>
        </w:rPr>
        <w:t>carried out</w:t>
      </w:r>
      <w:r w:rsidR="00B412C1" w:rsidRPr="00AE285F">
        <w:rPr>
          <w:lang w:val="en-US"/>
        </w:rPr>
        <w:t xml:space="preserve"> through telephone conferences on 14 June and 23 October 2019. The final statements were harmonized via email communication. The draft report was sent to the C</w:t>
      </w:r>
      <w:r w:rsidRPr="00AE285F">
        <w:rPr>
          <w:lang w:val="en-US"/>
        </w:rPr>
        <w:t xml:space="preserve">andidate </w:t>
      </w:r>
      <w:r w:rsidR="00B412C1" w:rsidRPr="00AE285F">
        <w:rPr>
          <w:lang w:val="en-US"/>
        </w:rPr>
        <w:t>T</w:t>
      </w:r>
      <w:r w:rsidRPr="00AE285F">
        <w:rPr>
          <w:lang w:val="en-US"/>
        </w:rPr>
        <w:t xml:space="preserve">sunami </w:t>
      </w:r>
      <w:r w:rsidR="00B412C1" w:rsidRPr="00AE285F">
        <w:rPr>
          <w:lang w:val="en-US"/>
        </w:rPr>
        <w:t>S</w:t>
      </w:r>
      <w:r w:rsidRPr="00AE285F">
        <w:rPr>
          <w:lang w:val="en-US"/>
        </w:rPr>
        <w:t xml:space="preserve">ervice </w:t>
      </w:r>
      <w:r w:rsidR="00B412C1" w:rsidRPr="00AE285F">
        <w:rPr>
          <w:lang w:val="en-US"/>
        </w:rPr>
        <w:t>P</w:t>
      </w:r>
      <w:r w:rsidRPr="00AE285F">
        <w:rPr>
          <w:lang w:val="en-US"/>
        </w:rPr>
        <w:t>rovider (CTSP)</w:t>
      </w:r>
      <w:r w:rsidR="00B412C1" w:rsidRPr="00AE285F">
        <w:rPr>
          <w:lang w:val="en-US"/>
        </w:rPr>
        <w:t xml:space="preserve"> for consultation before submission to the IGC/NEAMTWS Chair and Secretariat. </w:t>
      </w:r>
    </w:p>
    <w:p w14:paraId="59FC363C" w14:textId="1F164EFB" w:rsidR="00A10518" w:rsidRPr="00AE285F" w:rsidRDefault="00A44C49" w:rsidP="00531375">
      <w:pPr>
        <w:pStyle w:val="ListParagraph1"/>
        <w:numPr>
          <w:ilvl w:val="0"/>
          <w:numId w:val="54"/>
        </w:numPr>
        <w:ind w:left="0" w:hanging="709"/>
        <w:rPr>
          <w:lang w:val="en-US"/>
        </w:rPr>
      </w:pPr>
      <w:r w:rsidRPr="00AE285F">
        <w:rPr>
          <w:lang w:val="en-US"/>
        </w:rPr>
        <w:tab/>
      </w:r>
      <w:r w:rsidR="00B412C1" w:rsidRPr="00AE285F">
        <w:rPr>
          <w:lang w:val="en-US"/>
        </w:rPr>
        <w:t xml:space="preserve">The AT leader presented the </w:t>
      </w:r>
      <w:hyperlink r:id="rId71" w:history="1">
        <w:r w:rsidR="00B412C1" w:rsidRPr="00AE285F">
          <w:rPr>
            <w:rStyle w:val="Hyperlink"/>
            <w:rFonts w:cs="Arial"/>
            <w:lang w:val="en-US"/>
          </w:rPr>
          <w:t>report of Accreditation Team for CTSP (IPMA)</w:t>
        </w:r>
      </w:hyperlink>
      <w:r w:rsidR="00B412C1" w:rsidRPr="00AE285F">
        <w:rPr>
          <w:lang w:val="en-US"/>
        </w:rPr>
        <w:t xml:space="preserve"> </w:t>
      </w:r>
      <w:r w:rsidR="0007356B" w:rsidRPr="00AE285F">
        <w:rPr>
          <w:lang w:val="en-US"/>
        </w:rPr>
        <w:t xml:space="preserve">first </w:t>
      </w:r>
      <w:r w:rsidR="00B412C1" w:rsidRPr="00AE285F">
        <w:rPr>
          <w:lang w:val="en-US"/>
        </w:rPr>
        <w:t>to the S</w:t>
      </w:r>
      <w:r w:rsidRPr="00AE285F">
        <w:rPr>
          <w:lang w:val="en-US"/>
        </w:rPr>
        <w:t>teering Committee</w:t>
      </w:r>
      <w:r w:rsidR="00B412C1" w:rsidRPr="00AE285F">
        <w:rPr>
          <w:lang w:val="en-US"/>
        </w:rPr>
        <w:t xml:space="preserve"> on the </w:t>
      </w:r>
      <w:r w:rsidR="00B412C1" w:rsidRPr="00531375">
        <w:t>evening</w:t>
      </w:r>
      <w:r w:rsidR="00B412C1" w:rsidRPr="00AE285F">
        <w:rPr>
          <w:lang w:val="en-US"/>
        </w:rPr>
        <w:t xml:space="preserve"> of before the ICG/NEAMTWS-</w:t>
      </w:r>
      <w:r w:rsidRPr="00AE285F">
        <w:rPr>
          <w:lang w:val="en-US"/>
        </w:rPr>
        <w:t>XVI</w:t>
      </w:r>
      <w:r w:rsidR="00B412C1" w:rsidRPr="00AE285F">
        <w:rPr>
          <w:lang w:val="en-US"/>
        </w:rPr>
        <w:t xml:space="preserve"> </w:t>
      </w:r>
      <w:r w:rsidRPr="00AE285F">
        <w:rPr>
          <w:lang w:val="en-US"/>
        </w:rPr>
        <w:t>s</w:t>
      </w:r>
      <w:r w:rsidR="00B412C1" w:rsidRPr="00AE285F">
        <w:rPr>
          <w:lang w:val="en-US"/>
        </w:rPr>
        <w:t xml:space="preserve">ession for discussion and </w:t>
      </w:r>
      <w:r w:rsidR="0007356B" w:rsidRPr="00AE285F">
        <w:rPr>
          <w:lang w:val="en-US"/>
        </w:rPr>
        <w:t>later to the ICG during this session</w:t>
      </w:r>
      <w:r w:rsidR="00B412C1" w:rsidRPr="00AE285F">
        <w:rPr>
          <w:lang w:val="en-US"/>
        </w:rPr>
        <w:t xml:space="preserve">. </w:t>
      </w:r>
    </w:p>
    <w:p w14:paraId="14EDCB88" w14:textId="376E7E15" w:rsidR="00B412C1" w:rsidRPr="00AE285F" w:rsidRDefault="00A44C49" w:rsidP="00531375">
      <w:pPr>
        <w:pStyle w:val="ListParagraph1"/>
        <w:numPr>
          <w:ilvl w:val="0"/>
          <w:numId w:val="54"/>
        </w:numPr>
        <w:ind w:left="0" w:hanging="709"/>
        <w:rPr>
          <w:lang w:val="en-US"/>
        </w:rPr>
      </w:pPr>
      <w:r w:rsidRPr="00AE285F">
        <w:rPr>
          <w:rFonts w:eastAsia="Calibri"/>
          <w:lang w:val="en-US"/>
        </w:rPr>
        <w:tab/>
      </w:r>
      <w:r w:rsidR="00B412C1" w:rsidRPr="00AE285F">
        <w:rPr>
          <w:rFonts w:eastAsia="Calibri"/>
          <w:lang w:val="en-US"/>
        </w:rPr>
        <w:t xml:space="preserve">Mr </w:t>
      </w:r>
      <w:r w:rsidR="00B412C1" w:rsidRPr="00531375">
        <w:t>Alexander</w:t>
      </w:r>
      <w:r w:rsidR="00B412C1" w:rsidRPr="00AE285F">
        <w:rPr>
          <w:rFonts w:eastAsia="Calibri"/>
          <w:lang w:val="en-US"/>
        </w:rPr>
        <w:t xml:space="preserve"> Rudloff reported that the AT</w:t>
      </w:r>
      <w:r w:rsidR="00B412C1" w:rsidRPr="00AE285F">
        <w:rPr>
          <w:lang w:val="en-US"/>
        </w:rPr>
        <w:t xml:space="preserve"> accreditation was successful and </w:t>
      </w:r>
      <w:r w:rsidR="00C21995" w:rsidRPr="00AE285F">
        <w:rPr>
          <w:lang w:val="en-US"/>
        </w:rPr>
        <w:t xml:space="preserve">a </w:t>
      </w:r>
      <w:r w:rsidR="00B412C1" w:rsidRPr="00AE285F">
        <w:rPr>
          <w:lang w:val="en-US"/>
        </w:rPr>
        <w:t>full upgrade of IPMA from CTSP to TSP</w:t>
      </w:r>
      <w:r w:rsidR="00CD766A" w:rsidRPr="00AE285F">
        <w:rPr>
          <w:lang w:val="en-US"/>
        </w:rPr>
        <w:t xml:space="preserve"> was </w:t>
      </w:r>
      <w:r w:rsidR="00603FB7" w:rsidRPr="00AE285F">
        <w:rPr>
          <w:lang w:val="en-US"/>
        </w:rPr>
        <w:t>recommended</w:t>
      </w:r>
      <w:r w:rsidR="00B412C1" w:rsidRPr="00AE285F">
        <w:rPr>
          <w:lang w:val="en-US"/>
        </w:rPr>
        <w:t xml:space="preserve">. </w:t>
      </w:r>
    </w:p>
    <w:p w14:paraId="429E6564" w14:textId="1BB78F05" w:rsidR="00562410" w:rsidRPr="00AE285F" w:rsidRDefault="00A44C49" w:rsidP="00531375">
      <w:pPr>
        <w:pStyle w:val="ListParagraph1"/>
        <w:numPr>
          <w:ilvl w:val="0"/>
          <w:numId w:val="54"/>
        </w:numPr>
        <w:ind w:left="0" w:hanging="709"/>
        <w:rPr>
          <w:rFonts w:eastAsia="Calibri"/>
          <w:color w:val="000000"/>
          <w:lang w:val="en-US"/>
        </w:rPr>
      </w:pPr>
      <w:r w:rsidRPr="00AE285F">
        <w:rPr>
          <w:rFonts w:eastAsia="Calibri"/>
          <w:color w:val="000000"/>
          <w:lang w:val="en-US"/>
        </w:rPr>
        <w:tab/>
      </w:r>
      <w:r w:rsidR="00562410" w:rsidRPr="00AE285F">
        <w:rPr>
          <w:rFonts w:eastAsia="Calibri"/>
          <w:color w:val="000000"/>
          <w:lang w:val="en-US"/>
        </w:rPr>
        <w:t xml:space="preserve">The Group thanked Dr Alexander Rudloff and the members of the Accreditation Team for their hard work, </w:t>
      </w:r>
      <w:r w:rsidR="00562410" w:rsidRPr="00531375">
        <w:t>and</w:t>
      </w:r>
      <w:r w:rsidR="00562410" w:rsidRPr="00AE285F">
        <w:rPr>
          <w:rFonts w:eastAsia="Calibri"/>
          <w:color w:val="000000"/>
          <w:lang w:val="en-US"/>
        </w:rPr>
        <w:t xml:space="preserve"> accepted the conclusions and recommendations of the</w:t>
      </w:r>
      <w:r w:rsidR="00CD766A" w:rsidRPr="00AE285F">
        <w:rPr>
          <w:rFonts w:eastAsia="Calibri"/>
          <w:color w:val="000000"/>
          <w:lang w:val="en-US"/>
        </w:rPr>
        <w:t xml:space="preserve"> AT,</w:t>
      </w:r>
      <w:r w:rsidR="00562410" w:rsidRPr="00AE285F">
        <w:rPr>
          <w:rFonts w:eastAsia="Calibri"/>
          <w:color w:val="000000"/>
          <w:lang w:val="en-US"/>
        </w:rPr>
        <w:t xml:space="preserve"> and acknowledge</w:t>
      </w:r>
      <w:r w:rsidR="00CD766A" w:rsidRPr="00AE285F">
        <w:rPr>
          <w:rFonts w:eastAsia="Calibri"/>
          <w:color w:val="000000"/>
          <w:lang w:val="en-US"/>
        </w:rPr>
        <w:t>d</w:t>
      </w:r>
      <w:r w:rsidR="00562410" w:rsidRPr="00AE285F">
        <w:rPr>
          <w:rFonts w:eastAsia="Calibri"/>
          <w:color w:val="000000"/>
          <w:lang w:val="en-US"/>
        </w:rPr>
        <w:t xml:space="preserve"> that the former CTSP (IPMA, Portugal) henceforth be referred to as NEAMTWS Tsunami Service Provider (TSP).</w:t>
      </w:r>
    </w:p>
    <w:p w14:paraId="675846EC" w14:textId="551B1670" w:rsidR="0039464E" w:rsidRPr="00AE285F" w:rsidRDefault="00B47E49" w:rsidP="00531375">
      <w:pPr>
        <w:pStyle w:val="ListParagraph1"/>
        <w:numPr>
          <w:ilvl w:val="0"/>
          <w:numId w:val="54"/>
        </w:numPr>
        <w:ind w:left="0" w:hanging="709"/>
        <w:rPr>
          <w:rFonts w:eastAsia="Calibri"/>
          <w:color w:val="000000"/>
          <w:lang w:val="en-US"/>
        </w:rPr>
      </w:pPr>
      <w:r w:rsidRPr="00AE285F">
        <w:rPr>
          <w:rFonts w:eastAsia="Calibri"/>
          <w:color w:val="000000"/>
          <w:lang w:val="en-US"/>
        </w:rPr>
        <w:tab/>
      </w:r>
      <w:r w:rsidR="00562410" w:rsidRPr="00AE285F">
        <w:rPr>
          <w:rFonts w:eastAsia="Calibri"/>
          <w:color w:val="000000"/>
          <w:lang w:val="en-US"/>
        </w:rPr>
        <w:t xml:space="preserve">The </w:t>
      </w:r>
      <w:r w:rsidR="00562410" w:rsidRPr="00531375">
        <w:t>Secretariat</w:t>
      </w:r>
      <w:r w:rsidR="00562410" w:rsidRPr="00AE285F">
        <w:rPr>
          <w:rFonts w:eastAsia="Calibri"/>
          <w:color w:val="000000"/>
          <w:lang w:val="en-US"/>
        </w:rPr>
        <w:t xml:space="preserve"> informed that a certificate of accreditation will be provided at the next IOC </w:t>
      </w:r>
      <w:r w:rsidRPr="00AE285F">
        <w:rPr>
          <w:rFonts w:eastAsia="Calibri"/>
          <w:color w:val="000000"/>
          <w:lang w:val="en-US"/>
        </w:rPr>
        <w:t xml:space="preserve">governing </w:t>
      </w:r>
      <w:r w:rsidR="00562410" w:rsidRPr="00AE285F">
        <w:rPr>
          <w:rFonts w:eastAsia="Calibri"/>
          <w:color w:val="000000"/>
          <w:lang w:val="en-US"/>
        </w:rPr>
        <w:t xml:space="preserve">body meeting in Paris in 2020. </w:t>
      </w:r>
    </w:p>
    <w:p w14:paraId="7B0D0015" w14:textId="0AAEAA0D" w:rsidR="000F5461" w:rsidRPr="00AE285F" w:rsidRDefault="000F5461" w:rsidP="00531375">
      <w:pPr>
        <w:pStyle w:val="Heading2"/>
        <w:numPr>
          <w:ilvl w:val="1"/>
          <w:numId w:val="18"/>
        </w:numPr>
        <w:spacing w:before="0"/>
        <w:ind w:left="709" w:hanging="709"/>
        <w:rPr>
          <w:rFonts w:eastAsia="Calibri"/>
          <w:szCs w:val="22"/>
        </w:rPr>
      </w:pPr>
      <w:bookmarkStart w:id="148" w:name="_Toc36824345"/>
      <w:r w:rsidRPr="00AE285F">
        <w:rPr>
          <w:rFonts w:eastAsia="Calibri"/>
          <w:szCs w:val="22"/>
        </w:rPr>
        <w:t>UPDATE ON NEAMTIC (IMPLEMENTATION PLAN)</w:t>
      </w:r>
      <w:bookmarkEnd w:id="148"/>
    </w:p>
    <w:p w14:paraId="69BE58FC" w14:textId="35E0BF16" w:rsidR="000F5461" w:rsidRPr="00AE285F" w:rsidRDefault="00B47E49" w:rsidP="00531375">
      <w:pPr>
        <w:pStyle w:val="ListParagraph1"/>
        <w:numPr>
          <w:ilvl w:val="0"/>
          <w:numId w:val="54"/>
        </w:numPr>
        <w:ind w:left="0" w:hanging="709"/>
        <w:rPr>
          <w:rFonts w:eastAsia="Calibri"/>
          <w:lang w:val="en-US"/>
        </w:rPr>
      </w:pPr>
      <w:r w:rsidRPr="00AE285F">
        <w:rPr>
          <w:rFonts w:eastAsia="Calibri"/>
          <w:lang w:val="en-US"/>
        </w:rPr>
        <w:tab/>
      </w:r>
      <w:r w:rsidR="00610683" w:rsidRPr="00AE285F">
        <w:rPr>
          <w:rFonts w:eastAsia="Calibri"/>
          <w:lang w:val="en-US"/>
        </w:rPr>
        <w:t xml:space="preserve">Ms Marzia Santini </w:t>
      </w:r>
      <w:hyperlink r:id="rId72" w:history="1">
        <w:r w:rsidR="00610683" w:rsidRPr="00AE285F">
          <w:rPr>
            <w:rStyle w:val="Hyperlink"/>
            <w:rFonts w:eastAsia="Calibri" w:cs="Arial"/>
            <w:lang w:val="en-US"/>
          </w:rPr>
          <w:t>reported</w:t>
        </w:r>
      </w:hyperlink>
      <w:r w:rsidR="00610683" w:rsidRPr="00AE285F">
        <w:rPr>
          <w:rFonts w:eastAsia="Calibri"/>
          <w:lang w:val="en-US"/>
        </w:rPr>
        <w:t xml:space="preserve"> on</w:t>
      </w:r>
      <w:r w:rsidR="003802A8" w:rsidRPr="00AE285F">
        <w:rPr>
          <w:rFonts w:eastAsia="Calibri"/>
          <w:lang w:val="en-US"/>
        </w:rPr>
        <w:t xml:space="preserve"> the</w:t>
      </w:r>
      <w:r w:rsidR="00610683" w:rsidRPr="00AE285F">
        <w:rPr>
          <w:rFonts w:eastAsia="Calibri"/>
          <w:lang w:val="en-US"/>
        </w:rPr>
        <w:t xml:space="preserve"> NEAM</w:t>
      </w:r>
      <w:r w:rsidRPr="00AE285F">
        <w:rPr>
          <w:rFonts w:eastAsia="Calibri"/>
          <w:lang w:val="en-US"/>
        </w:rPr>
        <w:t xml:space="preserve"> </w:t>
      </w:r>
      <w:r w:rsidR="00610683" w:rsidRPr="00AE285F">
        <w:rPr>
          <w:rFonts w:eastAsia="Calibri"/>
          <w:lang w:val="en-US"/>
        </w:rPr>
        <w:t>T</w:t>
      </w:r>
      <w:r w:rsidRPr="00AE285F">
        <w:rPr>
          <w:rFonts w:eastAsia="Calibri"/>
          <w:lang w:val="en-US"/>
        </w:rPr>
        <w:t xml:space="preserve">sunami </w:t>
      </w:r>
      <w:r w:rsidR="00610683" w:rsidRPr="00AE285F">
        <w:rPr>
          <w:rFonts w:eastAsia="Calibri"/>
          <w:lang w:val="en-US"/>
        </w:rPr>
        <w:t>I</w:t>
      </w:r>
      <w:r w:rsidRPr="00AE285F">
        <w:rPr>
          <w:rFonts w:eastAsia="Calibri"/>
          <w:lang w:val="en-US"/>
        </w:rPr>
        <w:t xml:space="preserve">nformation </w:t>
      </w:r>
      <w:r w:rsidR="00610683" w:rsidRPr="00AE285F">
        <w:rPr>
          <w:rFonts w:eastAsia="Calibri"/>
          <w:lang w:val="en-US"/>
        </w:rPr>
        <w:t>C</w:t>
      </w:r>
      <w:r w:rsidRPr="00AE285F">
        <w:rPr>
          <w:rFonts w:eastAsia="Calibri"/>
          <w:lang w:val="en-US"/>
        </w:rPr>
        <w:t>entre</w:t>
      </w:r>
      <w:r w:rsidR="00610683" w:rsidRPr="00AE285F">
        <w:rPr>
          <w:rFonts w:eastAsia="Calibri"/>
          <w:lang w:val="en-US"/>
        </w:rPr>
        <w:t xml:space="preserve"> Implementation Plan.</w:t>
      </w:r>
      <w:r w:rsidR="004D6801" w:rsidRPr="00AE285F">
        <w:rPr>
          <w:rFonts w:eastAsia="Calibri"/>
          <w:lang w:val="en-US"/>
        </w:rPr>
        <w:t xml:space="preserve"> </w:t>
      </w:r>
      <w:r w:rsidR="003F677D" w:rsidRPr="00AE285F">
        <w:rPr>
          <w:rFonts w:eastAsia="Calibri"/>
          <w:lang w:val="en-US"/>
        </w:rPr>
        <w:t xml:space="preserve">Following the ICG/NEAMTWS-XV session, WG 4 was </w:t>
      </w:r>
      <w:r w:rsidR="004D6801" w:rsidRPr="00AE285F">
        <w:rPr>
          <w:rFonts w:eastAsia="Calibri"/>
          <w:lang w:val="en-US"/>
        </w:rPr>
        <w:t>mandate</w:t>
      </w:r>
      <w:r w:rsidR="003F677D" w:rsidRPr="00AE285F">
        <w:rPr>
          <w:rFonts w:eastAsia="Calibri"/>
          <w:lang w:val="en-US"/>
        </w:rPr>
        <w:t>d</w:t>
      </w:r>
      <w:r w:rsidR="004D6801" w:rsidRPr="00AE285F">
        <w:rPr>
          <w:rFonts w:eastAsia="Calibri"/>
          <w:lang w:val="en-US"/>
        </w:rPr>
        <w:t xml:space="preserve"> to further </w:t>
      </w:r>
      <w:r w:rsidR="00C10364" w:rsidRPr="00AE285F">
        <w:rPr>
          <w:rFonts w:eastAsia="Calibri"/>
          <w:lang w:val="en-US"/>
        </w:rPr>
        <w:t>analy</w:t>
      </w:r>
      <w:r w:rsidR="00737FE2" w:rsidRPr="00AE285F">
        <w:rPr>
          <w:rFonts w:eastAsia="Calibri"/>
          <w:lang w:val="en-US"/>
        </w:rPr>
        <w:t>z</w:t>
      </w:r>
      <w:r w:rsidR="00C10364" w:rsidRPr="00AE285F">
        <w:rPr>
          <w:rFonts w:eastAsia="Calibri"/>
          <w:lang w:val="en-US"/>
        </w:rPr>
        <w:t>e,</w:t>
      </w:r>
      <w:r w:rsidR="004D6801" w:rsidRPr="00AE285F">
        <w:rPr>
          <w:rFonts w:eastAsia="Calibri"/>
          <w:lang w:val="en-US"/>
        </w:rPr>
        <w:t xml:space="preserve"> and elaborate on an action plan for the redevelopment of the NEAMTIC </w:t>
      </w:r>
      <w:r w:rsidR="00C10364" w:rsidRPr="00AE285F">
        <w:rPr>
          <w:rFonts w:eastAsia="Calibri"/>
          <w:lang w:val="en-US"/>
        </w:rPr>
        <w:t>website (</w:t>
      </w:r>
      <w:r w:rsidR="004D6801" w:rsidRPr="00AE285F">
        <w:rPr>
          <w:rFonts w:eastAsia="Calibri"/>
          <w:lang w:val="en-US"/>
        </w:rPr>
        <w:t xml:space="preserve">phase 2 of the NEAMTIC Plan of Action proposal). </w:t>
      </w:r>
    </w:p>
    <w:p w14:paraId="022E1017" w14:textId="7F14CF46" w:rsidR="00AB67C9" w:rsidRPr="00AE285F" w:rsidRDefault="00B47E49" w:rsidP="00531375">
      <w:pPr>
        <w:pStyle w:val="ListParagraph1"/>
        <w:numPr>
          <w:ilvl w:val="0"/>
          <w:numId w:val="54"/>
        </w:numPr>
        <w:ind w:left="0" w:hanging="709"/>
        <w:rPr>
          <w:rFonts w:eastAsia="Calibri"/>
          <w:lang w:val="en-US"/>
        </w:rPr>
      </w:pPr>
      <w:r w:rsidRPr="00AE285F">
        <w:rPr>
          <w:rFonts w:eastAsia="Calibri"/>
          <w:lang w:val="en-US"/>
        </w:rPr>
        <w:tab/>
      </w:r>
      <w:r w:rsidR="004D6801" w:rsidRPr="00AE285F">
        <w:rPr>
          <w:rFonts w:eastAsia="Calibri"/>
          <w:lang w:val="en-US"/>
        </w:rPr>
        <w:t xml:space="preserve">WG 4 </w:t>
      </w:r>
      <w:r w:rsidR="007C17ED" w:rsidRPr="00AE285F">
        <w:rPr>
          <w:rFonts w:eastAsia="Calibri"/>
          <w:lang w:val="en-US"/>
        </w:rPr>
        <w:t>will propose</w:t>
      </w:r>
      <w:r w:rsidR="004D6801" w:rsidRPr="00AE285F">
        <w:rPr>
          <w:rFonts w:eastAsia="Calibri"/>
          <w:lang w:val="en-US"/>
        </w:rPr>
        <w:t xml:space="preserve"> revised Terms of Reference</w:t>
      </w:r>
      <w:r w:rsidR="007C17ED" w:rsidRPr="00AE285F">
        <w:rPr>
          <w:rFonts w:eastAsia="Calibri"/>
          <w:lang w:val="en-US"/>
        </w:rPr>
        <w:t>s</w:t>
      </w:r>
      <w:r w:rsidR="004D6801" w:rsidRPr="00AE285F">
        <w:rPr>
          <w:rFonts w:eastAsia="Calibri"/>
          <w:lang w:val="en-US"/>
        </w:rPr>
        <w:t xml:space="preserve"> for </w:t>
      </w:r>
      <w:r w:rsidR="009E2832" w:rsidRPr="00AE285F">
        <w:rPr>
          <w:rFonts w:eastAsia="Calibri"/>
          <w:lang w:val="en-US"/>
        </w:rPr>
        <w:t xml:space="preserve">NEAMTIC. </w:t>
      </w:r>
      <w:r w:rsidR="00F62D2A" w:rsidRPr="00AE285F">
        <w:rPr>
          <w:rFonts w:eastAsia="Calibri"/>
          <w:lang w:val="en-US"/>
        </w:rPr>
        <w:t xml:space="preserve">The Group is also </w:t>
      </w:r>
      <w:r w:rsidR="004D6801" w:rsidRPr="00AE285F">
        <w:rPr>
          <w:rFonts w:eastAsia="Calibri"/>
          <w:lang w:val="en-US"/>
        </w:rPr>
        <w:t>developing a</w:t>
      </w:r>
      <w:r w:rsidR="003F677D" w:rsidRPr="00AE285F">
        <w:rPr>
          <w:rFonts w:eastAsia="Calibri"/>
          <w:lang w:val="en-US"/>
        </w:rPr>
        <w:t xml:space="preserve"> NEAMTIC</w:t>
      </w:r>
      <w:r w:rsidR="004D6801" w:rsidRPr="00AE285F">
        <w:rPr>
          <w:rFonts w:eastAsia="Calibri"/>
          <w:lang w:val="en-US"/>
        </w:rPr>
        <w:t xml:space="preserve"> vision, mi</w:t>
      </w:r>
      <w:r w:rsidR="003802A8" w:rsidRPr="00AE285F">
        <w:rPr>
          <w:rFonts w:eastAsia="Calibri"/>
          <w:lang w:val="en-US"/>
        </w:rPr>
        <w:t xml:space="preserve">ssion and strategic objectives. </w:t>
      </w:r>
      <w:r w:rsidR="003F677D" w:rsidRPr="00AE285F">
        <w:rPr>
          <w:rFonts w:eastAsia="Calibri"/>
          <w:lang w:val="en-US"/>
        </w:rPr>
        <w:t xml:space="preserve">She outlined </w:t>
      </w:r>
      <w:r w:rsidR="00C10364" w:rsidRPr="00AE285F">
        <w:rPr>
          <w:rFonts w:eastAsia="Calibri"/>
          <w:lang w:val="en-US"/>
        </w:rPr>
        <w:t>the strategic objectives, goals, target users, contents, functionalitie</w:t>
      </w:r>
      <w:r w:rsidR="003802A8" w:rsidRPr="00AE285F">
        <w:rPr>
          <w:rFonts w:eastAsia="Calibri"/>
          <w:lang w:val="en-US"/>
        </w:rPr>
        <w:t xml:space="preserve">s and maintenance of NEAMTIC. </w:t>
      </w:r>
      <w:r w:rsidR="004D6801" w:rsidRPr="00AE285F">
        <w:rPr>
          <w:rFonts w:eastAsia="Calibri"/>
          <w:lang w:val="en-US"/>
        </w:rPr>
        <w:t xml:space="preserve">She </w:t>
      </w:r>
      <w:r w:rsidR="00F62D2A" w:rsidRPr="00AE285F">
        <w:rPr>
          <w:rFonts w:eastAsia="Calibri"/>
          <w:lang w:val="en-US"/>
        </w:rPr>
        <w:t>underlined</w:t>
      </w:r>
      <w:r w:rsidR="009E2832" w:rsidRPr="00AE285F">
        <w:rPr>
          <w:rFonts w:eastAsia="Calibri"/>
          <w:lang w:val="en-US"/>
        </w:rPr>
        <w:t xml:space="preserve"> the need to systematize existing knowledge and leverage available expertise and resources. </w:t>
      </w:r>
    </w:p>
    <w:p w14:paraId="69767460" w14:textId="0A0F88E9" w:rsidR="000F5461" w:rsidRPr="00AE285F" w:rsidRDefault="000F5461" w:rsidP="00531375">
      <w:pPr>
        <w:pStyle w:val="Heading2"/>
        <w:numPr>
          <w:ilvl w:val="1"/>
          <w:numId w:val="18"/>
        </w:numPr>
        <w:spacing w:before="0"/>
        <w:ind w:left="709" w:hanging="709"/>
        <w:rPr>
          <w:rFonts w:eastAsia="Calibri"/>
          <w:szCs w:val="22"/>
        </w:rPr>
      </w:pPr>
      <w:bookmarkStart w:id="149" w:name="_NEAMTWS_DOCUMENTATION_(STRATEGY"/>
      <w:bookmarkStart w:id="150" w:name="_Toc36824346"/>
      <w:bookmarkEnd w:id="149"/>
      <w:r w:rsidRPr="00AE285F">
        <w:rPr>
          <w:rFonts w:eastAsia="Calibri"/>
          <w:szCs w:val="22"/>
        </w:rPr>
        <w:t>NEAMTWS DOCUMENTATION</w:t>
      </w:r>
      <w:r w:rsidR="00AE285F">
        <w:rPr>
          <w:rFonts w:eastAsia="Calibri"/>
          <w:szCs w:val="22"/>
        </w:rPr>
        <w:br/>
      </w:r>
      <w:r w:rsidRPr="00AE285F">
        <w:rPr>
          <w:rFonts w:eastAsia="Calibri"/>
          <w:szCs w:val="22"/>
        </w:rPr>
        <w:t>(STRATEGY AND IMPLEMENTATION PLAN)</w:t>
      </w:r>
      <w:bookmarkEnd w:id="150"/>
    </w:p>
    <w:p w14:paraId="1E5147D5" w14:textId="40A0FEEE" w:rsidR="0072413C" w:rsidRPr="00AE285F" w:rsidRDefault="00B47E49" w:rsidP="00531375">
      <w:pPr>
        <w:pStyle w:val="ListParagraph1"/>
        <w:numPr>
          <w:ilvl w:val="0"/>
          <w:numId w:val="54"/>
        </w:numPr>
        <w:ind w:left="0" w:hanging="709"/>
      </w:pPr>
      <w:r w:rsidRPr="00AE285F">
        <w:tab/>
      </w:r>
      <w:r w:rsidR="0072413C" w:rsidRPr="00AE285F">
        <w:t xml:space="preserve">The Co-Chairpersons Mr </w:t>
      </w:r>
      <w:r w:rsidR="0072413C" w:rsidRPr="00AE285F">
        <w:rPr>
          <w:color w:val="000000"/>
          <w:shd w:val="clear" w:color="auto" w:fill="FFFFFF"/>
        </w:rPr>
        <w:t xml:space="preserve">Brian McConnell and Mr Alessandro Amato </w:t>
      </w:r>
      <w:r w:rsidR="0072413C" w:rsidRPr="00AE285F">
        <w:t>reported on the progress regarding</w:t>
      </w:r>
      <w:r w:rsidR="000B7FDD" w:rsidRPr="00AE285F">
        <w:t xml:space="preserve"> the continued development of a</w:t>
      </w:r>
      <w:r w:rsidR="0072413C" w:rsidRPr="00AE285F">
        <w:t xml:space="preserve"> new </w:t>
      </w:r>
      <w:hyperlink r:id="rId73" w:history="1">
        <w:r w:rsidR="00897B35" w:rsidRPr="00897B35">
          <w:rPr>
            <w:rStyle w:val="Hyperlink"/>
            <w:rFonts w:cs="Arial"/>
          </w:rPr>
          <w:t xml:space="preserve">Strategy and </w:t>
        </w:r>
        <w:r w:rsidR="0072413C" w:rsidRPr="00897B35">
          <w:rPr>
            <w:rStyle w:val="Hyperlink"/>
            <w:rFonts w:cs="Arial"/>
          </w:rPr>
          <w:t>Implementation Plan for NEAMTWS.</w:t>
        </w:r>
      </w:hyperlink>
    </w:p>
    <w:p w14:paraId="2E8BC1B0" w14:textId="413E4E7F" w:rsidR="0072413C" w:rsidRPr="00897B35" w:rsidRDefault="00B47E49" w:rsidP="00531375">
      <w:pPr>
        <w:pStyle w:val="ListParagraph1"/>
        <w:numPr>
          <w:ilvl w:val="0"/>
          <w:numId w:val="54"/>
        </w:numPr>
        <w:ind w:left="0" w:hanging="709"/>
      </w:pPr>
      <w:r w:rsidRPr="00AE285F">
        <w:tab/>
      </w:r>
      <w:r w:rsidR="000807B6" w:rsidRPr="00AE285F">
        <w:t>The</w:t>
      </w:r>
      <w:r w:rsidR="0072413C" w:rsidRPr="00AE285F">
        <w:t xml:space="preserve"> draft structure of the Implementation Plan was presented. The document will include a brief NEAMTWS Strategy. </w:t>
      </w:r>
      <w:r w:rsidR="007C17ED" w:rsidRPr="00AE285F">
        <w:t>I</w:t>
      </w:r>
      <w:r w:rsidR="0072413C" w:rsidRPr="00AE285F">
        <w:t>nput from WGs and TTs</w:t>
      </w:r>
      <w:r w:rsidR="007C17ED" w:rsidRPr="00AE285F">
        <w:t xml:space="preserve"> have been sought. However, </w:t>
      </w:r>
      <w:r w:rsidR="00423410" w:rsidRPr="00AE285F">
        <w:t>aside</w:t>
      </w:r>
      <w:r w:rsidR="0072413C" w:rsidRPr="00AE285F">
        <w:t xml:space="preserve"> WG 4,</w:t>
      </w:r>
      <w:r w:rsidR="00205941" w:rsidRPr="00AE285F">
        <w:t xml:space="preserve"> other WGs and </w:t>
      </w:r>
      <w:r w:rsidR="00423410" w:rsidRPr="00AE285F">
        <w:t xml:space="preserve">TTs </w:t>
      </w:r>
      <w:r w:rsidR="0072413C" w:rsidRPr="00AE285F">
        <w:t xml:space="preserve">have not provided the </w:t>
      </w:r>
      <w:r w:rsidR="00423410" w:rsidRPr="00AE285F">
        <w:t xml:space="preserve">requested </w:t>
      </w:r>
      <w:r w:rsidR="0072413C" w:rsidRPr="00AE285F">
        <w:t>input</w:t>
      </w:r>
      <w:r w:rsidR="00423410" w:rsidRPr="00AE285F">
        <w:t xml:space="preserve"> to the </w:t>
      </w:r>
      <w:r w:rsidR="00423410" w:rsidRPr="00531375">
        <w:t>dra</w:t>
      </w:r>
      <w:r w:rsidR="000807B6" w:rsidRPr="00531375">
        <w:t>f</w:t>
      </w:r>
      <w:r w:rsidR="00423410" w:rsidRPr="00531375">
        <w:t>t NEAMTWS Strategy and Implementation Plan</w:t>
      </w:r>
      <w:r w:rsidR="0072413C" w:rsidRPr="00897B35">
        <w:t xml:space="preserve">. </w:t>
      </w:r>
    </w:p>
    <w:p w14:paraId="119A5049" w14:textId="723C9FF6" w:rsidR="00860887" w:rsidRPr="00AE285F" w:rsidRDefault="00B47E49" w:rsidP="00531375">
      <w:pPr>
        <w:pStyle w:val="ListParagraph1"/>
        <w:numPr>
          <w:ilvl w:val="0"/>
          <w:numId w:val="54"/>
        </w:numPr>
        <w:ind w:left="0" w:hanging="709"/>
      </w:pPr>
      <w:r w:rsidRPr="00AE285F">
        <w:tab/>
      </w:r>
      <w:r w:rsidR="0072413C" w:rsidRPr="00AE285F">
        <w:t xml:space="preserve">The </w:t>
      </w:r>
      <w:r w:rsidRPr="00AE285F">
        <w:t xml:space="preserve">ICG </w:t>
      </w:r>
      <w:r w:rsidR="0072413C" w:rsidRPr="00AE285F">
        <w:t xml:space="preserve">agreed that the </w:t>
      </w:r>
      <w:r w:rsidR="00C21995" w:rsidRPr="00AE285F">
        <w:t xml:space="preserve">TT on Documentation should </w:t>
      </w:r>
      <w:r w:rsidR="007B1F8D" w:rsidRPr="00AE285F">
        <w:t>p</w:t>
      </w:r>
      <w:r w:rsidR="007B1F8D" w:rsidRPr="00AE285F">
        <w:rPr>
          <w:rFonts w:eastAsia="Arial"/>
          <w:color w:val="000000"/>
        </w:rPr>
        <w:t>repare a draft</w:t>
      </w:r>
      <w:r w:rsidR="00C21995" w:rsidRPr="00AE285F">
        <w:t xml:space="preserve"> NEAMTWS Strategy and Implementation Plan </w:t>
      </w:r>
      <w:r w:rsidR="007B1F8D" w:rsidRPr="00AE285F">
        <w:rPr>
          <w:rFonts w:eastAsia="Arial"/>
          <w:color w:val="000000"/>
        </w:rPr>
        <w:t xml:space="preserve">to be presented to the NEAMTWS Steering Committee meeting </w:t>
      </w:r>
      <w:r w:rsidR="007C17ED" w:rsidRPr="00AE285F">
        <w:rPr>
          <w:rFonts w:eastAsia="Arial"/>
          <w:color w:val="000000"/>
        </w:rPr>
        <w:t xml:space="preserve">in </w:t>
      </w:r>
      <w:r w:rsidR="007B1F8D" w:rsidRPr="00AE285F">
        <w:rPr>
          <w:rFonts w:eastAsia="Arial"/>
          <w:color w:val="000000"/>
        </w:rPr>
        <w:t xml:space="preserve">April 2020, and </w:t>
      </w:r>
      <w:r w:rsidR="00C21995" w:rsidRPr="00AE285F">
        <w:rPr>
          <w:rFonts w:eastAsia="Arial"/>
          <w:color w:val="000000"/>
        </w:rPr>
        <w:t xml:space="preserve">final draft </w:t>
      </w:r>
      <w:r w:rsidR="007B1F8D" w:rsidRPr="00AE285F">
        <w:rPr>
          <w:rFonts w:eastAsia="Arial"/>
          <w:color w:val="000000"/>
        </w:rPr>
        <w:t xml:space="preserve">to be presented to </w:t>
      </w:r>
      <w:r w:rsidR="0073517E" w:rsidRPr="00AE285F">
        <w:rPr>
          <w:rFonts w:eastAsia="Arial"/>
          <w:color w:val="000000"/>
        </w:rPr>
        <w:t xml:space="preserve">the </w:t>
      </w:r>
      <w:r w:rsidR="007B1F8D" w:rsidRPr="00AE285F">
        <w:rPr>
          <w:rFonts w:eastAsia="Arial"/>
          <w:color w:val="000000"/>
        </w:rPr>
        <w:t>ICG/NEAMTWS-XVII</w:t>
      </w:r>
      <w:r w:rsidR="00423410" w:rsidRPr="00AE285F">
        <w:rPr>
          <w:rFonts w:eastAsia="Arial"/>
          <w:color w:val="000000"/>
        </w:rPr>
        <w:t xml:space="preserve"> session</w:t>
      </w:r>
      <w:r w:rsidR="007B1F8D" w:rsidRPr="00AE285F">
        <w:rPr>
          <w:rFonts w:eastAsia="Arial"/>
          <w:color w:val="000000"/>
        </w:rPr>
        <w:t xml:space="preserve">. </w:t>
      </w:r>
    </w:p>
    <w:p w14:paraId="364A9840" w14:textId="70156731" w:rsidR="000F5461" w:rsidRPr="00AE285F" w:rsidRDefault="000F5461" w:rsidP="00531375">
      <w:pPr>
        <w:pStyle w:val="Heading2"/>
        <w:numPr>
          <w:ilvl w:val="1"/>
          <w:numId w:val="18"/>
        </w:numPr>
        <w:spacing w:before="0"/>
        <w:ind w:left="709" w:hanging="709"/>
        <w:rPr>
          <w:rFonts w:eastAsia="Calibri"/>
          <w:szCs w:val="22"/>
        </w:rPr>
      </w:pPr>
      <w:bookmarkStart w:id="151" w:name="_Toc36824347"/>
      <w:r w:rsidRPr="00AE285F">
        <w:rPr>
          <w:rFonts w:eastAsia="Calibri"/>
          <w:szCs w:val="22"/>
        </w:rPr>
        <w:t>TSUNAMI ALERTS TO THE MARITIME COMMUNITY</w:t>
      </w:r>
      <w:bookmarkEnd w:id="151"/>
    </w:p>
    <w:p w14:paraId="01448549" w14:textId="74665119" w:rsidR="009E250D" w:rsidRPr="00AE285F" w:rsidRDefault="00172F39" w:rsidP="00531375">
      <w:pPr>
        <w:pStyle w:val="ListParagraph1"/>
        <w:numPr>
          <w:ilvl w:val="0"/>
          <w:numId w:val="54"/>
        </w:numPr>
        <w:ind w:left="0" w:hanging="709"/>
        <w:rPr>
          <w:rFonts w:eastAsia="MS PGothic"/>
          <w:color w:val="000000"/>
          <w:kern w:val="24"/>
        </w:rPr>
      </w:pPr>
      <w:r w:rsidRPr="00AE285F">
        <w:tab/>
      </w:r>
      <w:r w:rsidR="009E250D" w:rsidRPr="00AE285F">
        <w:t>Mr Thorkild Aarup reported on tsunami alerts to the maritime community. TOWS</w:t>
      </w:r>
      <w:r w:rsidRPr="00AE285F">
        <w:rPr>
          <w:rFonts w:eastAsia="MS PGothic"/>
          <w:color w:val="000000"/>
          <w:kern w:val="24"/>
        </w:rPr>
        <w:t>-</w:t>
      </w:r>
      <w:r w:rsidR="000807B6" w:rsidRPr="00AE285F">
        <w:rPr>
          <w:rFonts w:eastAsia="MS PGothic"/>
          <w:color w:val="000000"/>
          <w:kern w:val="24"/>
        </w:rPr>
        <w:t xml:space="preserve">WG </w:t>
      </w:r>
      <w:r w:rsidR="009E250D" w:rsidRPr="00AE285F">
        <w:rPr>
          <w:rFonts w:eastAsia="MS PGothic"/>
          <w:color w:val="000000"/>
          <w:kern w:val="24"/>
        </w:rPr>
        <w:t xml:space="preserve">has </w:t>
      </w:r>
      <w:r w:rsidR="000807B6" w:rsidRPr="00AE285F">
        <w:rPr>
          <w:rFonts w:eastAsia="MS PGothic"/>
          <w:color w:val="000000"/>
          <w:kern w:val="24"/>
        </w:rPr>
        <w:t xml:space="preserve">in collaboration </w:t>
      </w:r>
      <w:r w:rsidR="000807B6" w:rsidRPr="00531375">
        <w:t>and</w:t>
      </w:r>
      <w:r w:rsidR="000807B6" w:rsidRPr="00AE285F">
        <w:rPr>
          <w:rFonts w:eastAsia="MS PGothic"/>
          <w:color w:val="000000"/>
          <w:kern w:val="24"/>
        </w:rPr>
        <w:t xml:space="preserve"> consultation </w:t>
      </w:r>
      <w:r w:rsidR="009E250D" w:rsidRPr="00AE285F">
        <w:rPr>
          <w:rFonts w:eastAsia="MS PGothic"/>
          <w:color w:val="000000"/>
          <w:kern w:val="24"/>
        </w:rPr>
        <w:t xml:space="preserve">with the IHO/IMO World-Wide Navigational Warning Service Sub-Committee (WWNWS-SC) </w:t>
      </w:r>
      <w:r w:rsidR="000807B6" w:rsidRPr="00AE285F">
        <w:rPr>
          <w:rFonts w:eastAsia="MS PGothic"/>
          <w:color w:val="000000"/>
          <w:kern w:val="24"/>
        </w:rPr>
        <w:t xml:space="preserve">developed </w:t>
      </w:r>
      <w:r w:rsidR="009E250D" w:rsidRPr="00AE285F">
        <w:rPr>
          <w:rFonts w:eastAsia="MS PGothic"/>
          <w:color w:val="000000"/>
          <w:kern w:val="24"/>
        </w:rPr>
        <w:t xml:space="preserve">a framework for providing </w:t>
      </w:r>
      <w:r w:rsidRPr="00AE285F">
        <w:rPr>
          <w:rFonts w:eastAsia="MS PGothic"/>
          <w:color w:val="000000"/>
          <w:kern w:val="24"/>
        </w:rPr>
        <w:t>t</w:t>
      </w:r>
      <w:r w:rsidR="009E250D" w:rsidRPr="00AE285F">
        <w:rPr>
          <w:rFonts w:eastAsia="MS PGothic"/>
          <w:color w:val="000000"/>
          <w:kern w:val="24"/>
        </w:rPr>
        <w:t>sunami alerts to the maritime community. Several actions were carried out and a final summary report from TOWS WG was prepared.</w:t>
      </w:r>
    </w:p>
    <w:p w14:paraId="484FF256" w14:textId="14423534" w:rsidR="009E250D" w:rsidRPr="00AE285F" w:rsidRDefault="00172F39" w:rsidP="00531375">
      <w:pPr>
        <w:pStyle w:val="ListParagraph1"/>
        <w:numPr>
          <w:ilvl w:val="0"/>
          <w:numId w:val="54"/>
        </w:numPr>
        <w:ind w:left="0" w:hanging="709"/>
      </w:pPr>
      <w:r w:rsidRPr="00AE285F">
        <w:rPr>
          <w:rFonts w:eastAsia="MS PGothic"/>
          <w:bCs/>
        </w:rPr>
        <w:tab/>
        <w:t>In February 2019, t</w:t>
      </w:r>
      <w:r w:rsidR="009E250D" w:rsidRPr="00AE285F">
        <w:rPr>
          <w:rFonts w:eastAsia="MS PGothic"/>
          <w:bCs/>
        </w:rPr>
        <w:t xml:space="preserve">he </w:t>
      </w:r>
      <w:hyperlink r:id="rId74" w:history="1">
        <w:r w:rsidR="009E250D" w:rsidRPr="00AE285F">
          <w:rPr>
            <w:rStyle w:val="Hyperlink"/>
            <w:rFonts w:eastAsia="MS PGothic" w:cs="Arial"/>
            <w:bCs/>
          </w:rPr>
          <w:t>TOWS</w:t>
        </w:r>
        <w:r w:rsidR="00EA188D" w:rsidRPr="00AE285F">
          <w:rPr>
            <w:rStyle w:val="Hyperlink"/>
            <w:rFonts w:eastAsia="MS PGothic" w:cs="Arial"/>
            <w:bCs/>
          </w:rPr>
          <w:t>-</w:t>
        </w:r>
        <w:r w:rsidR="009E250D" w:rsidRPr="00AE285F">
          <w:rPr>
            <w:rStyle w:val="Hyperlink"/>
            <w:rFonts w:eastAsia="MS PGothic" w:cs="Arial"/>
            <w:bCs/>
          </w:rPr>
          <w:t>WG</w:t>
        </w:r>
        <w:r w:rsidR="00EA188D" w:rsidRPr="00AE285F">
          <w:rPr>
            <w:rStyle w:val="Hyperlink"/>
            <w:rFonts w:eastAsia="MS PGothic" w:cs="Arial"/>
            <w:bCs/>
          </w:rPr>
          <w:t>-</w:t>
        </w:r>
        <w:r w:rsidR="009E250D" w:rsidRPr="00AE285F">
          <w:rPr>
            <w:rStyle w:val="Hyperlink"/>
            <w:rFonts w:eastAsia="MS PGothic" w:cs="Arial"/>
            <w:bCs/>
          </w:rPr>
          <w:t>XII</w:t>
        </w:r>
      </w:hyperlink>
      <w:r w:rsidR="009E250D" w:rsidRPr="00AE285F">
        <w:rPr>
          <w:rFonts w:eastAsia="MS PGothic"/>
          <w:bCs/>
        </w:rPr>
        <w:t xml:space="preserve"> approved </w:t>
      </w:r>
      <w:r w:rsidR="009E250D" w:rsidRPr="00AE285F">
        <w:rPr>
          <w:rFonts w:eastAsia="MS PGothic"/>
        </w:rPr>
        <w:t xml:space="preserve">the </w:t>
      </w:r>
      <w:r w:rsidR="0035299F" w:rsidRPr="00AE285F">
        <w:rPr>
          <w:rFonts w:eastAsia="MS PGothic"/>
        </w:rPr>
        <w:t>framework</w:t>
      </w:r>
      <w:r w:rsidR="000B7FDD" w:rsidRPr="00AE285F">
        <w:rPr>
          <w:rFonts w:eastAsia="MS PGothic"/>
        </w:rPr>
        <w:t xml:space="preserve"> </w:t>
      </w:r>
      <w:r w:rsidR="0035299F" w:rsidRPr="00AE285F">
        <w:rPr>
          <w:rFonts w:eastAsia="MS PGothic"/>
        </w:rPr>
        <w:t>(see summary report from TOWS</w:t>
      </w:r>
      <w:r w:rsidR="00EA188D" w:rsidRPr="00AE285F">
        <w:rPr>
          <w:rFonts w:eastAsia="MS PGothic"/>
        </w:rPr>
        <w:t>-</w:t>
      </w:r>
      <w:r w:rsidR="0035299F" w:rsidRPr="00AE285F">
        <w:rPr>
          <w:rFonts w:eastAsia="MS PGothic"/>
        </w:rPr>
        <w:t>WG</w:t>
      </w:r>
      <w:r w:rsidR="00EA188D" w:rsidRPr="00AE285F">
        <w:rPr>
          <w:rFonts w:eastAsia="MS PGothic"/>
        </w:rPr>
        <w:t>-</w:t>
      </w:r>
      <w:r w:rsidR="0035299F" w:rsidRPr="00AE285F">
        <w:rPr>
          <w:rFonts w:eastAsia="MS PGothic"/>
        </w:rPr>
        <w:t>XII subsequently approved by the 30</w:t>
      </w:r>
      <w:r w:rsidR="0035299F" w:rsidRPr="00AE285F">
        <w:rPr>
          <w:rFonts w:eastAsia="MS PGothic"/>
          <w:vertAlign w:val="superscript"/>
        </w:rPr>
        <w:t>th</w:t>
      </w:r>
      <w:r w:rsidR="000B7FDD" w:rsidRPr="00AE285F">
        <w:rPr>
          <w:rFonts w:eastAsia="MS PGothic"/>
        </w:rPr>
        <w:t xml:space="preserve"> IOC Assembly) for</w:t>
      </w:r>
      <w:r w:rsidR="009E250D" w:rsidRPr="00AE285F">
        <w:rPr>
          <w:rFonts w:eastAsia="MS PGothic"/>
        </w:rPr>
        <w:t xml:space="preserve"> TSP Messages for the Maritime Community and requested the ICGs to consider the proposal for implementat</w:t>
      </w:r>
      <w:r w:rsidR="00E04507" w:rsidRPr="00AE285F">
        <w:rPr>
          <w:rFonts w:eastAsia="MS PGothic"/>
        </w:rPr>
        <w:t xml:space="preserve">ion in their respective basins </w:t>
      </w:r>
      <w:r w:rsidR="009E250D" w:rsidRPr="00AE285F">
        <w:rPr>
          <w:rFonts w:eastAsia="MS PGothic"/>
        </w:rPr>
        <w:t>(see IOC/TOWS-WG-XII/3 Appendix 4 to Annex IV).</w:t>
      </w:r>
    </w:p>
    <w:p w14:paraId="07D1CA4D" w14:textId="08F7CAE5" w:rsidR="009E250D" w:rsidRPr="00AE285F" w:rsidRDefault="00172F39" w:rsidP="00531375">
      <w:pPr>
        <w:pStyle w:val="ListParagraph1"/>
        <w:numPr>
          <w:ilvl w:val="0"/>
          <w:numId w:val="54"/>
        </w:numPr>
        <w:ind w:left="0" w:hanging="709"/>
        <w:rPr>
          <w:rFonts w:eastAsia="MS PGothic"/>
        </w:rPr>
      </w:pPr>
      <w:r w:rsidRPr="00AE285F">
        <w:rPr>
          <w:rFonts w:eastAsia="MS PGothic"/>
        </w:rPr>
        <w:tab/>
      </w:r>
      <w:r w:rsidR="009E250D" w:rsidRPr="00AE285F">
        <w:rPr>
          <w:rFonts w:eastAsia="MS PGothic"/>
        </w:rPr>
        <w:t xml:space="preserve">He </w:t>
      </w:r>
      <w:r w:rsidR="000B7FDD" w:rsidRPr="00AE285F">
        <w:rPr>
          <w:rFonts w:eastAsia="MS PGothic"/>
        </w:rPr>
        <w:t>provided</w:t>
      </w:r>
      <w:r w:rsidR="002A2B1B" w:rsidRPr="00AE285F">
        <w:rPr>
          <w:rFonts w:eastAsia="MS PGothic"/>
        </w:rPr>
        <w:t xml:space="preserve"> an </w:t>
      </w:r>
      <w:r w:rsidR="009E250D" w:rsidRPr="00AE285F">
        <w:rPr>
          <w:rFonts w:eastAsia="MS PGothic"/>
        </w:rPr>
        <w:t xml:space="preserve">outline </w:t>
      </w:r>
      <w:r w:rsidR="002A2B1B" w:rsidRPr="00AE285F">
        <w:rPr>
          <w:rFonts w:eastAsia="MS PGothic"/>
        </w:rPr>
        <w:t xml:space="preserve">of the proposed </w:t>
      </w:r>
      <w:r w:rsidR="009E250D" w:rsidRPr="00AE285F">
        <w:rPr>
          <w:rFonts w:eastAsia="MS PGothic"/>
        </w:rPr>
        <w:t xml:space="preserve">TSP Messages for </w:t>
      </w:r>
      <w:r w:rsidR="0035299F" w:rsidRPr="00AE285F">
        <w:rPr>
          <w:rFonts w:eastAsia="MS PGothic"/>
        </w:rPr>
        <w:t xml:space="preserve">the </w:t>
      </w:r>
      <w:r w:rsidR="009E250D" w:rsidRPr="00AE285F">
        <w:rPr>
          <w:rFonts w:eastAsia="MS PGothic"/>
        </w:rPr>
        <w:t>Maritime Community</w:t>
      </w:r>
      <w:r w:rsidR="002A2B1B" w:rsidRPr="00AE285F">
        <w:rPr>
          <w:rFonts w:eastAsia="MS PGothic"/>
        </w:rPr>
        <w:t xml:space="preserve"> </w:t>
      </w:r>
      <w:r w:rsidR="00E46C96" w:rsidRPr="00AE285F">
        <w:rPr>
          <w:rFonts w:eastAsia="MS PGothic"/>
        </w:rPr>
        <w:t xml:space="preserve">and </w:t>
      </w:r>
      <w:r w:rsidR="000B7FDD" w:rsidRPr="00AE285F">
        <w:rPr>
          <w:rFonts w:eastAsia="MS PGothic"/>
        </w:rPr>
        <w:t>an example of proposed</w:t>
      </w:r>
      <w:r w:rsidR="00E46C96" w:rsidRPr="00AE285F">
        <w:rPr>
          <w:rFonts w:eastAsia="MS PGothic"/>
        </w:rPr>
        <w:t xml:space="preserve"> messages. </w:t>
      </w:r>
      <w:r w:rsidR="008B03AF" w:rsidRPr="00AE285F">
        <w:rPr>
          <w:rFonts w:eastAsia="MS PGothic"/>
        </w:rPr>
        <w:t>I</w:t>
      </w:r>
      <w:r w:rsidR="009E250D" w:rsidRPr="00AE285F">
        <w:rPr>
          <w:rFonts w:eastAsia="MS PGothic"/>
        </w:rPr>
        <w:t>t is now for each ICG to discuss, decide and coordinate if and how alert</w:t>
      </w:r>
      <w:r w:rsidR="00E04507" w:rsidRPr="00AE285F">
        <w:rPr>
          <w:rFonts w:eastAsia="MS PGothic"/>
        </w:rPr>
        <w:t xml:space="preserve">s should be sent to respective </w:t>
      </w:r>
      <w:r w:rsidR="009E250D" w:rsidRPr="00AE285F">
        <w:rPr>
          <w:rFonts w:eastAsia="MS PGothic"/>
        </w:rPr>
        <w:t>NAVAREA coordinators in the area of service.</w:t>
      </w:r>
    </w:p>
    <w:p w14:paraId="52693696" w14:textId="4AFFCEF3" w:rsidR="0070634A" w:rsidRPr="00AE285F" w:rsidRDefault="00172F39" w:rsidP="00531375">
      <w:pPr>
        <w:pStyle w:val="ListParagraph1"/>
        <w:numPr>
          <w:ilvl w:val="0"/>
          <w:numId w:val="54"/>
        </w:numPr>
        <w:ind w:left="0" w:hanging="709"/>
      </w:pPr>
      <w:r w:rsidRPr="00AE285F">
        <w:tab/>
      </w:r>
      <w:r w:rsidR="00C062BB" w:rsidRPr="00AE285F">
        <w:t xml:space="preserve">The </w:t>
      </w:r>
      <w:r w:rsidRPr="00AE285F">
        <w:t xml:space="preserve">ICG </w:t>
      </w:r>
      <w:r w:rsidR="00C062BB" w:rsidRPr="00AE285F">
        <w:t xml:space="preserve">discussed </w:t>
      </w:r>
      <w:r w:rsidR="0035299F" w:rsidRPr="00AE285F">
        <w:t xml:space="preserve">the </w:t>
      </w:r>
      <w:r w:rsidR="00B4314E" w:rsidRPr="00AE285F">
        <w:t>framework. No TSPs in NEAMTWS are presently ready to issue such alerts to the maritime community. ICG/NEAMTWS will closely follow implementation of the framework in other ICGs before considering starting such a service</w:t>
      </w:r>
      <w:r w:rsidR="0070634A" w:rsidRPr="00AE285F">
        <w:t>.</w:t>
      </w:r>
    </w:p>
    <w:p w14:paraId="0FFF183F" w14:textId="57CA6A08" w:rsidR="000F5461" w:rsidRPr="00AE285F" w:rsidRDefault="000F5461" w:rsidP="00531375">
      <w:pPr>
        <w:pStyle w:val="Heading2"/>
        <w:numPr>
          <w:ilvl w:val="1"/>
          <w:numId w:val="18"/>
        </w:numPr>
        <w:spacing w:before="0"/>
        <w:ind w:left="709" w:hanging="709"/>
        <w:rPr>
          <w:rFonts w:eastAsia="Calibri"/>
          <w:szCs w:val="22"/>
        </w:rPr>
      </w:pPr>
      <w:bookmarkStart w:id="152" w:name="_Toc36824348"/>
      <w:r w:rsidRPr="00AE285F">
        <w:rPr>
          <w:rFonts w:eastAsia="Calibri"/>
          <w:szCs w:val="22"/>
        </w:rPr>
        <w:t>REPORTS ON PROJECTS RELATED TO NEAMTWS</w:t>
      </w:r>
      <w:bookmarkEnd w:id="152"/>
      <w:r w:rsidRPr="00AE285F">
        <w:rPr>
          <w:rFonts w:eastAsia="Calibri"/>
          <w:szCs w:val="22"/>
        </w:rPr>
        <w:t xml:space="preserve"> </w:t>
      </w:r>
    </w:p>
    <w:p w14:paraId="1B9CDABB" w14:textId="52B32FEB" w:rsidR="00EA188D" w:rsidRPr="00AE285F" w:rsidRDefault="00861C2C" w:rsidP="00531375">
      <w:pPr>
        <w:spacing w:after="240"/>
        <w:rPr>
          <w:rFonts w:ascii="Arial" w:eastAsia="Calibri" w:hAnsi="Arial" w:cs="Arial"/>
          <w:i/>
          <w:sz w:val="22"/>
          <w:szCs w:val="22"/>
          <w:lang w:val="en-GB"/>
        </w:rPr>
      </w:pPr>
      <w:r w:rsidRPr="00AE285F">
        <w:rPr>
          <w:rFonts w:ascii="Arial" w:eastAsia="Calibri" w:hAnsi="Arial" w:cs="Arial"/>
          <w:i/>
          <w:sz w:val="22"/>
          <w:szCs w:val="22"/>
          <w:lang w:val="en-GB"/>
        </w:rPr>
        <w:t>AGITHAR Project</w:t>
      </w:r>
    </w:p>
    <w:p w14:paraId="1E382D14" w14:textId="5F51B54F" w:rsidR="00861C2C" w:rsidRPr="00AE285F" w:rsidRDefault="0016352E" w:rsidP="00531375">
      <w:pPr>
        <w:pStyle w:val="ListParagraph1"/>
        <w:numPr>
          <w:ilvl w:val="0"/>
          <w:numId w:val="54"/>
        </w:numPr>
        <w:ind w:left="0" w:hanging="709"/>
      </w:pPr>
      <w:r w:rsidRPr="00AE285F">
        <w:tab/>
      </w:r>
      <w:r w:rsidR="00B3545F" w:rsidRPr="00AE285F">
        <w:t xml:space="preserve">Mr Joern Beherens reported on the </w:t>
      </w:r>
      <w:hyperlink r:id="rId75" w:history="1">
        <w:r w:rsidR="00B3545F" w:rsidRPr="00AE285F">
          <w:rPr>
            <w:rStyle w:val="Hyperlink"/>
            <w:rFonts w:cs="Arial"/>
          </w:rPr>
          <w:t>AGIT</w:t>
        </w:r>
        <w:r w:rsidR="006C4041" w:rsidRPr="00AE285F">
          <w:rPr>
            <w:rStyle w:val="Hyperlink"/>
            <w:rFonts w:cs="Arial"/>
          </w:rPr>
          <w:t>H</w:t>
        </w:r>
        <w:r w:rsidR="00B3545F" w:rsidRPr="00AE285F">
          <w:rPr>
            <w:rStyle w:val="Hyperlink"/>
            <w:rFonts w:cs="Arial"/>
          </w:rPr>
          <w:t>AR COST Action Project.</w:t>
        </w:r>
      </w:hyperlink>
      <w:r w:rsidR="00B3545F" w:rsidRPr="00AE285F">
        <w:t xml:space="preserve"> </w:t>
      </w:r>
    </w:p>
    <w:p w14:paraId="12B39C0C" w14:textId="5A88DBE7" w:rsidR="00B3545F" w:rsidRPr="00AE285F" w:rsidRDefault="0016352E" w:rsidP="00531375">
      <w:pPr>
        <w:pStyle w:val="ListParagraph1"/>
        <w:numPr>
          <w:ilvl w:val="0"/>
          <w:numId w:val="54"/>
        </w:numPr>
        <w:spacing w:after="120"/>
        <w:ind w:left="0" w:hanging="709"/>
        <w:rPr>
          <w:bCs/>
        </w:rPr>
      </w:pPr>
      <w:r w:rsidRPr="00AE285F">
        <w:tab/>
      </w:r>
      <w:r w:rsidR="00D64A2C" w:rsidRPr="00AE285F">
        <w:t>There is a need to gather scientific community around tsunami risk analysis in order to</w:t>
      </w:r>
      <w:r w:rsidR="00456836" w:rsidRPr="00AE285F">
        <w:rPr>
          <w:b/>
        </w:rPr>
        <w:t xml:space="preserve"> </w:t>
      </w:r>
      <w:r w:rsidR="00456836" w:rsidRPr="00AE285F">
        <w:t>i</w:t>
      </w:r>
      <w:r w:rsidR="00D64A2C" w:rsidRPr="00AE285F">
        <w:t xml:space="preserve">mprove understanding of global, regional, and local </w:t>
      </w:r>
      <w:r w:rsidR="00D64A2C" w:rsidRPr="00AE285F">
        <w:rPr>
          <w:bCs/>
        </w:rPr>
        <w:t xml:space="preserve">tsunami hazard and </w:t>
      </w:r>
      <w:r w:rsidR="00456836" w:rsidRPr="00AE285F">
        <w:rPr>
          <w:bCs/>
        </w:rPr>
        <w:t xml:space="preserve">risk. </w:t>
      </w:r>
      <w:r w:rsidR="00FE443F" w:rsidRPr="00AE285F">
        <w:rPr>
          <w:bCs/>
        </w:rPr>
        <w:t>He highlighted that there is no clear strategy f</w:t>
      </w:r>
      <w:r w:rsidR="00205941" w:rsidRPr="00AE285F">
        <w:rPr>
          <w:bCs/>
        </w:rPr>
        <w:t>or evacuation, and preparedness. In particular t</w:t>
      </w:r>
      <w:r w:rsidR="00FE443F" w:rsidRPr="00AE285F">
        <w:rPr>
          <w:bCs/>
        </w:rPr>
        <w:t>here is a need to</w:t>
      </w:r>
      <w:r w:rsidR="000612DE" w:rsidRPr="00AE285F">
        <w:rPr>
          <w:bCs/>
        </w:rPr>
        <w:t>:</w:t>
      </w:r>
      <w:r w:rsidR="00FE443F" w:rsidRPr="00AE285F">
        <w:rPr>
          <w:bCs/>
        </w:rPr>
        <w:t xml:space="preserve"> </w:t>
      </w:r>
    </w:p>
    <w:p w14:paraId="74B9712F" w14:textId="3F423CF0" w:rsidR="00FE443F" w:rsidRPr="00AE285F" w:rsidRDefault="008B03AF" w:rsidP="00531375">
      <w:pPr>
        <w:pStyle w:val="ListParagraph"/>
        <w:numPr>
          <w:ilvl w:val="0"/>
          <w:numId w:val="43"/>
        </w:numPr>
        <w:tabs>
          <w:tab w:val="clear" w:pos="709"/>
        </w:tabs>
        <w:spacing w:after="120"/>
        <w:ind w:left="1276" w:hanging="567"/>
        <w:contextualSpacing w:val="0"/>
        <w:rPr>
          <w:rFonts w:ascii="Arial" w:hAnsi="Arial" w:cs="Arial"/>
          <w:sz w:val="22"/>
          <w:szCs w:val="22"/>
          <w:lang w:eastAsia="fr-FR"/>
        </w:rPr>
      </w:pPr>
      <w:r w:rsidRPr="00AE285F">
        <w:rPr>
          <w:rFonts w:ascii="Arial" w:eastAsiaTheme="minorEastAsia" w:hAnsi="Arial" w:cs="Arial"/>
          <w:color w:val="000000" w:themeColor="text1"/>
          <w:kern w:val="24"/>
          <w:sz w:val="22"/>
          <w:szCs w:val="22"/>
          <w:lang w:eastAsia="fr-FR"/>
        </w:rPr>
        <w:t>a</w:t>
      </w:r>
      <w:r w:rsidR="00FE443F" w:rsidRPr="00AE285F">
        <w:rPr>
          <w:rFonts w:ascii="Arial" w:eastAsiaTheme="minorEastAsia" w:hAnsi="Arial" w:cs="Arial"/>
          <w:color w:val="000000" w:themeColor="text1"/>
          <w:kern w:val="24"/>
          <w:sz w:val="22"/>
          <w:szCs w:val="22"/>
          <w:lang w:eastAsia="fr-FR"/>
        </w:rPr>
        <w:t xml:space="preserve">ssess, benchmark, improve and document methods to </w:t>
      </w:r>
      <w:r w:rsidR="0016352E" w:rsidRPr="00AE285F">
        <w:rPr>
          <w:rFonts w:ascii="Arial" w:eastAsiaTheme="minorEastAsia" w:hAnsi="Arial" w:cs="Arial"/>
          <w:color w:val="000000" w:themeColor="text1"/>
          <w:kern w:val="24"/>
          <w:sz w:val="22"/>
          <w:szCs w:val="22"/>
          <w:lang w:eastAsia="fr-FR"/>
        </w:rPr>
        <w:t>analyse</w:t>
      </w:r>
      <w:r w:rsidR="00FE443F" w:rsidRPr="00AE285F">
        <w:rPr>
          <w:rFonts w:ascii="Arial" w:eastAsiaTheme="minorEastAsia" w:hAnsi="Arial" w:cs="Arial"/>
          <w:color w:val="000000" w:themeColor="text1"/>
          <w:kern w:val="24"/>
          <w:sz w:val="22"/>
          <w:szCs w:val="22"/>
          <w:lang w:eastAsia="fr-FR"/>
        </w:rPr>
        <w:t xml:space="preserve"> tsunami hazard and risk;</w:t>
      </w:r>
    </w:p>
    <w:p w14:paraId="093818E1" w14:textId="461BA582" w:rsidR="00FE443F" w:rsidRPr="00AE285F" w:rsidRDefault="008B03AF" w:rsidP="00531375">
      <w:pPr>
        <w:pStyle w:val="ListParagraph"/>
        <w:numPr>
          <w:ilvl w:val="0"/>
          <w:numId w:val="43"/>
        </w:numPr>
        <w:tabs>
          <w:tab w:val="clear" w:pos="709"/>
        </w:tabs>
        <w:spacing w:after="120"/>
        <w:ind w:left="1276" w:hanging="567"/>
        <w:contextualSpacing w:val="0"/>
        <w:rPr>
          <w:rFonts w:ascii="Arial" w:hAnsi="Arial" w:cs="Arial"/>
          <w:sz w:val="22"/>
          <w:szCs w:val="22"/>
          <w:lang w:eastAsia="fr-FR"/>
        </w:rPr>
      </w:pPr>
      <w:r w:rsidRPr="00AE285F">
        <w:rPr>
          <w:rFonts w:ascii="Arial" w:eastAsiaTheme="minorEastAsia" w:hAnsi="Arial" w:cs="Arial"/>
          <w:color w:val="000000" w:themeColor="text1"/>
          <w:kern w:val="24"/>
          <w:sz w:val="22"/>
          <w:szCs w:val="22"/>
          <w:lang w:eastAsia="fr-FR"/>
        </w:rPr>
        <w:t>u</w:t>
      </w:r>
      <w:r w:rsidR="00FE443F" w:rsidRPr="00AE285F">
        <w:rPr>
          <w:rFonts w:ascii="Arial" w:eastAsiaTheme="minorEastAsia" w:hAnsi="Arial" w:cs="Arial"/>
          <w:color w:val="000000" w:themeColor="text1"/>
          <w:kern w:val="24"/>
          <w:sz w:val="22"/>
          <w:szCs w:val="22"/>
          <w:lang w:eastAsia="fr-FR"/>
        </w:rPr>
        <w:t>nderstand and communicate the uncertainty involved;</w:t>
      </w:r>
    </w:p>
    <w:p w14:paraId="481F2C81" w14:textId="45480118" w:rsidR="00FE443F" w:rsidRPr="00AE285F" w:rsidRDefault="008B03AF" w:rsidP="00531375">
      <w:pPr>
        <w:pStyle w:val="ListParagraph"/>
        <w:numPr>
          <w:ilvl w:val="0"/>
          <w:numId w:val="43"/>
        </w:numPr>
        <w:tabs>
          <w:tab w:val="clear" w:pos="709"/>
        </w:tabs>
        <w:spacing w:after="120"/>
        <w:ind w:left="1276" w:hanging="567"/>
        <w:contextualSpacing w:val="0"/>
        <w:rPr>
          <w:rFonts w:ascii="Arial" w:hAnsi="Arial" w:cs="Arial"/>
          <w:sz w:val="22"/>
          <w:szCs w:val="22"/>
          <w:lang w:eastAsia="fr-FR"/>
        </w:rPr>
      </w:pPr>
      <w:r w:rsidRPr="00AE285F">
        <w:rPr>
          <w:rFonts w:ascii="Arial" w:eastAsiaTheme="minorEastAsia" w:hAnsi="Arial" w:cs="Arial"/>
          <w:color w:val="000000" w:themeColor="text1"/>
          <w:kern w:val="24"/>
          <w:sz w:val="22"/>
          <w:szCs w:val="22"/>
          <w:lang w:eastAsia="fr-FR"/>
        </w:rPr>
        <w:t>i</w:t>
      </w:r>
      <w:r w:rsidR="00FE443F" w:rsidRPr="00AE285F">
        <w:rPr>
          <w:rFonts w:ascii="Arial" w:eastAsiaTheme="minorEastAsia" w:hAnsi="Arial" w:cs="Arial"/>
          <w:color w:val="000000" w:themeColor="text1"/>
          <w:kern w:val="24"/>
          <w:sz w:val="22"/>
          <w:szCs w:val="22"/>
          <w:lang w:eastAsia="fr-FR"/>
        </w:rPr>
        <w:t>nteract with stakeholders to understand the societal needs;</w:t>
      </w:r>
    </w:p>
    <w:p w14:paraId="6EFB369D" w14:textId="550751A0" w:rsidR="00FE443F" w:rsidRPr="00AE285F" w:rsidRDefault="008B03AF" w:rsidP="00531375">
      <w:pPr>
        <w:pStyle w:val="ListParagraph"/>
        <w:numPr>
          <w:ilvl w:val="0"/>
          <w:numId w:val="43"/>
        </w:numPr>
        <w:tabs>
          <w:tab w:val="clear" w:pos="709"/>
        </w:tabs>
        <w:spacing w:after="240"/>
        <w:ind w:left="1276" w:hanging="567"/>
        <w:contextualSpacing w:val="0"/>
        <w:rPr>
          <w:rFonts w:ascii="Arial" w:hAnsi="Arial" w:cs="Arial"/>
          <w:sz w:val="22"/>
          <w:szCs w:val="22"/>
          <w:lang w:eastAsia="fr-FR"/>
        </w:rPr>
      </w:pPr>
      <w:r w:rsidRPr="00AE285F">
        <w:rPr>
          <w:rFonts w:ascii="Arial" w:eastAsiaTheme="minorEastAsia" w:hAnsi="Arial" w:cs="Arial"/>
          <w:color w:val="000000" w:themeColor="text1"/>
          <w:kern w:val="24"/>
          <w:sz w:val="22"/>
          <w:szCs w:val="22"/>
          <w:lang w:eastAsia="fr-FR"/>
        </w:rPr>
        <w:t>c</w:t>
      </w:r>
      <w:r w:rsidR="00FE443F" w:rsidRPr="00AE285F">
        <w:rPr>
          <w:rFonts w:ascii="Arial" w:eastAsiaTheme="minorEastAsia" w:hAnsi="Arial" w:cs="Arial"/>
          <w:color w:val="000000" w:themeColor="text1"/>
          <w:kern w:val="24"/>
          <w:sz w:val="22"/>
          <w:szCs w:val="22"/>
          <w:lang w:eastAsia="fr-FR"/>
        </w:rPr>
        <w:t>ontribute to stakeholder‘s efforts to minimize losses.</w:t>
      </w:r>
    </w:p>
    <w:p w14:paraId="5ACB1237" w14:textId="6B28929C" w:rsidR="00F6350D" w:rsidRPr="00AE285F" w:rsidRDefault="0016352E" w:rsidP="00531375">
      <w:pPr>
        <w:pStyle w:val="ListParagraph1"/>
        <w:numPr>
          <w:ilvl w:val="0"/>
          <w:numId w:val="54"/>
        </w:numPr>
        <w:spacing w:after="120"/>
        <w:ind w:left="0" w:hanging="709"/>
        <w:rPr>
          <w:rFonts w:eastAsiaTheme="minorEastAsia"/>
          <w:kern w:val="24"/>
        </w:rPr>
      </w:pPr>
      <w:r w:rsidRPr="00AE285F">
        <w:rPr>
          <w:bCs/>
        </w:rPr>
        <w:tab/>
      </w:r>
      <w:r w:rsidR="00F6350D" w:rsidRPr="00AE285F">
        <w:rPr>
          <w:rFonts w:eastAsiaTheme="minorEastAsia"/>
          <w:kern w:val="24"/>
        </w:rPr>
        <w:t xml:space="preserve">The project will </w:t>
      </w:r>
      <w:r w:rsidR="00F6350D" w:rsidRPr="00531375">
        <w:t>help</w:t>
      </w:r>
      <w:r w:rsidR="00F6350D" w:rsidRPr="00AE285F">
        <w:rPr>
          <w:rFonts w:eastAsiaTheme="minorEastAsia"/>
          <w:kern w:val="24"/>
        </w:rPr>
        <w:t xml:space="preserve"> in the following ways:</w:t>
      </w:r>
    </w:p>
    <w:p w14:paraId="5B4F937B" w14:textId="77777777" w:rsidR="00F6350D" w:rsidRPr="00AE285F" w:rsidRDefault="00FE443F" w:rsidP="00531375">
      <w:pPr>
        <w:pStyle w:val="ListParagraph"/>
        <w:numPr>
          <w:ilvl w:val="0"/>
          <w:numId w:val="41"/>
        </w:numPr>
        <w:tabs>
          <w:tab w:val="clear" w:pos="709"/>
        </w:tabs>
        <w:spacing w:after="120"/>
        <w:ind w:left="1276" w:hanging="567"/>
        <w:contextualSpacing w:val="0"/>
        <w:rPr>
          <w:rFonts w:ascii="Arial" w:hAnsi="Arial" w:cs="Arial"/>
          <w:bCs/>
          <w:sz w:val="22"/>
          <w:szCs w:val="22"/>
        </w:rPr>
      </w:pPr>
      <w:r w:rsidRPr="00AE285F">
        <w:rPr>
          <w:rFonts w:ascii="Arial" w:hAnsi="Arial" w:cs="Arial"/>
          <w:bCs/>
          <w:sz w:val="22"/>
          <w:szCs w:val="22"/>
        </w:rPr>
        <w:t>u</w:t>
      </w:r>
      <w:r w:rsidR="00D64A2C" w:rsidRPr="00AE285F">
        <w:rPr>
          <w:rFonts w:ascii="Arial" w:hAnsi="Arial" w:cs="Arial"/>
          <w:bCs/>
          <w:sz w:val="22"/>
          <w:szCs w:val="22"/>
        </w:rPr>
        <w:t>nderstand</w:t>
      </w:r>
      <w:r w:rsidRPr="00AE285F">
        <w:rPr>
          <w:rFonts w:ascii="Arial" w:hAnsi="Arial" w:cs="Arial"/>
          <w:bCs/>
          <w:sz w:val="22"/>
          <w:szCs w:val="22"/>
        </w:rPr>
        <w:t>ing</w:t>
      </w:r>
      <w:r w:rsidR="00D64A2C" w:rsidRPr="00AE285F">
        <w:rPr>
          <w:rFonts w:ascii="Arial" w:hAnsi="Arial" w:cs="Arial"/>
          <w:bCs/>
          <w:sz w:val="22"/>
          <w:szCs w:val="22"/>
        </w:rPr>
        <w:t xml:space="preserve"> tsuna</w:t>
      </w:r>
      <w:r w:rsidR="00456836" w:rsidRPr="00AE285F">
        <w:rPr>
          <w:rFonts w:ascii="Arial" w:hAnsi="Arial" w:cs="Arial"/>
          <w:bCs/>
          <w:sz w:val="22"/>
          <w:szCs w:val="22"/>
        </w:rPr>
        <w:t xml:space="preserve">mi hazard and risk, as well as </w:t>
      </w:r>
      <w:r w:rsidR="00D64A2C" w:rsidRPr="00AE285F">
        <w:rPr>
          <w:rFonts w:ascii="Arial" w:hAnsi="Arial" w:cs="Arial"/>
          <w:bCs/>
          <w:sz w:val="22"/>
          <w:szCs w:val="22"/>
        </w:rPr>
        <w:t xml:space="preserve">the processes that drive them; </w:t>
      </w:r>
    </w:p>
    <w:p w14:paraId="20C3843F" w14:textId="4E25E379" w:rsidR="00F6350D" w:rsidRPr="00AE285F" w:rsidRDefault="00FE443F" w:rsidP="00531375">
      <w:pPr>
        <w:pStyle w:val="ListParagraph"/>
        <w:numPr>
          <w:ilvl w:val="0"/>
          <w:numId w:val="41"/>
        </w:numPr>
        <w:tabs>
          <w:tab w:val="clear" w:pos="709"/>
        </w:tabs>
        <w:spacing w:after="120"/>
        <w:ind w:left="1276" w:hanging="567"/>
        <w:contextualSpacing w:val="0"/>
        <w:rPr>
          <w:rFonts w:ascii="Arial" w:hAnsi="Arial" w:cs="Arial"/>
          <w:bCs/>
          <w:sz w:val="22"/>
          <w:szCs w:val="22"/>
        </w:rPr>
      </w:pPr>
      <w:r w:rsidRPr="00AE285F">
        <w:rPr>
          <w:rFonts w:ascii="Arial" w:hAnsi="Arial" w:cs="Arial"/>
          <w:bCs/>
          <w:sz w:val="22"/>
          <w:szCs w:val="22"/>
        </w:rPr>
        <w:t>f</w:t>
      </w:r>
      <w:r w:rsidR="00D64A2C" w:rsidRPr="00AE285F">
        <w:rPr>
          <w:rFonts w:ascii="Arial" w:hAnsi="Arial" w:cs="Arial"/>
          <w:bCs/>
          <w:sz w:val="22"/>
          <w:szCs w:val="22"/>
        </w:rPr>
        <w:t>acilitat</w:t>
      </w:r>
      <w:r w:rsidRPr="00AE285F">
        <w:rPr>
          <w:rFonts w:ascii="Arial" w:hAnsi="Arial" w:cs="Arial"/>
          <w:bCs/>
          <w:sz w:val="22"/>
          <w:szCs w:val="22"/>
        </w:rPr>
        <w:t>ing</w:t>
      </w:r>
      <w:r w:rsidR="00D64A2C" w:rsidRPr="00AE285F">
        <w:rPr>
          <w:rFonts w:ascii="Arial" w:hAnsi="Arial" w:cs="Arial"/>
          <w:bCs/>
          <w:sz w:val="22"/>
          <w:szCs w:val="22"/>
        </w:rPr>
        <w:t xml:space="preserve"> compatibility and improv</w:t>
      </w:r>
      <w:r w:rsidRPr="00AE285F">
        <w:rPr>
          <w:rFonts w:ascii="Arial" w:hAnsi="Arial" w:cs="Arial"/>
          <w:bCs/>
          <w:sz w:val="22"/>
          <w:szCs w:val="22"/>
        </w:rPr>
        <w:t xml:space="preserve">ing </w:t>
      </w:r>
      <w:r w:rsidR="00D64A2C" w:rsidRPr="00AE285F">
        <w:rPr>
          <w:rFonts w:ascii="Arial" w:hAnsi="Arial" w:cs="Arial"/>
          <w:bCs/>
          <w:sz w:val="22"/>
          <w:szCs w:val="22"/>
        </w:rPr>
        <w:t>probabilistic tsunami hazard and risk analysis</w:t>
      </w:r>
      <w:r w:rsidR="008B03AF" w:rsidRPr="00AE285F">
        <w:rPr>
          <w:rFonts w:ascii="Arial" w:hAnsi="Arial" w:cs="Arial"/>
          <w:bCs/>
          <w:sz w:val="22"/>
          <w:szCs w:val="22"/>
        </w:rPr>
        <w:t>;</w:t>
      </w:r>
      <w:r w:rsidR="00D64A2C" w:rsidRPr="00AE285F">
        <w:rPr>
          <w:rFonts w:ascii="Arial" w:hAnsi="Arial" w:cs="Arial"/>
          <w:bCs/>
          <w:sz w:val="22"/>
          <w:szCs w:val="22"/>
        </w:rPr>
        <w:t xml:space="preserve"> methods via the development of standar</w:t>
      </w:r>
      <w:r w:rsidR="008B03AF" w:rsidRPr="00AE285F">
        <w:rPr>
          <w:rFonts w:ascii="Arial" w:hAnsi="Arial" w:cs="Arial"/>
          <w:bCs/>
          <w:sz w:val="22"/>
          <w:szCs w:val="22"/>
        </w:rPr>
        <w:t>ds, guidelines, methods, tools;</w:t>
      </w:r>
    </w:p>
    <w:p w14:paraId="418BAB7D" w14:textId="77777777" w:rsidR="00F6350D" w:rsidRPr="00AE285F" w:rsidRDefault="00D64A2C" w:rsidP="00531375">
      <w:pPr>
        <w:pStyle w:val="ListParagraph"/>
        <w:numPr>
          <w:ilvl w:val="0"/>
          <w:numId w:val="41"/>
        </w:numPr>
        <w:tabs>
          <w:tab w:val="clear" w:pos="709"/>
        </w:tabs>
        <w:spacing w:after="120"/>
        <w:ind w:left="1276" w:hanging="567"/>
        <w:contextualSpacing w:val="0"/>
        <w:rPr>
          <w:rFonts w:ascii="Arial" w:hAnsi="Arial" w:cs="Arial"/>
          <w:bCs/>
          <w:sz w:val="22"/>
          <w:szCs w:val="22"/>
        </w:rPr>
      </w:pPr>
      <w:r w:rsidRPr="00AE285F">
        <w:rPr>
          <w:rFonts w:ascii="Arial" w:hAnsi="Arial" w:cs="Arial"/>
          <w:bCs/>
          <w:sz w:val="22"/>
          <w:szCs w:val="22"/>
        </w:rPr>
        <w:t xml:space="preserve">identification of key research questions; </w:t>
      </w:r>
    </w:p>
    <w:p w14:paraId="0DE3EECD" w14:textId="42A01062" w:rsidR="00F6350D" w:rsidRPr="00AE285F" w:rsidRDefault="00FE443F" w:rsidP="00531375">
      <w:pPr>
        <w:pStyle w:val="ListParagraph"/>
        <w:numPr>
          <w:ilvl w:val="0"/>
          <w:numId w:val="41"/>
        </w:numPr>
        <w:tabs>
          <w:tab w:val="clear" w:pos="709"/>
        </w:tabs>
        <w:spacing w:after="120"/>
        <w:ind w:left="1276" w:hanging="567"/>
        <w:contextualSpacing w:val="0"/>
        <w:rPr>
          <w:rFonts w:ascii="Arial" w:hAnsi="Arial" w:cs="Arial"/>
          <w:bCs/>
          <w:sz w:val="22"/>
          <w:szCs w:val="22"/>
        </w:rPr>
      </w:pPr>
      <w:r w:rsidRPr="00AE285F">
        <w:rPr>
          <w:rFonts w:ascii="Arial" w:hAnsi="Arial" w:cs="Arial"/>
          <w:bCs/>
          <w:sz w:val="22"/>
          <w:szCs w:val="22"/>
        </w:rPr>
        <w:t>d</w:t>
      </w:r>
      <w:r w:rsidR="00D64A2C" w:rsidRPr="00AE285F">
        <w:rPr>
          <w:rFonts w:ascii="Arial" w:hAnsi="Arial" w:cs="Arial"/>
          <w:bCs/>
          <w:sz w:val="22"/>
          <w:szCs w:val="22"/>
        </w:rPr>
        <w:t>evelop</w:t>
      </w:r>
      <w:r w:rsidRPr="00AE285F">
        <w:rPr>
          <w:rFonts w:ascii="Arial" w:hAnsi="Arial" w:cs="Arial"/>
          <w:bCs/>
          <w:sz w:val="22"/>
          <w:szCs w:val="22"/>
        </w:rPr>
        <w:t>ing</w:t>
      </w:r>
      <w:r w:rsidR="00D64A2C" w:rsidRPr="00AE285F">
        <w:rPr>
          <w:rFonts w:ascii="Arial" w:hAnsi="Arial" w:cs="Arial"/>
          <w:bCs/>
          <w:sz w:val="22"/>
          <w:szCs w:val="22"/>
        </w:rPr>
        <w:t xml:space="preserve"> regional and global reference probabilist</w:t>
      </w:r>
      <w:r w:rsidR="008B03AF" w:rsidRPr="00AE285F">
        <w:rPr>
          <w:rFonts w:ascii="Arial" w:hAnsi="Arial" w:cs="Arial"/>
          <w:bCs/>
          <w:sz w:val="22"/>
          <w:szCs w:val="22"/>
        </w:rPr>
        <w:t>ic tsunami hazard and risk maps;</w:t>
      </w:r>
    </w:p>
    <w:p w14:paraId="095672E2" w14:textId="77777777" w:rsidR="00205941" w:rsidRPr="00AE285F" w:rsidRDefault="00F6350D" w:rsidP="00531375">
      <w:pPr>
        <w:pStyle w:val="ListParagraph"/>
        <w:numPr>
          <w:ilvl w:val="0"/>
          <w:numId w:val="41"/>
        </w:numPr>
        <w:tabs>
          <w:tab w:val="clear" w:pos="709"/>
        </w:tabs>
        <w:spacing w:after="120"/>
        <w:ind w:left="1276" w:hanging="567"/>
        <w:contextualSpacing w:val="0"/>
        <w:rPr>
          <w:rFonts w:ascii="Arial" w:hAnsi="Arial" w:cs="Arial"/>
          <w:bCs/>
          <w:sz w:val="22"/>
          <w:szCs w:val="22"/>
        </w:rPr>
      </w:pPr>
      <w:r w:rsidRPr="00AE285F">
        <w:rPr>
          <w:rFonts w:ascii="Arial" w:hAnsi="Arial" w:cs="Arial"/>
          <w:bCs/>
          <w:sz w:val="22"/>
          <w:szCs w:val="22"/>
        </w:rPr>
        <w:t xml:space="preserve">developing </w:t>
      </w:r>
      <w:r w:rsidR="00D64A2C" w:rsidRPr="00AE285F">
        <w:rPr>
          <w:rFonts w:ascii="Arial" w:hAnsi="Arial" w:cs="Arial"/>
          <w:bCs/>
          <w:sz w:val="22"/>
          <w:szCs w:val="22"/>
        </w:rPr>
        <w:t xml:space="preserve">standardized processes for developing </w:t>
      </w:r>
      <w:r w:rsidR="00205941" w:rsidRPr="00AE285F">
        <w:rPr>
          <w:rFonts w:ascii="Arial" w:hAnsi="Arial" w:cs="Arial"/>
          <w:bCs/>
          <w:sz w:val="22"/>
          <w:szCs w:val="22"/>
        </w:rPr>
        <w:t>local hazard and risk analyses;</w:t>
      </w:r>
    </w:p>
    <w:p w14:paraId="1133194A" w14:textId="46769AEF" w:rsidR="00205941" w:rsidRPr="00AE285F" w:rsidRDefault="00FE443F" w:rsidP="00531375">
      <w:pPr>
        <w:pStyle w:val="ListParagraph"/>
        <w:numPr>
          <w:ilvl w:val="0"/>
          <w:numId w:val="41"/>
        </w:numPr>
        <w:tabs>
          <w:tab w:val="clear" w:pos="709"/>
        </w:tabs>
        <w:spacing w:after="120"/>
        <w:ind w:left="1276" w:hanging="567"/>
        <w:contextualSpacing w:val="0"/>
        <w:rPr>
          <w:rFonts w:ascii="Arial" w:hAnsi="Arial" w:cs="Arial"/>
          <w:bCs/>
          <w:sz w:val="22"/>
          <w:szCs w:val="22"/>
        </w:rPr>
      </w:pPr>
      <w:r w:rsidRPr="00AE285F">
        <w:rPr>
          <w:rFonts w:ascii="Arial" w:hAnsi="Arial" w:cs="Arial"/>
          <w:bCs/>
          <w:sz w:val="22"/>
          <w:szCs w:val="22"/>
        </w:rPr>
        <w:t>e</w:t>
      </w:r>
      <w:r w:rsidR="00D64A2C" w:rsidRPr="00AE285F">
        <w:rPr>
          <w:rFonts w:ascii="Arial" w:hAnsi="Arial" w:cs="Arial"/>
          <w:bCs/>
          <w:sz w:val="22"/>
          <w:szCs w:val="22"/>
        </w:rPr>
        <w:t>stablish</w:t>
      </w:r>
      <w:r w:rsidRPr="00AE285F">
        <w:rPr>
          <w:rFonts w:ascii="Arial" w:hAnsi="Arial" w:cs="Arial"/>
          <w:bCs/>
          <w:sz w:val="22"/>
          <w:szCs w:val="22"/>
        </w:rPr>
        <w:t>ing</w:t>
      </w:r>
      <w:r w:rsidR="00D64A2C" w:rsidRPr="00AE285F">
        <w:rPr>
          <w:rFonts w:ascii="Arial" w:hAnsi="Arial" w:cs="Arial"/>
          <w:bCs/>
          <w:sz w:val="22"/>
          <w:szCs w:val="22"/>
        </w:rPr>
        <w:t xml:space="preserve"> reference pools of experts for completing and reviewing tsunami hazard</w:t>
      </w:r>
      <w:r w:rsidR="008B03AF" w:rsidRPr="00AE285F">
        <w:rPr>
          <w:rFonts w:ascii="Arial" w:hAnsi="Arial" w:cs="Arial"/>
          <w:bCs/>
          <w:sz w:val="22"/>
          <w:szCs w:val="22"/>
        </w:rPr>
        <w:t>;</w:t>
      </w:r>
      <w:r w:rsidR="00D64A2C" w:rsidRPr="00AE285F">
        <w:rPr>
          <w:rFonts w:ascii="Arial" w:hAnsi="Arial" w:cs="Arial"/>
          <w:bCs/>
          <w:sz w:val="22"/>
          <w:szCs w:val="22"/>
        </w:rPr>
        <w:t xml:space="preserve"> and risk assessments from stakeholders;</w:t>
      </w:r>
    </w:p>
    <w:p w14:paraId="668C54EB" w14:textId="0E8D5932" w:rsidR="00205941" w:rsidRPr="00AE285F" w:rsidRDefault="00FE443F" w:rsidP="00531375">
      <w:pPr>
        <w:pStyle w:val="ListParagraph"/>
        <w:numPr>
          <w:ilvl w:val="0"/>
          <w:numId w:val="41"/>
        </w:numPr>
        <w:tabs>
          <w:tab w:val="clear" w:pos="709"/>
        </w:tabs>
        <w:spacing w:after="120"/>
        <w:ind w:left="1276" w:hanging="567"/>
        <w:contextualSpacing w:val="0"/>
        <w:rPr>
          <w:rFonts w:ascii="Arial" w:hAnsi="Arial" w:cs="Arial"/>
          <w:bCs/>
          <w:sz w:val="22"/>
          <w:szCs w:val="22"/>
        </w:rPr>
      </w:pPr>
      <w:r w:rsidRPr="00AE285F">
        <w:rPr>
          <w:rFonts w:ascii="Arial" w:hAnsi="Arial" w:cs="Arial"/>
          <w:bCs/>
          <w:sz w:val="22"/>
          <w:szCs w:val="22"/>
        </w:rPr>
        <w:t>p</w:t>
      </w:r>
      <w:r w:rsidR="00D64A2C" w:rsidRPr="00AE285F">
        <w:rPr>
          <w:rFonts w:ascii="Arial" w:hAnsi="Arial" w:cs="Arial"/>
          <w:bCs/>
          <w:sz w:val="22"/>
          <w:szCs w:val="22"/>
        </w:rPr>
        <w:t>rovid</w:t>
      </w:r>
      <w:r w:rsidRPr="00AE285F">
        <w:rPr>
          <w:rFonts w:ascii="Arial" w:hAnsi="Arial" w:cs="Arial"/>
          <w:bCs/>
          <w:sz w:val="22"/>
          <w:szCs w:val="22"/>
        </w:rPr>
        <w:t>ing</w:t>
      </w:r>
      <w:r w:rsidR="00D64A2C" w:rsidRPr="00AE285F">
        <w:rPr>
          <w:rFonts w:ascii="Arial" w:hAnsi="Arial" w:cs="Arial"/>
          <w:bCs/>
          <w:sz w:val="22"/>
          <w:szCs w:val="22"/>
        </w:rPr>
        <w:t xml:space="preserve"> input and contribution to multi-hazard risk assessment with organizations covering other natural hazards;</w:t>
      </w:r>
    </w:p>
    <w:p w14:paraId="7275ADAD" w14:textId="0CE578A8" w:rsidR="00D64A2C" w:rsidRPr="00AE285F" w:rsidRDefault="00FE443F" w:rsidP="00531375">
      <w:pPr>
        <w:pStyle w:val="ListParagraph"/>
        <w:numPr>
          <w:ilvl w:val="0"/>
          <w:numId w:val="41"/>
        </w:numPr>
        <w:tabs>
          <w:tab w:val="clear" w:pos="709"/>
        </w:tabs>
        <w:spacing w:after="240"/>
        <w:ind w:left="1276" w:hanging="567"/>
        <w:contextualSpacing w:val="0"/>
        <w:rPr>
          <w:rFonts w:ascii="Arial" w:hAnsi="Arial" w:cs="Arial"/>
          <w:bCs/>
          <w:sz w:val="22"/>
          <w:szCs w:val="22"/>
        </w:rPr>
      </w:pPr>
      <w:r w:rsidRPr="00AE285F">
        <w:rPr>
          <w:rFonts w:ascii="Arial" w:hAnsi="Arial" w:cs="Arial"/>
          <w:bCs/>
          <w:sz w:val="22"/>
          <w:szCs w:val="22"/>
        </w:rPr>
        <w:t>f</w:t>
      </w:r>
      <w:r w:rsidR="00D64A2C" w:rsidRPr="00AE285F">
        <w:rPr>
          <w:rFonts w:ascii="Arial" w:hAnsi="Arial" w:cs="Arial"/>
          <w:bCs/>
          <w:sz w:val="22"/>
          <w:szCs w:val="22"/>
        </w:rPr>
        <w:t>acilitat</w:t>
      </w:r>
      <w:r w:rsidRPr="00AE285F">
        <w:rPr>
          <w:rFonts w:ascii="Arial" w:hAnsi="Arial" w:cs="Arial"/>
          <w:bCs/>
          <w:sz w:val="22"/>
          <w:szCs w:val="22"/>
        </w:rPr>
        <w:t>ing</w:t>
      </w:r>
      <w:r w:rsidR="00D64A2C" w:rsidRPr="00AE285F">
        <w:rPr>
          <w:rFonts w:ascii="Arial" w:hAnsi="Arial" w:cs="Arial"/>
          <w:bCs/>
          <w:sz w:val="22"/>
          <w:szCs w:val="22"/>
        </w:rPr>
        <w:t xml:space="preserve"> interaction with stakeholders to ensure dissemination of results and uncertainty communication to non-scientists. </w:t>
      </w:r>
    </w:p>
    <w:p w14:paraId="72B9EF74" w14:textId="5FA383A4" w:rsidR="000612DE" w:rsidRPr="00AE285F" w:rsidRDefault="0016352E" w:rsidP="00531375">
      <w:pPr>
        <w:pStyle w:val="ListParagraph1"/>
        <w:numPr>
          <w:ilvl w:val="0"/>
          <w:numId w:val="54"/>
        </w:numPr>
        <w:ind w:left="0" w:hanging="709"/>
      </w:pPr>
      <w:r w:rsidRPr="00AE285F">
        <w:tab/>
      </w:r>
      <w:r w:rsidR="00D64A2C" w:rsidRPr="00AE285F">
        <w:t xml:space="preserve">The key objectives of the </w:t>
      </w:r>
      <w:r w:rsidR="00FE443F" w:rsidRPr="00AE285F">
        <w:t xml:space="preserve">project </w:t>
      </w:r>
      <w:r w:rsidR="00D64A2C" w:rsidRPr="00AE285F">
        <w:t>are</w:t>
      </w:r>
      <w:r w:rsidR="00FE443F" w:rsidRPr="00AE285F">
        <w:t xml:space="preserve"> to</w:t>
      </w:r>
      <w:r w:rsidR="008B03AF" w:rsidRPr="00AE285F">
        <w:t>: p</w:t>
      </w:r>
      <w:r w:rsidR="00D64A2C" w:rsidRPr="00AE285F">
        <w:t xml:space="preserve">roduce an </w:t>
      </w:r>
      <w:r w:rsidR="00FE443F" w:rsidRPr="00AE285F">
        <w:t>i</w:t>
      </w:r>
      <w:r w:rsidR="00D64A2C" w:rsidRPr="00AE285F">
        <w:t xml:space="preserve">nventory of </w:t>
      </w:r>
      <w:r w:rsidR="000612DE" w:rsidRPr="00AE285F">
        <w:rPr>
          <w:rFonts w:eastAsiaTheme="minorEastAsia"/>
          <w:kern w:val="24"/>
        </w:rPr>
        <w:t>Probabilistic Tsunami Hazard Assessment (</w:t>
      </w:r>
      <w:r w:rsidR="00D64A2C" w:rsidRPr="00AE285F">
        <w:t>PTHA</w:t>
      </w:r>
      <w:r w:rsidR="000612DE" w:rsidRPr="00AE285F">
        <w:t>)</w:t>
      </w:r>
      <w:r w:rsidR="00D64A2C" w:rsidRPr="00AE285F">
        <w:t xml:space="preserve"> and</w:t>
      </w:r>
      <w:r w:rsidR="000612DE" w:rsidRPr="00AE285F">
        <w:rPr>
          <w:rFonts w:eastAsiaTheme="minorEastAsia"/>
          <w:kern w:val="24"/>
        </w:rPr>
        <w:t xml:space="preserve"> Probabilistic Tsunami Risk Analysis</w:t>
      </w:r>
      <w:r w:rsidR="00D64A2C" w:rsidRPr="00AE285F">
        <w:t xml:space="preserve"> </w:t>
      </w:r>
      <w:r w:rsidR="000612DE" w:rsidRPr="00AE285F">
        <w:t>(</w:t>
      </w:r>
      <w:r w:rsidR="00D64A2C" w:rsidRPr="00AE285F">
        <w:t>PTRA</w:t>
      </w:r>
      <w:r w:rsidR="000612DE" w:rsidRPr="00AE285F">
        <w:t>)</w:t>
      </w:r>
      <w:r w:rsidR="00D64A2C" w:rsidRPr="00AE285F">
        <w:t xml:space="preserve"> approaches; </w:t>
      </w:r>
      <w:r w:rsidR="000612DE" w:rsidRPr="00AE285F">
        <w:t>c</w:t>
      </w:r>
      <w:r w:rsidR="00D64A2C" w:rsidRPr="00AE285F">
        <w:t xml:space="preserve">reate performance metrics and test cases (benchmarks) for individual components of PTHA and PTRA workflow; </w:t>
      </w:r>
      <w:r w:rsidR="000612DE" w:rsidRPr="00AE285F">
        <w:t>s</w:t>
      </w:r>
      <w:r w:rsidR="00D64A2C" w:rsidRPr="00AE285F">
        <w:t xml:space="preserve">tructure for standardize PTHA and PTRA workflows; </w:t>
      </w:r>
      <w:r w:rsidR="000612DE" w:rsidRPr="00AE285F">
        <w:t>p</w:t>
      </w:r>
      <w:r w:rsidR="00D64A2C" w:rsidRPr="00AE285F">
        <w:t xml:space="preserve">rovide quality assurance for PTHA and PTRA; </w:t>
      </w:r>
      <w:r w:rsidR="000612DE" w:rsidRPr="00AE285F">
        <w:t>b</w:t>
      </w:r>
      <w:r w:rsidR="008B03AF" w:rsidRPr="00AE285F">
        <w:t>enchmark</w:t>
      </w:r>
      <w:r w:rsidR="00D64A2C" w:rsidRPr="00AE285F">
        <w:t xml:space="preserve"> the interdisciplinary quality assessment; </w:t>
      </w:r>
      <w:r w:rsidR="000612DE" w:rsidRPr="00AE285F">
        <w:t>p</w:t>
      </w:r>
      <w:r w:rsidR="008B03AF" w:rsidRPr="00AE285F">
        <w:t>rovide open a</w:t>
      </w:r>
      <w:r w:rsidR="00D64A2C" w:rsidRPr="00AE285F">
        <w:t>ccess data repositories</w:t>
      </w:r>
      <w:r w:rsidR="000612DE" w:rsidRPr="00AE285F">
        <w:t xml:space="preserve">; </w:t>
      </w:r>
      <w:r w:rsidR="008B03AF" w:rsidRPr="00AE285F">
        <w:t>implement at</w:t>
      </w:r>
      <w:r w:rsidR="000612DE" w:rsidRPr="00AE285F">
        <w:t xml:space="preserve"> </w:t>
      </w:r>
      <w:r w:rsidR="00D64A2C" w:rsidRPr="00AE285F">
        <w:t>and disseminat</w:t>
      </w:r>
      <w:r w:rsidR="008B03AF" w:rsidRPr="00AE285F">
        <w:t xml:space="preserve">e </w:t>
      </w:r>
      <w:r w:rsidR="00D64A2C" w:rsidRPr="00AE285F">
        <w:t xml:space="preserve">PTHA and PTRA methods to stakeholders and end users. </w:t>
      </w:r>
    </w:p>
    <w:p w14:paraId="4C897A7B" w14:textId="1EFE186D" w:rsidR="000612DE" w:rsidRPr="00531375" w:rsidRDefault="0016352E" w:rsidP="00531375">
      <w:pPr>
        <w:pStyle w:val="ListParagraph1"/>
        <w:numPr>
          <w:ilvl w:val="0"/>
          <w:numId w:val="54"/>
        </w:numPr>
        <w:ind w:left="0" w:hanging="709"/>
      </w:pPr>
      <w:r w:rsidRPr="00AE285F">
        <w:rPr>
          <w:bCs/>
        </w:rPr>
        <w:tab/>
      </w:r>
      <w:r w:rsidR="000612DE" w:rsidRPr="00AE285F">
        <w:rPr>
          <w:bCs/>
        </w:rPr>
        <w:t>Thirty</w:t>
      </w:r>
      <w:r w:rsidR="00975030" w:rsidRPr="00AE285F">
        <w:rPr>
          <w:bCs/>
        </w:rPr>
        <w:t>-</w:t>
      </w:r>
      <w:r w:rsidR="000612DE" w:rsidRPr="00AE285F">
        <w:rPr>
          <w:bCs/>
        </w:rPr>
        <w:t xml:space="preserve">four </w:t>
      </w:r>
      <w:r w:rsidR="00C34A9C" w:rsidRPr="00AE285F">
        <w:t>partners</w:t>
      </w:r>
      <w:r w:rsidR="00C34A9C" w:rsidRPr="00AE285F">
        <w:rPr>
          <w:bCs/>
        </w:rPr>
        <w:t xml:space="preserve"> </w:t>
      </w:r>
      <w:r w:rsidR="00E90579" w:rsidRPr="00AE285F">
        <w:rPr>
          <w:bCs/>
        </w:rPr>
        <w:t xml:space="preserve">from 20 countries </w:t>
      </w:r>
      <w:r w:rsidR="000612DE" w:rsidRPr="00AE285F">
        <w:rPr>
          <w:bCs/>
        </w:rPr>
        <w:t xml:space="preserve">have </w:t>
      </w:r>
      <w:r w:rsidR="00C34A9C" w:rsidRPr="00AE285F">
        <w:rPr>
          <w:bCs/>
        </w:rPr>
        <w:t>signed</w:t>
      </w:r>
      <w:r w:rsidR="000612DE" w:rsidRPr="00AE285F">
        <w:rPr>
          <w:bCs/>
        </w:rPr>
        <w:t xml:space="preserve"> the Letter of </w:t>
      </w:r>
      <w:r w:rsidR="008B03AF" w:rsidRPr="00AE285F">
        <w:rPr>
          <w:bCs/>
        </w:rPr>
        <w:t>Interest,</w:t>
      </w:r>
      <w:r w:rsidR="000612DE" w:rsidRPr="00AE285F">
        <w:rPr>
          <w:bCs/>
        </w:rPr>
        <w:t xml:space="preserve"> and more </w:t>
      </w:r>
      <w:r w:rsidR="00C34A9C" w:rsidRPr="00AE285F">
        <w:rPr>
          <w:bCs/>
        </w:rPr>
        <w:t>partners</w:t>
      </w:r>
      <w:r w:rsidR="006A618F" w:rsidRPr="00AE285F">
        <w:rPr>
          <w:bCs/>
        </w:rPr>
        <w:t xml:space="preserve"> are interested</w:t>
      </w:r>
      <w:r w:rsidR="008A3512" w:rsidRPr="00AE285F">
        <w:t xml:space="preserve">. Five </w:t>
      </w:r>
      <w:r w:rsidR="000612DE" w:rsidRPr="00AE285F">
        <w:t xml:space="preserve">Working Groups have been established as shown in the figure below: </w:t>
      </w:r>
    </w:p>
    <w:p w14:paraId="101482C5" w14:textId="36370A5C" w:rsidR="00D64A2C" w:rsidRPr="00152E77" w:rsidRDefault="000612DE" w:rsidP="004F24BB">
      <w:pPr>
        <w:jc w:val="center"/>
        <w:rPr>
          <w:rFonts w:ascii="Arial" w:hAnsi="Arial" w:cs="Arial"/>
          <w:sz w:val="22"/>
          <w:szCs w:val="22"/>
        </w:rPr>
      </w:pPr>
      <w:r w:rsidRPr="00152E77">
        <w:rPr>
          <w:rFonts w:ascii="Arial" w:hAnsi="Arial" w:cs="Arial"/>
          <w:noProof/>
          <w:sz w:val="22"/>
          <w:szCs w:val="22"/>
          <w:lang w:val="en-US" w:eastAsia="en-US"/>
        </w:rPr>
        <w:drawing>
          <wp:inline distT="0" distB="0" distL="0" distR="0" wp14:anchorId="7895303E" wp14:editId="3FF1E77A">
            <wp:extent cx="4528886" cy="2676952"/>
            <wp:effectExtent l="0" t="0" r="5080" b="9525"/>
            <wp:docPr id="2" name="Bild 1" descr="Bildschirmfoto 2019-10-04 um 18.4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ildschirmfoto 2019-10-04 um 18.47.16.png"/>
                    <pic:cNvPicPr>
                      <a:picLocks noChangeAspect="1"/>
                    </pic:cNvPicPr>
                  </pic:nvPicPr>
                  <pic:blipFill>
                    <a:blip r:embed="rId76" cstate="print">
                      <a:extLst>
                        <a:ext uri="{28A0092B-C50C-407E-A947-70E740481C1C}">
                          <a14:useLocalDpi xmlns:a14="http://schemas.microsoft.com/office/drawing/2010/main" val="0"/>
                        </a:ext>
                      </a:extLst>
                    </a:blip>
                    <a:stretch>
                      <a:fillRect/>
                    </a:stretch>
                  </pic:blipFill>
                  <pic:spPr>
                    <a:xfrm>
                      <a:off x="0" y="0"/>
                      <a:ext cx="4568731" cy="2700504"/>
                    </a:xfrm>
                    <a:prstGeom prst="rect">
                      <a:avLst/>
                    </a:prstGeom>
                  </pic:spPr>
                </pic:pic>
              </a:graphicData>
            </a:graphic>
          </wp:inline>
        </w:drawing>
      </w:r>
    </w:p>
    <w:p w14:paraId="12F2F712" w14:textId="400234D0" w:rsidR="003E27DA" w:rsidRPr="00152E77" w:rsidRDefault="003E27DA" w:rsidP="004F24BB">
      <w:pPr>
        <w:rPr>
          <w:rFonts w:ascii="Arial" w:eastAsia="Calibri" w:hAnsi="Arial" w:cs="Arial"/>
          <w:sz w:val="22"/>
          <w:szCs w:val="22"/>
        </w:rPr>
      </w:pPr>
    </w:p>
    <w:p w14:paraId="68C287AF" w14:textId="77777777" w:rsidR="00182780" w:rsidRPr="00152E77" w:rsidRDefault="00182780" w:rsidP="00182780">
      <w:pPr>
        <w:contextualSpacing/>
        <w:rPr>
          <w:rFonts w:ascii="Arial" w:hAnsi="Arial" w:cs="Arial"/>
          <w:sz w:val="22"/>
          <w:szCs w:val="22"/>
        </w:rPr>
      </w:pPr>
    </w:p>
    <w:p w14:paraId="09DC20AA" w14:textId="77FD4555" w:rsidR="00182780" w:rsidRPr="00AE285F" w:rsidRDefault="0016352E" w:rsidP="00531375">
      <w:pPr>
        <w:pStyle w:val="ListParagraph1"/>
        <w:numPr>
          <w:ilvl w:val="0"/>
          <w:numId w:val="54"/>
        </w:numPr>
        <w:ind w:left="0" w:hanging="709"/>
      </w:pPr>
      <w:r>
        <w:tab/>
      </w:r>
      <w:r w:rsidR="00182780" w:rsidRPr="00AE285F">
        <w:t xml:space="preserve">Mr Joern Beherens informed the </w:t>
      </w:r>
      <w:r w:rsidR="005A73D5" w:rsidRPr="00AE285F">
        <w:t xml:space="preserve">ICG </w:t>
      </w:r>
      <w:r w:rsidR="00182780" w:rsidRPr="00AE285F">
        <w:t xml:space="preserve">that </w:t>
      </w:r>
      <w:r w:rsidR="00564324" w:rsidRPr="00AE285F">
        <w:t xml:space="preserve">the next </w:t>
      </w:r>
      <w:hyperlink r:id="rId77" w:history="1">
        <w:r w:rsidR="00DA1D24" w:rsidRPr="00AE285F">
          <w:rPr>
            <w:rStyle w:val="Hyperlink"/>
            <w:rFonts w:cs="Arial"/>
          </w:rPr>
          <w:t xml:space="preserve">AGITHAR </w:t>
        </w:r>
        <w:r w:rsidR="00182780" w:rsidRPr="00AE285F">
          <w:rPr>
            <w:rStyle w:val="Hyperlink"/>
            <w:rFonts w:cs="Arial"/>
          </w:rPr>
          <w:t>meeting</w:t>
        </w:r>
      </w:hyperlink>
      <w:r w:rsidR="00182780" w:rsidRPr="00AE285F">
        <w:t xml:space="preserve"> is planned </w:t>
      </w:r>
      <w:r w:rsidR="00DA1D24" w:rsidRPr="00AE285F">
        <w:t xml:space="preserve">from </w:t>
      </w:r>
      <w:r w:rsidR="00564324" w:rsidRPr="00AE285F">
        <w:t>1</w:t>
      </w:r>
      <w:r w:rsidR="00DA1D24" w:rsidRPr="00AE285F">
        <w:t>4 to</w:t>
      </w:r>
      <w:r w:rsidR="00E228DE">
        <w:t xml:space="preserve"> </w:t>
      </w:r>
      <w:r w:rsidR="00564324" w:rsidRPr="00AE285F">
        <w:t>1</w:t>
      </w:r>
      <w:r w:rsidR="00E228DE">
        <w:t>7</w:t>
      </w:r>
      <w:r w:rsidR="00564324" w:rsidRPr="00AE285F">
        <w:t xml:space="preserve"> </w:t>
      </w:r>
      <w:r w:rsidR="00182780" w:rsidRPr="00AE285F">
        <w:t xml:space="preserve">January 2020 </w:t>
      </w:r>
      <w:r w:rsidR="00DA1D24" w:rsidRPr="00AE285F">
        <w:t>in Rome at two different locations: Società Geografica Italiana (SGI) and National Institute of Geophysics and Volcanology (</w:t>
      </w:r>
      <w:r w:rsidR="00182780" w:rsidRPr="00AE285F">
        <w:t>INGV</w:t>
      </w:r>
      <w:r w:rsidR="00DA1D24" w:rsidRPr="00AE285F">
        <w:t>).</w:t>
      </w:r>
    </w:p>
    <w:p w14:paraId="0FEB239B" w14:textId="6A1EF698" w:rsidR="00775033" w:rsidRPr="00531375" w:rsidRDefault="00861C2C" w:rsidP="00531375">
      <w:pPr>
        <w:keepNext/>
        <w:spacing w:after="240"/>
        <w:rPr>
          <w:rFonts w:ascii="Arial" w:hAnsi="Arial" w:cs="Arial"/>
          <w:sz w:val="22"/>
          <w:szCs w:val="22"/>
          <w:lang w:val="en-GB"/>
        </w:rPr>
      </w:pPr>
      <w:r w:rsidRPr="00AE285F">
        <w:rPr>
          <w:rFonts w:ascii="Arial" w:hAnsi="Arial" w:cs="Arial"/>
          <w:i/>
          <w:sz w:val="22"/>
          <w:szCs w:val="22"/>
          <w:lang w:val="en-GB"/>
        </w:rPr>
        <w:t>Deep Globe Ocean-One Wave</w:t>
      </w:r>
    </w:p>
    <w:p w14:paraId="009D6B73" w14:textId="551C6F62" w:rsidR="00CD2EEE" w:rsidRPr="00AE285F" w:rsidRDefault="005A73D5" w:rsidP="00531375">
      <w:pPr>
        <w:pStyle w:val="ListParagraph1"/>
        <w:numPr>
          <w:ilvl w:val="0"/>
          <w:numId w:val="54"/>
        </w:numPr>
        <w:ind w:left="0" w:hanging="709"/>
      </w:pPr>
      <w:r w:rsidRPr="00AE285F">
        <w:rPr>
          <w:color w:val="000000"/>
        </w:rPr>
        <w:tab/>
      </w:r>
      <w:r w:rsidR="00CD2EEE" w:rsidRPr="00AE285F">
        <w:rPr>
          <w:color w:val="000000"/>
        </w:rPr>
        <w:t xml:space="preserve">Mr Mario </w:t>
      </w:r>
      <w:r w:rsidR="00CD2EEE" w:rsidRPr="00531375">
        <w:t>Castro</w:t>
      </w:r>
      <w:r w:rsidR="00CD2EEE" w:rsidRPr="00AE285F">
        <w:rPr>
          <w:color w:val="000000"/>
        </w:rPr>
        <w:t xml:space="preserve"> de Lera from the Deep Globe Ocean-</w:t>
      </w:r>
      <w:r w:rsidRPr="00531375">
        <w:t>One Wave</w:t>
      </w:r>
      <w:r w:rsidR="00CD2EEE" w:rsidRPr="00AE285F">
        <w:rPr>
          <w:color w:val="000000"/>
        </w:rPr>
        <w:t xml:space="preserve"> </w:t>
      </w:r>
      <w:hyperlink r:id="rId78" w:history="1">
        <w:r w:rsidR="00CD2EEE" w:rsidRPr="00AE285F">
          <w:rPr>
            <w:rStyle w:val="Hyperlink"/>
            <w:rFonts w:cs="Arial"/>
          </w:rPr>
          <w:t>reported</w:t>
        </w:r>
      </w:hyperlink>
      <w:r w:rsidR="00CD2EEE" w:rsidRPr="00AE285F">
        <w:rPr>
          <w:color w:val="000000"/>
        </w:rPr>
        <w:t xml:space="preserve"> </w:t>
      </w:r>
      <w:r w:rsidR="006A618F" w:rsidRPr="00AE285F">
        <w:rPr>
          <w:color w:val="000000"/>
        </w:rPr>
        <w:t xml:space="preserve">on </w:t>
      </w:r>
      <w:r w:rsidR="00CD2EEE" w:rsidRPr="00AE285F">
        <w:rPr>
          <w:color w:val="000000"/>
        </w:rPr>
        <w:t xml:space="preserve">a new project initiative regarding </w:t>
      </w:r>
      <w:r w:rsidR="00CD2EEE" w:rsidRPr="00AE285F">
        <w:rPr>
          <w:rFonts w:eastAsia="Microsoft YaHei"/>
          <w:bCs/>
          <w:color w:val="000000"/>
          <w:kern w:val="24"/>
        </w:rPr>
        <w:t xml:space="preserve">tsunami confirmation using space technologies. </w:t>
      </w:r>
      <w:r w:rsidR="006A618F" w:rsidRPr="00AE285F">
        <w:rPr>
          <w:rStyle w:val="Emphasis"/>
          <w:rFonts w:cs="Arial"/>
          <w:b w:val="0"/>
        </w:rPr>
        <w:t xml:space="preserve">OneWave project </w:t>
      </w:r>
      <w:r w:rsidR="008B03AF" w:rsidRPr="00AE285F">
        <w:rPr>
          <w:rStyle w:val="Emphasis"/>
          <w:rFonts w:cs="Arial"/>
          <w:b w:val="0"/>
        </w:rPr>
        <w:t xml:space="preserve">is aiming </w:t>
      </w:r>
      <w:r w:rsidR="00CD2EEE" w:rsidRPr="00AE285F">
        <w:rPr>
          <w:rStyle w:val="Emphasis"/>
          <w:rFonts w:cs="Arial"/>
          <w:b w:val="0"/>
        </w:rPr>
        <w:t xml:space="preserve">to complement and contribute to the improvement of the </w:t>
      </w:r>
      <w:r w:rsidRPr="00E228DE">
        <w:rPr>
          <w:rStyle w:val="Emphasis"/>
          <w:rFonts w:cs="Arial"/>
          <w:b w:val="0"/>
        </w:rPr>
        <w:t xml:space="preserve">tsunami </w:t>
      </w:r>
      <w:r w:rsidR="00CD2EEE" w:rsidRPr="00E228DE">
        <w:rPr>
          <w:rStyle w:val="Emphasis"/>
          <w:rFonts w:cs="Arial"/>
          <w:b w:val="0"/>
        </w:rPr>
        <w:t xml:space="preserve">monitoring </w:t>
      </w:r>
      <w:r w:rsidR="00897B35" w:rsidRPr="00E228DE">
        <w:rPr>
          <w:rStyle w:val="Emphasis"/>
          <w:rFonts w:cs="Arial"/>
          <w:b w:val="0"/>
        </w:rPr>
        <w:t>from s</w:t>
      </w:r>
      <w:r w:rsidR="00CD2EEE" w:rsidRPr="00E228DE">
        <w:rPr>
          <w:rStyle w:val="Emphasis"/>
          <w:rFonts w:cs="Arial"/>
          <w:b w:val="0"/>
        </w:rPr>
        <w:t xml:space="preserve">pace based </w:t>
      </w:r>
      <w:r w:rsidR="00CD2EEE" w:rsidRPr="00E228DE">
        <w:rPr>
          <w:rStyle w:val="Emphasis"/>
          <w:rFonts w:cs="Arial"/>
        </w:rPr>
        <w:t>assets</w:t>
      </w:r>
      <w:r w:rsidR="00CD2EEE" w:rsidRPr="00E228DE">
        <w:rPr>
          <w:rStyle w:val="Emphasis"/>
          <w:rFonts w:cs="Arial"/>
          <w:b w:val="0"/>
        </w:rPr>
        <w:t xml:space="preserve"> for the confirmation of the position and amplitude of the tsunami waves.</w:t>
      </w:r>
      <w:r w:rsidR="00CD2EEE" w:rsidRPr="00AE285F">
        <w:t xml:space="preserve"> </w:t>
      </w:r>
      <w:hyperlink r:id="rId79" w:history="1">
        <w:r w:rsidR="00CD2EEE" w:rsidRPr="00AE285F">
          <w:rPr>
            <w:rStyle w:val="Hyperlink"/>
            <w:rFonts w:cs="Arial"/>
          </w:rPr>
          <w:t>OneWave</w:t>
        </w:r>
      </w:hyperlink>
      <w:r w:rsidR="00CD2EEE" w:rsidRPr="00AE285F">
        <w:rPr>
          <w:rStyle w:val="Emphasis"/>
          <w:rFonts w:cs="Arial"/>
          <w:b w:val="0"/>
        </w:rPr>
        <w:t xml:space="preserve"> is using Satellite Altimetry data and advanced data anal</w:t>
      </w:r>
      <w:r w:rsidR="00564324" w:rsidRPr="00AE285F">
        <w:rPr>
          <w:rStyle w:val="Emphasis"/>
          <w:rFonts w:cs="Arial"/>
          <w:b w:val="0"/>
        </w:rPr>
        <w:t>y</w:t>
      </w:r>
      <w:r w:rsidR="00CD2EEE" w:rsidRPr="00AE285F">
        <w:rPr>
          <w:rStyle w:val="Emphasis"/>
          <w:rFonts w:cs="Arial"/>
          <w:b w:val="0"/>
        </w:rPr>
        <w:t>tics tools to monitor the Sea Surface Height and detect the signature of tsunamis generated by earthquakes and, potentially, by landslides and other similar events</w:t>
      </w:r>
      <w:r w:rsidR="000B7FDD" w:rsidRPr="00AE285F">
        <w:rPr>
          <w:rStyle w:val="CommentReference"/>
          <w:rFonts w:cs="Arial"/>
          <w:sz w:val="22"/>
          <w:szCs w:val="22"/>
        </w:rPr>
        <w:t>.</w:t>
      </w:r>
    </w:p>
    <w:p w14:paraId="193C4860" w14:textId="217EA50E" w:rsidR="000F5461" w:rsidRPr="00AE285F" w:rsidRDefault="000F5461" w:rsidP="00531375">
      <w:pPr>
        <w:pStyle w:val="Heading2"/>
        <w:numPr>
          <w:ilvl w:val="1"/>
          <w:numId w:val="18"/>
        </w:numPr>
        <w:spacing w:before="0"/>
        <w:ind w:left="709" w:hanging="709"/>
        <w:rPr>
          <w:rFonts w:eastAsia="Calibri"/>
          <w:szCs w:val="22"/>
        </w:rPr>
      </w:pPr>
      <w:bookmarkStart w:id="153" w:name="_Toc36824349"/>
      <w:r w:rsidRPr="00AE285F">
        <w:rPr>
          <w:rFonts w:eastAsia="Calibri"/>
          <w:szCs w:val="22"/>
        </w:rPr>
        <w:t>UPDATE</w:t>
      </w:r>
      <w:r w:rsidR="00FB5902" w:rsidRPr="00AE285F">
        <w:rPr>
          <w:rFonts w:eastAsia="Calibri"/>
          <w:szCs w:val="22"/>
        </w:rPr>
        <w:t xml:space="preserve"> ON THE EUROPEAN PLATE OBSERVING SYSTEM (EPOS)</w:t>
      </w:r>
      <w:bookmarkEnd w:id="153"/>
      <w:r w:rsidR="00FB5902" w:rsidRPr="00AE285F">
        <w:rPr>
          <w:rFonts w:eastAsia="Calibri"/>
          <w:szCs w:val="22"/>
        </w:rPr>
        <w:t xml:space="preserve"> </w:t>
      </w:r>
    </w:p>
    <w:p w14:paraId="43441B92" w14:textId="54BF8934" w:rsidR="00161727" w:rsidRPr="00AE285F" w:rsidRDefault="0096469F" w:rsidP="00531375">
      <w:pPr>
        <w:pStyle w:val="ListParagraph1"/>
        <w:numPr>
          <w:ilvl w:val="0"/>
          <w:numId w:val="54"/>
        </w:numPr>
        <w:ind w:left="0" w:hanging="709"/>
      </w:pPr>
      <w:r w:rsidRPr="00AE285F">
        <w:tab/>
      </w:r>
      <w:r w:rsidR="003E27DA" w:rsidRPr="00AE285F">
        <w:t>Mr Alexander Rudloff, GFZ</w:t>
      </w:r>
      <w:r w:rsidRPr="00AE285F">
        <w:t>,</w:t>
      </w:r>
      <w:r w:rsidR="0045124B" w:rsidRPr="00AE285F">
        <w:t xml:space="preserve"> </w:t>
      </w:r>
      <w:hyperlink r:id="rId80" w:history="1">
        <w:r w:rsidR="0045124B" w:rsidRPr="00AE285F">
          <w:rPr>
            <w:rStyle w:val="Hyperlink"/>
            <w:rFonts w:cs="Arial"/>
          </w:rPr>
          <w:t>reported</w:t>
        </w:r>
      </w:hyperlink>
      <w:r w:rsidR="0045124B" w:rsidRPr="00AE285F">
        <w:t xml:space="preserve"> on the key activities of</w:t>
      </w:r>
      <w:r w:rsidR="0045124B" w:rsidRPr="00AE285F">
        <w:rPr>
          <w:color w:val="4F81BD" w:themeColor="accent1"/>
          <w:u w:val="single"/>
        </w:rPr>
        <w:t xml:space="preserve"> </w:t>
      </w:r>
      <w:hyperlink r:id="rId81" w:history="1">
        <w:r w:rsidR="0045124B" w:rsidRPr="00AE285F">
          <w:rPr>
            <w:color w:val="4F81BD" w:themeColor="accent1"/>
            <w:u w:val="single"/>
          </w:rPr>
          <w:t>EPOS</w:t>
        </w:r>
      </w:hyperlink>
      <w:r w:rsidR="0045124B" w:rsidRPr="00AE285F">
        <w:t xml:space="preserve"> in 2019</w:t>
      </w:r>
      <w:r w:rsidR="00161727" w:rsidRPr="00AE285F">
        <w:t>.</w:t>
      </w:r>
      <w:r w:rsidR="00D7043B" w:rsidRPr="00AE285F">
        <w:t xml:space="preserve"> EPOS, the European Plate Observing System, is a long-term plan to facilitate integrated use of data, data products, and facilities from distributed research infrastructures for solid Earth science in Europe.</w:t>
      </w:r>
      <w:r w:rsidR="00161727" w:rsidRPr="00AE285F">
        <w:rPr>
          <w:rFonts w:eastAsiaTheme="minorEastAsia"/>
          <w:kern w:val="24"/>
        </w:rPr>
        <w:t xml:space="preserve"> </w:t>
      </w:r>
    </w:p>
    <w:p w14:paraId="34856A64" w14:textId="45E12733" w:rsidR="00161727" w:rsidRPr="00AE285F" w:rsidRDefault="0096469F" w:rsidP="00531375">
      <w:pPr>
        <w:pStyle w:val="ListParagraph1"/>
        <w:numPr>
          <w:ilvl w:val="0"/>
          <w:numId w:val="54"/>
        </w:numPr>
        <w:ind w:left="0" w:hanging="709"/>
      </w:pPr>
      <w:r w:rsidRPr="00AE285F">
        <w:tab/>
      </w:r>
      <w:r w:rsidR="00D7043B" w:rsidRPr="00AE285F">
        <w:t xml:space="preserve">A </w:t>
      </w:r>
      <w:r w:rsidR="005D7FBE" w:rsidRPr="00AE285F">
        <w:rPr>
          <w:rFonts w:eastAsiaTheme="minorEastAsia"/>
          <w:iCs/>
          <w:kern w:val="24"/>
        </w:rPr>
        <w:t xml:space="preserve">Thematic Core </w:t>
      </w:r>
      <w:r w:rsidR="005D7FBE" w:rsidRPr="00531375">
        <w:t>Service</w:t>
      </w:r>
      <w:r w:rsidR="00DA1D24" w:rsidRPr="00AE285F">
        <w:t xml:space="preserve"> (TCS)</w:t>
      </w:r>
      <w:r w:rsidR="005D7FBE" w:rsidRPr="00AE285F">
        <w:rPr>
          <w:rFonts w:eastAsiaTheme="minorEastAsia"/>
          <w:iCs/>
          <w:kern w:val="24"/>
        </w:rPr>
        <w:t xml:space="preserve"> </w:t>
      </w:r>
      <w:r w:rsidR="00D7043B" w:rsidRPr="00AE285F">
        <w:rPr>
          <w:rFonts w:eastAsiaTheme="minorEastAsia"/>
          <w:iCs/>
          <w:kern w:val="24"/>
        </w:rPr>
        <w:t xml:space="preserve">for </w:t>
      </w:r>
      <w:r w:rsidR="005D7FBE" w:rsidRPr="00AE285F">
        <w:rPr>
          <w:rFonts w:eastAsiaTheme="minorEastAsia"/>
          <w:iCs/>
          <w:kern w:val="24"/>
        </w:rPr>
        <w:t>Tsunami</w:t>
      </w:r>
      <w:r w:rsidR="00161727" w:rsidRPr="00AE285F">
        <w:rPr>
          <w:rFonts w:eastAsiaTheme="minorEastAsia"/>
          <w:kern w:val="24"/>
        </w:rPr>
        <w:t xml:space="preserve"> </w:t>
      </w:r>
      <w:r w:rsidR="00D7043B" w:rsidRPr="00AE285F">
        <w:rPr>
          <w:rFonts w:eastAsiaTheme="minorEastAsia"/>
          <w:kern w:val="24"/>
        </w:rPr>
        <w:t xml:space="preserve">is under development and </w:t>
      </w:r>
      <w:r w:rsidR="00161727" w:rsidRPr="00AE285F">
        <w:rPr>
          <w:rFonts w:eastAsiaTheme="minorEastAsia"/>
          <w:kern w:val="24"/>
        </w:rPr>
        <w:t xml:space="preserve">will be strongly connected to </w:t>
      </w:r>
      <w:r w:rsidR="005D7FBE" w:rsidRPr="00AE285F">
        <w:rPr>
          <w:rFonts w:eastAsiaTheme="minorEastAsia"/>
          <w:kern w:val="24"/>
        </w:rPr>
        <w:t xml:space="preserve">the </w:t>
      </w:r>
      <w:r w:rsidR="00161727" w:rsidRPr="00AE285F">
        <w:rPr>
          <w:rFonts w:eastAsiaTheme="minorEastAsia"/>
          <w:bCs/>
          <w:iCs/>
          <w:kern w:val="24"/>
        </w:rPr>
        <w:t>TCS Seismology</w:t>
      </w:r>
      <w:r w:rsidR="00161727" w:rsidRPr="00AE285F">
        <w:rPr>
          <w:rFonts w:eastAsiaTheme="minorEastAsia"/>
          <w:bCs/>
          <w:kern w:val="24"/>
        </w:rPr>
        <w:t xml:space="preserve">, </w:t>
      </w:r>
      <w:r w:rsidR="00161727" w:rsidRPr="00AE285F">
        <w:rPr>
          <w:rFonts w:eastAsiaTheme="minorEastAsia"/>
          <w:bCs/>
          <w:iCs/>
          <w:kern w:val="24"/>
        </w:rPr>
        <w:t>TCS Volcano Observations</w:t>
      </w:r>
      <w:r w:rsidR="00161727" w:rsidRPr="00AE285F">
        <w:rPr>
          <w:rFonts w:eastAsiaTheme="minorEastAsia"/>
          <w:bCs/>
          <w:kern w:val="24"/>
        </w:rPr>
        <w:t xml:space="preserve">, </w:t>
      </w:r>
      <w:r w:rsidR="00161727" w:rsidRPr="00AE285F">
        <w:rPr>
          <w:rFonts w:eastAsiaTheme="minorEastAsia"/>
          <w:bCs/>
          <w:iCs/>
          <w:kern w:val="24"/>
        </w:rPr>
        <w:t>TCS GNSS Data and Products</w:t>
      </w:r>
      <w:r w:rsidR="00161727" w:rsidRPr="00AE285F">
        <w:rPr>
          <w:rFonts w:eastAsiaTheme="minorEastAsia"/>
          <w:bCs/>
          <w:kern w:val="24"/>
        </w:rPr>
        <w:t xml:space="preserve">, </w:t>
      </w:r>
      <w:r w:rsidR="00161727" w:rsidRPr="00AE285F">
        <w:rPr>
          <w:rFonts w:eastAsiaTheme="minorEastAsia"/>
          <w:bCs/>
          <w:iCs/>
          <w:kern w:val="24"/>
        </w:rPr>
        <w:t>TCS Near Fault Observatories</w:t>
      </w:r>
      <w:r w:rsidR="00161727" w:rsidRPr="00AE285F">
        <w:rPr>
          <w:rFonts w:eastAsiaTheme="minorEastAsia"/>
          <w:bCs/>
          <w:kern w:val="24"/>
        </w:rPr>
        <w:t xml:space="preserve">, </w:t>
      </w:r>
      <w:r w:rsidR="00161727" w:rsidRPr="00AE285F">
        <w:rPr>
          <w:rFonts w:eastAsiaTheme="minorEastAsia"/>
          <w:bCs/>
          <w:iCs/>
          <w:kern w:val="24"/>
        </w:rPr>
        <w:t>TCS Satellite Data.</w:t>
      </w:r>
      <w:r w:rsidR="00112534" w:rsidRPr="00AE285F">
        <w:rPr>
          <w:rFonts w:eastAsiaTheme="minorEastAsia"/>
          <w:bCs/>
          <w:iCs/>
          <w:kern w:val="24"/>
        </w:rPr>
        <w:t xml:space="preserve"> The </w:t>
      </w:r>
      <w:r w:rsidR="00161727" w:rsidRPr="00AE285F">
        <w:rPr>
          <w:rFonts w:eastAsiaTheme="minorEastAsia"/>
          <w:kern w:val="24"/>
        </w:rPr>
        <w:t>EPOS platform will act as a test</w:t>
      </w:r>
      <w:r w:rsidR="005D7FBE" w:rsidRPr="00AE285F">
        <w:rPr>
          <w:rFonts w:eastAsiaTheme="minorEastAsia"/>
          <w:kern w:val="24"/>
        </w:rPr>
        <w:t xml:space="preserve"> </w:t>
      </w:r>
      <w:r w:rsidR="00161727" w:rsidRPr="00AE285F">
        <w:rPr>
          <w:rFonts w:eastAsiaTheme="minorEastAsia"/>
          <w:kern w:val="24"/>
        </w:rPr>
        <w:t>bed to foster development of new methods and technologies for NEAMTWS.</w:t>
      </w:r>
    </w:p>
    <w:p w14:paraId="539E9EFC" w14:textId="06B45C41" w:rsidR="00161727" w:rsidRPr="00AE285F" w:rsidRDefault="0096469F" w:rsidP="00531375">
      <w:pPr>
        <w:pStyle w:val="ListParagraph1"/>
        <w:numPr>
          <w:ilvl w:val="0"/>
          <w:numId w:val="54"/>
        </w:numPr>
        <w:ind w:left="0" w:hanging="709"/>
        <w:rPr>
          <w:rFonts w:eastAsiaTheme="minorEastAsia"/>
          <w:kern w:val="24"/>
        </w:rPr>
      </w:pPr>
      <w:r w:rsidRPr="00AE285F">
        <w:rPr>
          <w:rFonts w:eastAsiaTheme="minorEastAsia"/>
          <w:kern w:val="24"/>
        </w:rPr>
        <w:tab/>
      </w:r>
      <w:r w:rsidR="00161727" w:rsidRPr="00AE285F">
        <w:rPr>
          <w:rFonts w:eastAsiaTheme="minorEastAsia"/>
          <w:kern w:val="24"/>
        </w:rPr>
        <w:t>EPOS will liaise with IOC/UNESCO about possible sea level data integration.</w:t>
      </w:r>
    </w:p>
    <w:p w14:paraId="2C520C6E" w14:textId="3EE9E655" w:rsidR="004164A3" w:rsidRPr="00AE285F" w:rsidRDefault="0096469F" w:rsidP="00531375">
      <w:pPr>
        <w:pStyle w:val="ListParagraph1"/>
        <w:numPr>
          <w:ilvl w:val="0"/>
          <w:numId w:val="54"/>
        </w:numPr>
        <w:ind w:left="0" w:hanging="709"/>
      </w:pPr>
      <w:r w:rsidRPr="00AE285F">
        <w:tab/>
      </w:r>
      <w:r w:rsidR="0045124B" w:rsidRPr="00AE285F">
        <w:t>For 2020 and beyond, EPOS will work on obtaining formal commitment</w:t>
      </w:r>
      <w:r w:rsidR="00161727" w:rsidRPr="00AE285F">
        <w:t>s</w:t>
      </w:r>
      <w:r w:rsidR="0045124B" w:rsidRPr="00AE285F">
        <w:t xml:space="preserve"> </w:t>
      </w:r>
      <w:r w:rsidR="00161727" w:rsidRPr="00AE285F">
        <w:t xml:space="preserve">(Letter of Interest) and </w:t>
      </w:r>
      <w:r w:rsidR="0045124B" w:rsidRPr="00AE285F">
        <w:t>feedback</w:t>
      </w:r>
      <w:r w:rsidR="006A5C8F" w:rsidRPr="00AE285F">
        <w:t>s</w:t>
      </w:r>
      <w:r w:rsidR="0045124B" w:rsidRPr="00AE285F">
        <w:t xml:space="preserve"> from </w:t>
      </w:r>
      <w:r w:rsidR="00161727" w:rsidRPr="00AE285F">
        <w:t>institutions (e.g</w:t>
      </w:r>
      <w:r w:rsidRPr="00AE285F">
        <w:t>.</w:t>
      </w:r>
      <w:r w:rsidR="00161727" w:rsidRPr="00AE285F">
        <w:t xml:space="preserve"> </w:t>
      </w:r>
      <w:r w:rsidR="00A3422D" w:rsidRPr="00AE285F">
        <w:t>CEA, GFZ etc.)</w:t>
      </w:r>
      <w:r w:rsidR="008B03AF" w:rsidRPr="00AE285F">
        <w:t>,</w:t>
      </w:r>
      <w:r w:rsidR="00A3422D" w:rsidRPr="00AE285F">
        <w:t xml:space="preserve"> </w:t>
      </w:r>
      <w:r w:rsidR="0045124B" w:rsidRPr="00AE285F">
        <w:t>a</w:t>
      </w:r>
      <w:r w:rsidR="005D7FBE" w:rsidRPr="00AE285F">
        <w:t>s well as</w:t>
      </w:r>
      <w:r w:rsidR="0045124B" w:rsidRPr="00AE285F">
        <w:t xml:space="preserve"> defining relationship between the AGITHAR COST </w:t>
      </w:r>
      <w:r w:rsidR="004164A3" w:rsidRPr="00AE285F">
        <w:t>Action and the EPOS/TCS TSUNAMI.</w:t>
      </w:r>
    </w:p>
    <w:p w14:paraId="66E353E1" w14:textId="2E361BA7" w:rsidR="00EB28EF" w:rsidRPr="00AE285F" w:rsidRDefault="0096469F" w:rsidP="00AE285F">
      <w:pPr>
        <w:pStyle w:val="ListParagraph1"/>
        <w:numPr>
          <w:ilvl w:val="0"/>
          <w:numId w:val="0"/>
        </w:numPr>
        <w:tabs>
          <w:tab w:val="clear" w:pos="709"/>
        </w:tabs>
      </w:pPr>
      <w:r w:rsidRPr="00AE285F">
        <w:tab/>
      </w:r>
      <w:r w:rsidR="0045124B" w:rsidRPr="00AE285F">
        <w:t xml:space="preserve">For </w:t>
      </w:r>
      <w:r w:rsidR="00E90579" w:rsidRPr="00AE285F">
        <w:t>the</w:t>
      </w:r>
      <w:r w:rsidR="0045124B" w:rsidRPr="00AE285F">
        <w:t xml:space="preserve"> </w:t>
      </w:r>
      <w:hyperlink r:id="rId82" w:history="1">
        <w:r w:rsidR="0045124B" w:rsidRPr="00AE285F">
          <w:rPr>
            <w:rStyle w:val="Hyperlink"/>
            <w:rFonts w:cs="Arial"/>
          </w:rPr>
          <w:t>EGU 2020</w:t>
        </w:r>
      </w:hyperlink>
      <w:r w:rsidR="0045124B" w:rsidRPr="00AE285F">
        <w:t>, EPOS is drafting a Tsunami Community Position Paper with respect to EPOS-(ERIC) and is updating the mailing list</w:t>
      </w:r>
      <w:r w:rsidR="005D7FBE" w:rsidRPr="00AE285F">
        <w:t>.</w:t>
      </w:r>
    </w:p>
    <w:p w14:paraId="3EFADD58" w14:textId="5E81CAA8" w:rsidR="00752AF4" w:rsidRPr="00AE285F" w:rsidRDefault="0096469F" w:rsidP="00531375">
      <w:pPr>
        <w:pStyle w:val="ListParagraph1"/>
        <w:numPr>
          <w:ilvl w:val="0"/>
          <w:numId w:val="54"/>
        </w:numPr>
        <w:ind w:left="0" w:hanging="709"/>
      </w:pPr>
      <w:r w:rsidRPr="00AE285F">
        <w:tab/>
      </w:r>
      <w:r w:rsidR="00752AF4" w:rsidRPr="00AE285F">
        <w:t xml:space="preserve">The </w:t>
      </w:r>
      <w:r w:rsidRPr="00AE285F">
        <w:t xml:space="preserve">ICG </w:t>
      </w:r>
      <w:r w:rsidR="00752AF4" w:rsidRPr="00AE285F">
        <w:t xml:space="preserve">highlighted the need </w:t>
      </w:r>
      <w:r w:rsidR="00020FAF" w:rsidRPr="00AE285F">
        <w:t xml:space="preserve">for partners of EPOS </w:t>
      </w:r>
      <w:r w:rsidR="00752AF4" w:rsidRPr="00AE285F">
        <w:t xml:space="preserve">to discuss and </w:t>
      </w:r>
      <w:r w:rsidR="00E161BA" w:rsidRPr="00AE285F">
        <w:t>clarify</w:t>
      </w:r>
      <w:r w:rsidR="00752AF4" w:rsidRPr="00AE285F">
        <w:t xml:space="preserve"> what services and community activities the </w:t>
      </w:r>
      <w:r w:rsidR="00DA1D24" w:rsidRPr="00AE285F">
        <w:t xml:space="preserve">Thematic Core Service (TCS) for Tsunami </w:t>
      </w:r>
      <w:r w:rsidR="00752AF4" w:rsidRPr="00AE285F">
        <w:t>is expe</w:t>
      </w:r>
      <w:r w:rsidR="004164A3" w:rsidRPr="00AE285F">
        <w:t xml:space="preserve">cting to come up with. </w:t>
      </w:r>
      <w:r w:rsidR="00752AF4" w:rsidRPr="00AE285F">
        <w:t xml:space="preserve">There is a need to </w:t>
      </w:r>
      <w:r w:rsidR="008416C5" w:rsidRPr="00AE285F">
        <w:t>establish a</w:t>
      </w:r>
      <w:r w:rsidR="004164A3" w:rsidRPr="00AE285F">
        <w:t xml:space="preserve"> list of data and products required</w:t>
      </w:r>
      <w:r w:rsidR="00752AF4" w:rsidRPr="00AE285F">
        <w:t xml:space="preserve"> and then decide what could be </w:t>
      </w:r>
      <w:r w:rsidR="008416C5" w:rsidRPr="00AE285F">
        <w:t xml:space="preserve">made </w:t>
      </w:r>
      <w:r w:rsidR="00752AF4" w:rsidRPr="00AE285F">
        <w:t>available to EPOS</w:t>
      </w:r>
      <w:r w:rsidR="008416C5" w:rsidRPr="00AE285F">
        <w:t xml:space="preserve">.  </w:t>
      </w:r>
    </w:p>
    <w:p w14:paraId="50F78065" w14:textId="6458E09A" w:rsidR="00BB5D17" w:rsidRPr="00AE285F" w:rsidRDefault="0096469F" w:rsidP="00531375">
      <w:pPr>
        <w:pStyle w:val="ListParagraph1"/>
        <w:numPr>
          <w:ilvl w:val="0"/>
          <w:numId w:val="54"/>
        </w:numPr>
        <w:ind w:left="0" w:hanging="709"/>
      </w:pPr>
      <w:r w:rsidRPr="00AE285F">
        <w:rPr>
          <w:lang w:bidi="it-IT"/>
        </w:rPr>
        <w:tab/>
      </w:r>
      <w:r w:rsidR="00E161BA" w:rsidRPr="00AE285F">
        <w:rPr>
          <w:lang w:bidi="it-IT"/>
        </w:rPr>
        <w:t>Mr </w:t>
      </w:r>
      <w:r w:rsidR="00E161BA" w:rsidRPr="00AE285F">
        <w:t xml:space="preserve">Rudloff stressed that EPOS </w:t>
      </w:r>
      <w:r w:rsidR="00E161BA" w:rsidRPr="00AE285F">
        <w:rPr>
          <w:lang w:bidi="it-IT"/>
        </w:rPr>
        <w:t>will not offer any real-time early warning services and has no intentions of replacing ICG/NEAMTWS</w:t>
      </w:r>
      <w:r w:rsidR="00E161BA" w:rsidRPr="00AE285F">
        <w:t>.</w:t>
      </w:r>
    </w:p>
    <w:p w14:paraId="660A1393" w14:textId="34488558" w:rsidR="00FB5902" w:rsidRPr="00AE285F" w:rsidRDefault="000F5461" w:rsidP="00531375">
      <w:pPr>
        <w:pStyle w:val="Heading2"/>
        <w:numPr>
          <w:ilvl w:val="1"/>
          <w:numId w:val="18"/>
        </w:numPr>
        <w:spacing w:before="0"/>
        <w:ind w:left="709" w:hanging="709"/>
        <w:rPr>
          <w:rFonts w:eastAsia="Calibri"/>
          <w:szCs w:val="22"/>
        </w:rPr>
      </w:pPr>
      <w:bookmarkStart w:id="154" w:name="_Toc36824350"/>
      <w:r w:rsidRPr="00AE285F">
        <w:rPr>
          <w:rFonts w:eastAsia="Calibri"/>
          <w:szCs w:val="22"/>
        </w:rPr>
        <w:t xml:space="preserve">REPORT BY OTHER INTERGOVERNMENTAL </w:t>
      </w:r>
      <w:r w:rsidR="0096469F" w:rsidRPr="00AE285F">
        <w:rPr>
          <w:rFonts w:eastAsia="Calibri"/>
          <w:szCs w:val="22"/>
        </w:rPr>
        <w:br/>
      </w:r>
      <w:r w:rsidRPr="00AE285F">
        <w:rPr>
          <w:rFonts w:eastAsia="Calibri"/>
          <w:szCs w:val="22"/>
        </w:rPr>
        <w:t>ORGANIZATIONS AND OBSERVERS</w:t>
      </w:r>
      <w:bookmarkEnd w:id="154"/>
    </w:p>
    <w:p w14:paraId="5FA57027" w14:textId="6EC0CBC6" w:rsidR="00556EDF" w:rsidRPr="00AE285F" w:rsidRDefault="0096469F" w:rsidP="00531375">
      <w:pPr>
        <w:pStyle w:val="ListParagraph1"/>
        <w:numPr>
          <w:ilvl w:val="0"/>
          <w:numId w:val="54"/>
        </w:numPr>
        <w:ind w:left="0" w:hanging="709"/>
        <w:rPr>
          <w:lang w:eastAsia="fr-FR"/>
        </w:rPr>
      </w:pPr>
      <w:r w:rsidRPr="00AE285F">
        <w:tab/>
      </w:r>
      <w:r w:rsidR="0062358D" w:rsidRPr="00AE285F">
        <w:t xml:space="preserve">Mr Alessandro Annunziato reported on the activities of the </w:t>
      </w:r>
      <w:r w:rsidR="00556EDF" w:rsidRPr="00AE285F">
        <w:rPr>
          <w:lang w:eastAsia="fr-FR"/>
        </w:rPr>
        <w:t>Joint Research C</w:t>
      </w:r>
      <w:r w:rsidR="00FB447C" w:rsidRPr="00AE285F">
        <w:rPr>
          <w:lang w:eastAsia="fr-FR"/>
        </w:rPr>
        <w:t>enter (JRC)/</w:t>
      </w:r>
      <w:r w:rsidR="00FB447C" w:rsidRPr="00AE285F">
        <w:t>European</w:t>
      </w:r>
      <w:r w:rsidR="00FB447C" w:rsidRPr="00AE285F">
        <w:rPr>
          <w:lang w:eastAsia="fr-FR"/>
        </w:rPr>
        <w:t xml:space="preserve"> Commission for the intersessional period.</w:t>
      </w:r>
      <w:r w:rsidR="00556EDF" w:rsidRPr="00AE285F">
        <w:rPr>
          <w:lang w:eastAsia="fr-FR"/>
        </w:rPr>
        <w:t xml:space="preserve"> </w:t>
      </w:r>
    </w:p>
    <w:p w14:paraId="722C2A0D" w14:textId="3BC355FA" w:rsidR="008D2CCD" w:rsidRPr="00AE285F" w:rsidRDefault="0096469F" w:rsidP="00531375">
      <w:pPr>
        <w:pStyle w:val="ListParagraph1"/>
        <w:numPr>
          <w:ilvl w:val="0"/>
          <w:numId w:val="54"/>
        </w:numPr>
        <w:ind w:left="0" w:hanging="709"/>
        <w:rPr>
          <w:lang w:eastAsia="fr-FR"/>
        </w:rPr>
      </w:pPr>
      <w:r w:rsidRPr="00AE285F">
        <w:rPr>
          <w:lang w:eastAsia="fr-FR"/>
        </w:rPr>
        <w:tab/>
      </w:r>
      <w:r w:rsidR="00556EDF" w:rsidRPr="00AE285F">
        <w:rPr>
          <w:lang w:eastAsia="fr-FR"/>
        </w:rPr>
        <w:t>He reported on the</w:t>
      </w:r>
      <w:r w:rsidR="008D2CCD" w:rsidRPr="00AE285F">
        <w:t xml:space="preserve"> IDSL survey carried out in 2019 from the IDSL users in </w:t>
      </w:r>
      <w:r w:rsidR="009D307A" w:rsidRPr="00AE285F">
        <w:t xml:space="preserve">20 </w:t>
      </w:r>
      <w:r w:rsidR="008D2CCD" w:rsidRPr="00AE285F">
        <w:t>coun</w:t>
      </w:r>
      <w:r w:rsidR="00DD1015" w:rsidRPr="00AE285F">
        <w:t xml:space="preserve">tries. JRC received </w:t>
      </w:r>
      <w:r w:rsidR="009D307A" w:rsidRPr="00AE285F">
        <w:t xml:space="preserve">17 </w:t>
      </w:r>
      <w:r w:rsidR="00DD1015" w:rsidRPr="00AE285F">
        <w:t xml:space="preserve">survey </w:t>
      </w:r>
      <w:r w:rsidR="008D2CCD" w:rsidRPr="00AE285F">
        <w:t xml:space="preserve">replies. </w:t>
      </w:r>
      <w:r w:rsidR="00BE13F9" w:rsidRPr="00AE285F">
        <w:t>According to the survey</w:t>
      </w:r>
      <w:r w:rsidR="00DD1015" w:rsidRPr="00AE285F">
        <w:t>,</w:t>
      </w:r>
      <w:r w:rsidR="00BE13F9" w:rsidRPr="00AE285F">
        <w:t xml:space="preserve"> 87% of </w:t>
      </w:r>
      <w:r w:rsidR="00DD1015" w:rsidRPr="00AE285F">
        <w:t xml:space="preserve">countries </w:t>
      </w:r>
      <w:r w:rsidR="00BE13F9" w:rsidRPr="00AE285F">
        <w:t xml:space="preserve">were satisfied to very satisfied with the IDSL devices. </w:t>
      </w:r>
      <w:r w:rsidR="00B148B4" w:rsidRPr="00AE285F">
        <w:t xml:space="preserve">Ten Member States (62%) indicated that they will continue to operate and maintain IDSL at their own cost, however most </w:t>
      </w:r>
      <w:r w:rsidR="00DD1015" w:rsidRPr="00AE285F">
        <w:t xml:space="preserve">countries </w:t>
      </w:r>
      <w:r w:rsidR="00B148B4" w:rsidRPr="00AE285F">
        <w:t>(81</w:t>
      </w:r>
      <w:r w:rsidR="00E91C25" w:rsidRPr="00AE285F">
        <w:t>%)</w:t>
      </w:r>
      <w:r w:rsidR="0062358D" w:rsidRPr="00AE285F">
        <w:t xml:space="preserve"> </w:t>
      </w:r>
      <w:r w:rsidR="00B148B4" w:rsidRPr="00AE285F">
        <w:t>indicated that the IDSL should be maintained and managed through a combination of national and external support</w:t>
      </w:r>
      <w:r w:rsidR="001A1BDC" w:rsidRPr="00AE285F">
        <w:t>.</w:t>
      </w:r>
    </w:p>
    <w:p w14:paraId="2E2B3CAC" w14:textId="4FC61FE7" w:rsidR="009D307A" w:rsidRPr="00AE285F" w:rsidRDefault="009D307A" w:rsidP="00531375">
      <w:pPr>
        <w:pStyle w:val="ListParagraph1"/>
        <w:numPr>
          <w:ilvl w:val="0"/>
          <w:numId w:val="54"/>
        </w:numPr>
        <w:ind w:left="0" w:hanging="709"/>
      </w:pPr>
      <w:r w:rsidRPr="00AE285F">
        <w:tab/>
      </w:r>
      <w:r w:rsidR="00E91C25" w:rsidRPr="00AE285F">
        <w:t xml:space="preserve">JRC </w:t>
      </w:r>
      <w:r w:rsidR="0046681F" w:rsidRPr="00AE285F">
        <w:t xml:space="preserve">installed </w:t>
      </w:r>
      <w:r w:rsidR="00DD1015" w:rsidRPr="00AE285F">
        <w:t xml:space="preserve">and is </w:t>
      </w:r>
      <w:r w:rsidR="00E91C25" w:rsidRPr="00AE285F">
        <w:t>testing a floating GPS buoys in collaboration with I.S.P.R.A</w:t>
      </w:r>
      <w:r w:rsidR="004E1CFC" w:rsidRPr="00AE285F">
        <w:t xml:space="preserve"> in</w:t>
      </w:r>
      <w:r w:rsidR="00FB447C" w:rsidRPr="00AE285F">
        <w:t xml:space="preserve"> the Ligurian Sea</w:t>
      </w:r>
      <w:r w:rsidR="004E1CFC" w:rsidRPr="00AE285F">
        <w:t>. It is measuring</w:t>
      </w:r>
      <w:r w:rsidR="00E91C25" w:rsidRPr="00AE285F">
        <w:t xml:space="preserve"> the sea level as the other IDSLs</w:t>
      </w:r>
      <w:r w:rsidR="004E1CFC" w:rsidRPr="00AE285F">
        <w:t xml:space="preserve"> and </w:t>
      </w:r>
      <w:r w:rsidR="00E91C25" w:rsidRPr="00AE285F">
        <w:t>providing 1 data point every 5</w:t>
      </w:r>
      <w:r w:rsidRPr="00AE285F">
        <w:t> </w:t>
      </w:r>
      <w:r w:rsidR="00E91C25" w:rsidRPr="00AE285F">
        <w:t xml:space="preserve">s (as the other IDSL devices). </w:t>
      </w:r>
      <w:r w:rsidR="0046681F" w:rsidRPr="00AE285F">
        <w:t>The data</w:t>
      </w:r>
      <w:r w:rsidR="00E91C25" w:rsidRPr="00AE285F">
        <w:t xml:space="preserve"> are collected in the TAD server: </w:t>
      </w:r>
    </w:p>
    <w:p w14:paraId="35E628ED" w14:textId="33592545" w:rsidR="009D307A" w:rsidRPr="00531375" w:rsidRDefault="00000F93" w:rsidP="00531375">
      <w:pPr>
        <w:keepNext/>
        <w:spacing w:after="240"/>
        <w:rPr>
          <w:rFonts w:ascii="Arial" w:hAnsi="Arial" w:cs="Arial"/>
          <w:sz w:val="22"/>
          <w:szCs w:val="22"/>
          <w:lang w:val="en-GB"/>
        </w:rPr>
      </w:pPr>
      <w:hyperlink r:id="rId83" w:history="1">
        <w:r w:rsidR="00E91C25" w:rsidRPr="00531375">
          <w:rPr>
            <w:rStyle w:val="Hyperlink"/>
            <w:rFonts w:ascii="Arial" w:hAnsi="Arial" w:cs="Arial"/>
            <w:color w:val="000000" w:themeColor="text1"/>
            <w:sz w:val="22"/>
            <w:szCs w:val="22"/>
            <w:u w:val="none"/>
            <w:lang w:val="en-GB"/>
          </w:rPr>
          <w:t>https://webcritech.jrc.ec.europa.eu/TAD_server/Device/143</w:t>
        </w:r>
      </w:hyperlink>
      <w:r w:rsidR="002F0384">
        <w:rPr>
          <w:rStyle w:val="Hyperlink"/>
          <w:rFonts w:ascii="Arial" w:hAnsi="Arial" w:cs="Arial"/>
          <w:color w:val="000000" w:themeColor="text1"/>
          <w:sz w:val="22"/>
          <w:szCs w:val="22"/>
          <w:u w:val="none"/>
          <w:lang w:val="en-GB"/>
        </w:rPr>
        <w:t xml:space="preserve"> </w:t>
      </w:r>
      <w:r w:rsidR="00E91C25" w:rsidRPr="00531375">
        <w:rPr>
          <w:rFonts w:ascii="Arial" w:hAnsi="Arial" w:cs="Arial"/>
          <w:sz w:val="22"/>
          <w:szCs w:val="22"/>
          <w:lang w:val="en-GB"/>
        </w:rPr>
        <w:t xml:space="preserve"> </w:t>
      </w:r>
    </w:p>
    <w:p w14:paraId="756CAA0C" w14:textId="2EF7ADA6" w:rsidR="001A1BDC" w:rsidRPr="00AE285F" w:rsidRDefault="009D307A" w:rsidP="00531375">
      <w:pPr>
        <w:pStyle w:val="ListParagraph1"/>
        <w:numPr>
          <w:ilvl w:val="0"/>
          <w:numId w:val="54"/>
        </w:numPr>
        <w:ind w:left="0" w:hanging="709"/>
      </w:pPr>
      <w:r w:rsidRPr="00AE285F">
        <w:tab/>
      </w:r>
      <w:r w:rsidR="001A1BDC" w:rsidRPr="00AE285F">
        <w:t xml:space="preserve">Mr Annunziato pointed out that </w:t>
      </w:r>
      <w:r w:rsidR="00DD1015" w:rsidRPr="00AE285F">
        <w:t xml:space="preserve">it was both an opportunity and a </w:t>
      </w:r>
      <w:r w:rsidR="001A1BDC" w:rsidRPr="00AE285F">
        <w:t>challenge to install and operate such a lar</w:t>
      </w:r>
      <w:r w:rsidR="00915787" w:rsidRPr="00AE285F">
        <w:t>ge network of sea level devices. He thanked</w:t>
      </w:r>
      <w:r w:rsidR="001A1BDC" w:rsidRPr="00AE285F">
        <w:t xml:space="preserve"> various </w:t>
      </w:r>
      <w:r w:rsidR="00DD1015" w:rsidRPr="00AE285F">
        <w:t xml:space="preserve">countries </w:t>
      </w:r>
      <w:r w:rsidR="001A1BDC" w:rsidRPr="00AE285F">
        <w:t xml:space="preserve">who contributed to develop the </w:t>
      </w:r>
      <w:r w:rsidR="00DD1015" w:rsidRPr="00AE285F">
        <w:t xml:space="preserve">IDSL </w:t>
      </w:r>
      <w:r w:rsidR="001A1BDC" w:rsidRPr="00AE285F">
        <w:t xml:space="preserve">network. </w:t>
      </w:r>
      <w:r w:rsidR="004E1CFC" w:rsidRPr="00AE285F">
        <w:t>JRC</w:t>
      </w:r>
      <w:r w:rsidR="001A1BDC" w:rsidRPr="00AE285F">
        <w:t xml:space="preserve"> considers the activity on IDSL concluded</w:t>
      </w:r>
      <w:r w:rsidR="004E1CFC" w:rsidRPr="00AE285F">
        <w:t xml:space="preserve">, but will </w:t>
      </w:r>
      <w:r w:rsidR="001A1BDC" w:rsidRPr="00AE285F">
        <w:t>continue to maintain the latest installation</w:t>
      </w:r>
      <w:r w:rsidR="00671642" w:rsidRPr="00AE285F">
        <w:t>s</w:t>
      </w:r>
      <w:r w:rsidR="001A1BDC" w:rsidRPr="00AE285F">
        <w:t xml:space="preserve"> for another year</w:t>
      </w:r>
      <w:r w:rsidR="004E1CFC" w:rsidRPr="00AE285F">
        <w:t>. JRC will</w:t>
      </w:r>
      <w:r w:rsidR="001A1BDC" w:rsidRPr="00AE285F">
        <w:t xml:space="preserve"> continue hosting the data collection and dissemination. JRC will </w:t>
      </w:r>
      <w:r w:rsidR="00664E57" w:rsidRPr="00AE285F">
        <w:t>consider installing</w:t>
      </w:r>
      <w:r w:rsidR="001A1BDC" w:rsidRPr="00AE285F">
        <w:t xml:space="preserve"> further devices only in </w:t>
      </w:r>
      <w:r w:rsidR="00671642" w:rsidRPr="00AE285F">
        <w:t xml:space="preserve">subsequent phases </w:t>
      </w:r>
      <w:r w:rsidR="001A1BDC" w:rsidRPr="00AE285F">
        <w:t xml:space="preserve">of </w:t>
      </w:r>
      <w:r w:rsidR="00DD1015" w:rsidRPr="00AE285F">
        <w:t xml:space="preserve">the </w:t>
      </w:r>
      <w:r w:rsidR="001A1BDC" w:rsidRPr="00AE285F">
        <w:t>L</w:t>
      </w:r>
      <w:r w:rsidR="00664E57" w:rsidRPr="00AE285F">
        <w:t xml:space="preserve">ast Mile Project. </w:t>
      </w:r>
    </w:p>
    <w:p w14:paraId="5E732859" w14:textId="051E4D26" w:rsidR="001A1BDC" w:rsidRPr="00AE285F" w:rsidRDefault="009D307A" w:rsidP="00531375">
      <w:pPr>
        <w:pStyle w:val="ListParagraph1"/>
        <w:numPr>
          <w:ilvl w:val="0"/>
          <w:numId w:val="54"/>
        </w:numPr>
        <w:ind w:left="0" w:hanging="709"/>
      </w:pPr>
      <w:r w:rsidRPr="00AE285F">
        <w:tab/>
      </w:r>
      <w:r w:rsidR="001A1BDC" w:rsidRPr="00AE285F">
        <w:t xml:space="preserve">He informed that JRC is developing a new type of sea level measuring device, based on differential GPS receiver installed on a floating oceanographic buoy. The advantage, in regards to a traditional coastal tide gauge, is to have the measurement </w:t>
      </w:r>
      <w:r w:rsidR="00112534" w:rsidRPr="00AE285F">
        <w:t xml:space="preserve">further </w:t>
      </w:r>
      <w:r w:rsidR="001A1BDC" w:rsidRPr="00AE285F">
        <w:t xml:space="preserve">from the coast allowing to monitor any sudden sea level changes before they reach the coast. </w:t>
      </w:r>
      <w:r w:rsidR="00112534" w:rsidRPr="00AE285F">
        <w:t>T</w:t>
      </w:r>
      <w:r w:rsidR="001A1BDC" w:rsidRPr="00AE285F">
        <w:t xml:space="preserve">he cost of the device is around </w:t>
      </w:r>
      <w:r w:rsidRPr="00AE285F">
        <w:t>€ </w:t>
      </w:r>
      <w:r w:rsidR="001A1BDC" w:rsidRPr="00AE285F">
        <w:t>45-50</w:t>
      </w:r>
      <w:r w:rsidRPr="00AE285F">
        <w:t> K</w:t>
      </w:r>
      <w:r w:rsidR="001A1BDC" w:rsidRPr="00AE285F">
        <w:t xml:space="preserve"> (</w:t>
      </w:r>
      <w:r w:rsidRPr="00AE285F">
        <w:t>€ </w:t>
      </w:r>
      <w:r w:rsidR="001A1BDC" w:rsidRPr="00AE285F">
        <w:t>30</w:t>
      </w:r>
      <w:r w:rsidRPr="00AE285F">
        <w:t xml:space="preserve"> K </w:t>
      </w:r>
      <w:r w:rsidR="001A1BDC" w:rsidRPr="00AE285F">
        <w:t xml:space="preserve">for the cost of buoy, </w:t>
      </w:r>
      <w:r w:rsidRPr="00AE285F">
        <w:t>€ </w:t>
      </w:r>
      <w:r w:rsidR="001A1BDC" w:rsidRPr="00AE285F">
        <w:t xml:space="preserve">1 </w:t>
      </w:r>
      <w:r w:rsidRPr="00AE285F">
        <w:t xml:space="preserve">K </w:t>
      </w:r>
      <w:r w:rsidR="001A1BDC" w:rsidRPr="00AE285F">
        <w:t xml:space="preserve">for the instrumentation and </w:t>
      </w:r>
      <w:r w:rsidRPr="00AE285F">
        <w:t>€ </w:t>
      </w:r>
      <w:r w:rsidR="001A1BDC" w:rsidRPr="00AE285F">
        <w:t xml:space="preserve">10 </w:t>
      </w:r>
      <w:r w:rsidRPr="00AE285F">
        <w:t>K</w:t>
      </w:r>
      <w:r w:rsidR="001A1BDC" w:rsidRPr="00AE285F">
        <w:t xml:space="preserve"> for the installation). He </w:t>
      </w:r>
      <w:r w:rsidR="00664E57" w:rsidRPr="00AE285F">
        <w:t>enquired</w:t>
      </w:r>
      <w:r w:rsidR="001A1BDC" w:rsidRPr="00AE285F">
        <w:t xml:space="preserve"> if Member States would consider installing one of these devices at their </w:t>
      </w:r>
      <w:r w:rsidR="00664E57" w:rsidRPr="00AE285F">
        <w:t xml:space="preserve">own expenses. </w:t>
      </w:r>
      <w:r w:rsidR="001A1BDC" w:rsidRPr="00AE285F">
        <w:t xml:space="preserve"> </w:t>
      </w:r>
    </w:p>
    <w:p w14:paraId="3C7FA7FA" w14:textId="0E4FE7EB" w:rsidR="000B7FDD" w:rsidRPr="00AE285F" w:rsidRDefault="009D307A" w:rsidP="00531375">
      <w:pPr>
        <w:pStyle w:val="ListParagraph1"/>
        <w:numPr>
          <w:ilvl w:val="0"/>
          <w:numId w:val="54"/>
        </w:numPr>
        <w:ind w:left="0" w:hanging="709"/>
      </w:pPr>
      <w:r w:rsidRPr="00AE285F">
        <w:tab/>
      </w:r>
      <w:r w:rsidR="00664E57" w:rsidRPr="00AE285F">
        <w:t>He then</w:t>
      </w:r>
      <w:hyperlink r:id="rId84" w:history="1">
        <w:r w:rsidR="00664E57" w:rsidRPr="00AE285F">
          <w:rPr>
            <w:rStyle w:val="Hyperlink"/>
            <w:rFonts w:cs="Arial"/>
          </w:rPr>
          <w:t xml:space="preserve"> reported</w:t>
        </w:r>
      </w:hyperlink>
      <w:r w:rsidR="00664E57" w:rsidRPr="00AE285F">
        <w:t xml:space="preserve"> on th</w:t>
      </w:r>
      <w:r w:rsidR="00DD1015" w:rsidRPr="00AE285F">
        <w:t xml:space="preserve">e Last Mile Projects </w:t>
      </w:r>
      <w:r w:rsidR="000B7FDD" w:rsidRPr="00AE285F">
        <w:t xml:space="preserve">implemented </w:t>
      </w:r>
      <w:r w:rsidR="00DD1015" w:rsidRPr="00AE285F">
        <w:t>in Bodrum (</w:t>
      </w:r>
      <w:r w:rsidR="00664E57" w:rsidRPr="00AE285F">
        <w:t>Turkey</w:t>
      </w:r>
      <w:r w:rsidR="00DD1015" w:rsidRPr="00AE285F">
        <w:t>)</w:t>
      </w:r>
      <w:r w:rsidR="00664E57" w:rsidRPr="00AE285F">
        <w:t xml:space="preserve"> and Kos </w:t>
      </w:r>
      <w:r w:rsidR="00DD1015" w:rsidRPr="00AE285F">
        <w:t>(</w:t>
      </w:r>
      <w:r w:rsidR="00664E57" w:rsidRPr="00AE285F">
        <w:t>Greece</w:t>
      </w:r>
      <w:r w:rsidR="00DD1015" w:rsidRPr="00AE285F">
        <w:t>)</w:t>
      </w:r>
      <w:r w:rsidR="000B7FDD" w:rsidRPr="00AE285F">
        <w:t>.</w:t>
      </w:r>
    </w:p>
    <w:p w14:paraId="33D8E697" w14:textId="0056D9A1" w:rsidR="000B7FDD" w:rsidRPr="00AE285F" w:rsidRDefault="009D307A" w:rsidP="00531375">
      <w:pPr>
        <w:pStyle w:val="ListParagraph1"/>
        <w:numPr>
          <w:ilvl w:val="0"/>
          <w:numId w:val="54"/>
        </w:numPr>
        <w:ind w:left="0" w:hanging="709"/>
        <w:rPr>
          <w:lang w:val="en-US"/>
        </w:rPr>
      </w:pPr>
      <w:r w:rsidRPr="00AE285F">
        <w:rPr>
          <w:lang w:val="en-US"/>
        </w:rPr>
        <w:tab/>
      </w:r>
      <w:r w:rsidR="000B7FDD" w:rsidRPr="00AE285F">
        <w:rPr>
          <w:lang w:val="en-US"/>
        </w:rPr>
        <w:t xml:space="preserve">The project helped to develop procedures for local Tsunami Risk Assessment and </w:t>
      </w:r>
      <w:r w:rsidR="000B7FDD" w:rsidRPr="00531375">
        <w:t>Preparedness</w:t>
      </w:r>
      <w:r w:rsidR="00411BCB" w:rsidRPr="00AE285F">
        <w:rPr>
          <w:lang w:val="en-US"/>
        </w:rPr>
        <w:t xml:space="preserve"> </w:t>
      </w:r>
      <w:r w:rsidR="005F01BE" w:rsidRPr="00AE285F">
        <w:rPr>
          <w:lang w:val="en-US"/>
        </w:rPr>
        <w:t>i</w:t>
      </w:r>
      <w:r w:rsidR="00411BCB" w:rsidRPr="00AE285F">
        <w:rPr>
          <w:lang w:val="en-US"/>
        </w:rPr>
        <w:t xml:space="preserve">n Kos and Bodrum. A </w:t>
      </w:r>
      <w:r w:rsidR="00C777CA" w:rsidRPr="00AE285F">
        <w:rPr>
          <w:lang w:val="en-US"/>
        </w:rPr>
        <w:t xml:space="preserve">table-top </w:t>
      </w:r>
      <w:r w:rsidR="00411BCB" w:rsidRPr="00AE285F">
        <w:rPr>
          <w:lang w:val="en-US"/>
        </w:rPr>
        <w:t xml:space="preserve">exercise </w:t>
      </w:r>
      <w:r w:rsidR="005F01BE" w:rsidRPr="00AE285F">
        <w:rPr>
          <w:lang w:val="en-US"/>
        </w:rPr>
        <w:t xml:space="preserve">and a field exercise </w:t>
      </w:r>
      <w:r w:rsidR="00411BCB" w:rsidRPr="00AE285F">
        <w:rPr>
          <w:lang w:val="en-US"/>
        </w:rPr>
        <w:t>was carried out in Bodrum</w:t>
      </w:r>
      <w:r w:rsidR="005F01BE" w:rsidRPr="00AE285F">
        <w:rPr>
          <w:lang w:val="en-US"/>
        </w:rPr>
        <w:t xml:space="preserve"> and </w:t>
      </w:r>
      <w:r w:rsidR="00411BCB" w:rsidRPr="00AE285F">
        <w:rPr>
          <w:lang w:val="en-US"/>
        </w:rPr>
        <w:t xml:space="preserve">Kos </w:t>
      </w:r>
      <w:r w:rsidR="005F01BE" w:rsidRPr="00AE285F">
        <w:rPr>
          <w:lang w:val="en-US"/>
        </w:rPr>
        <w:t xml:space="preserve">respectively </w:t>
      </w:r>
      <w:r w:rsidR="00C906F8">
        <w:rPr>
          <w:lang w:val="en-US"/>
        </w:rPr>
        <w:t xml:space="preserve"> on </w:t>
      </w:r>
      <w:r w:rsidR="00FC0F76" w:rsidRPr="00AE285F">
        <w:rPr>
          <w:lang w:val="en-US"/>
        </w:rPr>
        <w:t xml:space="preserve">the 5 and 19 </w:t>
      </w:r>
      <w:r w:rsidR="005F01BE" w:rsidRPr="00AE285F">
        <w:rPr>
          <w:lang w:val="en-US"/>
        </w:rPr>
        <w:t>November 2019.</w:t>
      </w:r>
    </w:p>
    <w:p w14:paraId="127160E1" w14:textId="51BABD3C" w:rsidR="00664E57" w:rsidRPr="00AE285F" w:rsidRDefault="00C777CA" w:rsidP="00531375">
      <w:pPr>
        <w:pStyle w:val="ListParagraph1"/>
        <w:numPr>
          <w:ilvl w:val="0"/>
          <w:numId w:val="54"/>
        </w:numPr>
        <w:ind w:left="0" w:hanging="709"/>
      </w:pPr>
      <w:r w:rsidRPr="00AE285F">
        <w:tab/>
      </w:r>
      <w:r w:rsidR="00664E57" w:rsidRPr="00AE285F">
        <w:t xml:space="preserve">JRC invited all to a final Last Mile Phase 1 event </w:t>
      </w:r>
      <w:r w:rsidR="00671642" w:rsidRPr="00AE285F">
        <w:t>to be</w:t>
      </w:r>
      <w:r w:rsidR="00664E57" w:rsidRPr="00AE285F">
        <w:t xml:space="preserve"> held in Bruxelles in February 2020.</w:t>
      </w:r>
    </w:p>
    <w:p w14:paraId="3A7EA67D" w14:textId="205DEB1E" w:rsidR="00373512" w:rsidRPr="00AE285F" w:rsidRDefault="00C777CA" w:rsidP="00531375">
      <w:pPr>
        <w:pStyle w:val="ListParagraph1"/>
        <w:numPr>
          <w:ilvl w:val="0"/>
          <w:numId w:val="54"/>
        </w:numPr>
        <w:ind w:left="0" w:hanging="709"/>
      </w:pPr>
      <w:r w:rsidRPr="00AE285F">
        <w:rPr>
          <w:color w:val="000000"/>
        </w:rPr>
        <w:tab/>
      </w:r>
      <w:r w:rsidR="00664E57" w:rsidRPr="00AE285F">
        <w:rPr>
          <w:color w:val="000000"/>
        </w:rPr>
        <w:t xml:space="preserve">Mr Öcal </w:t>
      </w:r>
      <w:r w:rsidR="00DD1015" w:rsidRPr="00AE285F">
        <w:t>Necmioğlu</w:t>
      </w:r>
      <w:r w:rsidR="00607C6E" w:rsidRPr="00AE285F">
        <w:t xml:space="preserve"> (KOERI, Turkey)</w:t>
      </w:r>
      <w:r w:rsidR="00DD1015" w:rsidRPr="00AE285F">
        <w:t xml:space="preserve"> </w:t>
      </w:r>
      <w:r w:rsidR="00285BAB" w:rsidRPr="00AE285F">
        <w:t xml:space="preserve">expressed </w:t>
      </w:r>
      <w:r w:rsidR="00962324" w:rsidRPr="00AE285F">
        <w:rPr>
          <w:color w:val="000000"/>
        </w:rPr>
        <w:t>support</w:t>
      </w:r>
      <w:r w:rsidR="00664E57" w:rsidRPr="00AE285F">
        <w:rPr>
          <w:color w:val="000000"/>
        </w:rPr>
        <w:t xml:space="preserve"> </w:t>
      </w:r>
      <w:r w:rsidR="00285BAB" w:rsidRPr="00AE285F">
        <w:rPr>
          <w:color w:val="000000"/>
        </w:rPr>
        <w:t>towards development of a floating GPS buoy</w:t>
      </w:r>
      <w:r w:rsidR="00DD1015" w:rsidRPr="00AE285F">
        <w:t>. H</w:t>
      </w:r>
      <w:r w:rsidR="00664E57" w:rsidRPr="00AE285F">
        <w:t>owever</w:t>
      </w:r>
      <w:r w:rsidR="00DD1015" w:rsidRPr="00AE285F">
        <w:t>,</w:t>
      </w:r>
      <w:r w:rsidR="00664E57" w:rsidRPr="00AE285F">
        <w:t xml:space="preserve"> </w:t>
      </w:r>
      <w:r w:rsidR="00CA7735" w:rsidRPr="00AE285F">
        <w:t xml:space="preserve">he stressed that </w:t>
      </w:r>
      <w:r w:rsidR="00962324" w:rsidRPr="00AE285F">
        <w:t xml:space="preserve">it has to be carried out </w:t>
      </w:r>
      <w:r w:rsidR="001A1BDC" w:rsidRPr="00AE285F">
        <w:t xml:space="preserve">under the framework of a project and with </w:t>
      </w:r>
      <w:r w:rsidR="00914E68" w:rsidRPr="00AE285F">
        <w:t xml:space="preserve">due consideration </w:t>
      </w:r>
      <w:r w:rsidR="00285BAB" w:rsidRPr="00AE285F">
        <w:t xml:space="preserve">to </w:t>
      </w:r>
      <w:r w:rsidR="001A1BDC" w:rsidRPr="00AE285F">
        <w:t xml:space="preserve">maintenance of such </w:t>
      </w:r>
      <w:r w:rsidR="00CA7735" w:rsidRPr="00AE285F">
        <w:t>devices.</w:t>
      </w:r>
    </w:p>
    <w:p w14:paraId="40CE999F" w14:textId="606C2ED4" w:rsidR="00545455" w:rsidRPr="00AE285F" w:rsidRDefault="00545455" w:rsidP="00C34F84">
      <w:pPr>
        <w:pStyle w:val="Heading1"/>
        <w:numPr>
          <w:ilvl w:val="0"/>
          <w:numId w:val="14"/>
        </w:numPr>
        <w:ind w:left="709" w:hanging="709"/>
        <w:rPr>
          <w:szCs w:val="22"/>
        </w:rPr>
      </w:pPr>
      <w:bookmarkStart w:id="155" w:name="_Toc36824351"/>
      <w:r w:rsidRPr="00AE285F">
        <w:rPr>
          <w:szCs w:val="22"/>
        </w:rPr>
        <w:t>PROGRAMME FOR 2020</w:t>
      </w:r>
      <w:bookmarkEnd w:id="155"/>
    </w:p>
    <w:p w14:paraId="45612F7A" w14:textId="66520817" w:rsidR="00DB7F16" w:rsidRPr="00AE285F" w:rsidRDefault="001B786E" w:rsidP="00531375">
      <w:pPr>
        <w:pStyle w:val="Heading2"/>
        <w:numPr>
          <w:ilvl w:val="0"/>
          <w:numId w:val="0"/>
        </w:numPr>
        <w:spacing w:before="0"/>
        <w:ind w:left="709" w:hanging="709"/>
        <w:rPr>
          <w:rFonts w:eastAsia="Calibri"/>
          <w:szCs w:val="22"/>
        </w:rPr>
      </w:pPr>
      <w:bookmarkStart w:id="156" w:name="_Toc36824352"/>
      <w:r w:rsidRPr="00AE285F">
        <w:rPr>
          <w:rFonts w:eastAsia="Calibri"/>
          <w:szCs w:val="22"/>
        </w:rPr>
        <w:t xml:space="preserve">5.1 </w:t>
      </w:r>
      <w:bookmarkStart w:id="157" w:name="_Toc503179809"/>
      <w:bookmarkEnd w:id="141"/>
      <w:bookmarkEnd w:id="142"/>
      <w:bookmarkEnd w:id="143"/>
      <w:bookmarkEnd w:id="144"/>
      <w:r w:rsidR="00EA188D" w:rsidRPr="00AE285F">
        <w:rPr>
          <w:rFonts w:eastAsia="Calibri"/>
          <w:szCs w:val="22"/>
        </w:rPr>
        <w:tab/>
      </w:r>
      <w:r w:rsidR="00DB7F16" w:rsidRPr="00AE285F">
        <w:rPr>
          <w:rFonts w:eastAsia="Calibri"/>
          <w:szCs w:val="22"/>
        </w:rPr>
        <w:t xml:space="preserve">ACTIVITIES </w:t>
      </w:r>
      <w:r w:rsidR="00EB4298" w:rsidRPr="00AE285F">
        <w:rPr>
          <w:rFonts w:eastAsia="Calibri"/>
          <w:szCs w:val="22"/>
        </w:rPr>
        <w:t xml:space="preserve">AND ACTIONS </w:t>
      </w:r>
      <w:r w:rsidR="00844187" w:rsidRPr="00AE285F">
        <w:rPr>
          <w:rFonts w:eastAsia="Calibri"/>
          <w:szCs w:val="22"/>
        </w:rPr>
        <w:t>FOR 20</w:t>
      </w:r>
      <w:r w:rsidR="00545455" w:rsidRPr="00AE285F">
        <w:rPr>
          <w:rFonts w:eastAsia="Calibri"/>
          <w:szCs w:val="22"/>
        </w:rPr>
        <w:t>20</w:t>
      </w:r>
      <w:bookmarkEnd w:id="156"/>
      <w:bookmarkEnd w:id="157"/>
      <w:r w:rsidR="00DB7F16" w:rsidRPr="00AE285F">
        <w:rPr>
          <w:rFonts w:eastAsia="Calibri"/>
          <w:szCs w:val="22"/>
        </w:rPr>
        <w:t xml:space="preserve"> </w:t>
      </w:r>
    </w:p>
    <w:p w14:paraId="44166BD7" w14:textId="4D511B1B" w:rsidR="00857314" w:rsidRPr="00AE285F" w:rsidRDefault="00607C6E" w:rsidP="00531375">
      <w:pPr>
        <w:pStyle w:val="ListParagraph1"/>
        <w:numPr>
          <w:ilvl w:val="0"/>
          <w:numId w:val="54"/>
        </w:numPr>
        <w:ind w:left="0" w:hanging="709"/>
        <w:rPr>
          <w:rFonts w:eastAsia="Arial"/>
          <w:color w:val="000000"/>
        </w:rPr>
      </w:pPr>
      <w:r w:rsidRPr="00AE285F">
        <w:tab/>
      </w:r>
      <w:r w:rsidR="00EB4298" w:rsidRPr="00AE285F">
        <w:t xml:space="preserve">Actions and </w:t>
      </w:r>
      <w:r w:rsidR="00C36E24" w:rsidRPr="00AE285F">
        <w:t>activities</w:t>
      </w:r>
      <w:r w:rsidR="00EB4298" w:rsidRPr="00AE285F">
        <w:t xml:space="preserve"> follow from adopted decisions and recommendatio</w:t>
      </w:r>
      <w:r w:rsidR="00096C08" w:rsidRPr="00AE285F">
        <w:t>ns</w:t>
      </w:r>
      <w:r w:rsidR="00305284" w:rsidRPr="00AE285F">
        <w:t xml:space="preserve"> (</w:t>
      </w:r>
      <w:hyperlink w:anchor="a2" w:history="1">
        <w:r w:rsidR="00305284" w:rsidRPr="00AE285F">
          <w:rPr>
            <w:rStyle w:val="Hyperlink"/>
            <w:rFonts w:cs="Arial"/>
          </w:rPr>
          <w:t>Annex II</w:t>
        </w:r>
      </w:hyperlink>
      <w:r w:rsidR="00305284" w:rsidRPr="00AE285F">
        <w:t>)</w:t>
      </w:r>
      <w:r w:rsidR="00142BE8" w:rsidRPr="00AE285F">
        <w:t>.</w:t>
      </w:r>
    </w:p>
    <w:p w14:paraId="490BC761" w14:textId="7559D9CF" w:rsidR="001B786E" w:rsidRPr="00AE285F" w:rsidRDefault="001B786E" w:rsidP="00531375">
      <w:pPr>
        <w:pStyle w:val="Heading2"/>
        <w:numPr>
          <w:ilvl w:val="1"/>
          <w:numId w:val="40"/>
        </w:numPr>
        <w:spacing w:before="0"/>
        <w:ind w:left="709" w:hanging="709"/>
        <w:rPr>
          <w:rFonts w:eastAsia="Arial"/>
          <w:color w:val="000000"/>
          <w:szCs w:val="22"/>
        </w:rPr>
      </w:pPr>
      <w:bookmarkStart w:id="158" w:name="_Toc36824353"/>
      <w:r w:rsidRPr="00AE285F">
        <w:rPr>
          <w:rStyle w:val="Heading2Char"/>
          <w:szCs w:val="22"/>
        </w:rPr>
        <w:t>NEAMWave20 Exercise</w:t>
      </w:r>
      <w:bookmarkEnd w:id="158"/>
    </w:p>
    <w:p w14:paraId="2648B441" w14:textId="6DC71416" w:rsidR="0070634A" w:rsidRPr="00AE285F" w:rsidRDefault="00C777CA" w:rsidP="00531375">
      <w:pPr>
        <w:pStyle w:val="ListParagraph1"/>
        <w:numPr>
          <w:ilvl w:val="0"/>
          <w:numId w:val="54"/>
        </w:numPr>
        <w:ind w:left="0" w:hanging="709"/>
      </w:pPr>
      <w:r w:rsidRPr="00AE285F">
        <w:tab/>
      </w:r>
      <w:r w:rsidR="003924C8" w:rsidRPr="00AE285F">
        <w:t xml:space="preserve">Based on the recommendations of TT on Exercise, the ICG decided to organise and conduct the fourth tsunami exercise </w:t>
      </w:r>
      <w:r w:rsidR="00812A9C" w:rsidRPr="00AE285F">
        <w:t>on 2</w:t>
      </w:r>
      <w:r w:rsidRPr="00AE285F">
        <w:t>–</w:t>
      </w:r>
      <w:r w:rsidR="00812A9C" w:rsidRPr="00AE285F">
        <w:t xml:space="preserve">4 November 2020. </w:t>
      </w:r>
    </w:p>
    <w:p w14:paraId="6366B398" w14:textId="6E8D96E6" w:rsidR="00DB7F16" w:rsidRPr="00AE285F" w:rsidRDefault="00DB7F16" w:rsidP="00531375">
      <w:pPr>
        <w:pStyle w:val="Heading2"/>
        <w:numPr>
          <w:ilvl w:val="1"/>
          <w:numId w:val="40"/>
        </w:numPr>
        <w:spacing w:before="0"/>
        <w:ind w:left="709" w:hanging="709"/>
        <w:rPr>
          <w:rFonts w:eastAsia="Calibri"/>
          <w:szCs w:val="22"/>
        </w:rPr>
      </w:pPr>
      <w:bookmarkStart w:id="159" w:name="_Toc503179810"/>
      <w:bookmarkStart w:id="160" w:name="_Toc36824354"/>
      <w:r w:rsidRPr="00AE285F">
        <w:rPr>
          <w:rFonts w:eastAsia="Calibri"/>
          <w:szCs w:val="22"/>
        </w:rPr>
        <w:t>ESTABLISHMENT OF INTERSSIONAL WORKING GROUPS AND TASK TEAMS</w:t>
      </w:r>
      <w:bookmarkEnd w:id="159"/>
      <w:bookmarkEnd w:id="160"/>
    </w:p>
    <w:p w14:paraId="356A824C" w14:textId="5B158534" w:rsidR="006A6AE0" w:rsidRPr="00AE285F" w:rsidRDefault="00C777CA" w:rsidP="00531375">
      <w:pPr>
        <w:pStyle w:val="ListParagraph1"/>
        <w:numPr>
          <w:ilvl w:val="0"/>
          <w:numId w:val="54"/>
        </w:numPr>
        <w:spacing w:after="120"/>
        <w:ind w:left="0" w:hanging="709"/>
        <w:rPr>
          <w:b/>
          <w:u w:val="single"/>
        </w:rPr>
      </w:pPr>
      <w:r w:rsidRPr="00AE285F">
        <w:tab/>
      </w:r>
      <w:r w:rsidR="00D96CE9" w:rsidRPr="00AE285F">
        <w:t>The ICG established the following Work</w:t>
      </w:r>
      <w:r w:rsidR="00FD289F" w:rsidRPr="00AE285F">
        <w:t>ing Groups and Task Teams with Chairpersons</w:t>
      </w:r>
      <w:r w:rsidR="00D96CE9" w:rsidRPr="00AE285F">
        <w:t>/</w:t>
      </w:r>
      <w:r w:rsidR="00142BE8" w:rsidRPr="00AE285F">
        <w:t>C</w:t>
      </w:r>
      <w:r w:rsidR="00FD289F" w:rsidRPr="00AE285F">
        <w:t>o-Chairpersons</w:t>
      </w:r>
      <w:r w:rsidR="00D96CE9" w:rsidRPr="00AE285F">
        <w:t xml:space="preserve"> as given below.</w:t>
      </w:r>
      <w:r w:rsidR="006A6AE0" w:rsidRPr="00AE285F">
        <w:t xml:space="preserve"> </w:t>
      </w:r>
    </w:p>
    <w:p w14:paraId="1EB87CE3" w14:textId="591E6183" w:rsidR="00351F4F" w:rsidRPr="00AE285F" w:rsidRDefault="00351F4F" w:rsidP="00531375">
      <w:pPr>
        <w:pStyle w:val="ListParagraph1"/>
        <w:numPr>
          <w:ilvl w:val="0"/>
          <w:numId w:val="42"/>
        </w:numPr>
        <w:tabs>
          <w:tab w:val="clear" w:pos="709"/>
        </w:tabs>
        <w:spacing w:after="120"/>
        <w:ind w:left="1276" w:hanging="567"/>
        <w:rPr>
          <w:lang w:eastAsia="fr-FR"/>
        </w:rPr>
      </w:pPr>
      <w:r w:rsidRPr="00AE285F">
        <w:rPr>
          <w:rStyle w:val="Strong"/>
          <w:i/>
          <w:iCs/>
          <w:color w:val="333333"/>
          <w:bdr w:val="none" w:sz="0" w:space="0" w:color="auto" w:frame="1"/>
        </w:rPr>
        <w:t>Working Group 1</w:t>
      </w:r>
      <w:r w:rsidRPr="00AE285F">
        <w:rPr>
          <w:bdr w:val="none" w:sz="0" w:space="0" w:color="auto" w:frame="1"/>
        </w:rPr>
        <w:t> - Hazard Assessment and Modelling - Co-chairs: </w:t>
      </w:r>
      <w:hyperlink r:id="rId85" w:history="1">
        <w:r w:rsidRPr="00AE285F">
          <w:rPr>
            <w:rStyle w:val="Hyperlink"/>
            <w:rFonts w:cs="Arial"/>
            <w:color w:val="1C6AA4"/>
            <w:bdr w:val="none" w:sz="0" w:space="0" w:color="auto" w:frame="1"/>
          </w:rPr>
          <w:t>Mauricio González</w:t>
        </w:r>
      </w:hyperlink>
      <w:r w:rsidRPr="00AE285F">
        <w:rPr>
          <w:bdr w:val="none" w:sz="0" w:space="0" w:color="auto" w:frame="1"/>
        </w:rPr>
        <w:t> (University of  Cantabria, Spain) and </w:t>
      </w:r>
      <w:hyperlink r:id="rId86" w:history="1">
        <w:r w:rsidRPr="00AE285F">
          <w:rPr>
            <w:rStyle w:val="Hyperlink"/>
            <w:rFonts w:cs="Arial"/>
            <w:color w:val="1C6AA4"/>
            <w:bdr w:val="none" w:sz="0" w:space="0" w:color="auto" w:frame="1"/>
          </w:rPr>
          <w:t>Audrey Gailler</w:t>
        </w:r>
      </w:hyperlink>
      <w:r w:rsidRPr="00AE285F">
        <w:rPr>
          <w:bdr w:val="none" w:sz="0" w:space="0" w:color="auto" w:frame="1"/>
        </w:rPr>
        <w:t> (Commissariat à l’Energie Atomique et aux Energies Alternatives, France)</w:t>
      </w:r>
    </w:p>
    <w:p w14:paraId="209EB709" w14:textId="7D1B691D" w:rsidR="00914E68" w:rsidRPr="00AE285F" w:rsidRDefault="00351F4F" w:rsidP="00531375">
      <w:pPr>
        <w:pStyle w:val="ListParagraph1"/>
        <w:numPr>
          <w:ilvl w:val="0"/>
          <w:numId w:val="42"/>
        </w:numPr>
        <w:tabs>
          <w:tab w:val="clear" w:pos="709"/>
        </w:tabs>
        <w:spacing w:after="120"/>
        <w:ind w:left="1276" w:hanging="567"/>
        <w:rPr>
          <w:bdr w:val="none" w:sz="0" w:space="0" w:color="auto" w:frame="1"/>
        </w:rPr>
      </w:pPr>
      <w:r w:rsidRPr="00AE285F">
        <w:rPr>
          <w:rStyle w:val="Strong"/>
          <w:i/>
          <w:iCs/>
          <w:color w:val="333333"/>
          <w:bdr w:val="none" w:sz="0" w:space="0" w:color="auto" w:frame="1"/>
        </w:rPr>
        <w:t>Working Group 2</w:t>
      </w:r>
      <w:r w:rsidRPr="00AE285F">
        <w:rPr>
          <w:bdr w:val="none" w:sz="0" w:space="0" w:color="auto" w:frame="1"/>
        </w:rPr>
        <w:t> </w:t>
      </w:r>
      <w:r w:rsidRPr="00AE285F">
        <w:rPr>
          <w:rStyle w:val="Strong"/>
          <w:color w:val="333333"/>
          <w:bdr w:val="none" w:sz="0" w:space="0" w:color="auto" w:frame="1"/>
        </w:rPr>
        <w:t>and 3</w:t>
      </w:r>
      <w:r w:rsidR="00EA188D" w:rsidRPr="00AE285F">
        <w:rPr>
          <w:rStyle w:val="Strong"/>
          <w:color w:val="333333"/>
          <w:bdr w:val="none" w:sz="0" w:space="0" w:color="auto" w:frame="1"/>
        </w:rPr>
        <w:t> </w:t>
      </w:r>
      <w:r w:rsidR="00914E68" w:rsidRPr="00AE285F">
        <w:rPr>
          <w:bdr w:val="none" w:sz="0" w:space="0" w:color="auto" w:frame="1"/>
        </w:rPr>
        <w:t xml:space="preserve">- Seismic, Geophysical and Sea Level </w:t>
      </w:r>
      <w:r w:rsidRPr="00AE285F">
        <w:rPr>
          <w:bdr w:val="none" w:sz="0" w:space="0" w:color="auto" w:frame="1"/>
        </w:rPr>
        <w:t>Measurements - Co-chairs: </w:t>
      </w:r>
      <w:hyperlink r:id="rId87" w:history="1">
        <w:r w:rsidRPr="00AE285F">
          <w:rPr>
            <w:rStyle w:val="Hyperlink"/>
            <w:rFonts w:cs="Arial"/>
            <w:color w:val="1C6AA4"/>
            <w:bdr w:val="none" w:sz="0" w:space="0" w:color="auto" w:frame="1"/>
          </w:rPr>
          <w:t>Anna von Gyldenfeldt</w:t>
        </w:r>
      </w:hyperlink>
      <w:r w:rsidRPr="00AE285F">
        <w:rPr>
          <w:bdr w:val="none" w:sz="0" w:space="0" w:color="auto" w:frame="1"/>
        </w:rPr>
        <w:t> </w:t>
      </w:r>
      <w:r w:rsidRPr="00AE285F">
        <w:rPr>
          <w:color w:val="000000"/>
          <w:bdr w:val="none" w:sz="0" w:space="0" w:color="auto" w:frame="1"/>
        </w:rPr>
        <w:t>(</w:t>
      </w:r>
      <w:r w:rsidRPr="00AE285F">
        <w:rPr>
          <w:bdr w:val="none" w:sz="0" w:space="0" w:color="auto" w:frame="1"/>
        </w:rPr>
        <w:t>Federal Maritime and Hydrographic Agency, Germany)  and </w:t>
      </w:r>
      <w:hyperlink r:id="rId88" w:history="1">
        <w:r w:rsidRPr="00AE285F">
          <w:rPr>
            <w:rStyle w:val="Hyperlink"/>
            <w:rFonts w:cs="Arial"/>
            <w:color w:val="1C6AA4"/>
            <w:bdr w:val="none" w:sz="0" w:space="0" w:color="auto" w:frame="1"/>
          </w:rPr>
          <w:t>Didem Camba</w:t>
        </w:r>
      </w:hyperlink>
      <w:r w:rsidRPr="00AE285F">
        <w:rPr>
          <w:bdr w:val="none" w:sz="0" w:space="0" w:color="auto" w:frame="1"/>
        </w:rPr>
        <w:t>z (</w:t>
      </w:r>
      <w:r w:rsidRPr="00AE285F">
        <w:rPr>
          <w:bdr w:val="none" w:sz="0" w:space="0" w:color="auto" w:frame="1"/>
          <w:shd w:val="clear" w:color="auto" w:fill="FFFFFF"/>
        </w:rPr>
        <w:t>Bogazici University Kandilli Observatory and Earthquake Research Institute</w:t>
      </w:r>
      <w:r w:rsidRPr="00AE285F">
        <w:rPr>
          <w:bdr w:val="none" w:sz="0" w:space="0" w:color="auto" w:frame="1"/>
        </w:rPr>
        <w:t>, Turkey)</w:t>
      </w:r>
    </w:p>
    <w:p w14:paraId="6ED6A987" w14:textId="2BF8748F" w:rsidR="00351F4F" w:rsidRPr="00AE285F" w:rsidRDefault="00351F4F" w:rsidP="00531375">
      <w:pPr>
        <w:pStyle w:val="ListParagraph1"/>
        <w:numPr>
          <w:ilvl w:val="0"/>
          <w:numId w:val="42"/>
        </w:numPr>
        <w:tabs>
          <w:tab w:val="clear" w:pos="709"/>
        </w:tabs>
        <w:spacing w:after="120"/>
        <w:ind w:left="1276" w:hanging="567"/>
      </w:pPr>
      <w:r w:rsidRPr="00AE285F">
        <w:rPr>
          <w:rStyle w:val="Strong"/>
          <w:i/>
          <w:iCs/>
          <w:color w:val="333333"/>
          <w:bdr w:val="none" w:sz="0" w:space="0" w:color="auto" w:frame="1"/>
        </w:rPr>
        <w:t>Working Group 4</w:t>
      </w:r>
      <w:r w:rsidRPr="00AE285F">
        <w:rPr>
          <w:bdr w:val="none" w:sz="0" w:space="0" w:color="auto" w:frame="1"/>
        </w:rPr>
        <w:t> - Public Awareness, Preparedness and Mitigation - Co-chair</w:t>
      </w:r>
      <w:r w:rsidR="00EA188D" w:rsidRPr="00AE285F">
        <w:rPr>
          <w:bdr w:val="none" w:sz="0" w:space="0" w:color="auto" w:frame="1"/>
        </w:rPr>
        <w:t xml:space="preserve">s: </w:t>
      </w:r>
      <w:hyperlink r:id="rId89" w:history="1">
        <w:r w:rsidRPr="00AE285F">
          <w:rPr>
            <w:rStyle w:val="Hyperlink"/>
            <w:rFonts w:cs="Arial"/>
            <w:color w:val="1C6AA4"/>
            <w:bdr w:val="none" w:sz="0" w:space="0" w:color="auto" w:frame="1"/>
          </w:rPr>
          <w:t>Areti Plessa</w:t>
        </w:r>
      </w:hyperlink>
      <w:r w:rsidR="00EA188D" w:rsidRPr="00AE285F">
        <w:rPr>
          <w:bdr w:val="none" w:sz="0" w:space="0" w:color="auto" w:frame="1"/>
        </w:rPr>
        <w:t xml:space="preserve"> </w:t>
      </w:r>
      <w:r w:rsidRPr="00AE285F">
        <w:rPr>
          <w:bdr w:val="none" w:sz="0" w:space="0" w:color="auto" w:frame="1"/>
        </w:rPr>
        <w:t>(Institute of Geodynamics, Natio</w:t>
      </w:r>
      <w:r w:rsidR="00EA188D" w:rsidRPr="00AE285F">
        <w:rPr>
          <w:bdr w:val="none" w:sz="0" w:space="0" w:color="auto" w:frame="1"/>
        </w:rPr>
        <w:t xml:space="preserve">nal Observatory of Athens) and </w:t>
      </w:r>
      <w:hyperlink r:id="rId90" w:history="1">
        <w:r w:rsidRPr="00AE285F">
          <w:rPr>
            <w:rStyle w:val="Hyperlink"/>
            <w:rFonts w:cs="Arial"/>
            <w:color w:val="1C6AA4"/>
            <w:bdr w:val="none" w:sz="0" w:space="0" w:color="auto" w:frame="1"/>
          </w:rPr>
          <w:t>Marzia Santini</w:t>
        </w:r>
      </w:hyperlink>
      <w:r w:rsidR="00EA188D" w:rsidRPr="00AE285F">
        <w:rPr>
          <w:bdr w:val="none" w:sz="0" w:space="0" w:color="auto" w:frame="1"/>
        </w:rPr>
        <w:t xml:space="preserve"> </w:t>
      </w:r>
      <w:r w:rsidRPr="00AE285F">
        <w:rPr>
          <w:bdr w:val="none" w:sz="0" w:space="0" w:color="auto" w:frame="1"/>
        </w:rPr>
        <w:t>(Department for Civil Protection, Italy)</w:t>
      </w:r>
    </w:p>
    <w:p w14:paraId="765142F4" w14:textId="182B5605" w:rsidR="00351F4F" w:rsidRPr="00AE285F" w:rsidRDefault="00351F4F" w:rsidP="00531375">
      <w:pPr>
        <w:pStyle w:val="ListParagraph1"/>
        <w:numPr>
          <w:ilvl w:val="0"/>
          <w:numId w:val="42"/>
        </w:numPr>
        <w:tabs>
          <w:tab w:val="clear" w:pos="709"/>
        </w:tabs>
        <w:spacing w:after="120"/>
        <w:ind w:left="1276" w:hanging="567"/>
      </w:pPr>
      <w:r w:rsidRPr="00AE285F">
        <w:rPr>
          <w:rStyle w:val="Strong"/>
          <w:i/>
          <w:iCs/>
          <w:color w:val="333333"/>
          <w:bdr w:val="none" w:sz="0" w:space="0" w:color="auto" w:frame="1"/>
        </w:rPr>
        <w:t>Task Team on Tsunami Exercises</w:t>
      </w:r>
      <w:r w:rsidR="00EA188D" w:rsidRPr="00AE285F">
        <w:rPr>
          <w:rStyle w:val="Strong"/>
          <w:i/>
          <w:iCs/>
          <w:color w:val="333333"/>
          <w:bdr w:val="none" w:sz="0" w:space="0" w:color="auto" w:frame="1"/>
        </w:rPr>
        <w:t> </w:t>
      </w:r>
      <w:r w:rsidRPr="00AE285F">
        <w:rPr>
          <w:bdr w:val="none" w:sz="0" w:space="0" w:color="auto" w:frame="1"/>
        </w:rPr>
        <w:t>- Co-chairs: </w:t>
      </w:r>
      <w:hyperlink r:id="rId91" w:history="1">
        <w:r w:rsidRPr="00AE285F">
          <w:rPr>
            <w:rStyle w:val="Hyperlink"/>
            <w:rFonts w:cs="Arial"/>
            <w:color w:val="1C6AA4"/>
            <w:bdr w:val="none" w:sz="0" w:space="0" w:color="auto" w:frame="1"/>
          </w:rPr>
          <w:t>Ceren Ozer S</w:t>
        </w:r>
        <w:r w:rsidR="00671642" w:rsidRPr="00AE285F">
          <w:rPr>
            <w:rStyle w:val="Hyperlink"/>
            <w:rFonts w:cs="Arial"/>
            <w:color w:val="1C6AA4"/>
            <w:bdr w:val="none" w:sz="0" w:space="0" w:color="auto" w:frame="1"/>
          </w:rPr>
          <w:t>ö</w:t>
        </w:r>
        <w:r w:rsidRPr="00AE285F">
          <w:rPr>
            <w:rStyle w:val="Hyperlink"/>
            <w:rFonts w:cs="Arial"/>
            <w:color w:val="1C6AA4"/>
            <w:bdr w:val="none" w:sz="0" w:space="0" w:color="auto" w:frame="1"/>
          </w:rPr>
          <w:t>zdinler</w:t>
        </w:r>
      </w:hyperlink>
      <w:r w:rsidRPr="00AE285F">
        <w:rPr>
          <w:bdr w:val="none" w:sz="0" w:space="0" w:color="auto" w:frame="1"/>
        </w:rPr>
        <w:t> (Kandilli Observatory and Earthquake Research Institute, Turkey) and Marinos Charalampakis (Institute of Geodynamics, National Observatory of Athens, Greece)</w:t>
      </w:r>
    </w:p>
    <w:p w14:paraId="0A655FE4" w14:textId="543D4945" w:rsidR="00D40179" w:rsidRPr="00531375" w:rsidRDefault="00351F4F" w:rsidP="00531375">
      <w:pPr>
        <w:pStyle w:val="ListParagraph1"/>
        <w:numPr>
          <w:ilvl w:val="0"/>
          <w:numId w:val="42"/>
        </w:numPr>
        <w:tabs>
          <w:tab w:val="clear" w:pos="709"/>
        </w:tabs>
        <w:spacing w:after="120"/>
        <w:ind w:left="1276" w:hanging="567"/>
        <w:rPr>
          <w:lang w:val="es-ES"/>
        </w:rPr>
      </w:pPr>
      <w:r w:rsidRPr="00531375">
        <w:rPr>
          <w:rStyle w:val="Strong"/>
          <w:i/>
          <w:iCs/>
          <w:color w:val="333333"/>
          <w:bdr w:val="none" w:sz="0" w:space="0" w:color="auto" w:frame="1"/>
          <w:lang w:val="es-ES"/>
        </w:rPr>
        <w:t>Task Team on Operations</w:t>
      </w:r>
      <w:r w:rsidR="00EA188D" w:rsidRPr="00531375">
        <w:rPr>
          <w:rStyle w:val="Strong"/>
          <w:i/>
          <w:iCs/>
          <w:color w:val="333333"/>
          <w:bdr w:val="none" w:sz="0" w:space="0" w:color="auto" w:frame="1"/>
          <w:lang w:val="es-ES"/>
        </w:rPr>
        <w:t> </w:t>
      </w:r>
      <w:r w:rsidRPr="00531375">
        <w:rPr>
          <w:bdr w:val="none" w:sz="0" w:space="0" w:color="auto" w:frame="1"/>
          <w:lang w:val="es-ES"/>
        </w:rPr>
        <w:t>- Co-chairs:</w:t>
      </w:r>
      <w:r w:rsidRPr="00531375">
        <w:rPr>
          <w:color w:val="000000"/>
          <w:bdr w:val="none" w:sz="0" w:space="0" w:color="auto" w:frame="1"/>
          <w:lang w:val="es-ES"/>
        </w:rPr>
        <w:t> </w:t>
      </w:r>
      <w:hyperlink r:id="rId92" w:history="1">
        <w:r w:rsidRPr="00531375">
          <w:rPr>
            <w:rStyle w:val="Hyperlink"/>
            <w:rFonts w:cs="Arial"/>
            <w:color w:val="1C6AA4"/>
            <w:bdr w:val="none" w:sz="0" w:space="0" w:color="auto" w:frame="1"/>
            <w:lang w:val="es-ES"/>
          </w:rPr>
          <w:t>Alessio Piatanesi</w:t>
        </w:r>
      </w:hyperlink>
      <w:r w:rsidRPr="00531375">
        <w:rPr>
          <w:color w:val="000000"/>
          <w:bdr w:val="none" w:sz="0" w:space="0" w:color="auto" w:frame="1"/>
          <w:lang w:val="es-ES"/>
        </w:rPr>
        <w:t> (Istituto</w:t>
      </w:r>
      <w:r w:rsidRPr="00531375">
        <w:rPr>
          <w:bdr w:val="none" w:sz="0" w:space="0" w:color="auto" w:frame="1"/>
          <w:lang w:val="es-ES"/>
        </w:rPr>
        <w:t> Nazionale di Geofisica e Vulcanologia, Italy) </w:t>
      </w:r>
      <w:r w:rsidRPr="00531375">
        <w:rPr>
          <w:color w:val="000000"/>
          <w:bdr w:val="none" w:sz="0" w:space="0" w:color="auto" w:frame="1"/>
          <w:lang w:val="es-ES"/>
        </w:rPr>
        <w:t> and </w:t>
      </w:r>
      <w:hyperlink r:id="rId93" w:history="1">
        <w:r w:rsidRPr="00531375">
          <w:rPr>
            <w:rStyle w:val="Hyperlink"/>
            <w:rFonts w:cs="Arial"/>
            <w:color w:val="1C6AA4"/>
            <w:bdr w:val="none" w:sz="0" w:space="0" w:color="auto" w:frame="1"/>
            <w:lang w:val="es-ES"/>
          </w:rPr>
          <w:t>Fernando Carrilho </w:t>
        </w:r>
      </w:hyperlink>
      <w:r w:rsidRPr="00531375">
        <w:rPr>
          <w:color w:val="000000"/>
          <w:bdr w:val="none" w:sz="0" w:space="0" w:color="auto" w:frame="1"/>
          <w:lang w:val="es-ES"/>
        </w:rPr>
        <w:t>(Instituto Português do Mar e da Atmosfera, Portugal)</w:t>
      </w:r>
    </w:p>
    <w:p w14:paraId="282DBC08" w14:textId="3D07E6B0" w:rsidR="00E160FB" w:rsidRPr="00AE285F" w:rsidRDefault="00351F4F" w:rsidP="00AE285F">
      <w:pPr>
        <w:pStyle w:val="ListParagraph1"/>
        <w:numPr>
          <w:ilvl w:val="0"/>
          <w:numId w:val="42"/>
        </w:numPr>
        <w:tabs>
          <w:tab w:val="clear" w:pos="709"/>
        </w:tabs>
        <w:ind w:left="1276" w:hanging="567"/>
        <w:rPr>
          <w:bdr w:val="none" w:sz="0" w:space="0" w:color="auto" w:frame="1"/>
        </w:rPr>
      </w:pPr>
      <w:r w:rsidRPr="00AE285F">
        <w:rPr>
          <w:rStyle w:val="Strong"/>
          <w:i/>
          <w:iCs/>
          <w:color w:val="000000"/>
          <w:bdr w:val="none" w:sz="0" w:space="0" w:color="auto" w:frame="1"/>
        </w:rPr>
        <w:t>Task Team on Documentation</w:t>
      </w:r>
      <w:r w:rsidR="00EA188D" w:rsidRPr="00AE285F">
        <w:rPr>
          <w:rStyle w:val="Strong"/>
          <w:i/>
          <w:iCs/>
          <w:color w:val="000000"/>
          <w:bdr w:val="none" w:sz="0" w:space="0" w:color="auto" w:frame="1"/>
        </w:rPr>
        <w:t> </w:t>
      </w:r>
      <w:r w:rsidRPr="00AE285F">
        <w:rPr>
          <w:bdr w:val="none" w:sz="0" w:space="0" w:color="auto" w:frame="1"/>
        </w:rPr>
        <w:t>-</w:t>
      </w:r>
      <w:r w:rsidR="00EA188D" w:rsidRPr="00AE285F">
        <w:rPr>
          <w:bdr w:val="none" w:sz="0" w:space="0" w:color="auto" w:frame="1"/>
        </w:rPr>
        <w:t xml:space="preserve"> </w:t>
      </w:r>
      <w:r w:rsidRPr="00AE285F">
        <w:rPr>
          <w:bdr w:val="none" w:sz="0" w:space="0" w:color="auto" w:frame="1"/>
        </w:rPr>
        <w:t>Co-chairs: </w:t>
      </w:r>
      <w:hyperlink r:id="rId94" w:history="1">
        <w:r w:rsidRPr="00AE285F">
          <w:rPr>
            <w:rStyle w:val="Hyperlink"/>
            <w:rFonts w:cs="Arial"/>
            <w:color w:val="1C6AA4"/>
            <w:bdr w:val="none" w:sz="0" w:space="0" w:color="auto" w:frame="1"/>
          </w:rPr>
          <w:t>Brian McConnel </w:t>
        </w:r>
      </w:hyperlink>
      <w:r w:rsidRPr="00AE285F">
        <w:rPr>
          <w:bdr w:val="none" w:sz="0" w:space="0" w:color="auto" w:frame="1"/>
        </w:rPr>
        <w:t>(Geological Survey Ireland, Ireland) and </w:t>
      </w:r>
      <w:hyperlink r:id="rId95" w:history="1">
        <w:r w:rsidRPr="00AE285F">
          <w:rPr>
            <w:rStyle w:val="Hyperlink"/>
            <w:rFonts w:cs="Arial"/>
            <w:color w:val="1C6AA4"/>
            <w:bdr w:val="none" w:sz="0" w:space="0" w:color="auto" w:frame="1"/>
          </w:rPr>
          <w:t>Alessandro Amato </w:t>
        </w:r>
      </w:hyperlink>
      <w:r w:rsidRPr="00AE285F">
        <w:rPr>
          <w:bdr w:val="none" w:sz="0" w:space="0" w:color="auto" w:frame="1"/>
        </w:rPr>
        <w:t>(Istituto Nazionale di Geofisica e Vulcanologia Roma, Italy)</w:t>
      </w:r>
    </w:p>
    <w:p w14:paraId="76B6C880" w14:textId="16E2AE5F" w:rsidR="00351F4F" w:rsidRPr="00AE285F" w:rsidRDefault="00351F4F" w:rsidP="00531375">
      <w:pPr>
        <w:pStyle w:val="Heading1"/>
        <w:numPr>
          <w:ilvl w:val="0"/>
          <w:numId w:val="14"/>
        </w:numPr>
        <w:ind w:left="709" w:hanging="709"/>
        <w:rPr>
          <w:rFonts w:eastAsia="Calibri"/>
          <w:szCs w:val="22"/>
        </w:rPr>
      </w:pPr>
      <w:bookmarkStart w:id="161" w:name="_Toc36824355"/>
      <w:r w:rsidRPr="00AE285F">
        <w:rPr>
          <w:rFonts w:eastAsia="Calibri"/>
          <w:szCs w:val="22"/>
        </w:rPr>
        <w:t>ELECTIONS</w:t>
      </w:r>
      <w:bookmarkEnd w:id="161"/>
    </w:p>
    <w:p w14:paraId="57C2D18A" w14:textId="399624C2" w:rsidR="000E6542" w:rsidRPr="00AE285F" w:rsidRDefault="00C777CA" w:rsidP="00531375">
      <w:pPr>
        <w:pStyle w:val="ListParagraph1"/>
        <w:numPr>
          <w:ilvl w:val="0"/>
          <w:numId w:val="54"/>
        </w:numPr>
        <w:ind w:left="0" w:hanging="709"/>
        <w:rPr>
          <w:rFonts w:eastAsia="Calibri"/>
          <w:color w:val="000000"/>
        </w:rPr>
      </w:pPr>
      <w:r w:rsidRPr="00AE285F">
        <w:rPr>
          <w:rFonts w:eastAsia="Calibri"/>
          <w:color w:val="000000"/>
        </w:rPr>
        <w:tab/>
      </w:r>
      <w:r w:rsidR="000E6542" w:rsidRPr="00AE285F">
        <w:rPr>
          <w:rFonts w:eastAsia="Calibri"/>
          <w:color w:val="000000"/>
        </w:rPr>
        <w:t xml:space="preserve">Dr </w:t>
      </w:r>
      <w:r w:rsidR="000E6542" w:rsidRPr="00531375">
        <w:t>Alexander</w:t>
      </w:r>
      <w:r w:rsidR="000E6542" w:rsidRPr="00AE285F">
        <w:rPr>
          <w:rFonts w:eastAsia="Calibri"/>
          <w:color w:val="000000"/>
        </w:rPr>
        <w:t xml:space="preserve"> Rudloff, Ch</w:t>
      </w:r>
      <w:r w:rsidR="00EC27E4" w:rsidRPr="00AE285F">
        <w:rPr>
          <w:rFonts w:eastAsia="Calibri"/>
          <w:color w:val="000000"/>
        </w:rPr>
        <w:t>a</w:t>
      </w:r>
      <w:r w:rsidR="000E6542" w:rsidRPr="00AE285F">
        <w:rPr>
          <w:rFonts w:eastAsia="Calibri"/>
          <w:color w:val="000000"/>
        </w:rPr>
        <w:t>ir of the Nominations Committee</w:t>
      </w:r>
      <w:r w:rsidR="00EA188D" w:rsidRPr="00AE285F">
        <w:rPr>
          <w:rFonts w:eastAsia="Calibri"/>
          <w:color w:val="000000"/>
        </w:rPr>
        <w:t>,</w:t>
      </w:r>
      <w:r w:rsidR="000E6542" w:rsidRPr="00AE285F">
        <w:rPr>
          <w:rFonts w:eastAsia="Calibri"/>
          <w:color w:val="000000"/>
        </w:rPr>
        <w:t xml:space="preserve"> provided a report to the ICG (see </w:t>
      </w:r>
      <w:r w:rsidR="00545315" w:rsidRPr="00AE285F">
        <w:rPr>
          <w:rFonts w:eastAsia="Calibri"/>
          <w:color w:val="000000"/>
        </w:rPr>
        <w:t xml:space="preserve">Decisions and Recommendations, Annex II, </w:t>
      </w:r>
      <w:r w:rsidR="00545315" w:rsidRPr="00531375">
        <w:rPr>
          <w:color w:val="000000"/>
        </w:rPr>
        <w:t xml:space="preserve">Annex </w:t>
      </w:r>
      <w:r w:rsidR="00545315" w:rsidRPr="00AE285F">
        <w:rPr>
          <w:rFonts w:eastAsia="Calibri"/>
          <w:color w:val="000000"/>
        </w:rPr>
        <w:t>2</w:t>
      </w:r>
      <w:r w:rsidR="000E6542" w:rsidRPr="00AE285F">
        <w:rPr>
          <w:rFonts w:eastAsia="Calibri"/>
          <w:color w:val="000000"/>
        </w:rPr>
        <w:t>).</w:t>
      </w:r>
      <w:r w:rsidR="00EC27E4" w:rsidRPr="00AE285F">
        <w:rPr>
          <w:rFonts w:eastAsia="Calibri"/>
          <w:color w:val="000000"/>
        </w:rPr>
        <w:t xml:space="preserve"> </w:t>
      </w:r>
    </w:p>
    <w:p w14:paraId="6A1FD5CD" w14:textId="500D08A2" w:rsidR="00812A9C" w:rsidRPr="00AE285F" w:rsidRDefault="00C777CA" w:rsidP="00531375">
      <w:pPr>
        <w:pStyle w:val="ListParagraph1"/>
        <w:numPr>
          <w:ilvl w:val="0"/>
          <w:numId w:val="54"/>
        </w:numPr>
        <w:ind w:left="0" w:hanging="709"/>
        <w:rPr>
          <w:rFonts w:eastAsia="Calibri"/>
          <w:color w:val="000000"/>
        </w:rPr>
      </w:pPr>
      <w:r w:rsidRPr="00AE285F">
        <w:rPr>
          <w:rFonts w:eastAsia="Calibri"/>
          <w:color w:val="000000"/>
        </w:rPr>
        <w:tab/>
      </w:r>
      <w:r w:rsidR="00EC27E4" w:rsidRPr="00AE285F">
        <w:rPr>
          <w:rFonts w:eastAsia="Calibri"/>
          <w:color w:val="000000"/>
        </w:rPr>
        <w:t>In light of the report and recommendations</w:t>
      </w:r>
      <w:r w:rsidR="00B016F1" w:rsidRPr="00AE285F">
        <w:rPr>
          <w:rFonts w:eastAsia="Calibri"/>
          <w:color w:val="000000"/>
        </w:rPr>
        <w:t>,</w:t>
      </w:r>
      <w:r w:rsidR="00EC27E4" w:rsidRPr="00AE285F">
        <w:rPr>
          <w:rFonts w:eastAsia="Calibri"/>
          <w:color w:val="000000"/>
        </w:rPr>
        <w:t xml:space="preserve"> t</w:t>
      </w:r>
      <w:r w:rsidR="00812A9C" w:rsidRPr="00AE285F">
        <w:rPr>
          <w:rFonts w:eastAsia="Calibri"/>
          <w:color w:val="000000"/>
        </w:rPr>
        <w:t>he ICG decided to postpone</w:t>
      </w:r>
      <w:r w:rsidR="00812A9C" w:rsidRPr="00AE285F">
        <w:rPr>
          <w:i/>
          <w:kern w:val="3"/>
          <w:lang w:bidi="hi-IN"/>
        </w:rPr>
        <w:t xml:space="preserve"> </w:t>
      </w:r>
      <w:r w:rsidR="00DD1015" w:rsidRPr="00AE285F">
        <w:rPr>
          <w:kern w:val="3"/>
          <w:lang w:bidi="hi-IN"/>
        </w:rPr>
        <w:t xml:space="preserve">the elections of </w:t>
      </w:r>
      <w:r w:rsidR="00DD1015" w:rsidRPr="00531375">
        <w:t>C</w:t>
      </w:r>
      <w:r w:rsidR="00812A9C" w:rsidRPr="00531375">
        <w:t>hair</w:t>
      </w:r>
      <w:r w:rsidR="00DD1015" w:rsidRPr="00531375">
        <w:t>person</w:t>
      </w:r>
      <w:r w:rsidR="00DD1015" w:rsidRPr="00AE285F">
        <w:rPr>
          <w:kern w:val="3"/>
          <w:lang w:bidi="hi-IN"/>
        </w:rPr>
        <w:t xml:space="preserve"> and V</w:t>
      </w:r>
      <w:r w:rsidR="00F93CF0" w:rsidRPr="00AE285F">
        <w:rPr>
          <w:kern w:val="3"/>
          <w:lang w:bidi="hi-IN"/>
        </w:rPr>
        <w:t>ice</w:t>
      </w:r>
      <w:r w:rsidR="00DD1015" w:rsidRPr="00AE285F">
        <w:rPr>
          <w:kern w:val="3"/>
          <w:lang w:bidi="hi-IN"/>
        </w:rPr>
        <w:t>-Chairperson</w:t>
      </w:r>
      <w:r w:rsidR="00812A9C" w:rsidRPr="00AE285F">
        <w:rPr>
          <w:kern w:val="3"/>
          <w:lang w:bidi="hi-IN"/>
        </w:rPr>
        <w:t xml:space="preserve"> to an extraordinary session of the ICG or via correspondence</w:t>
      </w:r>
      <w:r w:rsidR="00812A9C" w:rsidRPr="00AE285F">
        <w:rPr>
          <w:rFonts w:eastAsia="Calibri"/>
          <w:color w:val="000000"/>
        </w:rPr>
        <w:t xml:space="preserve">. </w:t>
      </w:r>
      <w:r w:rsidR="00B016F1" w:rsidRPr="00AE285F">
        <w:rPr>
          <w:rFonts w:eastAsia="Calibri"/>
          <w:color w:val="000000"/>
        </w:rPr>
        <w:t xml:space="preserve">The </w:t>
      </w:r>
      <w:r w:rsidR="00812A9C" w:rsidRPr="00AE285F">
        <w:rPr>
          <w:rFonts w:eastAsia="Calibri"/>
          <w:color w:val="000000"/>
        </w:rPr>
        <w:t>ICG further decided to extend the deadline for nominations till 28 February 2020.</w:t>
      </w:r>
    </w:p>
    <w:p w14:paraId="4194C77A" w14:textId="728F875E" w:rsidR="00DB7F16" w:rsidRPr="00AE285F" w:rsidRDefault="00C16951" w:rsidP="00531375">
      <w:pPr>
        <w:pStyle w:val="Heading1"/>
        <w:numPr>
          <w:ilvl w:val="0"/>
          <w:numId w:val="14"/>
        </w:numPr>
        <w:ind w:left="709" w:hanging="709"/>
        <w:rPr>
          <w:rFonts w:eastAsia="Calibri"/>
          <w:szCs w:val="22"/>
        </w:rPr>
      </w:pPr>
      <w:bookmarkStart w:id="162" w:name="_Toc442964898"/>
      <w:bookmarkStart w:id="163" w:name="_Toc442996702"/>
      <w:bookmarkStart w:id="164" w:name="_Toc503179812"/>
      <w:bookmarkStart w:id="165" w:name="_Toc36824356"/>
      <w:r w:rsidRPr="00AE285F">
        <w:rPr>
          <w:rFonts w:eastAsia="Calibri"/>
          <w:szCs w:val="22"/>
        </w:rPr>
        <w:t>DATE AN</w:t>
      </w:r>
      <w:r w:rsidR="0046717A" w:rsidRPr="00AE285F">
        <w:rPr>
          <w:rFonts w:eastAsia="Calibri"/>
          <w:szCs w:val="22"/>
        </w:rPr>
        <w:t>D PLACE FOR ICG/N</w:t>
      </w:r>
      <w:r w:rsidR="00F623A0" w:rsidRPr="00AE285F">
        <w:rPr>
          <w:rFonts w:eastAsia="Calibri"/>
          <w:szCs w:val="22"/>
        </w:rPr>
        <w:t>EAMTWS-XV</w:t>
      </w:r>
      <w:r w:rsidR="0046717A" w:rsidRPr="00AE285F">
        <w:rPr>
          <w:rFonts w:eastAsia="Calibri"/>
          <w:szCs w:val="22"/>
        </w:rPr>
        <w:t>I</w:t>
      </w:r>
      <w:bookmarkEnd w:id="162"/>
      <w:bookmarkEnd w:id="163"/>
      <w:bookmarkEnd w:id="164"/>
      <w:bookmarkEnd w:id="165"/>
    </w:p>
    <w:p w14:paraId="3C744775" w14:textId="59F886C5" w:rsidR="003924C8" w:rsidRPr="00AE285F" w:rsidRDefault="00B016F1" w:rsidP="00531375">
      <w:pPr>
        <w:pStyle w:val="ListParagraph1"/>
        <w:numPr>
          <w:ilvl w:val="0"/>
          <w:numId w:val="54"/>
        </w:numPr>
        <w:ind w:left="0" w:hanging="709"/>
        <w:rPr>
          <w:rFonts w:eastAsia="Calibri"/>
        </w:rPr>
      </w:pPr>
      <w:r w:rsidRPr="00AE285F">
        <w:rPr>
          <w:rFonts w:eastAsia="Calibri"/>
        </w:rPr>
        <w:tab/>
      </w:r>
      <w:r w:rsidR="00351F4F" w:rsidRPr="00AE285F">
        <w:rPr>
          <w:rFonts w:eastAsia="Calibri"/>
        </w:rPr>
        <w:t xml:space="preserve">Germany </w:t>
      </w:r>
      <w:r w:rsidR="003924C8" w:rsidRPr="00531375">
        <w:t>offered</w:t>
      </w:r>
      <w:r w:rsidR="003924C8" w:rsidRPr="00AE285F">
        <w:rPr>
          <w:rFonts w:eastAsia="Calibri"/>
        </w:rPr>
        <w:t xml:space="preserve"> </w:t>
      </w:r>
      <w:r w:rsidR="003924C8" w:rsidRPr="00AE285F">
        <w:rPr>
          <w:rStyle w:val="Absatz-Standardschriftart"/>
          <w:color w:val="000000"/>
        </w:rPr>
        <w:t>to host ICG/NEAMTWS-XVI</w:t>
      </w:r>
      <w:r w:rsidR="008D7D2B" w:rsidRPr="00AE285F">
        <w:rPr>
          <w:rStyle w:val="Absatz-Standardschriftart"/>
          <w:color w:val="000000"/>
        </w:rPr>
        <w:t>I s</w:t>
      </w:r>
      <w:r w:rsidR="001A7E0F" w:rsidRPr="00AE285F">
        <w:rPr>
          <w:rStyle w:val="Absatz-Standardschriftart"/>
          <w:color w:val="000000"/>
        </w:rPr>
        <w:t>ession</w:t>
      </w:r>
      <w:r w:rsidR="003924C8" w:rsidRPr="00AE285F">
        <w:rPr>
          <w:rStyle w:val="Absatz-Standardschriftart"/>
          <w:color w:val="000000"/>
        </w:rPr>
        <w:t xml:space="preserve"> in </w:t>
      </w:r>
      <w:r w:rsidR="008D7D2B" w:rsidRPr="00AE285F">
        <w:rPr>
          <w:rStyle w:val="Absatz-Standardschriftart"/>
          <w:color w:val="000000"/>
        </w:rPr>
        <w:t>Hamburg in</w:t>
      </w:r>
      <w:r w:rsidR="003924C8" w:rsidRPr="00AE285F">
        <w:rPr>
          <w:rStyle w:val="Absatz-Standardschriftart"/>
          <w:color w:val="000000"/>
        </w:rPr>
        <w:t xml:space="preserve"> 20</w:t>
      </w:r>
      <w:r w:rsidR="001A7E0F" w:rsidRPr="00AE285F">
        <w:rPr>
          <w:rStyle w:val="Absatz-Standardschriftart"/>
          <w:color w:val="000000"/>
        </w:rPr>
        <w:t>20</w:t>
      </w:r>
      <w:r w:rsidR="008D7D2B" w:rsidRPr="00AE285F">
        <w:rPr>
          <w:rStyle w:val="Absatz-Standardschriftart"/>
          <w:color w:val="000000"/>
        </w:rPr>
        <w:t>.</w:t>
      </w:r>
    </w:p>
    <w:p w14:paraId="58EBFFD2" w14:textId="23EB01C1" w:rsidR="003022AA" w:rsidRPr="00AE285F" w:rsidRDefault="0046717A" w:rsidP="00531375">
      <w:pPr>
        <w:pStyle w:val="Heading1"/>
        <w:numPr>
          <w:ilvl w:val="0"/>
          <w:numId w:val="14"/>
        </w:numPr>
        <w:ind w:left="709" w:hanging="709"/>
        <w:rPr>
          <w:rFonts w:eastAsia="Calibri"/>
          <w:szCs w:val="22"/>
        </w:rPr>
      </w:pPr>
      <w:bookmarkStart w:id="166" w:name="_Toc442964899"/>
      <w:bookmarkStart w:id="167" w:name="_Toc442996703"/>
      <w:bookmarkStart w:id="168" w:name="_Toc503179813"/>
      <w:bookmarkStart w:id="169" w:name="_Toc36824357"/>
      <w:r w:rsidRPr="00AE285F">
        <w:rPr>
          <w:rFonts w:eastAsia="Calibri"/>
          <w:szCs w:val="22"/>
        </w:rPr>
        <w:t>ANY OTHER BUSINESS</w:t>
      </w:r>
      <w:bookmarkEnd w:id="166"/>
      <w:bookmarkEnd w:id="167"/>
      <w:bookmarkEnd w:id="168"/>
      <w:bookmarkEnd w:id="169"/>
    </w:p>
    <w:p w14:paraId="154680BF" w14:textId="0B7DC790" w:rsidR="00F60F30" w:rsidRPr="00AE285F" w:rsidRDefault="00B016F1" w:rsidP="00531375">
      <w:pPr>
        <w:pStyle w:val="ListParagraph1"/>
        <w:numPr>
          <w:ilvl w:val="0"/>
          <w:numId w:val="54"/>
        </w:numPr>
        <w:ind w:left="0" w:hanging="709"/>
      </w:pPr>
      <w:r w:rsidRPr="00AE285F">
        <w:tab/>
      </w:r>
      <w:r w:rsidR="00DA04C8" w:rsidRPr="00AE285F">
        <w:t>No other business was raised to be considered by the session.</w:t>
      </w:r>
      <w:bookmarkStart w:id="170" w:name="_Toc442964900"/>
      <w:bookmarkStart w:id="171" w:name="_Toc442996704"/>
    </w:p>
    <w:p w14:paraId="42949FDB" w14:textId="51CEBA90" w:rsidR="00981922" w:rsidRPr="00AE285F" w:rsidRDefault="00C16951" w:rsidP="00531375">
      <w:pPr>
        <w:pStyle w:val="Heading1"/>
        <w:numPr>
          <w:ilvl w:val="0"/>
          <w:numId w:val="14"/>
        </w:numPr>
        <w:ind w:left="709" w:hanging="709"/>
        <w:rPr>
          <w:rFonts w:eastAsia="Calibri"/>
          <w:szCs w:val="22"/>
        </w:rPr>
      </w:pPr>
      <w:bookmarkStart w:id="172" w:name="_Toc503179814"/>
      <w:bookmarkStart w:id="173" w:name="_Toc36824358"/>
      <w:r w:rsidRPr="00AE285F">
        <w:rPr>
          <w:rFonts w:eastAsia="Calibri"/>
          <w:szCs w:val="22"/>
        </w:rPr>
        <w:t>ADOPTION OF DECISIONS AND RECOMMENDATIONS</w:t>
      </w:r>
      <w:bookmarkEnd w:id="170"/>
      <w:bookmarkEnd w:id="171"/>
      <w:bookmarkEnd w:id="172"/>
      <w:bookmarkEnd w:id="173"/>
    </w:p>
    <w:p w14:paraId="4DA77109" w14:textId="3FA39DEA" w:rsidR="006663B8" w:rsidRPr="00AE285F" w:rsidRDefault="00B016F1" w:rsidP="00531375">
      <w:pPr>
        <w:pStyle w:val="ListParagraph1"/>
        <w:numPr>
          <w:ilvl w:val="0"/>
          <w:numId w:val="54"/>
        </w:numPr>
        <w:ind w:left="0" w:hanging="709"/>
      </w:pPr>
      <w:r w:rsidRPr="00AE285F">
        <w:tab/>
      </w:r>
      <w:r w:rsidR="00CC0466" w:rsidRPr="00AE285F">
        <w:t xml:space="preserve">The meeting </w:t>
      </w:r>
      <w:r w:rsidR="00C87B03" w:rsidRPr="00AE285F">
        <w:t xml:space="preserve">reviewed </w:t>
      </w:r>
      <w:r w:rsidR="00CC0466" w:rsidRPr="00AE285F">
        <w:t>the draft decisions and recommendations from the plenary</w:t>
      </w:r>
      <w:r w:rsidRPr="00AE285F">
        <w:t xml:space="preserve"> and adopted them as in </w:t>
      </w:r>
      <w:hyperlink w:anchor="_ANNEX_II" w:history="1">
        <w:r w:rsidR="00CC0466" w:rsidRPr="00AE285F">
          <w:rPr>
            <w:rStyle w:val="Hyperlink"/>
            <w:rFonts w:cs="Arial"/>
          </w:rPr>
          <w:t>Annex II.</w:t>
        </w:r>
      </w:hyperlink>
      <w:r w:rsidR="00CC0466" w:rsidRPr="00AE285F">
        <w:t xml:space="preserve"> </w:t>
      </w:r>
      <w:bookmarkStart w:id="174" w:name="_Toc442964901"/>
      <w:bookmarkStart w:id="175" w:name="_Toc442996705"/>
    </w:p>
    <w:p w14:paraId="0BDFD430" w14:textId="4F62BAFA" w:rsidR="006E7136" w:rsidRPr="00AE285F" w:rsidRDefault="006E7136" w:rsidP="00531375">
      <w:pPr>
        <w:pStyle w:val="Heading1"/>
        <w:numPr>
          <w:ilvl w:val="0"/>
          <w:numId w:val="14"/>
        </w:numPr>
        <w:ind w:left="709" w:hanging="709"/>
        <w:rPr>
          <w:rFonts w:eastAsia="Calibri"/>
          <w:szCs w:val="22"/>
        </w:rPr>
      </w:pPr>
      <w:bookmarkStart w:id="176" w:name="_Toc503179815"/>
      <w:bookmarkStart w:id="177" w:name="_Toc36824359"/>
      <w:r w:rsidRPr="00AE285F">
        <w:rPr>
          <w:rFonts w:eastAsia="Calibri"/>
          <w:szCs w:val="22"/>
        </w:rPr>
        <w:t>CLOSING</w:t>
      </w:r>
      <w:bookmarkEnd w:id="174"/>
      <w:bookmarkEnd w:id="175"/>
      <w:bookmarkEnd w:id="176"/>
      <w:bookmarkEnd w:id="177"/>
    </w:p>
    <w:p w14:paraId="4732F7FB" w14:textId="40552470" w:rsidR="00CC0466" w:rsidRPr="00DC1039" w:rsidRDefault="00B016F1" w:rsidP="00531375">
      <w:pPr>
        <w:pStyle w:val="ListParagraph1"/>
        <w:numPr>
          <w:ilvl w:val="0"/>
          <w:numId w:val="54"/>
        </w:numPr>
        <w:ind w:left="0" w:hanging="709"/>
      </w:pPr>
      <w:r w:rsidRPr="00AE285F">
        <w:tab/>
      </w:r>
      <w:r w:rsidR="00DA04C8" w:rsidRPr="00AE285F">
        <w:t>The meeting</w:t>
      </w:r>
      <w:r w:rsidR="00D8549C" w:rsidRPr="00AE285F">
        <w:t xml:space="preserve"> </w:t>
      </w:r>
      <w:r w:rsidR="00D96CE9" w:rsidRPr="00AE285F">
        <w:t xml:space="preserve">was </w:t>
      </w:r>
      <w:r w:rsidR="001714C0" w:rsidRPr="00AE285F">
        <w:t xml:space="preserve">closed on </w:t>
      </w:r>
      <w:r w:rsidR="003924C8" w:rsidRPr="00AE285F">
        <w:t>Wednes</w:t>
      </w:r>
      <w:r w:rsidR="001714C0" w:rsidRPr="00AE285F">
        <w:t xml:space="preserve">day </w:t>
      </w:r>
      <w:r w:rsidR="00812A9C" w:rsidRPr="00AE285F">
        <w:t>4</w:t>
      </w:r>
      <w:r w:rsidR="001714C0" w:rsidRPr="00AE285F">
        <w:t xml:space="preserve"> </w:t>
      </w:r>
      <w:r w:rsidR="00812A9C" w:rsidRPr="00AE285F">
        <w:t>Dece</w:t>
      </w:r>
      <w:r w:rsidR="001714C0" w:rsidRPr="00AE285F">
        <w:t>mber</w:t>
      </w:r>
      <w:r w:rsidR="00D8549C" w:rsidRPr="00AE285F">
        <w:t xml:space="preserve"> at 13:0</w:t>
      </w:r>
      <w:r w:rsidR="00CC0466" w:rsidRPr="00AE285F">
        <w:t>0</w:t>
      </w:r>
      <w:r w:rsidR="00CC0466" w:rsidRPr="00DC1039">
        <w:t>.</w:t>
      </w:r>
    </w:p>
    <w:p w14:paraId="00BD4A38" w14:textId="77777777" w:rsidR="00FE0441" w:rsidRPr="00AB79DE" w:rsidRDefault="00FE0441" w:rsidP="00C34F84">
      <w:pPr>
        <w:spacing w:after="240"/>
        <w:ind w:hanging="709"/>
        <w:rPr>
          <w:rFonts w:cs="Arial"/>
          <w:color w:val="FF0000"/>
          <w:szCs w:val="22"/>
          <w:highlight w:val="green"/>
          <w:lang w:val="en-GB"/>
        </w:rPr>
        <w:sectPr w:rsidR="00FE0441" w:rsidRPr="00AB79DE" w:rsidSect="006625C8">
          <w:headerReference w:type="even" r:id="rId96"/>
          <w:headerReference w:type="default" r:id="rId97"/>
          <w:headerReference w:type="first" r:id="rId98"/>
          <w:type w:val="oddPage"/>
          <w:pgSz w:w="11907" w:h="16840" w:code="9"/>
          <w:pgMar w:top="1411" w:right="1411" w:bottom="1411" w:left="1411" w:header="720" w:footer="720" w:gutter="0"/>
          <w:pgNumType w:start="1"/>
          <w:cols w:space="720"/>
          <w:titlePg/>
          <w:docGrid w:linePitch="360"/>
        </w:sectPr>
      </w:pPr>
    </w:p>
    <w:p w14:paraId="2942D05E" w14:textId="5C734DC1" w:rsidR="00877C4B" w:rsidRPr="00531375" w:rsidRDefault="00AA7E4A" w:rsidP="00531375">
      <w:pPr>
        <w:pStyle w:val="Heading1"/>
        <w:spacing w:before="0"/>
        <w:jc w:val="center"/>
        <w:rPr>
          <w:rStyle w:val="Emphasis"/>
          <w:rFonts w:ascii="Times New Roman" w:eastAsia="SimSun" w:hAnsi="Times New Roman" w:cs="Arial"/>
          <w:b/>
          <w:bCs/>
          <w:kern w:val="0"/>
          <w:sz w:val="24"/>
          <w:szCs w:val="22"/>
          <w:lang w:val="en-US" w:eastAsia="fr-FR"/>
        </w:rPr>
      </w:pPr>
      <w:bookmarkStart w:id="178" w:name="_ANNEX_I"/>
      <w:bookmarkStart w:id="179" w:name="_Toc36824360"/>
      <w:bookmarkStart w:id="180" w:name="_Toc287353996"/>
      <w:bookmarkStart w:id="181" w:name="_Toc294712336"/>
      <w:bookmarkStart w:id="182" w:name="_Toc294880690"/>
      <w:bookmarkStart w:id="183" w:name="_Toc295230654"/>
      <w:bookmarkStart w:id="184" w:name="_Toc296439699"/>
      <w:bookmarkStart w:id="185" w:name="_Toc329420869"/>
      <w:bookmarkStart w:id="186" w:name="_Toc332178878"/>
      <w:bookmarkStart w:id="187" w:name="_Toc333141424"/>
      <w:bookmarkStart w:id="188" w:name="_Toc333141729"/>
      <w:bookmarkStart w:id="189" w:name="_Toc358628327"/>
      <w:bookmarkStart w:id="190" w:name="_Toc359016016"/>
      <w:bookmarkStart w:id="191" w:name="_Toc359055294"/>
      <w:bookmarkEnd w:id="178"/>
      <w:r w:rsidRPr="00E81708">
        <w:rPr>
          <w:rStyle w:val="Emphasis"/>
          <w:rFonts w:eastAsia="SimSun" w:cs="Arial"/>
          <w:szCs w:val="22"/>
        </w:rPr>
        <w:t>ANNEX I</w:t>
      </w:r>
      <w:bookmarkStart w:id="192" w:name="_Toc414287726"/>
      <w:bookmarkEnd w:id="179"/>
    </w:p>
    <w:p w14:paraId="4E7ACDDD" w14:textId="6BF30691" w:rsidR="003D3F88" w:rsidRPr="00E81708" w:rsidRDefault="003D3F88" w:rsidP="00531375">
      <w:pPr>
        <w:pStyle w:val="Heading1"/>
        <w:spacing w:before="0"/>
        <w:jc w:val="center"/>
        <w:rPr>
          <w:szCs w:val="22"/>
        </w:rPr>
      </w:pPr>
      <w:r w:rsidRPr="00E81708">
        <w:rPr>
          <w:szCs w:val="22"/>
        </w:rPr>
        <w:t>AGENDA</w:t>
      </w:r>
    </w:p>
    <w:p w14:paraId="433C038C" w14:textId="77777777" w:rsidR="0079411D" w:rsidRPr="00AB79DE" w:rsidRDefault="0079411D" w:rsidP="00531375">
      <w:pPr>
        <w:tabs>
          <w:tab w:val="left" w:pos="567"/>
        </w:tabs>
        <w:spacing w:after="240"/>
        <w:rPr>
          <w:rFonts w:ascii="Arial" w:eastAsia="SimSun" w:hAnsi="Arial" w:cs="Arial"/>
          <w:b/>
          <w:sz w:val="22"/>
          <w:szCs w:val="22"/>
          <w:lang w:val="en-GB"/>
        </w:rPr>
      </w:pPr>
      <w:r w:rsidRPr="00AB79DE">
        <w:rPr>
          <w:rFonts w:ascii="Arial" w:eastAsia="SimSun" w:hAnsi="Arial" w:cs="Arial"/>
          <w:b/>
          <w:sz w:val="22"/>
          <w:szCs w:val="22"/>
          <w:lang w:val="en-GB"/>
        </w:rPr>
        <w:t>1.</w:t>
      </w:r>
      <w:r w:rsidRPr="00AB79DE">
        <w:rPr>
          <w:rFonts w:ascii="Arial" w:eastAsia="SimSun" w:hAnsi="Arial" w:cs="Arial"/>
          <w:b/>
          <w:sz w:val="22"/>
          <w:szCs w:val="22"/>
          <w:lang w:val="en-GB"/>
        </w:rPr>
        <w:tab/>
        <w:t>OPENING</w:t>
      </w:r>
    </w:p>
    <w:p w14:paraId="504071F7" w14:textId="7BBA4816" w:rsidR="00C83ACB" w:rsidRPr="00AB79DE" w:rsidRDefault="0079411D" w:rsidP="00531375">
      <w:pPr>
        <w:tabs>
          <w:tab w:val="left" w:pos="567"/>
        </w:tabs>
        <w:spacing w:after="120"/>
        <w:rPr>
          <w:rFonts w:ascii="Arial" w:eastAsia="SimSun" w:hAnsi="Arial" w:cs="Arial"/>
          <w:b/>
          <w:sz w:val="22"/>
          <w:szCs w:val="22"/>
          <w:lang w:val="en-GB"/>
        </w:rPr>
      </w:pPr>
      <w:r w:rsidRPr="00AB79DE">
        <w:rPr>
          <w:rFonts w:ascii="Arial" w:eastAsia="SimSun" w:hAnsi="Arial" w:cs="Arial"/>
          <w:b/>
          <w:sz w:val="22"/>
          <w:szCs w:val="22"/>
          <w:lang w:val="en-GB"/>
        </w:rPr>
        <w:t>2.</w:t>
      </w:r>
      <w:r w:rsidRPr="00AB79DE">
        <w:rPr>
          <w:rFonts w:ascii="Arial" w:eastAsia="SimSun" w:hAnsi="Arial" w:cs="Arial"/>
          <w:b/>
          <w:sz w:val="22"/>
          <w:szCs w:val="22"/>
          <w:lang w:val="en-GB"/>
        </w:rPr>
        <w:tab/>
        <w:t>ORGANIZATION OF THE SESSION</w:t>
      </w:r>
    </w:p>
    <w:p w14:paraId="08F525A3"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2.1</w:t>
      </w:r>
      <w:r w:rsidRPr="00AB79DE">
        <w:rPr>
          <w:rFonts w:ascii="Arial" w:eastAsia="SimSun" w:hAnsi="Arial" w:cs="Arial"/>
          <w:sz w:val="22"/>
          <w:szCs w:val="22"/>
          <w:lang w:val="en-GB"/>
        </w:rPr>
        <w:tab/>
        <w:t>ADOPTION OF THE AGENDA</w:t>
      </w:r>
    </w:p>
    <w:p w14:paraId="3FB1846E"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2.2</w:t>
      </w:r>
      <w:r w:rsidRPr="00AB79DE">
        <w:rPr>
          <w:rFonts w:ascii="Arial" w:eastAsia="SimSun" w:hAnsi="Arial" w:cs="Arial"/>
          <w:sz w:val="22"/>
          <w:szCs w:val="22"/>
          <w:lang w:val="en-GB"/>
        </w:rPr>
        <w:tab/>
        <w:t>ESTABLISHMENT OF DRAFTING GROUP ON DRAFT DECISIONS AND RECOMMENDATIONS</w:t>
      </w:r>
    </w:p>
    <w:p w14:paraId="18323BDE"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2.3</w:t>
      </w:r>
      <w:r w:rsidRPr="00AB79DE">
        <w:rPr>
          <w:rFonts w:ascii="Arial" w:eastAsia="SimSun" w:hAnsi="Arial" w:cs="Arial"/>
          <w:sz w:val="22"/>
          <w:szCs w:val="22"/>
          <w:lang w:val="en-GB"/>
        </w:rPr>
        <w:tab/>
        <w:t>ESTABLISHMENT OF THE NOMINATIONS COMMITTEE AND CHAIR FOR ELECTIONS</w:t>
      </w:r>
    </w:p>
    <w:p w14:paraId="5A2F6733"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2.4</w:t>
      </w:r>
      <w:r w:rsidRPr="00AB79DE">
        <w:rPr>
          <w:rFonts w:ascii="Arial" w:eastAsia="SimSun" w:hAnsi="Arial" w:cs="Arial"/>
          <w:sz w:val="22"/>
          <w:szCs w:val="22"/>
          <w:lang w:val="en-GB"/>
        </w:rPr>
        <w:tab/>
        <w:t>CONDUCT OF THE SESSION, TIMETABLE AND DOCUMENTATION</w:t>
      </w:r>
    </w:p>
    <w:p w14:paraId="6796E82A" w14:textId="559E7323"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2.5</w:t>
      </w:r>
      <w:r w:rsidRPr="00AB79DE">
        <w:rPr>
          <w:rFonts w:ascii="Arial" w:eastAsia="SimSun" w:hAnsi="Arial" w:cs="Arial"/>
          <w:sz w:val="22"/>
          <w:szCs w:val="22"/>
          <w:lang w:val="en-GB"/>
        </w:rPr>
        <w:tab/>
        <w:t>ESTABLISHMENT OF SESSIONAL COMMITTEES AND WORKING GROUPS</w:t>
      </w:r>
    </w:p>
    <w:p w14:paraId="3AB3ED31" w14:textId="69CFB32A" w:rsidR="008C1CDF" w:rsidRPr="00AB79DE" w:rsidRDefault="008C1CDF" w:rsidP="00531375">
      <w:pPr>
        <w:spacing w:after="240"/>
        <w:ind w:left="1134" w:hanging="567"/>
        <w:rPr>
          <w:rFonts w:ascii="Arial" w:eastAsia="SimSun" w:hAnsi="Arial" w:cs="Arial"/>
          <w:sz w:val="22"/>
          <w:szCs w:val="22"/>
          <w:lang w:val="en-GB"/>
        </w:rPr>
      </w:pPr>
      <w:r w:rsidRPr="00AB79DE">
        <w:rPr>
          <w:rFonts w:ascii="Arial" w:eastAsia="SimSun" w:hAnsi="Arial" w:cs="Arial"/>
          <w:sz w:val="22"/>
          <w:szCs w:val="22"/>
          <w:lang w:val="en-GB"/>
        </w:rPr>
        <w:t>2.6</w:t>
      </w:r>
      <w:r w:rsidRPr="00AB79DE">
        <w:rPr>
          <w:rFonts w:ascii="Arial" w:eastAsia="SimSun" w:hAnsi="Arial" w:cs="Arial"/>
          <w:sz w:val="22"/>
          <w:szCs w:val="22"/>
          <w:lang w:val="en-GB"/>
        </w:rPr>
        <w:tab/>
        <w:t>ESTABLISHMENT OF SESSIONAL COMMITTEES AND WORKING/DRAFTING GROUPS</w:t>
      </w:r>
    </w:p>
    <w:p w14:paraId="23558EE4" w14:textId="77777777" w:rsidR="0079411D" w:rsidRPr="00AB79DE" w:rsidRDefault="0079411D" w:rsidP="00531375">
      <w:pPr>
        <w:tabs>
          <w:tab w:val="left" w:pos="567"/>
        </w:tabs>
        <w:spacing w:after="120"/>
        <w:rPr>
          <w:rFonts w:ascii="Arial" w:eastAsia="SimSun" w:hAnsi="Arial" w:cs="Arial"/>
          <w:b/>
          <w:sz w:val="22"/>
          <w:szCs w:val="22"/>
          <w:lang w:val="en-GB"/>
        </w:rPr>
      </w:pPr>
      <w:r w:rsidRPr="00AB79DE">
        <w:rPr>
          <w:rFonts w:ascii="Arial" w:eastAsia="SimSun" w:hAnsi="Arial" w:cs="Arial"/>
          <w:b/>
          <w:sz w:val="22"/>
          <w:szCs w:val="22"/>
          <w:lang w:val="en-GB"/>
        </w:rPr>
        <w:t>3.</w:t>
      </w:r>
      <w:r w:rsidRPr="00AB79DE">
        <w:rPr>
          <w:rFonts w:ascii="Arial" w:eastAsia="SimSun" w:hAnsi="Arial" w:cs="Arial"/>
          <w:b/>
          <w:sz w:val="22"/>
          <w:szCs w:val="22"/>
          <w:lang w:val="en-GB"/>
        </w:rPr>
        <w:tab/>
        <w:t>REPORTS ON ICG/NEAMTWS INTERSESSIONAL ACTIVITIES</w:t>
      </w:r>
    </w:p>
    <w:p w14:paraId="24578F6E"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3.1</w:t>
      </w:r>
      <w:r w:rsidRPr="00AB79DE">
        <w:rPr>
          <w:rFonts w:ascii="Arial" w:eastAsia="SimSun" w:hAnsi="Arial" w:cs="Arial"/>
          <w:sz w:val="22"/>
          <w:szCs w:val="22"/>
          <w:lang w:val="en-GB"/>
        </w:rPr>
        <w:tab/>
        <w:t>REPORT BY THE CHAIRPERSON</w:t>
      </w:r>
    </w:p>
    <w:p w14:paraId="4E263731"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3.2</w:t>
      </w:r>
      <w:r w:rsidRPr="00AB79DE">
        <w:rPr>
          <w:rFonts w:ascii="Arial" w:eastAsia="SimSun" w:hAnsi="Arial" w:cs="Arial"/>
          <w:sz w:val="22"/>
          <w:szCs w:val="22"/>
          <w:lang w:val="en-GB"/>
        </w:rPr>
        <w:tab/>
        <w:t>REPORT BY THE IOC SECRETARIAT ON ICG/NEAMTWS AND OCEAN DECADE</w:t>
      </w:r>
    </w:p>
    <w:p w14:paraId="2B20308A" w14:textId="3CDCF278"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3.3</w:t>
      </w:r>
      <w:r w:rsidRPr="00AB79DE">
        <w:rPr>
          <w:rFonts w:ascii="Arial" w:eastAsia="SimSun" w:hAnsi="Arial" w:cs="Arial"/>
          <w:sz w:val="22"/>
          <w:szCs w:val="22"/>
          <w:lang w:val="en-GB"/>
        </w:rPr>
        <w:tab/>
        <w:t xml:space="preserve">REPORT BY THE WORKING GROUP ON TSUNAMIS AND OTHER </w:t>
      </w:r>
      <w:r w:rsidR="00C0779C" w:rsidRPr="00AB79DE">
        <w:rPr>
          <w:rFonts w:ascii="Arial" w:eastAsia="SimSun" w:hAnsi="Arial" w:cs="Arial"/>
          <w:sz w:val="22"/>
          <w:szCs w:val="22"/>
          <w:lang w:val="en-GB"/>
        </w:rPr>
        <w:br/>
      </w:r>
      <w:r w:rsidRPr="00AB79DE">
        <w:rPr>
          <w:rFonts w:ascii="Arial" w:eastAsia="SimSun" w:hAnsi="Arial" w:cs="Arial"/>
          <w:sz w:val="22"/>
          <w:szCs w:val="22"/>
          <w:lang w:val="en-GB"/>
        </w:rPr>
        <w:t>HAZARD RELATED TO SEA-LEVEL WARNING AND MITIGATION SYSTEMS (TOWS-WG)</w:t>
      </w:r>
    </w:p>
    <w:p w14:paraId="0CF2DA87" w14:textId="2D47D5D7" w:rsidR="0079411D" w:rsidRPr="00AB79DE" w:rsidRDefault="0079411D" w:rsidP="00531375">
      <w:pPr>
        <w:spacing w:after="240"/>
        <w:ind w:left="1134" w:hanging="567"/>
        <w:rPr>
          <w:rFonts w:ascii="Arial" w:eastAsia="SimSun" w:hAnsi="Arial" w:cs="Arial"/>
          <w:sz w:val="22"/>
          <w:szCs w:val="22"/>
          <w:lang w:val="en-GB"/>
        </w:rPr>
      </w:pPr>
      <w:r w:rsidRPr="00AB79DE">
        <w:rPr>
          <w:rFonts w:ascii="Arial" w:eastAsia="SimSun" w:hAnsi="Arial" w:cs="Arial"/>
          <w:sz w:val="22"/>
          <w:szCs w:val="22"/>
          <w:lang w:val="en-GB"/>
        </w:rPr>
        <w:t>3.4</w:t>
      </w:r>
      <w:r w:rsidRPr="00AB79DE">
        <w:rPr>
          <w:rFonts w:ascii="Arial" w:eastAsia="SimSun" w:hAnsi="Arial" w:cs="Arial"/>
          <w:sz w:val="22"/>
          <w:szCs w:val="22"/>
          <w:lang w:val="en-GB"/>
        </w:rPr>
        <w:tab/>
        <w:t>REPORT BY OTHER ICGs</w:t>
      </w:r>
    </w:p>
    <w:p w14:paraId="5BB62FF4" w14:textId="77777777" w:rsidR="0079411D" w:rsidRPr="00AB79DE" w:rsidRDefault="0079411D" w:rsidP="00531375">
      <w:pPr>
        <w:tabs>
          <w:tab w:val="left" w:pos="567"/>
        </w:tabs>
        <w:spacing w:after="120"/>
        <w:rPr>
          <w:rFonts w:ascii="Arial" w:eastAsia="SimSun" w:hAnsi="Arial" w:cs="Arial"/>
          <w:b/>
          <w:sz w:val="22"/>
          <w:szCs w:val="22"/>
          <w:lang w:val="en-GB"/>
        </w:rPr>
      </w:pPr>
      <w:r w:rsidRPr="00AB79DE">
        <w:rPr>
          <w:rFonts w:ascii="Arial" w:eastAsia="SimSun" w:hAnsi="Arial" w:cs="Arial"/>
          <w:b/>
          <w:sz w:val="22"/>
          <w:szCs w:val="22"/>
          <w:lang w:val="en-GB"/>
        </w:rPr>
        <w:t>4.</w:t>
      </w:r>
      <w:r w:rsidRPr="00AB79DE">
        <w:rPr>
          <w:rFonts w:ascii="Arial" w:eastAsia="SimSun" w:hAnsi="Arial" w:cs="Arial"/>
          <w:b/>
          <w:sz w:val="22"/>
          <w:szCs w:val="22"/>
          <w:lang w:val="en-GB"/>
        </w:rPr>
        <w:tab/>
        <w:t>IMPLEMENTATION</w:t>
      </w:r>
    </w:p>
    <w:p w14:paraId="775A8558"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4.1</w:t>
      </w:r>
      <w:r w:rsidRPr="00AB79DE">
        <w:rPr>
          <w:rFonts w:ascii="Arial" w:eastAsia="SimSun" w:hAnsi="Arial" w:cs="Arial"/>
          <w:sz w:val="22"/>
          <w:szCs w:val="22"/>
          <w:lang w:val="en-GB"/>
        </w:rPr>
        <w:tab/>
        <w:t>REPORT BY THE WORKING GROUPS AND TASK TEAMS</w:t>
      </w:r>
    </w:p>
    <w:p w14:paraId="66BA7BC6"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4.2</w:t>
      </w:r>
      <w:r w:rsidRPr="00AB79DE">
        <w:rPr>
          <w:rFonts w:ascii="Arial" w:eastAsia="SimSun" w:hAnsi="Arial" w:cs="Arial"/>
          <w:sz w:val="22"/>
          <w:szCs w:val="22"/>
          <w:lang w:val="en-GB"/>
        </w:rPr>
        <w:tab/>
        <w:t>STATUS OF ESTABLISHMENT OF NATIONAL TSUNAMI WARNING CENTRES AND REPORTS BY (CANDIDATE) TSUNAMI SERVICE PROVIDERS (CTSP)</w:t>
      </w:r>
    </w:p>
    <w:p w14:paraId="1B2B500C"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4.3</w:t>
      </w:r>
      <w:r w:rsidRPr="00AB79DE">
        <w:rPr>
          <w:rFonts w:ascii="Arial" w:eastAsia="SimSun" w:hAnsi="Arial" w:cs="Arial"/>
          <w:sz w:val="22"/>
          <w:szCs w:val="22"/>
          <w:lang w:val="en-GB"/>
        </w:rPr>
        <w:tab/>
        <w:t>REPORT BY CIVIL PROTECTION AGENCIES/ORGANIZATIONS</w:t>
      </w:r>
    </w:p>
    <w:p w14:paraId="67AA8C29"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4.4</w:t>
      </w:r>
      <w:r w:rsidRPr="00AB79DE">
        <w:rPr>
          <w:rFonts w:ascii="Arial" w:eastAsia="SimSun" w:hAnsi="Arial" w:cs="Arial"/>
          <w:sz w:val="22"/>
          <w:szCs w:val="22"/>
          <w:lang w:val="en-GB"/>
        </w:rPr>
        <w:tab/>
        <w:t>CANDIDATE TSUNAMI SERVICE PROVIDER ACCREDITATION (IPMA)</w:t>
      </w:r>
    </w:p>
    <w:p w14:paraId="14CFFCC1" w14:textId="35955955"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4.5</w:t>
      </w:r>
      <w:r w:rsidRPr="00AB79DE">
        <w:rPr>
          <w:rFonts w:ascii="Arial" w:eastAsia="SimSun" w:hAnsi="Arial" w:cs="Arial"/>
          <w:sz w:val="22"/>
          <w:szCs w:val="22"/>
          <w:lang w:val="en-GB"/>
        </w:rPr>
        <w:tab/>
        <w:t xml:space="preserve">UPDATE ON NEAM TSUNAMI INFORMATION CENTRE </w:t>
      </w:r>
      <w:r w:rsidR="00C0779C" w:rsidRPr="00AB79DE">
        <w:rPr>
          <w:rFonts w:ascii="Arial" w:eastAsia="SimSun" w:hAnsi="Arial" w:cs="Arial"/>
          <w:sz w:val="22"/>
          <w:szCs w:val="22"/>
          <w:lang w:val="en-GB"/>
        </w:rPr>
        <w:br/>
      </w:r>
      <w:r w:rsidRPr="00AB79DE">
        <w:rPr>
          <w:rFonts w:ascii="Arial" w:eastAsia="SimSun" w:hAnsi="Arial" w:cs="Arial"/>
          <w:sz w:val="22"/>
          <w:szCs w:val="22"/>
          <w:lang w:val="en-GB"/>
        </w:rPr>
        <w:t>(IMPLEMENTATION PLAN)</w:t>
      </w:r>
    </w:p>
    <w:p w14:paraId="0A203542"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4.6</w:t>
      </w:r>
      <w:r w:rsidRPr="00AB79DE">
        <w:rPr>
          <w:rFonts w:ascii="Arial" w:eastAsia="SimSun" w:hAnsi="Arial" w:cs="Arial"/>
          <w:sz w:val="22"/>
          <w:szCs w:val="22"/>
          <w:lang w:val="en-GB"/>
        </w:rPr>
        <w:tab/>
        <w:t>NEAMTWS DOCUMENTATION (STRATEGY AND IMPLEMENTATION PLAN)</w:t>
      </w:r>
    </w:p>
    <w:p w14:paraId="10A7E0D9"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4.7</w:t>
      </w:r>
      <w:r w:rsidRPr="00AB79DE">
        <w:rPr>
          <w:rFonts w:ascii="Arial" w:eastAsia="SimSun" w:hAnsi="Arial" w:cs="Arial"/>
          <w:sz w:val="22"/>
          <w:szCs w:val="22"/>
          <w:lang w:val="en-GB"/>
        </w:rPr>
        <w:tab/>
        <w:t>TSUNAMI ALERTS TO THE MARITIME COMMUNITY</w:t>
      </w:r>
    </w:p>
    <w:p w14:paraId="13699D55"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4.8</w:t>
      </w:r>
      <w:r w:rsidRPr="00AB79DE">
        <w:rPr>
          <w:rFonts w:ascii="Arial" w:eastAsia="SimSun" w:hAnsi="Arial" w:cs="Arial"/>
          <w:sz w:val="22"/>
          <w:szCs w:val="22"/>
          <w:lang w:val="en-GB"/>
        </w:rPr>
        <w:tab/>
        <w:t>REPORTS ON PROJECTS RELATED TO NEAMTWS (AGITHAR COST ACTION)</w:t>
      </w:r>
    </w:p>
    <w:p w14:paraId="55C577B5"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4.9</w:t>
      </w:r>
      <w:r w:rsidRPr="00AB79DE">
        <w:rPr>
          <w:rFonts w:ascii="Arial" w:eastAsia="SimSun" w:hAnsi="Arial" w:cs="Arial"/>
          <w:sz w:val="22"/>
          <w:szCs w:val="22"/>
          <w:lang w:val="en-GB"/>
        </w:rPr>
        <w:tab/>
        <w:t>UPDATE ON THE EUROPEAN PLATE OBSERVING SYSTEM (EPOS) TSUNAMI PLANS</w:t>
      </w:r>
    </w:p>
    <w:p w14:paraId="138E2C94" w14:textId="512523A6" w:rsidR="00FC0F76" w:rsidRDefault="00EA188D" w:rsidP="00367D32">
      <w:pPr>
        <w:spacing w:after="240"/>
        <w:ind w:left="1134" w:hanging="567"/>
        <w:rPr>
          <w:rFonts w:ascii="Arial" w:eastAsia="SimSun" w:hAnsi="Arial" w:cs="Arial"/>
          <w:sz w:val="22"/>
          <w:szCs w:val="22"/>
          <w:lang w:val="en-GB"/>
        </w:rPr>
      </w:pPr>
      <w:r w:rsidRPr="00AB79DE">
        <w:rPr>
          <w:rFonts w:ascii="Arial" w:eastAsia="SimSun" w:hAnsi="Arial" w:cs="Arial"/>
          <w:sz w:val="22"/>
          <w:szCs w:val="22"/>
          <w:lang w:val="en-GB"/>
        </w:rPr>
        <w:t>4.10</w:t>
      </w:r>
      <w:r w:rsidRPr="00AB79DE">
        <w:rPr>
          <w:rFonts w:ascii="Arial" w:eastAsia="SimSun" w:hAnsi="Arial" w:cs="Arial"/>
          <w:sz w:val="22"/>
          <w:szCs w:val="22"/>
          <w:lang w:val="en-GB"/>
        </w:rPr>
        <w:tab/>
      </w:r>
      <w:r w:rsidR="0079411D" w:rsidRPr="00AB79DE">
        <w:rPr>
          <w:rFonts w:ascii="Arial" w:eastAsia="SimSun" w:hAnsi="Arial" w:cs="Arial"/>
          <w:sz w:val="22"/>
          <w:szCs w:val="22"/>
          <w:lang w:val="en-GB"/>
        </w:rPr>
        <w:t xml:space="preserve">REPORT BY OTHER INTERGOVERNMENTAL ORGANIZATIONS </w:t>
      </w:r>
      <w:r w:rsidR="00C0779C" w:rsidRPr="00AB79DE">
        <w:rPr>
          <w:rFonts w:ascii="Arial" w:eastAsia="SimSun" w:hAnsi="Arial" w:cs="Arial"/>
          <w:sz w:val="22"/>
          <w:szCs w:val="22"/>
          <w:lang w:val="en-GB"/>
        </w:rPr>
        <w:br/>
      </w:r>
      <w:r w:rsidR="0079411D" w:rsidRPr="00AB79DE">
        <w:rPr>
          <w:rFonts w:ascii="Arial" w:eastAsia="SimSun" w:hAnsi="Arial" w:cs="Arial"/>
          <w:sz w:val="22"/>
          <w:szCs w:val="22"/>
          <w:lang w:val="en-GB"/>
        </w:rPr>
        <w:t>AND OBSERVERS</w:t>
      </w:r>
    </w:p>
    <w:p w14:paraId="18D5818E" w14:textId="77777777" w:rsidR="00FC0F76" w:rsidRDefault="00FC0F76">
      <w:pPr>
        <w:rPr>
          <w:rFonts w:ascii="Arial" w:eastAsia="SimSun" w:hAnsi="Arial" w:cs="Arial"/>
          <w:sz w:val="22"/>
          <w:szCs w:val="22"/>
          <w:lang w:val="en-GB"/>
        </w:rPr>
      </w:pPr>
      <w:r>
        <w:rPr>
          <w:rFonts w:ascii="Arial" w:eastAsia="SimSun" w:hAnsi="Arial" w:cs="Arial"/>
          <w:sz w:val="22"/>
          <w:szCs w:val="22"/>
          <w:lang w:val="en-GB"/>
        </w:rPr>
        <w:br w:type="page"/>
      </w:r>
    </w:p>
    <w:p w14:paraId="4B49CDEB" w14:textId="77777777" w:rsidR="0079411D" w:rsidRPr="00AB79DE" w:rsidRDefault="0079411D" w:rsidP="00531375">
      <w:pPr>
        <w:tabs>
          <w:tab w:val="left" w:pos="567"/>
        </w:tabs>
        <w:spacing w:after="120"/>
        <w:rPr>
          <w:rFonts w:ascii="Arial" w:eastAsia="SimSun" w:hAnsi="Arial" w:cs="Arial"/>
          <w:b/>
          <w:sz w:val="22"/>
          <w:szCs w:val="22"/>
          <w:lang w:val="en-GB"/>
        </w:rPr>
      </w:pPr>
      <w:r w:rsidRPr="00AB79DE">
        <w:rPr>
          <w:rFonts w:ascii="Arial" w:eastAsia="SimSun" w:hAnsi="Arial" w:cs="Arial"/>
          <w:b/>
          <w:sz w:val="22"/>
          <w:szCs w:val="22"/>
          <w:lang w:val="en-GB"/>
        </w:rPr>
        <w:t>5.</w:t>
      </w:r>
      <w:r w:rsidRPr="00AB79DE">
        <w:rPr>
          <w:rFonts w:ascii="Arial" w:eastAsia="SimSun" w:hAnsi="Arial" w:cs="Arial"/>
          <w:b/>
          <w:sz w:val="22"/>
          <w:szCs w:val="22"/>
          <w:lang w:val="en-GB"/>
        </w:rPr>
        <w:tab/>
        <w:t>PROGRAMME FOR 2020</w:t>
      </w:r>
    </w:p>
    <w:p w14:paraId="696D7CDF"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5.1</w:t>
      </w:r>
      <w:r w:rsidRPr="00AB79DE">
        <w:rPr>
          <w:rFonts w:ascii="Arial" w:eastAsia="SimSun" w:hAnsi="Arial" w:cs="Arial"/>
          <w:sz w:val="22"/>
          <w:szCs w:val="22"/>
          <w:lang w:val="en-GB"/>
        </w:rPr>
        <w:tab/>
        <w:t>ACTIVITIES SCHEDULED FOR 2020</w:t>
      </w:r>
    </w:p>
    <w:p w14:paraId="285C6250" w14:textId="77777777" w:rsidR="0079411D" w:rsidRPr="00AB79DE" w:rsidRDefault="0079411D" w:rsidP="00531375">
      <w:pPr>
        <w:spacing w:after="120"/>
        <w:ind w:left="1134" w:hanging="567"/>
        <w:rPr>
          <w:rFonts w:ascii="Arial" w:eastAsia="SimSun" w:hAnsi="Arial" w:cs="Arial"/>
          <w:sz w:val="22"/>
          <w:szCs w:val="22"/>
          <w:lang w:val="en-GB"/>
        </w:rPr>
      </w:pPr>
      <w:r w:rsidRPr="00AB79DE">
        <w:rPr>
          <w:rFonts w:ascii="Arial" w:eastAsia="SimSun" w:hAnsi="Arial" w:cs="Arial"/>
          <w:sz w:val="22"/>
          <w:szCs w:val="22"/>
          <w:lang w:val="en-GB"/>
        </w:rPr>
        <w:t>5.2</w:t>
      </w:r>
      <w:r w:rsidRPr="00AB79DE">
        <w:rPr>
          <w:rFonts w:ascii="Arial" w:eastAsia="SimSun" w:hAnsi="Arial" w:cs="Arial"/>
          <w:sz w:val="22"/>
          <w:szCs w:val="22"/>
          <w:lang w:val="en-GB"/>
        </w:rPr>
        <w:tab/>
        <w:t>NEAMWave 20 EXERCISE</w:t>
      </w:r>
    </w:p>
    <w:p w14:paraId="7B344EBB" w14:textId="263EDA7C" w:rsidR="0079411D" w:rsidRPr="00AB79DE" w:rsidRDefault="0079411D" w:rsidP="00531375">
      <w:pPr>
        <w:spacing w:after="240"/>
        <w:ind w:left="1134" w:hanging="567"/>
        <w:rPr>
          <w:rFonts w:ascii="Arial" w:eastAsia="SimSun" w:hAnsi="Arial" w:cs="Arial"/>
          <w:sz w:val="22"/>
          <w:szCs w:val="22"/>
          <w:lang w:val="en-GB"/>
        </w:rPr>
      </w:pPr>
      <w:r w:rsidRPr="00AB79DE">
        <w:rPr>
          <w:rFonts w:ascii="Arial" w:eastAsia="SimSun" w:hAnsi="Arial" w:cs="Arial"/>
          <w:sz w:val="22"/>
          <w:szCs w:val="22"/>
          <w:lang w:val="en-GB"/>
        </w:rPr>
        <w:t>5.3</w:t>
      </w:r>
      <w:r w:rsidRPr="00AB79DE">
        <w:rPr>
          <w:rFonts w:ascii="Arial" w:eastAsia="SimSun" w:hAnsi="Arial" w:cs="Arial"/>
          <w:sz w:val="22"/>
          <w:szCs w:val="22"/>
          <w:lang w:val="en-GB"/>
        </w:rPr>
        <w:tab/>
        <w:t xml:space="preserve">ESTABLISHMENT OF INTERSESSIONAL WORKING GROUPS AND </w:t>
      </w:r>
      <w:r w:rsidR="00C0779C" w:rsidRPr="00AB79DE">
        <w:rPr>
          <w:rFonts w:ascii="Arial" w:eastAsia="SimSun" w:hAnsi="Arial" w:cs="Arial"/>
          <w:sz w:val="22"/>
          <w:szCs w:val="22"/>
          <w:lang w:val="en-GB"/>
        </w:rPr>
        <w:br/>
      </w:r>
      <w:r w:rsidRPr="00AB79DE">
        <w:rPr>
          <w:rFonts w:ascii="Arial" w:eastAsia="SimSun" w:hAnsi="Arial" w:cs="Arial"/>
          <w:sz w:val="22"/>
          <w:szCs w:val="22"/>
          <w:lang w:val="en-GB"/>
        </w:rPr>
        <w:t>TASK TEAMS</w:t>
      </w:r>
    </w:p>
    <w:p w14:paraId="20BD5A91" w14:textId="79924FEB" w:rsidR="0079411D" w:rsidRPr="00AB79DE" w:rsidRDefault="0079411D" w:rsidP="00531375">
      <w:pPr>
        <w:tabs>
          <w:tab w:val="left" w:pos="567"/>
        </w:tabs>
        <w:spacing w:after="240"/>
        <w:rPr>
          <w:rFonts w:ascii="Arial" w:eastAsia="SimSun" w:hAnsi="Arial" w:cs="Arial"/>
          <w:b/>
          <w:sz w:val="22"/>
          <w:szCs w:val="22"/>
          <w:lang w:val="en-GB"/>
        </w:rPr>
      </w:pPr>
      <w:r w:rsidRPr="00AB79DE">
        <w:rPr>
          <w:rFonts w:ascii="Arial" w:eastAsia="SimSun" w:hAnsi="Arial" w:cs="Arial"/>
          <w:b/>
          <w:sz w:val="22"/>
          <w:szCs w:val="22"/>
          <w:lang w:val="en-GB"/>
        </w:rPr>
        <w:t>6.</w:t>
      </w:r>
      <w:r w:rsidRPr="00AB79DE">
        <w:rPr>
          <w:rFonts w:ascii="Arial" w:eastAsia="SimSun" w:hAnsi="Arial" w:cs="Arial"/>
          <w:b/>
          <w:sz w:val="22"/>
          <w:szCs w:val="22"/>
          <w:lang w:val="en-GB"/>
        </w:rPr>
        <w:tab/>
        <w:t>ELECTIONS</w:t>
      </w:r>
    </w:p>
    <w:p w14:paraId="1B481F41" w14:textId="7D85B6C4" w:rsidR="0079411D" w:rsidRPr="00AB79DE" w:rsidRDefault="0079411D" w:rsidP="00531375">
      <w:pPr>
        <w:tabs>
          <w:tab w:val="left" w:pos="567"/>
        </w:tabs>
        <w:spacing w:after="240"/>
        <w:rPr>
          <w:rFonts w:ascii="Arial" w:eastAsia="SimSun" w:hAnsi="Arial" w:cs="Arial"/>
          <w:b/>
          <w:sz w:val="22"/>
          <w:szCs w:val="22"/>
          <w:lang w:val="en-GB"/>
        </w:rPr>
      </w:pPr>
      <w:r w:rsidRPr="00AB79DE">
        <w:rPr>
          <w:rFonts w:ascii="Arial" w:eastAsia="SimSun" w:hAnsi="Arial" w:cs="Arial"/>
          <w:b/>
          <w:sz w:val="22"/>
          <w:szCs w:val="22"/>
          <w:lang w:val="en-GB"/>
        </w:rPr>
        <w:t>7.</w:t>
      </w:r>
      <w:r w:rsidRPr="00AB79DE">
        <w:rPr>
          <w:rFonts w:ascii="Arial" w:eastAsia="SimSun" w:hAnsi="Arial" w:cs="Arial"/>
          <w:b/>
          <w:sz w:val="22"/>
          <w:szCs w:val="22"/>
          <w:lang w:val="en-GB"/>
        </w:rPr>
        <w:tab/>
        <w:t>DATE AND PLACE FOR ICG/NEAMTWS-XVII</w:t>
      </w:r>
    </w:p>
    <w:p w14:paraId="38E3CB64" w14:textId="66BEA8C0" w:rsidR="0079411D" w:rsidRPr="00AB79DE" w:rsidRDefault="0079411D" w:rsidP="00531375">
      <w:pPr>
        <w:tabs>
          <w:tab w:val="left" w:pos="567"/>
        </w:tabs>
        <w:spacing w:after="240"/>
        <w:rPr>
          <w:rFonts w:ascii="Arial" w:eastAsia="SimSun" w:hAnsi="Arial" w:cs="Arial"/>
          <w:b/>
          <w:sz w:val="22"/>
          <w:szCs w:val="22"/>
          <w:lang w:val="en-GB"/>
        </w:rPr>
      </w:pPr>
      <w:r w:rsidRPr="00AB79DE">
        <w:rPr>
          <w:rFonts w:ascii="Arial" w:eastAsia="SimSun" w:hAnsi="Arial" w:cs="Arial"/>
          <w:b/>
          <w:sz w:val="22"/>
          <w:szCs w:val="22"/>
          <w:lang w:val="en-GB"/>
        </w:rPr>
        <w:t>8.</w:t>
      </w:r>
      <w:r w:rsidRPr="00AB79DE">
        <w:rPr>
          <w:rFonts w:ascii="Arial" w:eastAsia="SimSun" w:hAnsi="Arial" w:cs="Arial"/>
          <w:b/>
          <w:sz w:val="22"/>
          <w:szCs w:val="22"/>
          <w:lang w:val="en-GB"/>
        </w:rPr>
        <w:tab/>
        <w:t>ANY OTHER BUSINESS</w:t>
      </w:r>
    </w:p>
    <w:p w14:paraId="15FE9FCF" w14:textId="13E7A74E" w:rsidR="0079411D" w:rsidRPr="00AB79DE" w:rsidRDefault="0079411D" w:rsidP="00531375">
      <w:pPr>
        <w:tabs>
          <w:tab w:val="left" w:pos="567"/>
        </w:tabs>
        <w:spacing w:after="240"/>
        <w:rPr>
          <w:rFonts w:ascii="Arial" w:eastAsia="SimSun" w:hAnsi="Arial" w:cs="Arial"/>
          <w:b/>
          <w:sz w:val="22"/>
          <w:szCs w:val="22"/>
          <w:lang w:val="en-GB"/>
        </w:rPr>
      </w:pPr>
      <w:r w:rsidRPr="00AB79DE">
        <w:rPr>
          <w:rFonts w:ascii="Arial" w:eastAsia="SimSun" w:hAnsi="Arial" w:cs="Arial"/>
          <w:b/>
          <w:sz w:val="22"/>
          <w:szCs w:val="22"/>
          <w:lang w:val="en-GB"/>
        </w:rPr>
        <w:t>9.</w:t>
      </w:r>
      <w:r w:rsidRPr="00AB79DE">
        <w:rPr>
          <w:rFonts w:ascii="Arial" w:eastAsia="SimSun" w:hAnsi="Arial" w:cs="Arial"/>
          <w:b/>
          <w:sz w:val="22"/>
          <w:szCs w:val="22"/>
          <w:lang w:val="en-GB"/>
        </w:rPr>
        <w:tab/>
        <w:t>ADOPTION OF DECISIONS AND RECOMMENDATIONS</w:t>
      </w:r>
    </w:p>
    <w:p w14:paraId="57D444EC" w14:textId="77777777" w:rsidR="00EA188D" w:rsidRPr="002E606E" w:rsidRDefault="0079411D" w:rsidP="00531375">
      <w:pPr>
        <w:tabs>
          <w:tab w:val="left" w:pos="567"/>
        </w:tabs>
        <w:spacing w:after="240"/>
        <w:rPr>
          <w:rFonts w:eastAsia="SimSun"/>
          <w:b/>
          <w:lang w:val="en-GB"/>
        </w:rPr>
        <w:sectPr w:rsidR="00EA188D" w:rsidRPr="002E606E" w:rsidSect="00C34F84">
          <w:headerReference w:type="even" r:id="rId99"/>
          <w:headerReference w:type="first" r:id="rId100"/>
          <w:type w:val="oddPage"/>
          <w:pgSz w:w="11907" w:h="16840" w:code="9"/>
          <w:pgMar w:top="1417" w:right="1417" w:bottom="1417" w:left="1418" w:header="720" w:footer="720" w:gutter="0"/>
          <w:pgNumType w:start="1"/>
          <w:cols w:space="720"/>
          <w:titlePg/>
          <w:docGrid w:linePitch="360"/>
        </w:sectPr>
      </w:pPr>
      <w:r w:rsidRPr="002E606E">
        <w:rPr>
          <w:rFonts w:ascii="Arial" w:eastAsia="SimSun" w:hAnsi="Arial" w:cs="Arial"/>
          <w:b/>
          <w:sz w:val="22"/>
          <w:szCs w:val="22"/>
          <w:lang w:val="en-GB"/>
        </w:rPr>
        <w:t>10.</w:t>
      </w:r>
      <w:r w:rsidRPr="002E606E">
        <w:rPr>
          <w:rFonts w:ascii="Arial" w:eastAsia="SimSun" w:hAnsi="Arial" w:cs="Arial"/>
          <w:b/>
          <w:sz w:val="22"/>
          <w:szCs w:val="22"/>
          <w:lang w:val="en-GB"/>
        </w:rPr>
        <w:tab/>
        <w:t>CLOSING</w:t>
      </w:r>
    </w:p>
    <w:p w14:paraId="335685E8" w14:textId="77777777" w:rsidR="004743A7" w:rsidRPr="002D6C81" w:rsidRDefault="004743A7" w:rsidP="00313BE4">
      <w:pPr>
        <w:pStyle w:val="Heading1"/>
        <w:spacing w:before="0"/>
        <w:jc w:val="center"/>
        <w:rPr>
          <w:rStyle w:val="Emphasis"/>
          <w:rFonts w:eastAsia="SimSun"/>
          <w:szCs w:val="22"/>
        </w:rPr>
      </w:pPr>
      <w:bookmarkStart w:id="193" w:name="_ANNEX_II"/>
      <w:bookmarkStart w:id="194" w:name="_Toc442964931"/>
      <w:bookmarkStart w:id="195" w:name="_Toc442996708"/>
      <w:bookmarkStart w:id="196" w:name="_Toc453029861"/>
      <w:bookmarkStart w:id="197" w:name="_Toc468263395"/>
      <w:bookmarkStart w:id="198" w:name="_Toc472423050"/>
      <w:bookmarkStart w:id="199" w:name="_Toc36824361"/>
      <w:bookmarkEnd w:id="193"/>
      <w:r w:rsidRPr="002D6C81">
        <w:rPr>
          <w:rStyle w:val="Emphasis"/>
          <w:rFonts w:eastAsia="SimSun"/>
          <w:szCs w:val="22"/>
        </w:rPr>
        <w:t>ANNEX II</w:t>
      </w:r>
      <w:bookmarkEnd w:id="194"/>
      <w:bookmarkEnd w:id="195"/>
      <w:bookmarkEnd w:id="196"/>
      <w:bookmarkEnd w:id="197"/>
      <w:bookmarkEnd w:id="198"/>
      <w:bookmarkEnd w:id="199"/>
    </w:p>
    <w:p w14:paraId="776A0480" w14:textId="499829B9" w:rsidR="004743A7" w:rsidRPr="00D41281" w:rsidRDefault="004743A7" w:rsidP="00531375">
      <w:pPr>
        <w:pStyle w:val="Heading1"/>
        <w:spacing w:before="0"/>
        <w:jc w:val="center"/>
      </w:pPr>
      <w:bookmarkStart w:id="200" w:name="_Toc442964932"/>
      <w:bookmarkStart w:id="201" w:name="_Toc442996709"/>
      <w:bookmarkStart w:id="202" w:name="_Toc453029862"/>
      <w:bookmarkStart w:id="203" w:name="_Toc468263396"/>
      <w:bookmarkStart w:id="204" w:name="_Toc472423051"/>
      <w:bookmarkStart w:id="205" w:name="_Toc503179817"/>
      <w:bookmarkStart w:id="206" w:name="_Toc36824362"/>
      <w:bookmarkStart w:id="207" w:name="a2"/>
      <w:r w:rsidRPr="006663B8">
        <w:t>DECISIONS AND RECOMMENDATIONS</w:t>
      </w:r>
      <w:bookmarkEnd w:id="200"/>
      <w:bookmarkEnd w:id="201"/>
      <w:bookmarkEnd w:id="202"/>
      <w:bookmarkEnd w:id="203"/>
      <w:bookmarkEnd w:id="204"/>
      <w:bookmarkEnd w:id="205"/>
      <w:bookmarkEnd w:id="206"/>
    </w:p>
    <w:p w14:paraId="2A140F6C" w14:textId="5AA88E4E" w:rsidR="005810E9" w:rsidRPr="00E81708" w:rsidRDefault="00691245" w:rsidP="00313BE4">
      <w:pPr>
        <w:pStyle w:val="Standard"/>
        <w:spacing w:after="240"/>
        <w:jc w:val="center"/>
        <w:rPr>
          <w:rFonts w:ascii="Arial" w:eastAsia="Arial" w:hAnsi="Arial" w:cs="Arial"/>
          <w:sz w:val="22"/>
          <w:szCs w:val="22"/>
          <w:shd w:val="clear" w:color="auto" w:fill="FFFFFF"/>
          <w:lang w:val="en-GB"/>
        </w:rPr>
      </w:pPr>
      <w:bookmarkStart w:id="208" w:name="_Toc414287741"/>
      <w:bookmarkStart w:id="209" w:name="_Toc442964953"/>
      <w:bookmarkStart w:id="210" w:name="_Toc442996710"/>
      <w:bookmarkEnd w:id="180"/>
      <w:bookmarkEnd w:id="181"/>
      <w:bookmarkEnd w:id="182"/>
      <w:bookmarkEnd w:id="183"/>
      <w:bookmarkEnd w:id="184"/>
      <w:bookmarkEnd w:id="185"/>
      <w:bookmarkEnd w:id="186"/>
      <w:bookmarkEnd w:id="187"/>
      <w:bookmarkEnd w:id="188"/>
      <w:bookmarkEnd w:id="189"/>
      <w:bookmarkEnd w:id="190"/>
      <w:bookmarkEnd w:id="191"/>
      <w:bookmarkEnd w:id="192"/>
      <w:bookmarkEnd w:id="207"/>
      <w:r>
        <w:rPr>
          <w:rFonts w:ascii="Arial" w:eastAsia="Arial" w:hAnsi="Arial" w:cs="Arial"/>
          <w:sz w:val="22"/>
          <w:shd w:val="clear" w:color="auto" w:fill="FFFFFF"/>
          <w:lang w:val="en-GB"/>
        </w:rPr>
        <w:t>Cannes</w:t>
      </w:r>
      <w:r w:rsidR="001C3E21">
        <w:rPr>
          <w:rFonts w:ascii="Arial" w:eastAsia="Arial" w:hAnsi="Arial" w:cs="Arial"/>
          <w:sz w:val="22"/>
          <w:shd w:val="clear" w:color="auto" w:fill="FFFFFF"/>
          <w:lang w:val="en-GB"/>
        </w:rPr>
        <w:t>, France,</w:t>
      </w:r>
      <w:r w:rsidR="00F54A21">
        <w:rPr>
          <w:rFonts w:ascii="Arial" w:eastAsia="Arial" w:hAnsi="Arial" w:cs="Arial"/>
          <w:sz w:val="22"/>
          <w:shd w:val="clear" w:color="auto" w:fill="FFFFFF"/>
          <w:lang w:val="en-GB"/>
        </w:rPr>
        <w:t xml:space="preserve"> </w:t>
      </w:r>
      <w:r w:rsidR="001C3E21">
        <w:rPr>
          <w:rFonts w:ascii="Arial" w:eastAsia="Arial" w:hAnsi="Arial" w:cs="Arial"/>
          <w:sz w:val="22"/>
          <w:shd w:val="clear" w:color="auto" w:fill="FFFFFF"/>
          <w:lang w:val="en-GB"/>
        </w:rPr>
        <w:t>2</w:t>
      </w:r>
      <w:r w:rsidR="005110A1">
        <w:rPr>
          <w:rFonts w:ascii="Arial" w:eastAsia="Arial" w:hAnsi="Arial" w:cs="Arial"/>
          <w:sz w:val="22"/>
          <w:shd w:val="clear" w:color="auto" w:fill="FFFFFF"/>
          <w:lang w:val="en-GB"/>
        </w:rPr>
        <w:t>–</w:t>
      </w:r>
      <w:r>
        <w:rPr>
          <w:rFonts w:ascii="Arial" w:eastAsia="Arial" w:hAnsi="Arial" w:cs="Arial"/>
          <w:sz w:val="22"/>
          <w:shd w:val="clear" w:color="auto" w:fill="FFFFFF"/>
          <w:lang w:val="en-GB"/>
        </w:rPr>
        <w:t>4</w:t>
      </w:r>
      <w:r w:rsidR="001C3E21">
        <w:rPr>
          <w:rFonts w:ascii="Arial" w:eastAsia="Arial" w:hAnsi="Arial" w:cs="Arial"/>
          <w:sz w:val="22"/>
          <w:shd w:val="clear" w:color="auto" w:fill="FFFFFF"/>
          <w:lang w:val="en-GB"/>
        </w:rPr>
        <w:t xml:space="preserve"> </w:t>
      </w:r>
      <w:r>
        <w:rPr>
          <w:rFonts w:ascii="Arial" w:eastAsia="Arial" w:hAnsi="Arial" w:cs="Arial"/>
          <w:sz w:val="22"/>
          <w:shd w:val="clear" w:color="auto" w:fill="FFFFFF"/>
          <w:lang w:val="en-GB"/>
        </w:rPr>
        <w:t xml:space="preserve">December </w:t>
      </w:r>
      <w:r w:rsidR="001C3E21">
        <w:rPr>
          <w:rFonts w:ascii="Arial" w:eastAsia="Arial" w:hAnsi="Arial" w:cs="Arial"/>
          <w:sz w:val="22"/>
          <w:shd w:val="clear" w:color="auto" w:fill="FFFFFF"/>
          <w:lang w:val="en-GB"/>
        </w:rPr>
        <w:t>20</w:t>
      </w:r>
      <w:r>
        <w:rPr>
          <w:rFonts w:ascii="Arial" w:eastAsia="Arial" w:hAnsi="Arial" w:cs="Arial"/>
          <w:sz w:val="22"/>
          <w:shd w:val="clear" w:color="auto" w:fill="FFFFFF"/>
          <w:lang w:val="en-GB"/>
        </w:rPr>
        <w:t>20</w:t>
      </w:r>
    </w:p>
    <w:p w14:paraId="44E5C92B" w14:textId="1CA085C2" w:rsidR="005810E9" w:rsidRPr="00E81708" w:rsidRDefault="005810E9" w:rsidP="00313BE4">
      <w:pPr>
        <w:pStyle w:val="Standard"/>
        <w:spacing w:after="240"/>
        <w:jc w:val="center"/>
        <w:rPr>
          <w:rFonts w:ascii="Arial" w:eastAsia="Arial" w:hAnsi="Arial" w:cs="Arial"/>
          <w:b/>
          <w:sz w:val="22"/>
          <w:szCs w:val="22"/>
          <w:shd w:val="clear" w:color="auto" w:fill="FFFFFF"/>
          <w:lang w:val="en-GB"/>
        </w:rPr>
      </w:pPr>
      <w:r w:rsidRPr="00E81708">
        <w:rPr>
          <w:rFonts w:ascii="Arial" w:eastAsia="Arial" w:hAnsi="Arial" w:cs="Arial"/>
          <w:b/>
          <w:sz w:val="22"/>
          <w:szCs w:val="22"/>
          <w:shd w:val="clear" w:color="auto" w:fill="FFFFFF"/>
          <w:lang w:val="en-GB"/>
        </w:rPr>
        <w:t>Decision ICG/NEAMTWS-XV</w:t>
      </w:r>
      <w:r w:rsidR="00691245" w:rsidRPr="00E81708">
        <w:rPr>
          <w:rFonts w:ascii="Arial" w:eastAsia="Arial" w:hAnsi="Arial" w:cs="Arial"/>
          <w:b/>
          <w:sz w:val="22"/>
          <w:szCs w:val="22"/>
          <w:shd w:val="clear" w:color="auto" w:fill="FFFFFF"/>
          <w:lang w:val="en-GB"/>
        </w:rPr>
        <w:t>I</w:t>
      </w:r>
      <w:r w:rsidRPr="00E81708">
        <w:rPr>
          <w:rFonts w:ascii="Arial" w:eastAsia="Arial" w:hAnsi="Arial" w:cs="Arial"/>
          <w:b/>
          <w:sz w:val="22"/>
          <w:szCs w:val="22"/>
          <w:shd w:val="clear" w:color="auto" w:fill="FFFFFF"/>
          <w:lang w:val="en-GB"/>
        </w:rPr>
        <w:t>.1</w:t>
      </w:r>
    </w:p>
    <w:p w14:paraId="6B94C35D" w14:textId="0F683216" w:rsidR="00F557E1" w:rsidRPr="00E81708" w:rsidRDefault="00F557E1" w:rsidP="00531375">
      <w:pPr>
        <w:pStyle w:val="Standard1"/>
        <w:spacing w:after="240"/>
        <w:jc w:val="both"/>
        <w:rPr>
          <w:rFonts w:ascii="Arial" w:hAnsi="Arial" w:cs="Arial"/>
          <w:color w:val="000000" w:themeColor="text1"/>
          <w:sz w:val="22"/>
          <w:szCs w:val="22"/>
          <w:lang w:val="en-GB"/>
        </w:rPr>
      </w:pPr>
      <w:r w:rsidRPr="00E81708">
        <w:rPr>
          <w:rFonts w:ascii="Arial" w:hAnsi="Arial" w:cs="Arial"/>
          <w:color w:val="000000" w:themeColor="text1"/>
          <w:sz w:val="22"/>
          <w:szCs w:val="22"/>
          <w:lang w:val="en-GB"/>
        </w:rPr>
        <w:t>The Intergovernmental Coordination Group for the Tsunami Early Warning and Mitigation System in the North-Eastern Atlantic, the Mediterranean and Connected Seas (ICG/NEAMTWS),</w:t>
      </w:r>
    </w:p>
    <w:p w14:paraId="3C78E6D0" w14:textId="31AEE4F1" w:rsidR="00F557E1" w:rsidRPr="00E81708" w:rsidRDefault="00F557E1" w:rsidP="00531375">
      <w:pPr>
        <w:pStyle w:val="Standard1"/>
        <w:spacing w:after="240"/>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Having met </w:t>
      </w:r>
      <w:r w:rsidRPr="00E81708">
        <w:rPr>
          <w:rStyle w:val="Absatz-Standardschriftart1"/>
          <w:rFonts w:ascii="Arial" w:hAnsi="Arial" w:cs="Arial"/>
          <w:color w:val="000000" w:themeColor="text1"/>
          <w:sz w:val="22"/>
          <w:szCs w:val="22"/>
        </w:rPr>
        <w:t>for its 16</w:t>
      </w:r>
      <w:r w:rsidRPr="00E81708">
        <w:rPr>
          <w:rStyle w:val="Absatz-Standardschriftart1"/>
          <w:rFonts w:ascii="Arial" w:hAnsi="Arial" w:cs="Arial"/>
          <w:color w:val="000000" w:themeColor="text1"/>
          <w:sz w:val="22"/>
          <w:szCs w:val="22"/>
          <w:vertAlign w:val="superscript"/>
        </w:rPr>
        <w:t>th</w:t>
      </w:r>
      <w:r w:rsidRPr="00E81708">
        <w:rPr>
          <w:rStyle w:val="Absatz-Standardschriftart1"/>
          <w:rFonts w:ascii="Arial" w:hAnsi="Arial" w:cs="Arial"/>
          <w:color w:val="000000" w:themeColor="text1"/>
          <w:sz w:val="22"/>
          <w:szCs w:val="22"/>
        </w:rPr>
        <w:t xml:space="preserve"> Session in Cannes, France, 2–4 December 2019;</w:t>
      </w:r>
    </w:p>
    <w:p w14:paraId="587614E4" w14:textId="1D91BFA1" w:rsidR="00F557E1" w:rsidRPr="00E81708" w:rsidRDefault="00F557E1" w:rsidP="00531375">
      <w:pPr>
        <w:pStyle w:val="Standard1"/>
        <w:spacing w:after="240"/>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Having reviewed </w:t>
      </w:r>
      <w:r w:rsidRPr="00E81708">
        <w:rPr>
          <w:rStyle w:val="Absatz-Standardschriftart1"/>
          <w:rFonts w:ascii="Arial" w:hAnsi="Arial" w:cs="Arial"/>
          <w:color w:val="000000" w:themeColor="text1"/>
          <w:sz w:val="22"/>
          <w:szCs w:val="22"/>
        </w:rPr>
        <w:t>the progress made in the implementation of the NEAMTWS;</w:t>
      </w:r>
    </w:p>
    <w:p w14:paraId="06E1908B" w14:textId="7B71414D" w:rsidR="00F557E1" w:rsidRPr="00E81708" w:rsidRDefault="00F557E1" w:rsidP="00531375">
      <w:pPr>
        <w:pStyle w:val="Standard1"/>
        <w:spacing w:after="240"/>
        <w:jc w:val="both"/>
        <w:rPr>
          <w:rFonts w:hint="eastAsia"/>
          <w:shd w:val="clear" w:color="auto" w:fill="FFFFFF"/>
        </w:rPr>
      </w:pPr>
      <w:r w:rsidRPr="00E81708">
        <w:rPr>
          <w:rStyle w:val="Absatz-Standardschriftart1"/>
          <w:rFonts w:ascii="Arial" w:eastAsia="Arial" w:hAnsi="Arial" w:cs="Arial"/>
          <w:b/>
          <w:color w:val="000000" w:themeColor="text1"/>
          <w:sz w:val="22"/>
          <w:szCs w:val="22"/>
          <w:shd w:val="clear" w:color="auto" w:fill="FFFFFF"/>
        </w:rPr>
        <w:t>Acknowledges</w:t>
      </w:r>
      <w:r w:rsidRPr="00E81708">
        <w:rPr>
          <w:rStyle w:val="Absatz-Standardschriftart1"/>
          <w:rFonts w:ascii="Arial" w:eastAsia="Arial" w:hAnsi="Arial" w:cs="Arial"/>
          <w:color w:val="000000" w:themeColor="text1"/>
          <w:sz w:val="22"/>
          <w:szCs w:val="22"/>
          <w:shd w:val="clear" w:color="auto" w:fill="FFFFFF"/>
        </w:rPr>
        <w:t xml:space="preserve"> the achievements of the Instituto Português do Mar e da Amosfera in Portugal to have met the functions and requirements for accreditation as a Tsunami Service Provider;</w:t>
      </w:r>
    </w:p>
    <w:p w14:paraId="4D392F9F" w14:textId="42E3218E" w:rsidR="00F557E1" w:rsidRPr="00E81708" w:rsidRDefault="00F557E1" w:rsidP="00531375">
      <w:pPr>
        <w:pStyle w:val="Standard"/>
        <w:spacing w:after="240"/>
        <w:jc w:val="both"/>
      </w:pPr>
      <w:r w:rsidRPr="00E81708">
        <w:rPr>
          <w:rFonts w:ascii="Arial" w:eastAsia="Arial" w:hAnsi="Arial" w:cs="Arial"/>
          <w:b/>
          <w:bCs/>
          <w:color w:val="000000"/>
          <w:sz w:val="22"/>
          <w:szCs w:val="22"/>
          <w:shd w:val="clear" w:color="auto" w:fill="FFFFFF"/>
          <w:lang w:val="en-GB"/>
        </w:rPr>
        <w:t xml:space="preserve">Expresses </w:t>
      </w:r>
      <w:r w:rsidRPr="00E81708">
        <w:rPr>
          <w:rFonts w:ascii="Arial" w:eastAsia="Arial" w:hAnsi="Arial" w:cs="Arial"/>
          <w:color w:val="000000"/>
          <w:sz w:val="22"/>
          <w:szCs w:val="22"/>
          <w:shd w:val="clear" w:color="auto" w:fill="FFFFFF"/>
          <w:lang w:val="en-GB"/>
        </w:rPr>
        <w:t xml:space="preserve">its thanks to the Chair of the Accreditation Teams (Dr Alexander Rudloff) and the members of the Accreditation Team for their work; </w:t>
      </w:r>
    </w:p>
    <w:p w14:paraId="55C02E78" w14:textId="1E8B24B9" w:rsidR="00F557E1" w:rsidRPr="00E81708" w:rsidRDefault="00F557E1" w:rsidP="00531375">
      <w:pPr>
        <w:pStyle w:val="Standard1"/>
        <w:spacing w:after="240"/>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Recognizes </w:t>
      </w:r>
      <w:r w:rsidRPr="00E81708">
        <w:rPr>
          <w:rStyle w:val="Absatz-Standardschriftart1"/>
          <w:rFonts w:ascii="Arial" w:hAnsi="Arial" w:cs="Arial"/>
          <w:color w:val="000000" w:themeColor="text1"/>
          <w:sz w:val="22"/>
          <w:szCs w:val="22"/>
        </w:rPr>
        <w:t>the awareness raising efforts on tsunami hazards and preparedness by Member</w:t>
      </w:r>
      <w:r w:rsidRPr="00E81708">
        <w:rPr>
          <w:rFonts w:ascii="Arial" w:hAnsi="Arial" w:cs="Arial"/>
          <w:color w:val="000000" w:themeColor="text1"/>
          <w:sz w:val="22"/>
          <w:szCs w:val="22"/>
          <w:lang w:val="en-GB"/>
        </w:rPr>
        <w:t xml:space="preserve"> States during the intersessional period in line and as a contribution to World Tsunami</w:t>
      </w:r>
      <w:r w:rsidRPr="00E81708">
        <w:rPr>
          <w:rStyle w:val="Absatz-Standardschriftart1"/>
          <w:rFonts w:ascii="Arial" w:hAnsi="Arial" w:cs="Arial"/>
          <w:color w:val="000000" w:themeColor="text1"/>
          <w:sz w:val="22"/>
          <w:szCs w:val="22"/>
        </w:rPr>
        <w:t xml:space="preserve"> Awareness Day, 5 November 2019;</w:t>
      </w:r>
    </w:p>
    <w:p w14:paraId="0F6762E8" w14:textId="5B0C8268" w:rsidR="00F557E1" w:rsidRPr="00E81708" w:rsidRDefault="00F557E1" w:rsidP="00531375">
      <w:pPr>
        <w:pStyle w:val="Standard1"/>
        <w:spacing w:after="240"/>
        <w:jc w:val="both"/>
        <w:rPr>
          <w:rFonts w:ascii="Arial" w:hAnsi="Arial" w:cs="Arial"/>
          <w:strike/>
          <w:color w:val="000000" w:themeColor="text1"/>
          <w:sz w:val="22"/>
          <w:szCs w:val="22"/>
          <w:lang w:val="en-GB"/>
        </w:rPr>
      </w:pPr>
      <w:r w:rsidRPr="00E81708">
        <w:rPr>
          <w:rStyle w:val="Absatz-Standardschriftart1"/>
          <w:rFonts w:ascii="Arial" w:hAnsi="Arial" w:cs="Arial"/>
          <w:b/>
          <w:color w:val="000000" w:themeColor="text1"/>
          <w:sz w:val="22"/>
          <w:szCs w:val="22"/>
        </w:rPr>
        <w:t xml:space="preserve">Notes further </w:t>
      </w:r>
      <w:r w:rsidRPr="00E81708">
        <w:rPr>
          <w:rStyle w:val="Absatz-Standardschriftart1"/>
          <w:rFonts w:ascii="Arial" w:hAnsi="Arial" w:cs="Arial"/>
          <w:color w:val="000000" w:themeColor="text1"/>
          <w:sz w:val="22"/>
          <w:szCs w:val="22"/>
        </w:rPr>
        <w:t>the bilateral agreement concerning real time seismic data exchange between INGV (Italy) and KOERI (Turkey) in 2019;</w:t>
      </w:r>
    </w:p>
    <w:p w14:paraId="11C023D5" w14:textId="09F3A846" w:rsidR="00F557E1" w:rsidRPr="00E81708" w:rsidRDefault="00F557E1" w:rsidP="00531375">
      <w:pPr>
        <w:pStyle w:val="Standard1"/>
        <w:spacing w:after="240"/>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Urges </w:t>
      </w:r>
      <w:r w:rsidRPr="00E81708">
        <w:rPr>
          <w:rStyle w:val="Absatz-Standardschriftart1"/>
          <w:rFonts w:ascii="Arial" w:hAnsi="Arial" w:cs="Arial"/>
          <w:color w:val="000000" w:themeColor="text1"/>
          <w:sz w:val="22"/>
          <w:szCs w:val="22"/>
        </w:rPr>
        <w:t>those Member States who have not yet subscribed through the IOC to the services of</w:t>
      </w:r>
      <w:r w:rsidRPr="00E81708">
        <w:rPr>
          <w:rFonts w:ascii="Arial" w:hAnsi="Arial" w:cs="Arial"/>
          <w:color w:val="000000" w:themeColor="text1"/>
          <w:sz w:val="22"/>
          <w:szCs w:val="22"/>
          <w:lang w:val="en-GB"/>
        </w:rPr>
        <w:t xml:space="preserve"> the TSPs to do so as soon as possible;</w:t>
      </w:r>
    </w:p>
    <w:p w14:paraId="132B52EF" w14:textId="77777777" w:rsidR="00F557E1" w:rsidRPr="00E81708" w:rsidRDefault="00F557E1" w:rsidP="00531375">
      <w:pPr>
        <w:pStyle w:val="Standard1"/>
        <w:spacing w:after="240"/>
        <w:jc w:val="both"/>
        <w:rPr>
          <w:rStyle w:val="Absatz-Standardschriftart1"/>
          <w:rFonts w:ascii="Arial" w:hAnsi="Arial" w:cs="Arial"/>
          <w:color w:val="000000" w:themeColor="text1"/>
          <w:sz w:val="22"/>
          <w:szCs w:val="22"/>
        </w:rPr>
      </w:pPr>
      <w:r w:rsidRPr="00E81708">
        <w:rPr>
          <w:rStyle w:val="Absatz-Standardschriftart1"/>
          <w:rFonts w:ascii="Arial" w:hAnsi="Arial" w:cs="Arial"/>
          <w:b/>
          <w:color w:val="000000" w:themeColor="text1"/>
          <w:sz w:val="22"/>
          <w:szCs w:val="22"/>
        </w:rPr>
        <w:t xml:space="preserve">Requests </w:t>
      </w:r>
      <w:r w:rsidRPr="00E81708">
        <w:rPr>
          <w:rStyle w:val="Absatz-Standardschriftart1"/>
          <w:rFonts w:ascii="Arial" w:hAnsi="Arial" w:cs="Arial"/>
          <w:color w:val="000000" w:themeColor="text1"/>
          <w:sz w:val="22"/>
          <w:szCs w:val="22"/>
        </w:rPr>
        <w:t>the Executive Secretary to contact Member States:</w:t>
      </w:r>
    </w:p>
    <w:p w14:paraId="69E88316" w14:textId="77777777" w:rsidR="00F557E1" w:rsidRPr="00E81708" w:rsidRDefault="00F557E1" w:rsidP="00531375">
      <w:pPr>
        <w:pStyle w:val="Standard1"/>
        <w:numPr>
          <w:ilvl w:val="0"/>
          <w:numId w:val="20"/>
        </w:numPr>
        <w:spacing w:after="240"/>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Who have not nominated or verified both Tsunami Warning Focal Points (TWFPs)</w:t>
      </w:r>
      <w:r w:rsidRPr="00E81708">
        <w:rPr>
          <w:rFonts w:ascii="Arial" w:hAnsi="Arial" w:cs="Arial"/>
          <w:color w:val="000000" w:themeColor="text1"/>
          <w:sz w:val="22"/>
          <w:szCs w:val="22"/>
          <w:lang w:val="en-GB"/>
        </w:rPr>
        <w:t xml:space="preserve"> and Tsunami National Contacts (TNCs),</w:t>
      </w:r>
    </w:p>
    <w:p w14:paraId="5FD83BDC" w14:textId="638B4CC2" w:rsidR="00F557E1" w:rsidRPr="00313BE4" w:rsidRDefault="00F557E1" w:rsidP="00531375">
      <w:pPr>
        <w:pStyle w:val="Standard1"/>
        <w:numPr>
          <w:ilvl w:val="0"/>
          <w:numId w:val="20"/>
        </w:numPr>
        <w:spacing w:after="240"/>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Who have not provided Tsunami Forecast Points (TFPs), and remind them to</w:t>
      </w:r>
      <w:r w:rsidRPr="00E81708">
        <w:rPr>
          <w:rFonts w:ascii="Arial" w:hAnsi="Arial" w:cs="Arial"/>
          <w:color w:val="000000" w:themeColor="text1"/>
          <w:sz w:val="22"/>
          <w:szCs w:val="22"/>
          <w:lang w:val="en-GB"/>
        </w:rPr>
        <w:t xml:space="preserve"> urgently do so;</w:t>
      </w:r>
    </w:p>
    <w:p w14:paraId="355A7A46" w14:textId="720CABAE" w:rsidR="00F557E1" w:rsidRPr="00E81708" w:rsidRDefault="00F557E1" w:rsidP="00531375">
      <w:pPr>
        <w:pStyle w:val="Standard1"/>
        <w:spacing w:after="240"/>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Encourages </w:t>
      </w:r>
      <w:r w:rsidRPr="00E81708">
        <w:rPr>
          <w:rStyle w:val="Absatz-Standardschriftart1"/>
          <w:rFonts w:ascii="Arial" w:hAnsi="Arial" w:cs="Arial"/>
          <w:color w:val="000000" w:themeColor="text1"/>
          <w:sz w:val="22"/>
          <w:szCs w:val="22"/>
        </w:rPr>
        <w:t>the TSPs to finalize their work to produce a harmonized list of Tsunami Forecast</w:t>
      </w:r>
      <w:r w:rsidRPr="00E81708">
        <w:rPr>
          <w:rFonts w:ascii="Arial" w:hAnsi="Arial" w:cs="Arial"/>
          <w:color w:val="000000" w:themeColor="text1"/>
          <w:sz w:val="22"/>
          <w:szCs w:val="22"/>
          <w:lang w:val="en-GB"/>
        </w:rPr>
        <w:t xml:space="preserve"> Points (TFPs), including coastal zones of NEAMTWS where no officially communicated TFPs exist;</w:t>
      </w:r>
    </w:p>
    <w:p w14:paraId="1F21B30B" w14:textId="3D919E04" w:rsidR="00F557E1" w:rsidRPr="00E81708" w:rsidRDefault="00F557E1" w:rsidP="00531375">
      <w:pPr>
        <w:pStyle w:val="Standard1"/>
        <w:spacing w:after="240"/>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 xml:space="preserve">Takes note </w:t>
      </w:r>
      <w:r w:rsidRPr="00E81708">
        <w:rPr>
          <w:rStyle w:val="Absatz-Standardschriftart1"/>
          <w:rFonts w:ascii="Arial" w:hAnsi="Arial" w:cs="Arial"/>
          <w:color w:val="000000" w:themeColor="text1"/>
          <w:sz w:val="22"/>
          <w:szCs w:val="22"/>
        </w:rPr>
        <w:t xml:space="preserve">of </w:t>
      </w:r>
      <w:r w:rsidR="006951FA">
        <w:rPr>
          <w:rStyle w:val="Absatz-Standardschriftart1"/>
          <w:rFonts w:ascii="Arial" w:hAnsi="Arial" w:cs="Arial"/>
          <w:color w:val="000000" w:themeColor="text1"/>
          <w:sz w:val="22"/>
          <w:szCs w:val="22"/>
        </w:rPr>
        <w:t>Assembly</w:t>
      </w:r>
      <w:r w:rsidR="006951FA" w:rsidRPr="00E81708">
        <w:rPr>
          <w:rStyle w:val="Absatz-Standardschriftart1"/>
          <w:rFonts w:ascii="Arial" w:hAnsi="Arial" w:cs="Arial"/>
          <w:color w:val="000000" w:themeColor="text1"/>
          <w:sz w:val="22"/>
          <w:szCs w:val="22"/>
        </w:rPr>
        <w:t xml:space="preserve"> </w:t>
      </w:r>
      <w:hyperlink r:id="rId101" w:history="1">
        <w:r w:rsidRPr="00FC0F76">
          <w:rPr>
            <w:rStyle w:val="Hyperlink"/>
            <w:rFonts w:ascii="Arial" w:hAnsi="Arial" w:cs="Arial"/>
            <w:sz w:val="22"/>
            <w:szCs w:val="22"/>
          </w:rPr>
          <w:t>Decision IOC-XXX/8.2</w:t>
        </w:r>
      </w:hyperlink>
      <w:r w:rsidRPr="00E81708">
        <w:rPr>
          <w:rStyle w:val="Absatz-Standardschriftart1"/>
          <w:rFonts w:ascii="Arial" w:hAnsi="Arial" w:cs="Arial"/>
          <w:color w:val="000000" w:themeColor="text1"/>
          <w:sz w:val="22"/>
          <w:szCs w:val="22"/>
        </w:rPr>
        <w:t xml:space="preserve"> concerning Tsunami and Other Coastal Hazards</w:t>
      </w:r>
      <w:r w:rsidRPr="00E81708">
        <w:rPr>
          <w:rFonts w:ascii="Arial" w:hAnsi="Arial" w:cs="Arial"/>
          <w:color w:val="000000" w:themeColor="text1"/>
          <w:sz w:val="22"/>
          <w:szCs w:val="22"/>
          <w:lang w:val="en-GB"/>
        </w:rPr>
        <w:t xml:space="preserve"> Warning Systems;</w:t>
      </w:r>
    </w:p>
    <w:p w14:paraId="726C7981" w14:textId="1667CCB5" w:rsidR="00F557E1" w:rsidRPr="00E81708" w:rsidRDefault="00F557E1" w:rsidP="00531375">
      <w:pPr>
        <w:pStyle w:val="Standard1"/>
        <w:spacing w:after="240"/>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Acknowledges</w:t>
      </w:r>
      <w:r w:rsidRPr="00E81708">
        <w:rPr>
          <w:rStyle w:val="Absatz-Standardschriftart1"/>
          <w:rFonts w:ascii="Arial" w:hAnsi="Arial" w:cs="Arial"/>
          <w:color w:val="000000" w:themeColor="text1"/>
          <w:sz w:val="22"/>
          <w:szCs w:val="22"/>
        </w:rPr>
        <w:t xml:space="preserve"> the Tsunami Exercises conducted in France, Greece, Israel, Italy and Turkey;</w:t>
      </w:r>
    </w:p>
    <w:p w14:paraId="0CD1B7DB" w14:textId="2724F9A6" w:rsidR="00F557E1" w:rsidRPr="00E81708" w:rsidRDefault="00F557E1" w:rsidP="00531375">
      <w:pPr>
        <w:pStyle w:val="Standard1"/>
        <w:spacing w:after="240"/>
        <w:jc w:val="both"/>
        <w:rPr>
          <w:rFonts w:ascii="Arial" w:hAnsi="Arial" w:cs="Arial"/>
          <w:b/>
          <w:bCs/>
          <w:color w:val="000000"/>
          <w:sz w:val="22"/>
          <w:szCs w:val="22"/>
          <w:lang w:val="en-US"/>
        </w:rPr>
      </w:pPr>
      <w:r w:rsidRPr="00E81708">
        <w:rPr>
          <w:rStyle w:val="Absatz-Standardschriftart1"/>
          <w:rFonts w:ascii="Arial" w:hAnsi="Arial" w:cs="Arial"/>
          <w:b/>
          <w:color w:val="000000" w:themeColor="text1"/>
          <w:sz w:val="22"/>
          <w:szCs w:val="22"/>
        </w:rPr>
        <w:t>Notes</w:t>
      </w:r>
      <w:r w:rsidRPr="00E81708">
        <w:rPr>
          <w:rStyle w:val="Absatz-Standardschriftart1"/>
          <w:rFonts w:ascii="Arial" w:hAnsi="Arial" w:cs="Arial"/>
          <w:color w:val="000000" w:themeColor="text1"/>
          <w:sz w:val="22"/>
          <w:szCs w:val="22"/>
        </w:rPr>
        <w:t xml:space="preserve"> the progress in the NEAM Region towards the establishment of a tsunami Thematic Core Service (TCS) within EPOS – The European Plate Observing System, and European Research Infrastructure Consortium (ERIC);</w:t>
      </w:r>
    </w:p>
    <w:p w14:paraId="7649562A" w14:textId="508A0A21" w:rsidR="00F557E1" w:rsidRPr="00E81708" w:rsidRDefault="00F557E1" w:rsidP="00531375">
      <w:pPr>
        <w:pStyle w:val="Standard1"/>
        <w:spacing w:after="240"/>
        <w:jc w:val="both"/>
        <w:rPr>
          <w:rFonts w:ascii="Arial" w:hAnsi="Arial" w:cs="Arial"/>
          <w:color w:val="000000" w:themeColor="text1"/>
          <w:sz w:val="22"/>
          <w:szCs w:val="22"/>
          <w:lang w:val="en-GB"/>
        </w:rPr>
      </w:pPr>
      <w:r w:rsidRPr="00E81708">
        <w:rPr>
          <w:rFonts w:ascii="Arial" w:hAnsi="Arial" w:cs="Arial"/>
          <w:b/>
          <w:bCs/>
          <w:color w:val="000000"/>
          <w:sz w:val="22"/>
          <w:szCs w:val="22"/>
          <w:lang w:val="en-US"/>
        </w:rPr>
        <w:t>Notes</w:t>
      </w:r>
      <w:r w:rsidRPr="00E81708">
        <w:rPr>
          <w:rFonts w:ascii="Arial" w:hAnsi="Arial" w:cs="Arial"/>
          <w:color w:val="000000"/>
          <w:sz w:val="22"/>
          <w:szCs w:val="22"/>
          <w:lang w:val="en-US"/>
        </w:rPr>
        <w:t xml:space="preserve"> the proposal of the Working Group on Tsunamis and Other Hazards Related to Sea-Level Warning and Mitigation Systems (TOWS-WG) in its 12</w:t>
      </w:r>
      <w:r w:rsidRPr="00E81708">
        <w:rPr>
          <w:rFonts w:ascii="Arial" w:hAnsi="Arial" w:cs="Arial"/>
          <w:color w:val="000000"/>
          <w:sz w:val="22"/>
          <w:szCs w:val="22"/>
          <w:vertAlign w:val="superscript"/>
          <w:lang w:val="en-US"/>
        </w:rPr>
        <w:t>th</w:t>
      </w:r>
      <w:r w:rsidRPr="00E81708">
        <w:rPr>
          <w:rFonts w:ascii="Arial" w:hAnsi="Arial" w:cs="Arial"/>
          <w:color w:val="000000"/>
          <w:sz w:val="22"/>
          <w:szCs w:val="22"/>
          <w:lang w:val="en-US"/>
        </w:rPr>
        <w:t xml:space="preserve"> meeting during 21-22 February 2019 for the format, content, and dissemination of messages with tsunami guidance specifically for ships on the high seas from the Tsunami Service Providers (TSPs) and will closely follow its implementation by other ICGs;</w:t>
      </w:r>
    </w:p>
    <w:p w14:paraId="78FF8C18" w14:textId="5AB37000" w:rsidR="00F557E1" w:rsidRPr="00531375" w:rsidRDefault="00F557E1" w:rsidP="00531375">
      <w:pPr>
        <w:pStyle w:val="Quotations"/>
        <w:spacing w:after="240"/>
        <w:jc w:val="both"/>
        <w:rPr>
          <w:rStyle w:val="Absatz-Standardschriftart1"/>
          <w:rFonts w:ascii="Arial" w:hAnsi="Arial" w:cs="Arial"/>
          <w:b/>
          <w:color w:val="000000" w:themeColor="text1"/>
          <w:kern w:val="0"/>
          <w:sz w:val="22"/>
          <w:szCs w:val="22"/>
          <w:lang w:val="en-US" w:eastAsia="fr-FR" w:bidi="ar-SA"/>
        </w:rPr>
      </w:pPr>
      <w:r w:rsidRPr="00E81708">
        <w:rPr>
          <w:rStyle w:val="Absatz-Standardschriftart1"/>
          <w:rFonts w:ascii="Arial" w:hAnsi="Arial" w:cs="Arial"/>
          <w:b/>
          <w:color w:val="000000" w:themeColor="text1"/>
          <w:sz w:val="22"/>
          <w:szCs w:val="22"/>
        </w:rPr>
        <w:t>Acknowledges</w:t>
      </w:r>
      <w:r w:rsidRPr="00E81708">
        <w:rPr>
          <w:rStyle w:val="Absatz-Standardschriftart1"/>
          <w:rFonts w:ascii="Arial" w:hAnsi="Arial" w:cs="Arial"/>
          <w:color w:val="000000" w:themeColor="text1"/>
          <w:sz w:val="22"/>
          <w:szCs w:val="22"/>
        </w:rPr>
        <w:t xml:space="preserve"> and will follow with interest the COST Action AGITHAR-Accelerating Global Science in Tsunami Hazard and Risk Analysis;</w:t>
      </w:r>
    </w:p>
    <w:p w14:paraId="0743C26A" w14:textId="30DC8BF0" w:rsidR="00F557E1" w:rsidRPr="00531375" w:rsidRDefault="00F557E1" w:rsidP="00531375">
      <w:pPr>
        <w:pStyle w:val="Standard1"/>
        <w:spacing w:after="240"/>
        <w:jc w:val="both"/>
        <w:rPr>
          <w:rStyle w:val="Absatz-Standardschriftart1"/>
          <w:rFonts w:ascii="Arial" w:hAnsi="Arial" w:cs="Arial"/>
          <w:b/>
          <w:color w:val="000000" w:themeColor="text1"/>
          <w:kern w:val="0"/>
          <w:sz w:val="22"/>
          <w:szCs w:val="22"/>
          <w:lang w:val="en-US" w:eastAsia="fr-FR" w:bidi="ar-SA"/>
        </w:rPr>
      </w:pPr>
      <w:r w:rsidRPr="00E81708">
        <w:rPr>
          <w:rStyle w:val="Absatz-Standardschriftart1"/>
          <w:rFonts w:ascii="Arial" w:hAnsi="Arial" w:cs="Arial"/>
          <w:b/>
          <w:color w:val="000000" w:themeColor="text1"/>
          <w:sz w:val="22"/>
          <w:szCs w:val="22"/>
        </w:rPr>
        <w:t xml:space="preserve">Requests </w:t>
      </w:r>
      <w:r w:rsidRPr="00E81708">
        <w:rPr>
          <w:rStyle w:val="Absatz-Standardschriftart1"/>
          <w:rFonts w:ascii="Arial" w:hAnsi="Arial" w:cs="Arial"/>
          <w:color w:val="000000" w:themeColor="text1"/>
          <w:sz w:val="22"/>
          <w:szCs w:val="22"/>
        </w:rPr>
        <w:t>the Co-Chairs of the Working Groups and of the Task Teams to prepare, in</w:t>
      </w:r>
      <w:r w:rsidRPr="00E81708">
        <w:rPr>
          <w:rFonts w:ascii="Arial" w:hAnsi="Arial" w:cs="Arial"/>
          <w:color w:val="000000" w:themeColor="text1"/>
          <w:sz w:val="22"/>
          <w:szCs w:val="22"/>
          <w:lang w:val="en-GB"/>
        </w:rPr>
        <w:t xml:space="preserve"> consultation with the members of their respective Working Groups or Task Teams, a plan of action for the intersessional period, and submit it to the IOC Secretariat no later than the end of January 2020;</w:t>
      </w:r>
    </w:p>
    <w:p w14:paraId="2B1488BD" w14:textId="17F14B29" w:rsidR="00F557E1" w:rsidRPr="00E81708" w:rsidRDefault="00F557E1" w:rsidP="00531375">
      <w:pPr>
        <w:pStyle w:val="Standard1"/>
        <w:spacing w:after="240"/>
        <w:jc w:val="both"/>
        <w:rPr>
          <w:rFonts w:ascii="Arial" w:hAnsi="Arial" w:cs="Arial"/>
          <w:color w:val="000000" w:themeColor="text1"/>
          <w:sz w:val="22"/>
          <w:szCs w:val="22"/>
          <w:lang w:val="en-GB"/>
        </w:rPr>
      </w:pPr>
      <w:r w:rsidRPr="00E81708">
        <w:rPr>
          <w:rStyle w:val="Absatz-Standardschriftart1"/>
          <w:rFonts w:ascii="Arial" w:hAnsi="Arial" w:cs="Arial"/>
          <w:b/>
          <w:color w:val="000000" w:themeColor="text1"/>
          <w:sz w:val="22"/>
          <w:szCs w:val="22"/>
        </w:rPr>
        <w:t>Decides</w:t>
      </w:r>
      <w:r w:rsidRPr="00E81708">
        <w:rPr>
          <w:rStyle w:val="Absatz-Standardschriftart1"/>
          <w:rFonts w:ascii="Arial" w:hAnsi="Arial" w:cs="Arial"/>
          <w:color w:val="000000" w:themeColor="text1"/>
          <w:sz w:val="22"/>
          <w:szCs w:val="22"/>
        </w:rPr>
        <w:t>:</w:t>
      </w:r>
    </w:p>
    <w:p w14:paraId="05CB2AB7" w14:textId="22B9AA7B" w:rsidR="00F557E1" w:rsidRPr="00531375" w:rsidRDefault="00F557E1" w:rsidP="00531375">
      <w:pPr>
        <w:pStyle w:val="ListParagraph"/>
        <w:numPr>
          <w:ilvl w:val="0"/>
          <w:numId w:val="51"/>
        </w:numPr>
        <w:tabs>
          <w:tab w:val="clear" w:pos="709"/>
        </w:tabs>
        <w:suppressAutoHyphens/>
        <w:spacing w:after="240"/>
        <w:ind w:left="709" w:hanging="709"/>
        <w:contextualSpacing w:val="0"/>
        <w:rPr>
          <w:rFonts w:ascii="Arial" w:hAnsi="Arial" w:cs="Arial"/>
          <w:color w:val="000000"/>
          <w:sz w:val="22"/>
          <w:szCs w:val="22"/>
        </w:rPr>
      </w:pPr>
      <w:r w:rsidRPr="00E81708">
        <w:rPr>
          <w:rFonts w:ascii="Arial" w:hAnsi="Arial" w:cs="Arial"/>
          <w:color w:val="000000"/>
          <w:sz w:val="22"/>
          <w:szCs w:val="22"/>
        </w:rPr>
        <w:t xml:space="preserve">To continue the merged activities of Working Groups 2 and 3 in accordance to the revised Terms of Reference in Appendix </w:t>
      </w:r>
      <w:r w:rsidR="004445CF">
        <w:rPr>
          <w:rFonts w:ascii="Arial" w:hAnsi="Arial" w:cs="Arial"/>
          <w:color w:val="000000"/>
          <w:sz w:val="22"/>
          <w:szCs w:val="22"/>
        </w:rPr>
        <w:t>1</w:t>
      </w:r>
      <w:r w:rsidRPr="00E81708">
        <w:rPr>
          <w:rFonts w:ascii="Arial" w:hAnsi="Arial" w:cs="Arial"/>
          <w:color w:val="000000"/>
          <w:sz w:val="22"/>
          <w:szCs w:val="22"/>
        </w:rPr>
        <w:t>;</w:t>
      </w:r>
    </w:p>
    <w:p w14:paraId="4DE4C5AD" w14:textId="47CDE68F" w:rsidR="00F557E1" w:rsidRPr="00531375" w:rsidRDefault="00F557E1" w:rsidP="00531375">
      <w:pPr>
        <w:pStyle w:val="ListParagraph"/>
        <w:numPr>
          <w:ilvl w:val="0"/>
          <w:numId w:val="51"/>
        </w:numPr>
        <w:tabs>
          <w:tab w:val="clear" w:pos="709"/>
        </w:tabs>
        <w:suppressAutoHyphens/>
        <w:spacing w:after="240"/>
        <w:ind w:left="709" w:hanging="709"/>
        <w:contextualSpacing w:val="0"/>
        <w:rPr>
          <w:rFonts w:ascii="Arial" w:hAnsi="Arial" w:cs="Arial"/>
          <w:color w:val="000000"/>
          <w:sz w:val="22"/>
          <w:szCs w:val="22"/>
        </w:rPr>
      </w:pPr>
      <w:r w:rsidRPr="00E81708">
        <w:rPr>
          <w:rFonts w:ascii="Arial" w:hAnsi="Arial" w:cs="Arial"/>
          <w:color w:val="000000"/>
          <w:sz w:val="22"/>
          <w:szCs w:val="22"/>
        </w:rPr>
        <w:t>To continue the Task Team on Documentation according to the revised Terms of Reference in Appendix 2;</w:t>
      </w:r>
    </w:p>
    <w:p w14:paraId="429F8D63" w14:textId="4112C66E" w:rsidR="00F557E1" w:rsidRPr="00531375" w:rsidRDefault="00F557E1" w:rsidP="00531375">
      <w:pPr>
        <w:pStyle w:val="ListParagraph"/>
        <w:numPr>
          <w:ilvl w:val="0"/>
          <w:numId w:val="51"/>
        </w:numPr>
        <w:tabs>
          <w:tab w:val="clear" w:pos="709"/>
        </w:tabs>
        <w:suppressAutoHyphens/>
        <w:spacing w:after="240"/>
        <w:ind w:left="709" w:hanging="709"/>
        <w:contextualSpacing w:val="0"/>
        <w:rPr>
          <w:rFonts w:ascii="Arial" w:hAnsi="Arial" w:cs="Arial"/>
          <w:color w:val="000000"/>
          <w:sz w:val="22"/>
          <w:szCs w:val="22"/>
        </w:rPr>
      </w:pPr>
      <w:r w:rsidRPr="00E81708">
        <w:rPr>
          <w:rFonts w:ascii="Arial" w:hAnsi="Arial" w:cs="Arial"/>
          <w:color w:val="000000"/>
          <w:sz w:val="22"/>
          <w:szCs w:val="22"/>
        </w:rPr>
        <w:t xml:space="preserve">To continue the Task Team on Tsunami Exercises according to the revised Terms of Reference in Appendix 3; </w:t>
      </w:r>
    </w:p>
    <w:p w14:paraId="5B7690D2" w14:textId="08533292" w:rsidR="00F557E1" w:rsidRPr="00531375" w:rsidRDefault="00F557E1" w:rsidP="00531375">
      <w:pPr>
        <w:pStyle w:val="ListParagraph"/>
        <w:numPr>
          <w:ilvl w:val="0"/>
          <w:numId w:val="51"/>
        </w:numPr>
        <w:tabs>
          <w:tab w:val="clear" w:pos="709"/>
        </w:tabs>
        <w:suppressAutoHyphens/>
        <w:spacing w:after="240"/>
        <w:ind w:left="709" w:hanging="709"/>
        <w:contextualSpacing w:val="0"/>
        <w:rPr>
          <w:rFonts w:ascii="Arial" w:hAnsi="Arial" w:cs="Arial"/>
          <w:color w:val="000000"/>
          <w:sz w:val="22"/>
          <w:szCs w:val="22"/>
        </w:rPr>
      </w:pPr>
      <w:r w:rsidRPr="00E81708">
        <w:rPr>
          <w:rFonts w:ascii="Arial" w:hAnsi="Arial" w:cs="Arial"/>
          <w:color w:val="000000"/>
          <w:sz w:val="22"/>
          <w:szCs w:val="22"/>
        </w:rPr>
        <w:t>To continue the activities of the Task Team on Operations according to the revised Terms of Reference in Appendix 4;</w:t>
      </w:r>
    </w:p>
    <w:p w14:paraId="57D2913E" w14:textId="7AC7BEE3" w:rsidR="00F557E1" w:rsidRPr="00531375" w:rsidRDefault="00F557E1" w:rsidP="00531375">
      <w:pPr>
        <w:pStyle w:val="ListParagraph"/>
        <w:numPr>
          <w:ilvl w:val="0"/>
          <w:numId w:val="51"/>
        </w:numPr>
        <w:tabs>
          <w:tab w:val="clear" w:pos="709"/>
        </w:tabs>
        <w:suppressAutoHyphens/>
        <w:spacing w:after="240"/>
        <w:ind w:left="709" w:hanging="709"/>
        <w:contextualSpacing w:val="0"/>
        <w:rPr>
          <w:rFonts w:ascii="Arial" w:hAnsi="Arial" w:cs="Arial"/>
          <w:color w:val="000000"/>
          <w:sz w:val="22"/>
          <w:szCs w:val="22"/>
        </w:rPr>
      </w:pPr>
      <w:r w:rsidRPr="00E81708">
        <w:rPr>
          <w:rFonts w:ascii="Arial" w:hAnsi="Arial" w:cs="Arial"/>
          <w:color w:val="000000"/>
          <w:sz w:val="22"/>
          <w:szCs w:val="22"/>
        </w:rPr>
        <w:t>To continue the activities of the Steering Committee during the intersessional period;</w:t>
      </w:r>
    </w:p>
    <w:p w14:paraId="57C70173" w14:textId="5BF2FEFA" w:rsidR="00F557E1" w:rsidRPr="00531375" w:rsidRDefault="00F557E1" w:rsidP="00531375">
      <w:pPr>
        <w:pStyle w:val="ListParagraph"/>
        <w:numPr>
          <w:ilvl w:val="0"/>
          <w:numId w:val="51"/>
        </w:numPr>
        <w:tabs>
          <w:tab w:val="clear" w:pos="709"/>
        </w:tabs>
        <w:suppressAutoHyphens/>
        <w:spacing w:after="240"/>
        <w:ind w:left="709" w:hanging="709"/>
        <w:contextualSpacing w:val="0"/>
        <w:rPr>
          <w:rFonts w:ascii="Arial" w:hAnsi="Arial" w:cs="Arial"/>
          <w:color w:val="000000"/>
          <w:sz w:val="22"/>
          <w:szCs w:val="22"/>
        </w:rPr>
      </w:pPr>
      <w:r w:rsidRPr="00E81708">
        <w:rPr>
          <w:rFonts w:ascii="Arial" w:hAnsi="Arial" w:cs="Arial"/>
          <w:color w:val="000000"/>
          <w:sz w:val="22"/>
          <w:szCs w:val="22"/>
        </w:rPr>
        <w:t>To request the Steering Committee to further reflect on the structure of ICG/NEAMTWS;</w:t>
      </w:r>
    </w:p>
    <w:p w14:paraId="05A800FC" w14:textId="142CA80C" w:rsidR="00F557E1" w:rsidRPr="00531375" w:rsidRDefault="00F557E1" w:rsidP="00531375">
      <w:pPr>
        <w:pStyle w:val="ListParagraph"/>
        <w:numPr>
          <w:ilvl w:val="0"/>
          <w:numId w:val="51"/>
        </w:numPr>
        <w:tabs>
          <w:tab w:val="clear" w:pos="709"/>
        </w:tabs>
        <w:spacing w:after="240"/>
        <w:ind w:left="709" w:hanging="709"/>
        <w:contextualSpacing w:val="0"/>
        <w:rPr>
          <w:rFonts w:ascii="Arial" w:hAnsi="Arial" w:cs="Arial"/>
          <w:color w:val="000000"/>
          <w:sz w:val="22"/>
          <w:szCs w:val="22"/>
        </w:rPr>
      </w:pPr>
      <w:r w:rsidRPr="00E81708">
        <w:rPr>
          <w:rFonts w:ascii="Arial" w:eastAsia="Arial" w:hAnsi="Arial" w:cs="Arial"/>
          <w:color w:val="000000"/>
          <w:sz w:val="22"/>
          <w:szCs w:val="22"/>
          <w:shd w:val="clear" w:color="auto" w:fill="FFFFFF"/>
        </w:rPr>
        <w:t>To accept the conclusions and recommendations of the Accreditation Team and acknowledge that the former CTSPs (IPMA, Portugal) henceforth be referred to as NEAMTWS Tsunami Service Provider (TSP);</w:t>
      </w:r>
    </w:p>
    <w:p w14:paraId="7129078A" w14:textId="10378511" w:rsidR="00F557E1" w:rsidRPr="00531375" w:rsidRDefault="00F557E1" w:rsidP="00531375">
      <w:pPr>
        <w:pStyle w:val="ListParagraph"/>
        <w:numPr>
          <w:ilvl w:val="0"/>
          <w:numId w:val="51"/>
        </w:numPr>
        <w:tabs>
          <w:tab w:val="clear" w:pos="709"/>
        </w:tabs>
        <w:suppressAutoHyphens/>
        <w:spacing w:after="240"/>
        <w:ind w:left="709" w:hanging="709"/>
        <w:contextualSpacing w:val="0"/>
        <w:rPr>
          <w:rFonts w:ascii="Arial" w:hAnsi="Arial" w:cs="Arial"/>
          <w:color w:val="000000"/>
          <w:sz w:val="22"/>
          <w:szCs w:val="22"/>
        </w:rPr>
      </w:pPr>
      <w:r w:rsidRPr="00E81708">
        <w:rPr>
          <w:rFonts w:ascii="Arial" w:hAnsi="Arial" w:cs="Arial"/>
          <w:color w:val="000000"/>
          <w:sz w:val="22"/>
          <w:szCs w:val="22"/>
        </w:rPr>
        <w:t>To conduct NEAMWave20 within the first week of November 2020;</w:t>
      </w:r>
    </w:p>
    <w:p w14:paraId="4E134014" w14:textId="3CF89333" w:rsidR="00F557E1" w:rsidRPr="00E81708" w:rsidRDefault="00F557E1" w:rsidP="00531375">
      <w:pPr>
        <w:pStyle w:val="ListParagraph"/>
        <w:numPr>
          <w:ilvl w:val="0"/>
          <w:numId w:val="51"/>
        </w:numPr>
        <w:tabs>
          <w:tab w:val="clear" w:pos="709"/>
        </w:tabs>
        <w:suppressAutoHyphens/>
        <w:spacing w:after="240"/>
        <w:ind w:left="709" w:hanging="709"/>
        <w:contextualSpacing w:val="0"/>
        <w:rPr>
          <w:rFonts w:ascii="Arial" w:eastAsia="Calibri" w:hAnsi="Arial" w:cs="Arial"/>
          <w:color w:val="000000"/>
          <w:sz w:val="22"/>
          <w:szCs w:val="22"/>
        </w:rPr>
      </w:pPr>
      <w:r w:rsidRPr="00436D00">
        <w:rPr>
          <w:rFonts w:ascii="Arial" w:hAnsi="Arial" w:cs="Arial"/>
          <w:color w:val="000000"/>
          <w:sz w:val="22"/>
          <w:szCs w:val="22"/>
        </w:rPr>
        <w:t>Based</w:t>
      </w:r>
      <w:r w:rsidRPr="00E81708">
        <w:rPr>
          <w:rFonts w:ascii="Arial" w:eastAsia="Calibri" w:hAnsi="Arial" w:cs="Arial"/>
          <w:color w:val="000000"/>
          <w:sz w:val="22"/>
          <w:szCs w:val="22"/>
        </w:rPr>
        <w:t xml:space="preserve"> on the recommendations of the Nominations Committee (Annex </w:t>
      </w:r>
      <w:r w:rsidR="00306D4D">
        <w:rPr>
          <w:rFonts w:ascii="Arial" w:eastAsia="Calibri" w:hAnsi="Arial" w:cs="Arial"/>
          <w:color w:val="000000"/>
          <w:sz w:val="22"/>
          <w:szCs w:val="22"/>
        </w:rPr>
        <w:t>2 to this decision</w:t>
      </w:r>
      <w:r w:rsidRPr="00E81708">
        <w:rPr>
          <w:rFonts w:ascii="Arial" w:eastAsia="Calibri" w:hAnsi="Arial" w:cs="Arial"/>
          <w:color w:val="000000"/>
          <w:sz w:val="22"/>
          <w:szCs w:val="22"/>
        </w:rPr>
        <w:t>) to:</w:t>
      </w:r>
    </w:p>
    <w:p w14:paraId="538E1E59" w14:textId="77777777" w:rsidR="00F557E1" w:rsidRPr="00E81708" w:rsidRDefault="00F557E1" w:rsidP="00531375">
      <w:pPr>
        <w:pStyle w:val="ListParagraph"/>
        <w:numPr>
          <w:ilvl w:val="0"/>
          <w:numId w:val="27"/>
        </w:numPr>
        <w:tabs>
          <w:tab w:val="clear" w:pos="709"/>
        </w:tabs>
        <w:spacing w:after="240"/>
        <w:ind w:left="1276" w:hanging="567"/>
        <w:contextualSpacing w:val="0"/>
        <w:rPr>
          <w:rFonts w:ascii="Arial" w:hAnsi="Arial" w:cs="Arial"/>
          <w:color w:val="000000" w:themeColor="text1"/>
          <w:sz w:val="22"/>
          <w:szCs w:val="22"/>
        </w:rPr>
      </w:pPr>
      <w:r w:rsidRPr="00E81708">
        <w:rPr>
          <w:rFonts w:ascii="Arial" w:hAnsi="Arial" w:cs="Arial"/>
          <w:color w:val="000000" w:themeColor="text1"/>
          <w:sz w:val="22"/>
          <w:szCs w:val="22"/>
        </w:rPr>
        <w:t>postpone the elections for Chairperson and Vice-Chairpersons from ICG/NEAMTWS-XVI to an extraordinary session of the ICG or an election via written correspondence with sealed ballot envelopes. The elections should be executed as soon as possible, but no later than prior to the NEAMTWS Steering Committee meeting, planned for April 2020;</w:t>
      </w:r>
    </w:p>
    <w:p w14:paraId="0E2F296E" w14:textId="77777777" w:rsidR="00F557E1" w:rsidRPr="00E81708" w:rsidRDefault="00F557E1" w:rsidP="00531375">
      <w:pPr>
        <w:pStyle w:val="ListParagraph"/>
        <w:numPr>
          <w:ilvl w:val="0"/>
          <w:numId w:val="27"/>
        </w:numPr>
        <w:tabs>
          <w:tab w:val="clear" w:pos="709"/>
        </w:tabs>
        <w:spacing w:after="240"/>
        <w:ind w:left="1276" w:hanging="567"/>
        <w:contextualSpacing w:val="0"/>
        <w:rPr>
          <w:rFonts w:ascii="Arial" w:hAnsi="Arial" w:cs="Arial"/>
          <w:color w:val="000000" w:themeColor="text1"/>
          <w:sz w:val="22"/>
          <w:szCs w:val="22"/>
          <w:lang w:bidi="hi-IN"/>
        </w:rPr>
      </w:pPr>
      <w:r w:rsidRPr="00E81708">
        <w:rPr>
          <w:rFonts w:ascii="Arial" w:hAnsi="Arial" w:cs="Arial"/>
          <w:color w:val="000000" w:themeColor="text1"/>
          <w:sz w:val="22"/>
          <w:szCs w:val="22"/>
          <w:lang w:bidi="hi-IN"/>
        </w:rPr>
        <w:t>request the Secretariat to extend the deadline for filing nominations for chair and Vice-Chairs. This should be communicated by a circular letter from IOC to NEAM Member States;</w:t>
      </w:r>
    </w:p>
    <w:p w14:paraId="4255266B" w14:textId="77777777" w:rsidR="00F557E1" w:rsidRPr="00E81708" w:rsidRDefault="00F557E1" w:rsidP="00531375">
      <w:pPr>
        <w:pStyle w:val="ListParagraph"/>
        <w:numPr>
          <w:ilvl w:val="0"/>
          <w:numId w:val="27"/>
        </w:numPr>
        <w:tabs>
          <w:tab w:val="clear" w:pos="709"/>
        </w:tabs>
        <w:spacing w:after="240"/>
        <w:ind w:left="1276" w:hanging="567"/>
        <w:contextualSpacing w:val="0"/>
        <w:rPr>
          <w:rFonts w:ascii="Arial" w:hAnsi="Arial" w:cs="Arial"/>
          <w:color w:val="000000" w:themeColor="text1"/>
          <w:sz w:val="22"/>
          <w:szCs w:val="22"/>
          <w:lang w:bidi="hi-IN"/>
        </w:rPr>
      </w:pPr>
      <w:r w:rsidRPr="00E81708">
        <w:rPr>
          <w:rFonts w:ascii="Arial" w:hAnsi="Arial" w:cs="Arial"/>
          <w:color w:val="000000" w:themeColor="text1"/>
          <w:sz w:val="22"/>
          <w:szCs w:val="22"/>
          <w:lang w:bidi="hi-IN"/>
        </w:rPr>
        <w:t>nominations should be sent to the secretariat via diplomatic channels no later than 28 February 2020;</w:t>
      </w:r>
    </w:p>
    <w:p w14:paraId="0C4B8E93" w14:textId="2733E3F2" w:rsidR="00F557E1" w:rsidRPr="00531375" w:rsidRDefault="00F557E1" w:rsidP="00531375">
      <w:pPr>
        <w:pStyle w:val="ListParagraph"/>
        <w:numPr>
          <w:ilvl w:val="0"/>
          <w:numId w:val="27"/>
        </w:numPr>
        <w:tabs>
          <w:tab w:val="clear" w:pos="709"/>
        </w:tabs>
        <w:spacing w:after="240"/>
        <w:ind w:left="1276" w:hanging="567"/>
        <w:contextualSpacing w:val="0"/>
        <w:rPr>
          <w:rFonts w:ascii="Arial" w:hAnsi="Arial" w:cs="Arial"/>
          <w:color w:val="000000" w:themeColor="text1"/>
          <w:sz w:val="22"/>
          <w:szCs w:val="22"/>
        </w:rPr>
      </w:pPr>
      <w:r w:rsidRPr="00E81708">
        <w:rPr>
          <w:rFonts w:ascii="Arial" w:hAnsi="Arial" w:cs="Arial"/>
          <w:color w:val="000000" w:themeColor="text1"/>
          <w:sz w:val="22"/>
          <w:szCs w:val="22"/>
          <w:lang w:bidi="hi-IN"/>
        </w:rPr>
        <w:t xml:space="preserve">extend the term of the current chairperson and Vice-Chairpersons for an interim period of four months until 31 March 2020; </w:t>
      </w:r>
    </w:p>
    <w:p w14:paraId="341C3B09" w14:textId="0CBC7B48" w:rsidR="00F557E1" w:rsidRPr="00E81708" w:rsidRDefault="00F557E1" w:rsidP="00531375">
      <w:pPr>
        <w:pStyle w:val="Standard1"/>
        <w:keepNext/>
        <w:spacing w:after="240"/>
        <w:jc w:val="both"/>
        <w:rPr>
          <w:rFonts w:ascii="Arial" w:hAnsi="Arial" w:cs="Arial"/>
          <w:color w:val="000000" w:themeColor="text1"/>
          <w:sz w:val="22"/>
          <w:szCs w:val="22"/>
        </w:rPr>
      </w:pPr>
      <w:r w:rsidRPr="00E81708">
        <w:rPr>
          <w:rStyle w:val="Absatz-Standardschriftart1"/>
          <w:rFonts w:ascii="Arial" w:hAnsi="Arial" w:cs="Arial"/>
          <w:b/>
          <w:color w:val="000000" w:themeColor="text1"/>
          <w:sz w:val="22"/>
          <w:szCs w:val="22"/>
        </w:rPr>
        <w:t>Recommends</w:t>
      </w:r>
      <w:r w:rsidRPr="00E81708">
        <w:rPr>
          <w:rStyle w:val="Absatz-Standardschriftart1"/>
          <w:rFonts w:ascii="Arial" w:hAnsi="Arial" w:cs="Arial"/>
          <w:color w:val="000000" w:themeColor="text1"/>
          <w:sz w:val="22"/>
          <w:szCs w:val="22"/>
        </w:rPr>
        <w:t>:</w:t>
      </w:r>
    </w:p>
    <w:p w14:paraId="08612C68" w14:textId="35D22DC2" w:rsidR="00F557E1" w:rsidRPr="00313BE4" w:rsidRDefault="00F557E1" w:rsidP="00531375">
      <w:pPr>
        <w:pStyle w:val="Standard1"/>
        <w:numPr>
          <w:ilvl w:val="0"/>
          <w:numId w:val="29"/>
        </w:numPr>
        <w:spacing w:after="240"/>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 xml:space="preserve">To increase the participation of Member States in the ICG activities, with particular focus </w:t>
      </w:r>
      <w:r w:rsidRPr="00E81708">
        <w:rPr>
          <w:rFonts w:ascii="Arial" w:hAnsi="Arial" w:cs="Arial"/>
          <w:color w:val="000000" w:themeColor="text1"/>
          <w:sz w:val="22"/>
          <w:szCs w:val="22"/>
          <w:lang w:val="en-GB"/>
        </w:rPr>
        <w:t>on tsunami education, awareness and preparedness, and to continue to explore the adaptation of community preparedness and recognition program</w:t>
      </w:r>
      <w:r w:rsidR="006951FA">
        <w:rPr>
          <w:rFonts w:ascii="Arial" w:hAnsi="Arial" w:cs="Arial"/>
          <w:color w:val="000000" w:themeColor="text1"/>
          <w:sz w:val="22"/>
          <w:szCs w:val="22"/>
          <w:lang w:val="en-GB"/>
        </w:rPr>
        <w:t>me</w:t>
      </w:r>
      <w:r w:rsidRPr="00E81708">
        <w:rPr>
          <w:rFonts w:ascii="Arial" w:hAnsi="Arial" w:cs="Arial"/>
          <w:color w:val="000000" w:themeColor="text1"/>
          <w:sz w:val="22"/>
          <w:szCs w:val="22"/>
          <w:lang w:val="en-GB"/>
        </w:rPr>
        <w:t>s such as Tsunami Ready for the NEAM region, including Tsunami Hazard and Tsunami Evacuation Maps, Plans, and Procedures (TEMPP);</w:t>
      </w:r>
    </w:p>
    <w:p w14:paraId="4D6241FE" w14:textId="2FCB666E" w:rsidR="00F557E1" w:rsidRPr="00313BE4" w:rsidRDefault="00F557E1" w:rsidP="00531375">
      <w:pPr>
        <w:pStyle w:val="Standard1"/>
        <w:numPr>
          <w:ilvl w:val="0"/>
          <w:numId w:val="29"/>
        </w:numPr>
        <w:spacing w:after="240"/>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TSPs, NTWCs, WGs/Member States provide key documents and reports to the IOC</w:t>
      </w:r>
      <w:r w:rsidRPr="00E81708">
        <w:rPr>
          <w:rFonts w:ascii="Arial" w:hAnsi="Arial" w:cs="Arial"/>
          <w:color w:val="000000" w:themeColor="text1"/>
          <w:sz w:val="22"/>
          <w:szCs w:val="22"/>
          <w:lang w:val="en-GB"/>
        </w:rPr>
        <w:t xml:space="preserve"> Secretariat at least one month before </w:t>
      </w:r>
      <w:r w:rsidR="006951FA">
        <w:rPr>
          <w:rFonts w:ascii="Arial" w:hAnsi="Arial" w:cs="Arial"/>
          <w:color w:val="000000" w:themeColor="text1"/>
          <w:sz w:val="22"/>
          <w:szCs w:val="22"/>
          <w:lang w:val="en-GB"/>
        </w:rPr>
        <w:t xml:space="preserve">its </w:t>
      </w:r>
      <w:r w:rsidRPr="00E81708">
        <w:rPr>
          <w:rFonts w:ascii="Arial" w:hAnsi="Arial" w:cs="Arial"/>
          <w:color w:val="000000" w:themeColor="text1"/>
          <w:sz w:val="22"/>
          <w:szCs w:val="22"/>
          <w:lang w:val="en-GB"/>
        </w:rPr>
        <w:t xml:space="preserve">next </w:t>
      </w:r>
      <w:r w:rsidR="006951FA">
        <w:rPr>
          <w:rFonts w:ascii="Arial" w:hAnsi="Arial" w:cs="Arial"/>
          <w:color w:val="000000" w:themeColor="text1"/>
          <w:sz w:val="22"/>
          <w:szCs w:val="22"/>
          <w:lang w:val="en-GB"/>
        </w:rPr>
        <w:t>s</w:t>
      </w:r>
      <w:r w:rsidRPr="00E81708">
        <w:rPr>
          <w:rFonts w:ascii="Arial" w:hAnsi="Arial" w:cs="Arial"/>
          <w:color w:val="000000" w:themeColor="text1"/>
          <w:sz w:val="22"/>
          <w:szCs w:val="22"/>
          <w:lang w:val="en-GB"/>
        </w:rPr>
        <w:t>ession;</w:t>
      </w:r>
    </w:p>
    <w:p w14:paraId="57206D30" w14:textId="29255DCF" w:rsidR="00F557E1" w:rsidRPr="00313BE4" w:rsidRDefault="00F557E1" w:rsidP="00531375">
      <w:pPr>
        <w:pStyle w:val="Standard1"/>
        <w:numPr>
          <w:ilvl w:val="0"/>
          <w:numId w:val="29"/>
        </w:numPr>
        <w:spacing w:after="240"/>
        <w:ind w:left="567" w:hanging="567"/>
        <w:jc w:val="both"/>
        <w:rPr>
          <w:rFonts w:ascii="Arial" w:hAnsi="Arial" w:cs="Arial"/>
          <w:b/>
          <w:color w:val="000000" w:themeColor="text1"/>
          <w:sz w:val="22"/>
          <w:szCs w:val="22"/>
          <w:lang w:val="en-GB"/>
        </w:rPr>
      </w:pPr>
      <w:r w:rsidRPr="00E81708">
        <w:rPr>
          <w:rStyle w:val="Absatz-Standardschriftart1"/>
          <w:rFonts w:ascii="Arial" w:hAnsi="Arial" w:cs="Arial"/>
          <w:color w:val="000000" w:themeColor="text1"/>
          <w:sz w:val="22"/>
          <w:szCs w:val="22"/>
        </w:rPr>
        <w:t>To make available the reports of TOWS</w:t>
      </w:r>
      <w:r w:rsidR="006951FA">
        <w:rPr>
          <w:rStyle w:val="Absatz-Standardschriftart1"/>
          <w:rFonts w:ascii="Arial" w:hAnsi="Arial" w:cs="Arial"/>
          <w:color w:val="000000" w:themeColor="text1"/>
          <w:sz w:val="22"/>
          <w:szCs w:val="22"/>
        </w:rPr>
        <w:t>-WG</w:t>
      </w:r>
      <w:r w:rsidRPr="00E81708">
        <w:rPr>
          <w:rStyle w:val="Absatz-Standardschriftart1"/>
          <w:rFonts w:ascii="Arial" w:hAnsi="Arial" w:cs="Arial"/>
          <w:color w:val="000000" w:themeColor="text1"/>
          <w:sz w:val="22"/>
          <w:szCs w:val="22"/>
        </w:rPr>
        <w:t xml:space="preserve"> meetings to the TNCs and to the ICG/</w:t>
      </w:r>
      <w:r w:rsidRPr="00E81708">
        <w:rPr>
          <w:rFonts w:ascii="Arial" w:hAnsi="Arial" w:cs="Arial"/>
          <w:color w:val="000000" w:themeColor="text1"/>
          <w:sz w:val="22"/>
          <w:szCs w:val="22"/>
          <w:lang w:val="en-GB"/>
        </w:rPr>
        <w:t>NEAMTWS Working Groups and Task Teams for review;</w:t>
      </w:r>
    </w:p>
    <w:p w14:paraId="1209B0DE" w14:textId="77777777" w:rsidR="00F557E1" w:rsidRPr="00E81708" w:rsidRDefault="00F557E1" w:rsidP="00531375">
      <w:pPr>
        <w:pStyle w:val="Standard1"/>
        <w:spacing w:after="240"/>
        <w:jc w:val="both"/>
        <w:rPr>
          <w:rFonts w:ascii="Arial" w:hAnsi="Arial" w:cs="Arial"/>
          <w:b/>
          <w:color w:val="000000" w:themeColor="text1"/>
          <w:sz w:val="22"/>
          <w:szCs w:val="22"/>
          <w:lang w:val="en-GB"/>
        </w:rPr>
      </w:pPr>
      <w:r w:rsidRPr="00E81708">
        <w:rPr>
          <w:rFonts w:ascii="Arial" w:hAnsi="Arial" w:cs="Arial"/>
          <w:b/>
          <w:color w:val="000000" w:themeColor="text1"/>
          <w:sz w:val="22"/>
          <w:szCs w:val="22"/>
          <w:lang w:val="en-GB"/>
        </w:rPr>
        <w:t>Further recommends:</w:t>
      </w:r>
    </w:p>
    <w:p w14:paraId="6FDD7140" w14:textId="77777777" w:rsidR="00F557E1" w:rsidRPr="00E81708" w:rsidRDefault="00F557E1" w:rsidP="00531375">
      <w:pPr>
        <w:pStyle w:val="Standard1"/>
        <w:numPr>
          <w:ilvl w:val="0"/>
          <w:numId w:val="28"/>
        </w:numPr>
        <w:spacing w:after="240"/>
        <w:ind w:left="567" w:hanging="567"/>
        <w:jc w:val="both"/>
        <w:rPr>
          <w:rFonts w:ascii="Arial" w:hAnsi="Arial" w:cs="Arial"/>
          <w:color w:val="000000" w:themeColor="text1"/>
          <w:sz w:val="22"/>
          <w:szCs w:val="22"/>
          <w:lang w:val="en-GB"/>
        </w:rPr>
      </w:pPr>
      <w:r w:rsidRPr="00E81708">
        <w:rPr>
          <w:rFonts w:ascii="Arial" w:hAnsi="Arial" w:cs="Arial"/>
          <w:color w:val="000000" w:themeColor="text1"/>
          <w:sz w:val="22"/>
          <w:szCs w:val="22"/>
          <w:lang w:val="en-GB"/>
        </w:rPr>
        <w:t>That each TSP continues to provide alert level information based on their best practices, including (possibly different) decision matrices, scenario databases or other methods, these methodologies needing to be documented in the NEAMTWS Operational Users Guide;</w:t>
      </w:r>
    </w:p>
    <w:p w14:paraId="693953A7" w14:textId="77777777" w:rsidR="00F557E1" w:rsidRPr="00E81708" w:rsidRDefault="00F557E1" w:rsidP="00531375">
      <w:pPr>
        <w:pStyle w:val="Standard1"/>
        <w:numPr>
          <w:ilvl w:val="0"/>
          <w:numId w:val="28"/>
        </w:numPr>
        <w:spacing w:after="240"/>
        <w:ind w:left="567" w:hanging="567"/>
        <w:jc w:val="both"/>
        <w:rPr>
          <w:rFonts w:ascii="Arial" w:hAnsi="Arial" w:cs="Arial"/>
          <w:color w:val="000000" w:themeColor="text1"/>
          <w:sz w:val="22"/>
          <w:szCs w:val="22"/>
          <w:lang w:val="en-GB"/>
        </w:rPr>
      </w:pPr>
      <w:r w:rsidRPr="00E81708">
        <w:rPr>
          <w:rFonts w:ascii="Arial" w:hAnsi="Arial" w:cs="Arial"/>
          <w:color w:val="000000" w:themeColor="text1"/>
          <w:sz w:val="22"/>
          <w:szCs w:val="22"/>
          <w:lang w:val="en-GB"/>
        </w:rPr>
        <w:t xml:space="preserve">That TWFPs, in close connection with their NTWCs, if applicable, to develop SOPs in order to be able to handle diverging TSP warning messages as provided in the guidance document </w:t>
      </w:r>
      <w:r w:rsidRPr="00E81708">
        <w:rPr>
          <w:rFonts w:ascii="Arial" w:eastAsia="Calibri" w:hAnsi="Arial" w:cs="Arial"/>
          <w:kern w:val="0"/>
          <w:sz w:val="22"/>
          <w:szCs w:val="22"/>
          <w:lang w:val="en-GB" w:eastAsia="en-US" w:bidi="ar-SA"/>
        </w:rPr>
        <w:t>“Guidelines on TSP Messages Uncertainty”</w:t>
      </w:r>
      <w:r w:rsidRPr="00E81708">
        <w:rPr>
          <w:rFonts w:ascii="Arial" w:hAnsi="Arial" w:cs="Arial"/>
          <w:color w:val="000000" w:themeColor="text1"/>
          <w:sz w:val="22"/>
          <w:szCs w:val="22"/>
          <w:lang w:val="en-GB"/>
        </w:rPr>
        <w:t xml:space="preserve"> by Working Group 1 in 2017</w:t>
      </w:r>
      <w:r w:rsidRPr="00E81708">
        <w:rPr>
          <w:rFonts w:ascii="Arial" w:eastAsia="Calibri" w:hAnsi="Arial" w:cs="Arial"/>
          <w:kern w:val="0"/>
          <w:sz w:val="22"/>
          <w:szCs w:val="22"/>
          <w:lang w:val="en-GB" w:eastAsia="en-US" w:bidi="ar-SA"/>
        </w:rPr>
        <w:t>;</w:t>
      </w:r>
    </w:p>
    <w:p w14:paraId="76BEDD20" w14:textId="77777777" w:rsidR="00F557E1" w:rsidRPr="00E81708" w:rsidRDefault="00F557E1" w:rsidP="00531375">
      <w:pPr>
        <w:pStyle w:val="Standard1"/>
        <w:numPr>
          <w:ilvl w:val="0"/>
          <w:numId w:val="28"/>
        </w:numPr>
        <w:spacing w:after="240"/>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 xml:space="preserve">That all sea level data should be made available to the TSPs and NTWCs using bilateral </w:t>
      </w:r>
      <w:r w:rsidRPr="00E81708">
        <w:rPr>
          <w:rFonts w:ascii="Arial" w:hAnsi="Arial" w:cs="Arial"/>
          <w:color w:val="000000" w:themeColor="text1"/>
          <w:sz w:val="22"/>
          <w:szCs w:val="22"/>
          <w:lang w:val="en-GB"/>
        </w:rPr>
        <w:t>agreements, between NTWCs whenever possible;</w:t>
      </w:r>
    </w:p>
    <w:p w14:paraId="1B5CCB1D" w14:textId="77777777" w:rsidR="00F557E1" w:rsidRPr="00E81708" w:rsidRDefault="00F557E1" w:rsidP="00531375">
      <w:pPr>
        <w:pStyle w:val="Standard1"/>
        <w:numPr>
          <w:ilvl w:val="0"/>
          <w:numId w:val="28"/>
        </w:numPr>
        <w:spacing w:after="240"/>
        <w:ind w:left="567" w:hanging="567"/>
        <w:jc w:val="both"/>
        <w:rPr>
          <w:rFonts w:ascii="Arial" w:hAnsi="Arial" w:cs="Arial"/>
          <w:color w:val="000000" w:themeColor="text1"/>
          <w:sz w:val="22"/>
          <w:szCs w:val="22"/>
          <w:lang w:val="en-GB"/>
        </w:rPr>
      </w:pPr>
      <w:r w:rsidRPr="00E81708">
        <w:rPr>
          <w:rStyle w:val="Absatz-Standardschriftart1"/>
          <w:rFonts w:ascii="Arial" w:hAnsi="Arial" w:cs="Arial"/>
          <w:color w:val="000000" w:themeColor="text1"/>
          <w:sz w:val="22"/>
          <w:szCs w:val="22"/>
        </w:rPr>
        <w:t xml:space="preserve">To increase the number of seismic and sea level stations available in the North of Africa, </w:t>
      </w:r>
      <w:r w:rsidRPr="00E81708">
        <w:rPr>
          <w:rFonts w:ascii="Arial" w:hAnsi="Arial" w:cs="Arial"/>
          <w:color w:val="000000" w:themeColor="text1"/>
          <w:sz w:val="22"/>
          <w:szCs w:val="22"/>
          <w:lang w:val="en-GB"/>
        </w:rPr>
        <w:t>and for sea level, to increase sampling rate and reduce the latency to 1 minute or less as far as possible;</w:t>
      </w:r>
    </w:p>
    <w:p w14:paraId="6E6179FD" w14:textId="77777777" w:rsidR="00F557E1" w:rsidRPr="00531375" w:rsidRDefault="00F557E1" w:rsidP="00531375">
      <w:pPr>
        <w:pStyle w:val="Standard1"/>
        <w:numPr>
          <w:ilvl w:val="0"/>
          <w:numId w:val="28"/>
        </w:numPr>
        <w:spacing w:after="240"/>
        <w:ind w:left="567" w:hanging="567"/>
        <w:jc w:val="both"/>
        <w:rPr>
          <w:rStyle w:val="Absatz-Standardschriftart1"/>
          <w:rFonts w:ascii="Arial" w:eastAsiaTheme="minorHAnsi" w:hAnsi="Arial" w:cs="Arial"/>
          <w:color w:val="000000" w:themeColor="text1"/>
          <w:kern w:val="0"/>
          <w:sz w:val="22"/>
          <w:szCs w:val="22"/>
          <w:lang w:val="en-US" w:eastAsia="fr-FR" w:bidi="ar-SA"/>
        </w:rPr>
      </w:pPr>
      <w:r w:rsidRPr="00E81708">
        <w:rPr>
          <w:rStyle w:val="Absatz-Standardschriftart1"/>
          <w:rFonts w:ascii="Arial" w:hAnsi="Arial" w:cs="Arial"/>
          <w:color w:val="000000" w:themeColor="text1"/>
          <w:sz w:val="22"/>
          <w:szCs w:val="22"/>
        </w:rPr>
        <w:t xml:space="preserve">That Member States should encourage the active involvement of their national Civil </w:t>
      </w:r>
      <w:r w:rsidRPr="00E81708">
        <w:rPr>
          <w:rFonts w:ascii="Arial" w:hAnsi="Arial" w:cs="Arial"/>
          <w:color w:val="000000" w:themeColor="text1"/>
          <w:sz w:val="22"/>
          <w:szCs w:val="22"/>
          <w:lang w:val="en-GB"/>
        </w:rPr>
        <w:t>Protection Authorities (CPAs);</w:t>
      </w:r>
    </w:p>
    <w:p w14:paraId="6F15BC26" w14:textId="198C8B7E" w:rsidR="00F557E1" w:rsidRPr="00531375" w:rsidRDefault="00F557E1" w:rsidP="00531375">
      <w:pPr>
        <w:pStyle w:val="Standard1"/>
        <w:spacing w:after="240"/>
        <w:jc w:val="both"/>
        <w:rPr>
          <w:rFonts w:eastAsia="Times New Roman"/>
          <w:color w:val="000000"/>
          <w:lang w:val="en-US"/>
        </w:rPr>
      </w:pPr>
      <w:r w:rsidRPr="00313BE4">
        <w:rPr>
          <w:rStyle w:val="Absatz-Standardschriftart1"/>
          <w:rFonts w:ascii="Arial" w:hAnsi="Arial" w:cs="Arial"/>
          <w:b/>
          <w:color w:val="000000" w:themeColor="text1"/>
          <w:sz w:val="22"/>
          <w:szCs w:val="22"/>
        </w:rPr>
        <w:t xml:space="preserve">Accepts </w:t>
      </w:r>
      <w:r w:rsidRPr="00313BE4">
        <w:rPr>
          <w:rStyle w:val="Absatz-Standardschriftart1"/>
          <w:rFonts w:ascii="Arial" w:hAnsi="Arial" w:cs="Arial"/>
          <w:color w:val="000000" w:themeColor="text1"/>
          <w:sz w:val="22"/>
          <w:szCs w:val="22"/>
        </w:rPr>
        <w:t>Additional recommendations of Working Groups and Task Team</w:t>
      </w:r>
      <w:r w:rsidRPr="00105CE3">
        <w:rPr>
          <w:rStyle w:val="Absatz-Standardschriftart1"/>
          <w:rFonts w:ascii="Arial" w:hAnsi="Arial" w:cs="Arial"/>
          <w:color w:val="000000" w:themeColor="text1"/>
          <w:sz w:val="22"/>
          <w:szCs w:val="22"/>
        </w:rPr>
        <w:t xml:space="preserve">s as outlined in </w:t>
      </w:r>
      <w:r w:rsidRPr="00531375">
        <w:rPr>
          <w:rFonts w:eastAsia="Times New Roman"/>
          <w:color w:val="000000"/>
          <w:kern w:val="0"/>
          <w:lang w:val="en-US" w:eastAsia="fr-FR" w:bidi="ar-SA"/>
        </w:rPr>
        <w:t xml:space="preserve">Annex </w:t>
      </w:r>
      <w:r w:rsidR="004445CF" w:rsidRPr="00531375">
        <w:rPr>
          <w:rFonts w:eastAsia="Times New Roman"/>
          <w:color w:val="000000"/>
          <w:kern w:val="0"/>
          <w:lang w:val="en-US" w:eastAsia="fr-FR" w:bidi="ar-SA"/>
        </w:rPr>
        <w:t>1</w:t>
      </w:r>
      <w:r w:rsidR="006951FA" w:rsidRPr="00531375">
        <w:rPr>
          <w:rFonts w:eastAsia="Times New Roman"/>
          <w:color w:val="000000"/>
          <w:kern w:val="0"/>
          <w:lang w:val="en-US" w:eastAsia="fr-FR" w:bidi="ar-SA"/>
        </w:rPr>
        <w:t xml:space="preserve"> to these decisions</w:t>
      </w:r>
      <w:r w:rsidRPr="00531375">
        <w:rPr>
          <w:rFonts w:eastAsia="Times New Roman"/>
          <w:color w:val="000000"/>
          <w:kern w:val="0"/>
          <w:lang w:val="en-US" w:eastAsia="fr-FR" w:bidi="ar-SA"/>
        </w:rPr>
        <w:t xml:space="preserve">; </w:t>
      </w:r>
    </w:p>
    <w:p w14:paraId="78447D2B" w14:textId="3FD02A94" w:rsidR="00F557E1" w:rsidRPr="00531375" w:rsidRDefault="00F557E1" w:rsidP="00531375">
      <w:pPr>
        <w:spacing w:after="240"/>
        <w:jc w:val="both"/>
        <w:rPr>
          <w:rFonts w:ascii="Arial" w:hAnsi="Arial" w:cs="Arial"/>
          <w:sz w:val="22"/>
          <w:szCs w:val="22"/>
          <w:lang w:val="en-GB"/>
        </w:rPr>
      </w:pPr>
      <w:r w:rsidRPr="00313BE4">
        <w:rPr>
          <w:rStyle w:val="Absatz-Standardschriftart1"/>
          <w:rFonts w:ascii="Arial" w:hAnsi="Arial" w:cs="Arial"/>
          <w:b/>
          <w:color w:val="000000" w:themeColor="text1"/>
          <w:sz w:val="22"/>
          <w:szCs w:val="22"/>
          <w:lang w:val="en-GB"/>
        </w:rPr>
        <w:t>Acknowledges</w:t>
      </w:r>
      <w:r w:rsidRPr="00313BE4">
        <w:rPr>
          <w:rFonts w:ascii="Arial" w:hAnsi="Arial" w:cs="Arial"/>
          <w:color w:val="000000"/>
          <w:sz w:val="22"/>
          <w:szCs w:val="22"/>
          <w:lang w:val="en-US"/>
        </w:rPr>
        <w:t xml:space="preserve"> the draft strategic planning document for NEAMTIC (version 27 November 2019) as a guiding document for NEAMTIC;</w:t>
      </w:r>
    </w:p>
    <w:p w14:paraId="11968A7E" w14:textId="2FFE4662" w:rsidR="00F557E1" w:rsidRPr="00313BE4" w:rsidRDefault="00F557E1" w:rsidP="00531375">
      <w:pPr>
        <w:pStyle w:val="Standard1"/>
        <w:spacing w:after="240"/>
        <w:jc w:val="both"/>
        <w:rPr>
          <w:rFonts w:ascii="Arial" w:hAnsi="Arial" w:cs="Arial"/>
          <w:color w:val="000000" w:themeColor="text1"/>
          <w:sz w:val="22"/>
          <w:szCs w:val="22"/>
          <w:lang w:val="en-GB"/>
        </w:rPr>
      </w:pPr>
      <w:r w:rsidRPr="00313BE4">
        <w:rPr>
          <w:rStyle w:val="Absatz-Standardschriftart1"/>
          <w:rFonts w:ascii="Arial" w:hAnsi="Arial" w:cs="Arial"/>
          <w:b/>
          <w:color w:val="000000" w:themeColor="text1"/>
          <w:sz w:val="22"/>
          <w:szCs w:val="22"/>
        </w:rPr>
        <w:t>Acknowledges</w:t>
      </w:r>
      <w:r w:rsidRPr="00313BE4">
        <w:rPr>
          <w:rStyle w:val="Absatz-Standardschriftart1"/>
          <w:rFonts w:ascii="Arial" w:hAnsi="Arial" w:cs="Arial"/>
          <w:color w:val="000000" w:themeColor="text1"/>
          <w:sz w:val="22"/>
          <w:szCs w:val="22"/>
        </w:rPr>
        <w:t xml:space="preserve"> the support of the European Commission (EC) and the Joint Research Centre (JRC) in capacity development, including infrastructure and research and new sea level instrumentation and provision of measurements, especially for the Last Mile Projects implemented in Kos (Greece) and Bodrum (Turkey) to address local tsunami warning, awareness, and mitigation;</w:t>
      </w:r>
    </w:p>
    <w:p w14:paraId="117984A1" w14:textId="48DEF68B" w:rsidR="00F557E1" w:rsidRPr="00313BE4" w:rsidRDefault="00F557E1" w:rsidP="00531375">
      <w:pPr>
        <w:pStyle w:val="Standard1"/>
        <w:spacing w:after="240"/>
        <w:jc w:val="both"/>
        <w:rPr>
          <w:rFonts w:ascii="Arial" w:hAnsi="Arial" w:cs="Arial"/>
          <w:color w:val="000000" w:themeColor="text1"/>
          <w:sz w:val="22"/>
          <w:szCs w:val="22"/>
          <w:lang w:val="en-GB"/>
        </w:rPr>
      </w:pPr>
      <w:r w:rsidRPr="00313BE4">
        <w:rPr>
          <w:rStyle w:val="Absatz-Standardschriftart1"/>
          <w:rFonts w:ascii="Arial" w:hAnsi="Arial" w:cs="Arial"/>
          <w:b/>
          <w:color w:val="000000" w:themeColor="text1"/>
          <w:sz w:val="22"/>
          <w:szCs w:val="22"/>
        </w:rPr>
        <w:t>Welcomes</w:t>
      </w:r>
      <w:r w:rsidRPr="00313BE4">
        <w:rPr>
          <w:rStyle w:val="Absatz-Standardschriftart1"/>
          <w:rFonts w:ascii="Arial" w:hAnsi="Arial" w:cs="Arial"/>
          <w:color w:val="000000" w:themeColor="text1"/>
          <w:sz w:val="22"/>
          <w:szCs w:val="22"/>
        </w:rPr>
        <w:t xml:space="preserve"> the offer of Germany of hosting ICG/NEAMTWS-XVII;</w:t>
      </w:r>
    </w:p>
    <w:p w14:paraId="27EB4165" w14:textId="2CA4FD47" w:rsidR="00F557E1" w:rsidRPr="00E81708" w:rsidRDefault="00F557E1" w:rsidP="00531375">
      <w:pPr>
        <w:pStyle w:val="Standard1"/>
        <w:spacing w:after="240"/>
        <w:jc w:val="both"/>
        <w:rPr>
          <w:rFonts w:ascii="Arial" w:hAnsi="Arial" w:cs="Arial"/>
          <w:b/>
          <w:color w:val="000000" w:themeColor="text1"/>
          <w:sz w:val="22"/>
          <w:szCs w:val="22"/>
          <w:lang w:val="en-GB"/>
        </w:rPr>
      </w:pPr>
      <w:r w:rsidRPr="00313BE4">
        <w:rPr>
          <w:rStyle w:val="Absatz-Standardschriftart1"/>
          <w:rFonts w:ascii="Arial" w:hAnsi="Arial" w:cs="Arial"/>
          <w:b/>
          <w:color w:val="000000" w:themeColor="text1"/>
          <w:sz w:val="22"/>
          <w:szCs w:val="22"/>
        </w:rPr>
        <w:t xml:space="preserve">Thanks </w:t>
      </w:r>
      <w:r w:rsidRPr="00313BE4">
        <w:rPr>
          <w:rStyle w:val="Absatz-Standardschriftart1"/>
          <w:rFonts w:ascii="Arial" w:hAnsi="Arial" w:cs="Arial"/>
          <w:color w:val="000000" w:themeColor="text1"/>
          <w:sz w:val="22"/>
          <w:szCs w:val="22"/>
        </w:rPr>
        <w:t>France, and particularly the municipality of Cannes, for hosting the Sixteenth Session of ICG/NEAMTWS.</w:t>
      </w:r>
    </w:p>
    <w:p w14:paraId="218666A8" w14:textId="50954AE8" w:rsidR="00F557E1" w:rsidRPr="00313BE4" w:rsidRDefault="00F557E1" w:rsidP="00531375">
      <w:pPr>
        <w:pStyle w:val="Standard1"/>
        <w:keepNext/>
        <w:spacing w:after="240"/>
        <w:jc w:val="center"/>
        <w:rPr>
          <w:rFonts w:ascii="Arial" w:hAnsi="Arial" w:cs="Arial"/>
          <w:b/>
          <w:color w:val="000000" w:themeColor="text1"/>
          <w:sz w:val="22"/>
          <w:szCs w:val="22"/>
          <w:lang w:val="en-GB"/>
        </w:rPr>
      </w:pPr>
      <w:r w:rsidRPr="00531375">
        <w:rPr>
          <w:rFonts w:ascii="Arial" w:hAnsi="Arial" w:cs="Arial"/>
          <w:color w:val="000000" w:themeColor="text1"/>
          <w:sz w:val="22"/>
          <w:szCs w:val="22"/>
          <w:u w:val="single"/>
          <w:lang w:val="en-GB"/>
        </w:rPr>
        <w:t>Appendix 1 to Decisions and Recommendations ICG/NEAMTWS-XVI</w:t>
      </w:r>
    </w:p>
    <w:p w14:paraId="4199ED7D" w14:textId="0A679661" w:rsidR="00F557E1" w:rsidRPr="00313BE4" w:rsidRDefault="00F557E1" w:rsidP="00531375">
      <w:pPr>
        <w:pStyle w:val="Standard1"/>
        <w:keepNext/>
        <w:spacing w:after="240"/>
        <w:jc w:val="center"/>
        <w:rPr>
          <w:rFonts w:ascii="Arial" w:hAnsi="Arial" w:cs="Arial"/>
          <w:color w:val="000000" w:themeColor="text1"/>
          <w:sz w:val="22"/>
          <w:szCs w:val="22"/>
          <w:lang w:val="en-GB"/>
        </w:rPr>
      </w:pPr>
      <w:r w:rsidRPr="00313BE4">
        <w:rPr>
          <w:rFonts w:ascii="Arial" w:hAnsi="Arial" w:cs="Arial"/>
          <w:b/>
          <w:color w:val="000000" w:themeColor="text1"/>
          <w:sz w:val="22"/>
          <w:szCs w:val="22"/>
          <w:lang w:val="en-GB"/>
        </w:rPr>
        <w:t xml:space="preserve">Terms of Reference for Working Group 2 and 3 </w:t>
      </w:r>
      <w:r w:rsidRPr="00313BE4">
        <w:rPr>
          <w:rFonts w:ascii="Arial" w:hAnsi="Arial" w:cs="Arial"/>
          <w:b/>
          <w:color w:val="000000" w:themeColor="text1"/>
          <w:sz w:val="22"/>
          <w:szCs w:val="22"/>
          <w:lang w:val="en-GB"/>
        </w:rPr>
        <w:br/>
        <w:t>(Seismic and Sea Level Measurements)</w:t>
      </w:r>
    </w:p>
    <w:p w14:paraId="1C56D7E2" w14:textId="4300B086" w:rsidR="00F557E1" w:rsidRPr="00531375" w:rsidRDefault="00F557E1" w:rsidP="00531375">
      <w:pPr>
        <w:spacing w:after="240"/>
        <w:jc w:val="both"/>
        <w:rPr>
          <w:rFonts w:ascii="Arial" w:hAnsi="Arial" w:cs="Arial"/>
          <w:sz w:val="22"/>
          <w:szCs w:val="22"/>
          <w:u w:val="single"/>
          <w:lang w:val="en-US"/>
        </w:rPr>
      </w:pPr>
      <w:r w:rsidRPr="00531375">
        <w:rPr>
          <w:rFonts w:ascii="Arial" w:hAnsi="Arial" w:cs="Arial"/>
          <w:sz w:val="22"/>
          <w:szCs w:val="22"/>
          <w:u w:val="single"/>
          <w:lang w:val="en-US"/>
        </w:rPr>
        <w:t>Mandate</w:t>
      </w:r>
    </w:p>
    <w:p w14:paraId="2EA22BB8" w14:textId="0C80E1BE" w:rsidR="00F557E1" w:rsidRPr="00531375" w:rsidRDefault="00F557E1" w:rsidP="00531375">
      <w:pPr>
        <w:pStyle w:val="Default"/>
        <w:spacing w:after="240"/>
        <w:rPr>
          <w:sz w:val="22"/>
          <w:szCs w:val="22"/>
        </w:rPr>
      </w:pPr>
      <w:r w:rsidRPr="00531375">
        <w:rPr>
          <w:sz w:val="22"/>
          <w:szCs w:val="22"/>
        </w:rPr>
        <w:t xml:space="preserve">The working group will be responsible for: </w:t>
      </w:r>
    </w:p>
    <w:p w14:paraId="6133D54F" w14:textId="4761006D" w:rsidR="00F557E1" w:rsidRPr="00313BE4" w:rsidRDefault="00F557E1" w:rsidP="00531375">
      <w:pPr>
        <w:pStyle w:val="ListParagraph"/>
        <w:numPr>
          <w:ilvl w:val="0"/>
          <w:numId w:val="31"/>
        </w:numPr>
        <w:tabs>
          <w:tab w:val="clear" w:pos="709"/>
        </w:tabs>
        <w:suppressAutoHyphen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Defining, based on existing organizations and functions, detection transnational networks, like seismic, geophysical and sea-level/marine networks as part of early warning tsunami detection instruments;</w:t>
      </w:r>
    </w:p>
    <w:p w14:paraId="1C8B2EB0" w14:textId="77777777" w:rsidR="00F557E1" w:rsidRPr="00313BE4" w:rsidRDefault="00F557E1" w:rsidP="00531375">
      <w:pPr>
        <w:pStyle w:val="ListParagraph"/>
        <w:numPr>
          <w:ilvl w:val="0"/>
          <w:numId w:val="31"/>
        </w:numPr>
        <w:tabs>
          <w:tab w:val="clear" w:pos="709"/>
        </w:tabs>
        <w:suppressAutoHyphen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Providing recommendations on the data processing and analysis;</w:t>
      </w:r>
    </w:p>
    <w:p w14:paraId="43ED1BB2" w14:textId="77777777" w:rsidR="00F557E1" w:rsidRPr="00313BE4" w:rsidRDefault="00F557E1" w:rsidP="00531375">
      <w:pPr>
        <w:pStyle w:val="ListParagraph"/>
        <w:numPr>
          <w:ilvl w:val="0"/>
          <w:numId w:val="31"/>
        </w:numPr>
        <w:tabs>
          <w:tab w:val="clear" w:pos="709"/>
        </w:tabs>
        <w:suppressAutoHyphens/>
        <w:spacing w:after="480"/>
        <w:ind w:left="567" w:hanging="567"/>
        <w:contextualSpacing w:val="0"/>
        <w:rPr>
          <w:rFonts w:ascii="Arial" w:hAnsi="Arial" w:cs="Arial"/>
          <w:color w:val="000000"/>
          <w:sz w:val="22"/>
          <w:szCs w:val="22"/>
        </w:rPr>
      </w:pPr>
      <w:r w:rsidRPr="00313BE4">
        <w:rPr>
          <w:rFonts w:ascii="Arial" w:hAnsi="Arial" w:cs="Arial"/>
          <w:color w:val="000000"/>
          <w:sz w:val="22"/>
          <w:szCs w:val="22"/>
        </w:rPr>
        <w:t>Providing a list of possible sea level stations for the NEAMTWS.</w:t>
      </w:r>
    </w:p>
    <w:p w14:paraId="0EE1DACF" w14:textId="6F5A3D98" w:rsidR="00F557E1" w:rsidRPr="00313BE4" w:rsidRDefault="00F557E1" w:rsidP="00531375">
      <w:pPr>
        <w:pStyle w:val="Standard1"/>
        <w:spacing w:after="240"/>
        <w:jc w:val="center"/>
        <w:rPr>
          <w:rFonts w:ascii="Arial" w:hAnsi="Arial" w:cs="Arial"/>
          <w:b/>
          <w:color w:val="000000" w:themeColor="text1"/>
          <w:sz w:val="22"/>
          <w:szCs w:val="22"/>
          <w:lang w:val="en-GB"/>
        </w:rPr>
      </w:pPr>
      <w:r w:rsidRPr="00531375">
        <w:rPr>
          <w:rFonts w:ascii="Arial" w:hAnsi="Arial" w:cs="Arial"/>
          <w:color w:val="000000" w:themeColor="text1"/>
          <w:sz w:val="22"/>
          <w:szCs w:val="22"/>
          <w:u w:val="single"/>
          <w:lang w:val="en-GB"/>
        </w:rPr>
        <w:t>Appendix 2 to Decisions and Recommendations ICG/NEAMTWS-XVI</w:t>
      </w:r>
    </w:p>
    <w:p w14:paraId="0C706B92" w14:textId="73F9F4EA" w:rsidR="00F557E1" w:rsidRPr="00313BE4" w:rsidRDefault="00F557E1" w:rsidP="00531375">
      <w:pPr>
        <w:pStyle w:val="Default"/>
        <w:spacing w:after="240"/>
        <w:jc w:val="center"/>
        <w:rPr>
          <w:b/>
          <w:bCs/>
          <w:sz w:val="22"/>
          <w:szCs w:val="22"/>
        </w:rPr>
      </w:pPr>
      <w:r w:rsidRPr="00313BE4">
        <w:rPr>
          <w:b/>
          <w:bCs/>
          <w:sz w:val="22"/>
          <w:szCs w:val="22"/>
        </w:rPr>
        <w:t>Terms of Reference of the ICG/NEAMTWS Task Team on Documentation</w:t>
      </w:r>
    </w:p>
    <w:p w14:paraId="4FDB89FE" w14:textId="77777777" w:rsidR="00F557E1" w:rsidRPr="00531375" w:rsidRDefault="00F557E1" w:rsidP="00531375">
      <w:pPr>
        <w:spacing w:after="240"/>
        <w:jc w:val="both"/>
        <w:rPr>
          <w:sz w:val="22"/>
          <w:szCs w:val="22"/>
          <w:u w:val="single"/>
          <w:lang w:val="en-US"/>
        </w:rPr>
      </w:pPr>
      <w:r w:rsidRPr="00531375">
        <w:rPr>
          <w:rFonts w:ascii="Arial" w:hAnsi="Arial" w:cs="Arial"/>
          <w:sz w:val="22"/>
          <w:szCs w:val="22"/>
          <w:u w:val="single"/>
          <w:lang w:val="en-US"/>
        </w:rPr>
        <w:t xml:space="preserve">Mandate </w:t>
      </w:r>
    </w:p>
    <w:p w14:paraId="3449B9D4" w14:textId="77777777" w:rsidR="00F557E1" w:rsidRPr="00313BE4" w:rsidRDefault="00F557E1" w:rsidP="00313BE4">
      <w:pPr>
        <w:pStyle w:val="Default"/>
        <w:spacing w:after="240"/>
        <w:rPr>
          <w:sz w:val="22"/>
          <w:szCs w:val="22"/>
        </w:rPr>
      </w:pPr>
      <w:r w:rsidRPr="00313BE4">
        <w:rPr>
          <w:sz w:val="22"/>
          <w:szCs w:val="22"/>
        </w:rPr>
        <w:t xml:space="preserve">The Task Team will: </w:t>
      </w:r>
    </w:p>
    <w:p w14:paraId="0B6ACAB8" w14:textId="77777777" w:rsidR="00F557E1" w:rsidRPr="00313BE4" w:rsidRDefault="00F557E1" w:rsidP="00313BE4">
      <w:pPr>
        <w:pStyle w:val="ListParagraph"/>
        <w:numPr>
          <w:ilvl w:val="0"/>
          <w:numId w:val="39"/>
        </w:numPr>
        <w:tabs>
          <w:tab w:val="clear" w:pos="709"/>
        </w:tabs>
        <w:suppressAutoHyphens/>
        <w:spacing w:after="240"/>
        <w:ind w:left="567" w:hanging="567"/>
        <w:contextualSpacing w:val="0"/>
        <w:rPr>
          <w:rFonts w:ascii="Arial" w:eastAsia="Arial" w:hAnsi="Arial" w:cs="Arial"/>
          <w:color w:val="000000"/>
          <w:sz w:val="22"/>
          <w:szCs w:val="22"/>
        </w:rPr>
      </w:pPr>
      <w:r w:rsidRPr="00313BE4">
        <w:rPr>
          <w:rFonts w:ascii="Arial" w:eastAsia="Arial" w:hAnsi="Arial" w:cs="Arial"/>
          <w:color w:val="000000"/>
          <w:sz w:val="22"/>
          <w:szCs w:val="22"/>
        </w:rPr>
        <w:t xml:space="preserve">Coordinate inputs from Tsunami Service Providers (TSPs), Working Groups and the Task Team on Operations and Technical Secretariat to produce the NEAMTWS Strategy and Implementation Plan; </w:t>
      </w:r>
    </w:p>
    <w:p w14:paraId="1AEF9A03" w14:textId="77777777" w:rsidR="00F557E1" w:rsidRPr="00313BE4" w:rsidRDefault="00F557E1" w:rsidP="00313BE4">
      <w:pPr>
        <w:pStyle w:val="ListParagraph"/>
        <w:numPr>
          <w:ilvl w:val="0"/>
          <w:numId w:val="39"/>
        </w:numPr>
        <w:tabs>
          <w:tab w:val="clear" w:pos="709"/>
        </w:tabs>
        <w:suppressAutoHyphens/>
        <w:spacing w:after="240"/>
        <w:ind w:left="567" w:hanging="567"/>
        <w:contextualSpacing w:val="0"/>
        <w:rPr>
          <w:rFonts w:ascii="Arial" w:eastAsia="Arial" w:hAnsi="Arial" w:cs="Arial"/>
          <w:color w:val="000000"/>
          <w:sz w:val="22"/>
          <w:szCs w:val="22"/>
        </w:rPr>
      </w:pPr>
      <w:r w:rsidRPr="00313BE4">
        <w:rPr>
          <w:rFonts w:ascii="Arial" w:eastAsia="Arial" w:hAnsi="Arial" w:cs="Arial"/>
          <w:color w:val="000000"/>
          <w:sz w:val="22"/>
          <w:szCs w:val="22"/>
        </w:rPr>
        <w:t xml:space="preserve">Analyse the NEAMWave20 Exercise Manual and provide comments and suggestions to the Task Team on Tsunami Exercises; </w:t>
      </w:r>
    </w:p>
    <w:p w14:paraId="74F41C29" w14:textId="77777777" w:rsidR="00F557E1" w:rsidRPr="00313BE4" w:rsidRDefault="00F557E1" w:rsidP="00313BE4">
      <w:pPr>
        <w:pStyle w:val="ListParagraph"/>
        <w:numPr>
          <w:ilvl w:val="0"/>
          <w:numId w:val="39"/>
        </w:numPr>
        <w:tabs>
          <w:tab w:val="clear" w:pos="709"/>
        </w:tabs>
        <w:suppressAutoHyphens/>
        <w:spacing w:after="240"/>
        <w:ind w:left="567" w:hanging="567"/>
        <w:contextualSpacing w:val="0"/>
        <w:rPr>
          <w:rFonts w:ascii="Arial" w:hAnsi="Arial" w:cs="Arial"/>
          <w:sz w:val="22"/>
          <w:szCs w:val="22"/>
        </w:rPr>
      </w:pPr>
      <w:r w:rsidRPr="00313BE4">
        <w:rPr>
          <w:rFonts w:ascii="Arial" w:eastAsia="Arial" w:hAnsi="Arial" w:cs="Arial"/>
          <w:color w:val="000000"/>
          <w:sz w:val="22"/>
          <w:szCs w:val="22"/>
        </w:rPr>
        <w:t xml:space="preserve">Report to ICG/NEAMTWS Steering Committee in April 2020 and subsequent ICG/NEAMTWS-XVII. </w:t>
      </w:r>
    </w:p>
    <w:p w14:paraId="3601BEA0" w14:textId="5735A938" w:rsidR="00F557E1" w:rsidRPr="00531375" w:rsidRDefault="00F557E1" w:rsidP="00531375">
      <w:pPr>
        <w:spacing w:after="240"/>
        <w:jc w:val="both"/>
        <w:rPr>
          <w:sz w:val="22"/>
          <w:szCs w:val="22"/>
          <w:u w:val="single"/>
          <w:lang w:val="en-US"/>
        </w:rPr>
      </w:pPr>
      <w:r w:rsidRPr="00531375">
        <w:rPr>
          <w:rFonts w:ascii="Arial" w:hAnsi="Arial" w:cs="Arial"/>
          <w:sz w:val="22"/>
          <w:szCs w:val="22"/>
          <w:u w:val="single"/>
          <w:lang w:val="en-US"/>
        </w:rPr>
        <w:t>Modus operandi</w:t>
      </w:r>
    </w:p>
    <w:p w14:paraId="5ED3E991" w14:textId="40A9BF0E" w:rsidR="00F557E1" w:rsidRPr="00313BE4" w:rsidRDefault="00F557E1" w:rsidP="00531375">
      <w:pPr>
        <w:pStyle w:val="Default"/>
        <w:spacing w:after="240"/>
        <w:jc w:val="both"/>
        <w:rPr>
          <w:b/>
          <w:bCs/>
          <w:sz w:val="22"/>
          <w:szCs w:val="22"/>
        </w:rPr>
      </w:pPr>
      <w:r w:rsidRPr="00313BE4">
        <w:rPr>
          <w:sz w:val="22"/>
          <w:szCs w:val="22"/>
          <w:lang w:val="en-GB"/>
        </w:rPr>
        <w:t>The Task Team will mainly work by correspondence, but will meet by teleconference as required.</w:t>
      </w:r>
      <w:r w:rsidRPr="00313BE4">
        <w:rPr>
          <w:sz w:val="22"/>
          <w:szCs w:val="22"/>
        </w:rPr>
        <w:t xml:space="preserve"> </w:t>
      </w:r>
    </w:p>
    <w:p w14:paraId="02B45B3D" w14:textId="77777777" w:rsidR="00F557E1" w:rsidRPr="00531375" w:rsidRDefault="00F557E1" w:rsidP="00531375">
      <w:pPr>
        <w:spacing w:after="240"/>
        <w:jc w:val="both"/>
        <w:rPr>
          <w:sz w:val="22"/>
          <w:szCs w:val="22"/>
          <w:u w:val="single"/>
        </w:rPr>
      </w:pPr>
      <w:r w:rsidRPr="00531375">
        <w:rPr>
          <w:rFonts w:ascii="Arial" w:hAnsi="Arial" w:cs="Arial"/>
          <w:sz w:val="22"/>
          <w:szCs w:val="22"/>
          <w:u w:val="single"/>
        </w:rPr>
        <w:t>Membership</w:t>
      </w:r>
    </w:p>
    <w:p w14:paraId="590E4C50" w14:textId="77777777" w:rsidR="00F557E1" w:rsidRPr="00313BE4" w:rsidRDefault="00F557E1" w:rsidP="00531375">
      <w:pPr>
        <w:pStyle w:val="Default"/>
        <w:numPr>
          <w:ilvl w:val="0"/>
          <w:numId w:val="25"/>
        </w:numPr>
        <w:suppressAutoHyphens/>
        <w:autoSpaceDE/>
        <w:adjustRightInd/>
        <w:spacing w:after="240"/>
        <w:ind w:left="567" w:hanging="567"/>
        <w:jc w:val="both"/>
        <w:textAlignment w:val="baseline"/>
        <w:rPr>
          <w:sz w:val="22"/>
          <w:szCs w:val="22"/>
        </w:rPr>
      </w:pPr>
      <w:r w:rsidRPr="00313BE4">
        <w:rPr>
          <w:sz w:val="22"/>
          <w:szCs w:val="22"/>
        </w:rPr>
        <w:t>The ICG/NEAMTWS Officers;</w:t>
      </w:r>
    </w:p>
    <w:p w14:paraId="14928D6E" w14:textId="41E23F1A" w:rsidR="00F557E1" w:rsidRPr="00313BE4" w:rsidRDefault="00F557E1" w:rsidP="00531375">
      <w:pPr>
        <w:pStyle w:val="Default"/>
        <w:numPr>
          <w:ilvl w:val="0"/>
          <w:numId w:val="25"/>
        </w:numPr>
        <w:suppressAutoHyphens/>
        <w:autoSpaceDE/>
        <w:adjustRightInd/>
        <w:spacing w:after="240"/>
        <w:ind w:left="567" w:hanging="567"/>
        <w:jc w:val="both"/>
        <w:textAlignment w:val="baseline"/>
        <w:rPr>
          <w:sz w:val="22"/>
          <w:szCs w:val="22"/>
          <w:lang w:val="en-GB"/>
        </w:rPr>
      </w:pPr>
      <w:r w:rsidRPr="00313BE4">
        <w:rPr>
          <w:sz w:val="22"/>
          <w:szCs w:val="22"/>
        </w:rPr>
        <w:t xml:space="preserve">All TSP </w:t>
      </w:r>
      <w:r w:rsidRPr="00313BE4">
        <w:rPr>
          <w:sz w:val="22"/>
          <w:szCs w:val="22"/>
          <w:lang w:val="en-GB"/>
        </w:rPr>
        <w:t xml:space="preserve">representatives; </w:t>
      </w:r>
    </w:p>
    <w:p w14:paraId="55486BCF" w14:textId="77777777" w:rsidR="00F557E1" w:rsidRPr="00313BE4" w:rsidRDefault="00F557E1" w:rsidP="00531375">
      <w:pPr>
        <w:pStyle w:val="Default"/>
        <w:numPr>
          <w:ilvl w:val="0"/>
          <w:numId w:val="25"/>
        </w:numPr>
        <w:suppressAutoHyphens/>
        <w:autoSpaceDE/>
        <w:adjustRightInd/>
        <w:spacing w:after="240"/>
        <w:ind w:left="567" w:hanging="567"/>
        <w:jc w:val="both"/>
        <w:textAlignment w:val="baseline"/>
        <w:rPr>
          <w:sz w:val="22"/>
          <w:szCs w:val="22"/>
          <w:lang w:val="en-GB"/>
        </w:rPr>
      </w:pPr>
      <w:r w:rsidRPr="00313BE4">
        <w:rPr>
          <w:sz w:val="22"/>
          <w:szCs w:val="22"/>
          <w:lang w:val="en-GB"/>
        </w:rPr>
        <w:t xml:space="preserve">Co-Chairpersons of existing NEAMTWS Task Teams and Working Groups; </w:t>
      </w:r>
    </w:p>
    <w:p w14:paraId="565CBC8A" w14:textId="77777777" w:rsidR="00F557E1" w:rsidRPr="00313BE4" w:rsidRDefault="00F557E1" w:rsidP="00531375">
      <w:pPr>
        <w:pStyle w:val="Default"/>
        <w:numPr>
          <w:ilvl w:val="0"/>
          <w:numId w:val="25"/>
        </w:numPr>
        <w:suppressAutoHyphens/>
        <w:autoSpaceDE/>
        <w:adjustRightInd/>
        <w:spacing w:after="240"/>
        <w:ind w:left="567" w:hanging="567"/>
        <w:jc w:val="both"/>
        <w:textAlignment w:val="baseline"/>
        <w:rPr>
          <w:sz w:val="22"/>
          <w:szCs w:val="22"/>
          <w:lang w:val="en-GB"/>
        </w:rPr>
      </w:pPr>
      <w:r w:rsidRPr="00313BE4">
        <w:rPr>
          <w:sz w:val="22"/>
          <w:szCs w:val="22"/>
          <w:lang w:val="en-GB"/>
        </w:rPr>
        <w:t xml:space="preserve">Co-Chairpersons of the Task Team will be appointed by the ICG/NEAMTWS Chairperson in consultation with Vice-Chairpersons for a one-year term; </w:t>
      </w:r>
    </w:p>
    <w:p w14:paraId="3EB9D9E4" w14:textId="1EF3C2AB" w:rsidR="006B7AB8" w:rsidRDefault="00F557E1" w:rsidP="00367D32">
      <w:pPr>
        <w:pStyle w:val="Default"/>
        <w:numPr>
          <w:ilvl w:val="0"/>
          <w:numId w:val="25"/>
        </w:numPr>
        <w:suppressAutoHyphens/>
        <w:autoSpaceDE/>
        <w:adjustRightInd/>
        <w:spacing w:after="240"/>
        <w:ind w:left="567" w:hanging="567"/>
        <w:jc w:val="both"/>
        <w:textAlignment w:val="baseline"/>
        <w:rPr>
          <w:sz w:val="22"/>
          <w:szCs w:val="22"/>
        </w:rPr>
      </w:pPr>
      <w:r w:rsidRPr="00313BE4">
        <w:rPr>
          <w:sz w:val="22"/>
          <w:szCs w:val="22"/>
          <w:lang w:val="en-GB"/>
        </w:rPr>
        <w:t>Reappointed, if needed, on a rotational basis.</w:t>
      </w:r>
      <w:r w:rsidRPr="00313BE4">
        <w:rPr>
          <w:sz w:val="22"/>
          <w:szCs w:val="22"/>
        </w:rPr>
        <w:t xml:space="preserve"> </w:t>
      </w:r>
    </w:p>
    <w:p w14:paraId="087FD611" w14:textId="77777777" w:rsidR="006B7AB8" w:rsidRDefault="006B7AB8">
      <w:pPr>
        <w:rPr>
          <w:rFonts w:ascii="Arial" w:eastAsia="Calibri" w:hAnsi="Arial" w:cs="Arial"/>
          <w:color w:val="000000"/>
          <w:sz w:val="22"/>
          <w:szCs w:val="22"/>
          <w:lang w:val="en-AU" w:eastAsia="en-AU"/>
        </w:rPr>
      </w:pPr>
      <w:r w:rsidRPr="00531375">
        <w:rPr>
          <w:sz w:val="22"/>
          <w:szCs w:val="22"/>
          <w:lang w:val="en-US"/>
        </w:rPr>
        <w:br w:type="page"/>
      </w:r>
    </w:p>
    <w:p w14:paraId="52BC7DBD" w14:textId="1F9BAEF3" w:rsidR="00F557E1" w:rsidRPr="00313BE4" w:rsidRDefault="00F557E1" w:rsidP="00531375">
      <w:pPr>
        <w:pStyle w:val="Standard1"/>
        <w:spacing w:after="240"/>
        <w:jc w:val="center"/>
        <w:rPr>
          <w:rFonts w:ascii="Arial" w:hAnsi="Arial" w:cs="Arial"/>
          <w:b/>
          <w:color w:val="000000" w:themeColor="text1"/>
          <w:sz w:val="22"/>
          <w:szCs w:val="22"/>
          <w:lang w:val="en-GB"/>
        </w:rPr>
      </w:pPr>
      <w:r w:rsidRPr="00531375">
        <w:rPr>
          <w:rFonts w:ascii="Arial" w:hAnsi="Arial" w:cs="Arial"/>
          <w:color w:val="000000" w:themeColor="text1"/>
          <w:sz w:val="22"/>
          <w:szCs w:val="22"/>
          <w:u w:val="single"/>
          <w:lang w:val="en-GB"/>
        </w:rPr>
        <w:t>Appendix 3 to Decisions and Recommendations ICG/NEAMTWS-XVI</w:t>
      </w:r>
    </w:p>
    <w:p w14:paraId="79960221" w14:textId="32936656" w:rsidR="00F557E1" w:rsidRPr="00531375" w:rsidRDefault="00F557E1" w:rsidP="00531375">
      <w:pPr>
        <w:pStyle w:val="Default"/>
        <w:spacing w:after="240"/>
        <w:jc w:val="center"/>
      </w:pPr>
      <w:r w:rsidRPr="00313BE4">
        <w:rPr>
          <w:b/>
          <w:bCs/>
          <w:sz w:val="22"/>
          <w:szCs w:val="22"/>
        </w:rPr>
        <w:t>Terms of Reference of the ICG/NEAMTWS Task Team on Tsunami Exercise</w:t>
      </w:r>
    </w:p>
    <w:p w14:paraId="0ADCB423" w14:textId="77777777" w:rsidR="00F557E1" w:rsidRPr="00531375" w:rsidRDefault="00F557E1" w:rsidP="00531375">
      <w:pPr>
        <w:spacing w:after="240"/>
        <w:jc w:val="both"/>
        <w:rPr>
          <w:rFonts w:ascii="Arial" w:hAnsi="Arial" w:cs="Arial"/>
          <w:sz w:val="22"/>
          <w:szCs w:val="22"/>
          <w:u w:val="single"/>
          <w:lang w:val="en-US"/>
        </w:rPr>
      </w:pPr>
      <w:r w:rsidRPr="00531375">
        <w:rPr>
          <w:rFonts w:ascii="Arial" w:hAnsi="Arial" w:cs="Arial"/>
          <w:sz w:val="22"/>
          <w:szCs w:val="22"/>
          <w:u w:val="single"/>
          <w:lang w:val="en-US"/>
        </w:rPr>
        <w:t>Mandate</w:t>
      </w:r>
    </w:p>
    <w:p w14:paraId="4FF757D7" w14:textId="77777777" w:rsidR="00F557E1" w:rsidRPr="00313BE4" w:rsidRDefault="00F557E1" w:rsidP="00531375">
      <w:pPr>
        <w:spacing w:after="240"/>
        <w:jc w:val="both"/>
        <w:rPr>
          <w:rFonts w:ascii="Arial" w:hAnsi="Arial" w:cs="Arial"/>
          <w:color w:val="000000"/>
          <w:sz w:val="22"/>
          <w:szCs w:val="22"/>
          <w:lang w:val="en-GB"/>
        </w:rPr>
      </w:pPr>
      <w:r w:rsidRPr="00313BE4">
        <w:rPr>
          <w:rFonts w:ascii="Arial" w:hAnsi="Arial" w:cs="Arial"/>
          <w:color w:val="000000"/>
          <w:sz w:val="22"/>
          <w:szCs w:val="22"/>
          <w:lang w:val="en-GB"/>
        </w:rPr>
        <w:t>The Task Team will: </w:t>
      </w:r>
    </w:p>
    <w:p w14:paraId="77457FF0" w14:textId="5BC9C4B6" w:rsidR="00F557E1" w:rsidRPr="00313BE4" w:rsidRDefault="00F557E1" w:rsidP="00531375">
      <w:pPr>
        <w:pStyle w:val="ListParagraph"/>
        <w:numPr>
          <w:ilvl w:val="0"/>
          <w:numId w:val="32"/>
        </w:numPr>
        <w:tabs>
          <w:tab w:val="clear" w:pos="709"/>
        </w:tab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Work on the preparations of NEAMWave20 in cooperation with the exercise team members and the IOC Secretariat;</w:t>
      </w:r>
    </w:p>
    <w:p w14:paraId="404A1705" w14:textId="77777777" w:rsidR="00F557E1" w:rsidRPr="00313BE4" w:rsidRDefault="00F557E1" w:rsidP="00531375">
      <w:pPr>
        <w:pStyle w:val="ListParagraph"/>
        <w:numPr>
          <w:ilvl w:val="0"/>
          <w:numId w:val="32"/>
        </w:numPr>
        <w:tabs>
          <w:tab w:val="clear" w:pos="709"/>
        </w:tab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Prepare the NEAMWave20 Exercise Manual and evaluation questionnaires in collaboration with Task Team on Documentation, Working Group 4, the exercise team and the IOC Secretariat;</w:t>
      </w:r>
    </w:p>
    <w:p w14:paraId="47C03C0D" w14:textId="77777777" w:rsidR="00F557E1" w:rsidRPr="00313BE4" w:rsidRDefault="00F557E1" w:rsidP="00531375">
      <w:pPr>
        <w:pStyle w:val="ListParagraph"/>
        <w:numPr>
          <w:ilvl w:val="0"/>
          <w:numId w:val="32"/>
        </w:numPr>
        <w:tabs>
          <w:tab w:val="clear" w:pos="709"/>
        </w:tabs>
        <w:spacing w:after="480"/>
        <w:ind w:left="567" w:hanging="567"/>
        <w:contextualSpacing w:val="0"/>
        <w:rPr>
          <w:rFonts w:ascii="Arial" w:hAnsi="Arial" w:cs="Arial"/>
          <w:sz w:val="22"/>
          <w:szCs w:val="22"/>
        </w:rPr>
      </w:pPr>
      <w:r w:rsidRPr="00313BE4">
        <w:rPr>
          <w:rFonts w:ascii="Arial" w:hAnsi="Arial" w:cs="Arial"/>
          <w:color w:val="000000"/>
          <w:sz w:val="22"/>
          <w:szCs w:val="22"/>
        </w:rPr>
        <w:t>Support the IOC Secretariat in the preparation of an online systems for exercise subscription and evaluation.</w:t>
      </w:r>
      <w:r w:rsidRPr="00313BE4">
        <w:rPr>
          <w:rFonts w:ascii="Arial" w:hAnsi="Arial" w:cs="Arial"/>
          <w:color w:val="000000"/>
          <w:sz w:val="22"/>
          <w:szCs w:val="22"/>
          <w:lang w:val="tr-TR"/>
        </w:rPr>
        <w:t> </w:t>
      </w:r>
    </w:p>
    <w:p w14:paraId="284A9AE2" w14:textId="668C614B" w:rsidR="00F557E1" w:rsidRPr="00313BE4" w:rsidRDefault="00F557E1" w:rsidP="00531375">
      <w:pPr>
        <w:pStyle w:val="Standard1"/>
        <w:spacing w:after="240"/>
        <w:jc w:val="center"/>
        <w:rPr>
          <w:rFonts w:ascii="Arial" w:hAnsi="Arial" w:cs="Arial"/>
          <w:b/>
          <w:color w:val="000000" w:themeColor="text1"/>
          <w:sz w:val="22"/>
          <w:szCs w:val="22"/>
          <w:lang w:val="en-GB"/>
        </w:rPr>
      </w:pPr>
      <w:r w:rsidRPr="00531375">
        <w:rPr>
          <w:rFonts w:ascii="Arial" w:hAnsi="Arial" w:cs="Arial"/>
          <w:color w:val="000000" w:themeColor="text1"/>
          <w:sz w:val="22"/>
          <w:szCs w:val="22"/>
          <w:u w:val="single"/>
          <w:lang w:val="en-GB"/>
        </w:rPr>
        <w:t>Appendix 4 to Decisions and Recommendations ICG/NEAMTWS-XVI</w:t>
      </w:r>
    </w:p>
    <w:p w14:paraId="51249350" w14:textId="77777777" w:rsidR="00F557E1" w:rsidRPr="00313BE4" w:rsidRDefault="00F557E1" w:rsidP="00531375">
      <w:pPr>
        <w:pStyle w:val="Default"/>
        <w:spacing w:after="240"/>
        <w:jc w:val="center"/>
        <w:rPr>
          <w:sz w:val="22"/>
          <w:szCs w:val="22"/>
          <w:lang w:val="tr-TR" w:eastAsia="en-US"/>
        </w:rPr>
      </w:pPr>
      <w:r w:rsidRPr="00313BE4">
        <w:rPr>
          <w:b/>
          <w:bCs/>
          <w:sz w:val="22"/>
          <w:szCs w:val="22"/>
        </w:rPr>
        <w:t>Terms of Reference of the ICG/NEAMTWS Task Team on Operations</w:t>
      </w:r>
    </w:p>
    <w:p w14:paraId="03343B48" w14:textId="77777777" w:rsidR="00F557E1" w:rsidRPr="00531375" w:rsidRDefault="00F557E1" w:rsidP="00531375">
      <w:pPr>
        <w:spacing w:after="240"/>
        <w:jc w:val="both"/>
        <w:rPr>
          <w:rFonts w:ascii="Arial" w:hAnsi="Arial" w:cs="Arial"/>
          <w:sz w:val="22"/>
          <w:szCs w:val="22"/>
          <w:u w:val="single"/>
          <w:lang w:val="en-US"/>
        </w:rPr>
      </w:pPr>
      <w:r w:rsidRPr="00531375">
        <w:rPr>
          <w:rFonts w:ascii="Arial" w:hAnsi="Arial" w:cs="Arial"/>
          <w:sz w:val="22"/>
          <w:szCs w:val="22"/>
          <w:u w:val="single"/>
          <w:lang w:val="en-US"/>
        </w:rPr>
        <w:t>Mandate</w:t>
      </w:r>
    </w:p>
    <w:p w14:paraId="05D2FD1F" w14:textId="77777777" w:rsidR="00F557E1" w:rsidRPr="00313BE4" w:rsidRDefault="00F557E1" w:rsidP="00531375">
      <w:pPr>
        <w:spacing w:after="240"/>
        <w:jc w:val="both"/>
        <w:rPr>
          <w:rFonts w:ascii="Arial" w:hAnsi="Arial" w:cs="Arial"/>
          <w:sz w:val="22"/>
          <w:szCs w:val="22"/>
          <w:lang w:val="en-GB"/>
        </w:rPr>
      </w:pPr>
      <w:r w:rsidRPr="00313BE4">
        <w:rPr>
          <w:rFonts w:ascii="Arial" w:hAnsi="Arial" w:cs="Arial"/>
          <w:sz w:val="22"/>
          <w:szCs w:val="22"/>
          <w:lang w:val="en-GB"/>
        </w:rPr>
        <w:t>The Task Team on Operations will facilitate improvements and harmonization of operational implementation of warning centres/systems through:</w:t>
      </w:r>
    </w:p>
    <w:p w14:paraId="1C850903" w14:textId="77777777" w:rsidR="00F557E1" w:rsidRPr="00313BE4" w:rsidRDefault="00F557E1" w:rsidP="00531375">
      <w:pPr>
        <w:pStyle w:val="ListParagraph"/>
        <w:numPr>
          <w:ilvl w:val="0"/>
          <w:numId w:val="33"/>
        </w:numPr>
        <w:tabs>
          <w:tab w:val="clear" w:pos="709"/>
        </w:tabs>
        <w:spacing w:after="240"/>
        <w:ind w:left="567" w:hanging="567"/>
        <w:contextualSpacing w:val="0"/>
        <w:rPr>
          <w:rFonts w:ascii="Arial" w:hAnsi="Arial" w:cs="Arial"/>
          <w:sz w:val="22"/>
          <w:szCs w:val="22"/>
        </w:rPr>
      </w:pPr>
      <w:r w:rsidRPr="00313BE4">
        <w:rPr>
          <w:rFonts w:ascii="Arial" w:hAnsi="Arial" w:cs="Arial"/>
          <w:sz w:val="22"/>
          <w:szCs w:val="22"/>
        </w:rPr>
        <w:t>Continue to improve the Performance Monitoring Framework for NEAMTWS upstream components, based on the functions-requirements defined in the approved accreditation procedure and performance indicators developed for Communication Test Exercises;</w:t>
      </w:r>
    </w:p>
    <w:p w14:paraId="36DDF158" w14:textId="77777777" w:rsidR="00F557E1" w:rsidRPr="00313BE4" w:rsidRDefault="00F557E1" w:rsidP="00531375">
      <w:pPr>
        <w:pStyle w:val="ListParagraph"/>
        <w:numPr>
          <w:ilvl w:val="0"/>
          <w:numId w:val="33"/>
        </w:numPr>
        <w:tabs>
          <w:tab w:val="clear" w:pos="709"/>
        </w:tabs>
        <w:spacing w:after="240"/>
        <w:ind w:left="567" w:hanging="567"/>
        <w:contextualSpacing w:val="0"/>
        <w:rPr>
          <w:rFonts w:ascii="Arial" w:hAnsi="Arial" w:cs="Arial"/>
          <w:sz w:val="22"/>
          <w:szCs w:val="22"/>
        </w:rPr>
      </w:pPr>
      <w:r w:rsidRPr="00313BE4">
        <w:rPr>
          <w:rFonts w:ascii="Arial" w:hAnsi="Arial" w:cs="Arial"/>
          <w:sz w:val="22"/>
          <w:szCs w:val="22"/>
        </w:rPr>
        <w:t>Advice on the modalities of operation, interoperability, methods and standards for the development and issuance of warnings, such as methods and reporting of magnitudes, and requirements in terms of coordination and operation of NEAMTWS;</w:t>
      </w:r>
    </w:p>
    <w:p w14:paraId="0B85DEA6" w14:textId="77777777" w:rsidR="00F557E1" w:rsidRPr="00313BE4" w:rsidRDefault="00F557E1" w:rsidP="00531375">
      <w:pPr>
        <w:pStyle w:val="ListParagraph"/>
        <w:numPr>
          <w:ilvl w:val="0"/>
          <w:numId w:val="33"/>
        </w:numPr>
        <w:tabs>
          <w:tab w:val="clear" w:pos="709"/>
        </w:tabs>
        <w:spacing w:after="240"/>
        <w:ind w:left="567" w:hanging="567"/>
        <w:contextualSpacing w:val="0"/>
        <w:rPr>
          <w:rFonts w:ascii="Arial" w:hAnsi="Arial" w:cs="Arial"/>
          <w:sz w:val="22"/>
          <w:szCs w:val="22"/>
        </w:rPr>
      </w:pPr>
      <w:r w:rsidRPr="00313BE4">
        <w:rPr>
          <w:rFonts w:ascii="Arial" w:hAnsi="Arial" w:cs="Arial"/>
          <w:sz w:val="22"/>
          <w:szCs w:val="22"/>
        </w:rPr>
        <w:t>Foster and propose a technical solution for real-time data exchange among TSPs and possible new CTSPs;</w:t>
      </w:r>
    </w:p>
    <w:p w14:paraId="0CD89406" w14:textId="77777777" w:rsidR="00F557E1" w:rsidRPr="00313BE4" w:rsidRDefault="00F557E1" w:rsidP="00531375">
      <w:pPr>
        <w:pStyle w:val="ListParagraph"/>
        <w:numPr>
          <w:ilvl w:val="0"/>
          <w:numId w:val="33"/>
        </w:numPr>
        <w:tabs>
          <w:tab w:val="clear" w:pos="709"/>
        </w:tabs>
        <w:spacing w:after="240"/>
        <w:ind w:left="567" w:hanging="567"/>
        <w:contextualSpacing w:val="0"/>
        <w:rPr>
          <w:rFonts w:ascii="Arial" w:hAnsi="Arial" w:cs="Arial"/>
          <w:sz w:val="22"/>
          <w:szCs w:val="22"/>
        </w:rPr>
      </w:pPr>
      <w:r w:rsidRPr="00313BE4">
        <w:rPr>
          <w:rFonts w:ascii="Arial" w:hAnsi="Arial" w:cs="Arial"/>
          <w:sz w:val="22"/>
          <w:szCs w:val="22"/>
        </w:rPr>
        <w:t>Evaluate the recommendations made by inter-ICG/TOWS Working Group on Tsunami Operation for possible implementation by ICG/NEAMTWS;</w:t>
      </w:r>
    </w:p>
    <w:p w14:paraId="5C1F7C10" w14:textId="77777777" w:rsidR="00F557E1" w:rsidRPr="00313BE4" w:rsidRDefault="00F557E1" w:rsidP="00531375">
      <w:pPr>
        <w:pStyle w:val="ListParagraph"/>
        <w:numPr>
          <w:ilvl w:val="0"/>
          <w:numId w:val="33"/>
        </w:numPr>
        <w:tabs>
          <w:tab w:val="clear" w:pos="709"/>
        </w:tabs>
        <w:spacing w:after="240"/>
        <w:ind w:left="567" w:hanging="567"/>
        <w:contextualSpacing w:val="0"/>
        <w:rPr>
          <w:rFonts w:ascii="Arial" w:hAnsi="Arial" w:cs="Arial"/>
          <w:sz w:val="22"/>
          <w:szCs w:val="22"/>
        </w:rPr>
      </w:pPr>
      <w:r w:rsidRPr="00313BE4">
        <w:rPr>
          <w:rFonts w:ascii="Arial" w:hAnsi="Arial" w:cs="Arial"/>
          <w:sz w:val="22"/>
          <w:szCs w:val="22"/>
        </w:rPr>
        <w:t>Advice on arrangements for redundancy and back-up arrangements;</w:t>
      </w:r>
    </w:p>
    <w:p w14:paraId="4C258221" w14:textId="77777777" w:rsidR="00F557E1" w:rsidRPr="00313BE4" w:rsidRDefault="00F557E1" w:rsidP="00531375">
      <w:pPr>
        <w:pStyle w:val="ListParagraph"/>
        <w:numPr>
          <w:ilvl w:val="0"/>
          <w:numId w:val="33"/>
        </w:numPr>
        <w:tabs>
          <w:tab w:val="clear" w:pos="709"/>
        </w:tabs>
        <w:spacing w:after="240"/>
        <w:ind w:left="567" w:hanging="567"/>
        <w:contextualSpacing w:val="0"/>
        <w:rPr>
          <w:rFonts w:ascii="Arial" w:hAnsi="Arial" w:cs="Arial"/>
          <w:sz w:val="22"/>
          <w:szCs w:val="22"/>
        </w:rPr>
      </w:pPr>
      <w:r w:rsidRPr="00313BE4">
        <w:rPr>
          <w:rFonts w:ascii="Arial" w:hAnsi="Arial" w:cs="Arial"/>
          <w:sz w:val="22"/>
          <w:szCs w:val="22"/>
        </w:rPr>
        <w:t>Support the Task Team on Documentation;</w:t>
      </w:r>
    </w:p>
    <w:p w14:paraId="0F548F1E" w14:textId="77777777" w:rsidR="00F557E1" w:rsidRPr="00313BE4" w:rsidRDefault="00F557E1" w:rsidP="00531375">
      <w:pPr>
        <w:pStyle w:val="ListParagraph"/>
        <w:numPr>
          <w:ilvl w:val="0"/>
          <w:numId w:val="33"/>
        </w:numPr>
        <w:tabs>
          <w:tab w:val="clear" w:pos="709"/>
        </w:tabs>
        <w:spacing w:after="240"/>
        <w:ind w:left="567" w:hanging="567"/>
        <w:contextualSpacing w:val="0"/>
        <w:rPr>
          <w:rFonts w:ascii="Arial" w:hAnsi="Arial" w:cs="Arial"/>
          <w:sz w:val="22"/>
          <w:szCs w:val="22"/>
        </w:rPr>
      </w:pPr>
      <w:r w:rsidRPr="00313BE4">
        <w:rPr>
          <w:rFonts w:ascii="Arial" w:hAnsi="Arial" w:cs="Arial"/>
          <w:sz w:val="22"/>
          <w:szCs w:val="22"/>
        </w:rPr>
        <w:t>Continue the assessment of the Global Service Definition Document and investigate its adaptability by the NEAMTWS, Report progress to ICG/NEAMTWS-XVII.</w:t>
      </w:r>
    </w:p>
    <w:p w14:paraId="3A033B8E" w14:textId="27C7D866" w:rsidR="00F557E1" w:rsidRPr="00531375" w:rsidRDefault="00F557E1" w:rsidP="00531375">
      <w:pPr>
        <w:spacing w:after="240"/>
        <w:jc w:val="both"/>
        <w:rPr>
          <w:rFonts w:ascii="Arial" w:hAnsi="Arial" w:cs="Arial"/>
          <w:sz w:val="22"/>
          <w:szCs w:val="22"/>
          <w:u w:val="single"/>
          <w:lang w:val="en-US"/>
        </w:rPr>
      </w:pPr>
      <w:r w:rsidRPr="00531375">
        <w:rPr>
          <w:rFonts w:ascii="Arial" w:hAnsi="Arial" w:cs="Arial"/>
          <w:sz w:val="22"/>
          <w:szCs w:val="22"/>
          <w:u w:val="single"/>
          <w:lang w:val="en-US"/>
        </w:rPr>
        <w:t>Modus operandi </w:t>
      </w:r>
    </w:p>
    <w:p w14:paraId="78EF34E2" w14:textId="721FCD8B" w:rsidR="00F557E1" w:rsidRPr="00313BE4" w:rsidRDefault="00F557E1" w:rsidP="00531375">
      <w:pPr>
        <w:spacing w:after="240"/>
        <w:jc w:val="both"/>
        <w:rPr>
          <w:rFonts w:ascii="Arial" w:hAnsi="Arial" w:cs="Arial"/>
          <w:color w:val="000000"/>
          <w:sz w:val="22"/>
          <w:szCs w:val="22"/>
          <w:lang w:val="en-GB"/>
        </w:rPr>
      </w:pPr>
      <w:r w:rsidRPr="00313BE4">
        <w:rPr>
          <w:rFonts w:ascii="Arial" w:hAnsi="Arial" w:cs="Arial"/>
          <w:color w:val="000000"/>
          <w:sz w:val="22"/>
          <w:szCs w:val="22"/>
          <w:lang w:val="en-GB"/>
        </w:rPr>
        <w:t>The Task Team will mainly work by correspondence and if required, another one in prepara</w:t>
      </w:r>
      <w:r w:rsidR="0070634A" w:rsidRPr="00313BE4">
        <w:rPr>
          <w:rFonts w:ascii="Arial" w:hAnsi="Arial" w:cs="Arial"/>
          <w:color w:val="000000"/>
          <w:sz w:val="22"/>
          <w:szCs w:val="22"/>
          <w:lang w:val="en-GB"/>
        </w:rPr>
        <w:t>tion for the next ICG meeting. </w:t>
      </w:r>
    </w:p>
    <w:p w14:paraId="5F427E7A" w14:textId="77777777" w:rsidR="00AA6053" w:rsidRPr="00531375" w:rsidRDefault="00AA6053" w:rsidP="00531375">
      <w:pPr>
        <w:spacing w:after="240"/>
        <w:rPr>
          <w:rFonts w:ascii="Arial" w:hAnsi="Arial" w:cs="Arial"/>
          <w:b/>
          <w:bCs/>
          <w:color w:val="000000"/>
          <w:sz w:val="22"/>
          <w:szCs w:val="22"/>
          <w:shd w:val="clear" w:color="auto" w:fill="FFFFFF"/>
          <w:lang w:val="en-US"/>
        </w:rPr>
      </w:pPr>
      <w:r w:rsidRPr="00531375">
        <w:rPr>
          <w:rFonts w:ascii="Arial" w:hAnsi="Arial" w:cs="Arial"/>
          <w:b/>
          <w:bCs/>
          <w:color w:val="000000"/>
          <w:sz w:val="22"/>
          <w:szCs w:val="22"/>
          <w:shd w:val="clear" w:color="auto" w:fill="FFFFFF"/>
          <w:lang w:val="en-US"/>
        </w:rPr>
        <w:br w:type="page"/>
      </w:r>
    </w:p>
    <w:p w14:paraId="0BCCB27F" w14:textId="7273CB13" w:rsidR="00F557E1" w:rsidRPr="00531375" w:rsidRDefault="00F557E1" w:rsidP="00531375">
      <w:pPr>
        <w:spacing w:after="240"/>
        <w:jc w:val="both"/>
        <w:rPr>
          <w:rFonts w:ascii="Arial" w:hAnsi="Arial" w:cs="Arial"/>
          <w:sz w:val="22"/>
          <w:szCs w:val="22"/>
          <w:u w:val="single"/>
        </w:rPr>
      </w:pPr>
      <w:r w:rsidRPr="00531375">
        <w:rPr>
          <w:rFonts w:ascii="Arial" w:hAnsi="Arial" w:cs="Arial"/>
          <w:sz w:val="22"/>
          <w:szCs w:val="22"/>
          <w:u w:val="single"/>
        </w:rPr>
        <w:t>Membership </w:t>
      </w:r>
    </w:p>
    <w:p w14:paraId="46E8774C" w14:textId="77777777" w:rsidR="00F557E1" w:rsidRPr="00313BE4" w:rsidRDefault="00F557E1" w:rsidP="00531375">
      <w:pPr>
        <w:numPr>
          <w:ilvl w:val="0"/>
          <w:numId w:val="24"/>
        </w:numPr>
        <w:spacing w:after="240"/>
        <w:ind w:left="567" w:hanging="567"/>
        <w:jc w:val="both"/>
        <w:rPr>
          <w:rFonts w:ascii="Arial" w:hAnsi="Arial" w:cs="Arial"/>
          <w:color w:val="000000"/>
          <w:sz w:val="22"/>
          <w:szCs w:val="22"/>
        </w:rPr>
      </w:pPr>
      <w:r w:rsidRPr="00313BE4">
        <w:rPr>
          <w:rFonts w:ascii="Arial" w:hAnsi="Arial" w:cs="Arial"/>
          <w:color w:val="000000"/>
          <w:sz w:val="22"/>
          <w:szCs w:val="22"/>
          <w:shd w:val="clear" w:color="auto" w:fill="FFFFFF"/>
        </w:rPr>
        <w:t>The ICG Officers; </w:t>
      </w:r>
    </w:p>
    <w:p w14:paraId="1F5DDC58" w14:textId="77777777" w:rsidR="00F557E1" w:rsidRPr="00313BE4" w:rsidRDefault="00F557E1" w:rsidP="00531375">
      <w:pPr>
        <w:numPr>
          <w:ilvl w:val="0"/>
          <w:numId w:val="24"/>
        </w:numPr>
        <w:spacing w:after="240"/>
        <w:ind w:left="567" w:hanging="567"/>
        <w:jc w:val="both"/>
        <w:rPr>
          <w:rFonts w:ascii="Arial" w:hAnsi="Arial" w:cs="Arial"/>
          <w:color w:val="000000"/>
          <w:sz w:val="22"/>
          <w:szCs w:val="22"/>
        </w:rPr>
      </w:pPr>
      <w:r w:rsidRPr="00313BE4">
        <w:rPr>
          <w:rFonts w:ascii="Arial" w:hAnsi="Arial" w:cs="Arial"/>
          <w:color w:val="000000"/>
          <w:sz w:val="22"/>
          <w:szCs w:val="22"/>
          <w:shd w:val="clear" w:color="auto" w:fill="FFFFFF"/>
        </w:rPr>
        <w:t>All TSP Representatives;</w:t>
      </w:r>
    </w:p>
    <w:p w14:paraId="5B57F9F5" w14:textId="77777777" w:rsidR="00F557E1" w:rsidRPr="00313BE4" w:rsidRDefault="00F557E1" w:rsidP="00531375">
      <w:pPr>
        <w:numPr>
          <w:ilvl w:val="0"/>
          <w:numId w:val="24"/>
        </w:numPr>
        <w:spacing w:after="240"/>
        <w:ind w:left="567" w:hanging="567"/>
        <w:jc w:val="both"/>
        <w:rPr>
          <w:rFonts w:ascii="Arial" w:hAnsi="Arial" w:cs="Arial"/>
          <w:color w:val="000000"/>
          <w:sz w:val="22"/>
          <w:szCs w:val="22"/>
          <w:lang w:val="en-GB"/>
        </w:rPr>
      </w:pPr>
      <w:r w:rsidRPr="00313BE4">
        <w:rPr>
          <w:rFonts w:ascii="Arial" w:hAnsi="Arial" w:cs="Arial"/>
          <w:color w:val="000000"/>
          <w:sz w:val="22"/>
          <w:szCs w:val="22"/>
          <w:shd w:val="clear" w:color="auto" w:fill="FFFFFF"/>
          <w:lang w:val="en-GB"/>
        </w:rPr>
        <w:t>NTWC, TWFP and CPA Representatives;</w:t>
      </w:r>
    </w:p>
    <w:p w14:paraId="48C988E6" w14:textId="77777777" w:rsidR="00F557E1" w:rsidRPr="00313BE4" w:rsidRDefault="00F557E1" w:rsidP="00531375">
      <w:pPr>
        <w:numPr>
          <w:ilvl w:val="0"/>
          <w:numId w:val="24"/>
        </w:numPr>
        <w:spacing w:after="240"/>
        <w:ind w:left="567" w:hanging="567"/>
        <w:jc w:val="both"/>
        <w:rPr>
          <w:rFonts w:ascii="Arial" w:hAnsi="Arial" w:cs="Arial"/>
          <w:color w:val="000000"/>
          <w:sz w:val="22"/>
          <w:szCs w:val="22"/>
          <w:lang w:val="en-GB"/>
        </w:rPr>
      </w:pPr>
      <w:r w:rsidRPr="00313BE4">
        <w:rPr>
          <w:rFonts w:ascii="Arial" w:hAnsi="Arial" w:cs="Arial"/>
          <w:color w:val="000000"/>
          <w:sz w:val="22"/>
          <w:szCs w:val="22"/>
          <w:lang w:val="en-GB"/>
        </w:rPr>
        <w:t>Co-Chairpersons of existing NEAMTWS Task Teams and Working Groups;</w:t>
      </w:r>
    </w:p>
    <w:p w14:paraId="065D4FAA" w14:textId="2AD11FF2" w:rsidR="00F557E1" w:rsidRPr="00313BE4" w:rsidRDefault="00F557E1" w:rsidP="00531375">
      <w:pPr>
        <w:numPr>
          <w:ilvl w:val="0"/>
          <w:numId w:val="24"/>
        </w:numPr>
        <w:spacing w:after="480"/>
        <w:ind w:left="567" w:hanging="567"/>
        <w:jc w:val="both"/>
        <w:rPr>
          <w:rFonts w:ascii="Arial" w:hAnsi="Arial" w:cs="Arial"/>
          <w:color w:val="000000"/>
          <w:sz w:val="22"/>
          <w:szCs w:val="22"/>
          <w:lang w:val="en-GB"/>
        </w:rPr>
      </w:pPr>
      <w:r w:rsidRPr="00313BE4">
        <w:rPr>
          <w:rFonts w:ascii="Arial" w:hAnsi="Arial" w:cs="Arial"/>
          <w:color w:val="000000"/>
          <w:sz w:val="22"/>
          <w:szCs w:val="22"/>
          <w:lang w:val="en-GB"/>
        </w:rPr>
        <w:t>Co-Chairpersons of the Task Team will be appointed by the ICG/NEAMTWS Officers and will be reappointed on a rotational basis every year. </w:t>
      </w:r>
    </w:p>
    <w:p w14:paraId="78B932A0" w14:textId="0DBEF9C7" w:rsidR="00F557E1" w:rsidRPr="00313BE4" w:rsidRDefault="00F557E1" w:rsidP="00531375">
      <w:pPr>
        <w:pStyle w:val="Standard1"/>
        <w:spacing w:after="240"/>
        <w:jc w:val="center"/>
        <w:rPr>
          <w:rFonts w:ascii="Arial" w:hAnsi="Arial" w:cs="Arial"/>
          <w:b/>
          <w:color w:val="000000" w:themeColor="text1"/>
          <w:sz w:val="22"/>
          <w:szCs w:val="22"/>
          <w:lang w:val="en-GB"/>
        </w:rPr>
      </w:pPr>
      <w:r w:rsidRPr="00531375">
        <w:rPr>
          <w:rFonts w:ascii="Arial" w:hAnsi="Arial" w:cs="Arial"/>
          <w:b/>
          <w:color w:val="000000" w:themeColor="text1"/>
          <w:sz w:val="22"/>
          <w:szCs w:val="22"/>
          <w:u w:val="single"/>
          <w:lang w:val="en-GB"/>
        </w:rPr>
        <w:t xml:space="preserve">Annex </w:t>
      </w:r>
      <w:r w:rsidR="000F6075" w:rsidRPr="00531375">
        <w:rPr>
          <w:rFonts w:ascii="Arial" w:hAnsi="Arial" w:cs="Arial"/>
          <w:b/>
          <w:color w:val="000000" w:themeColor="text1"/>
          <w:sz w:val="22"/>
          <w:szCs w:val="22"/>
          <w:u w:val="single"/>
          <w:lang w:val="en-GB"/>
        </w:rPr>
        <w:t>1</w:t>
      </w:r>
      <w:r w:rsidRPr="00531375">
        <w:rPr>
          <w:rFonts w:ascii="Arial" w:hAnsi="Arial" w:cs="Arial"/>
          <w:b/>
          <w:color w:val="000000" w:themeColor="text1"/>
          <w:sz w:val="22"/>
          <w:szCs w:val="22"/>
          <w:u w:val="single"/>
          <w:lang w:val="en-GB"/>
        </w:rPr>
        <w:t xml:space="preserve"> to Decisions and Recommendations ICG/NEAMTWS-XVI</w:t>
      </w:r>
    </w:p>
    <w:p w14:paraId="73D82599" w14:textId="77777777" w:rsidR="00F557E1" w:rsidRPr="00531375" w:rsidRDefault="00F557E1" w:rsidP="00531375">
      <w:pPr>
        <w:pStyle w:val="Standard1"/>
        <w:spacing w:after="240"/>
        <w:jc w:val="center"/>
        <w:rPr>
          <w:rFonts w:ascii="Arial" w:hAnsi="Arial" w:cs="Arial"/>
          <w:color w:val="000000" w:themeColor="text1"/>
          <w:sz w:val="22"/>
          <w:szCs w:val="22"/>
          <w:u w:val="single"/>
          <w:lang w:val="en-GB"/>
        </w:rPr>
      </w:pPr>
      <w:r w:rsidRPr="00531375">
        <w:rPr>
          <w:rFonts w:ascii="Arial" w:hAnsi="Arial" w:cs="Arial"/>
          <w:color w:val="000000" w:themeColor="text1"/>
          <w:sz w:val="22"/>
          <w:szCs w:val="22"/>
          <w:u w:val="single"/>
          <w:lang w:val="en-GB"/>
        </w:rPr>
        <w:t>Recommendations of Working Groups and Task Teams</w:t>
      </w:r>
    </w:p>
    <w:p w14:paraId="6EB41F0A" w14:textId="72810B7A" w:rsidR="00F557E1" w:rsidRPr="00313BE4" w:rsidRDefault="00F557E1" w:rsidP="00531375">
      <w:pPr>
        <w:pStyle w:val="Standard1"/>
        <w:spacing w:after="240"/>
        <w:jc w:val="center"/>
        <w:rPr>
          <w:rFonts w:ascii="Arial" w:hAnsi="Arial" w:cs="Arial"/>
          <w:b/>
          <w:color w:val="000000" w:themeColor="text1"/>
          <w:sz w:val="22"/>
          <w:szCs w:val="22"/>
          <w:lang w:val="en-GB"/>
        </w:rPr>
      </w:pPr>
      <w:r w:rsidRPr="00313BE4">
        <w:rPr>
          <w:rStyle w:val="Absatz-Standardschriftart1"/>
          <w:rFonts w:ascii="Arial" w:hAnsi="Arial" w:cs="Arial"/>
          <w:b/>
          <w:color w:val="000000" w:themeColor="text1"/>
          <w:sz w:val="22"/>
          <w:szCs w:val="22"/>
        </w:rPr>
        <w:t>Recommendations of Working Group 1 on Hazard Assessment and Modelling</w:t>
      </w:r>
    </w:p>
    <w:p w14:paraId="1DDC7A98" w14:textId="5BA22C66" w:rsidR="00F557E1" w:rsidRPr="00313BE4" w:rsidRDefault="00F557E1" w:rsidP="00531375">
      <w:pPr>
        <w:pStyle w:val="Standard1"/>
        <w:numPr>
          <w:ilvl w:val="1"/>
          <w:numId w:val="34"/>
        </w:numPr>
        <w:spacing w:after="240"/>
        <w:ind w:left="567" w:hanging="567"/>
        <w:jc w:val="both"/>
        <w:rPr>
          <w:rFonts w:ascii="Arial" w:hAnsi="Arial" w:cs="Arial"/>
          <w:color w:val="000000" w:themeColor="text1"/>
          <w:sz w:val="22"/>
          <w:szCs w:val="22"/>
          <w:lang w:val="en-GB"/>
        </w:rPr>
      </w:pPr>
      <w:r w:rsidRPr="00313BE4">
        <w:rPr>
          <w:rStyle w:val="Absatz-Standardschriftart1"/>
          <w:rFonts w:ascii="Arial" w:hAnsi="Arial" w:cs="Arial"/>
          <w:color w:val="000000" w:themeColor="text1"/>
          <w:sz w:val="22"/>
          <w:szCs w:val="22"/>
        </w:rPr>
        <w:t>To prepare for possible restructuring of WG 1 in line with recommendations by TT on Documentation;</w:t>
      </w:r>
    </w:p>
    <w:p w14:paraId="2E57C820" w14:textId="77777777" w:rsidR="00F557E1" w:rsidRPr="00313BE4" w:rsidRDefault="00F557E1" w:rsidP="00531375">
      <w:pPr>
        <w:pStyle w:val="Standard1"/>
        <w:numPr>
          <w:ilvl w:val="1"/>
          <w:numId w:val="34"/>
        </w:numPr>
        <w:spacing w:after="480"/>
        <w:ind w:left="567" w:hanging="567"/>
        <w:jc w:val="both"/>
        <w:rPr>
          <w:rFonts w:ascii="Arial" w:hAnsi="Arial" w:cs="Arial"/>
          <w:b/>
          <w:color w:val="000000" w:themeColor="text1"/>
          <w:sz w:val="22"/>
          <w:szCs w:val="22"/>
          <w:lang w:val="en-GB"/>
        </w:rPr>
      </w:pPr>
      <w:r w:rsidRPr="00313BE4">
        <w:rPr>
          <w:rStyle w:val="Absatz-Standardschriftart1"/>
          <w:rFonts w:ascii="Arial" w:hAnsi="Arial" w:cs="Arial"/>
          <w:color w:val="000000" w:themeColor="text1"/>
          <w:sz w:val="22"/>
          <w:szCs w:val="22"/>
        </w:rPr>
        <w:t>To elaborate in collaboration with TT on Operations on specific SOPs for cancellation of tsunami hazard in relation to different characteristics of local and remote source tsunami events.</w:t>
      </w:r>
    </w:p>
    <w:p w14:paraId="1B562EB6" w14:textId="680851B4" w:rsidR="00F557E1" w:rsidRPr="00531375" w:rsidRDefault="00F557E1" w:rsidP="00531375">
      <w:pPr>
        <w:pStyle w:val="Standard1"/>
        <w:spacing w:after="240"/>
        <w:jc w:val="center"/>
        <w:rPr>
          <w:rFonts w:hint="eastAsia"/>
        </w:rPr>
      </w:pPr>
      <w:r w:rsidRPr="00313BE4">
        <w:rPr>
          <w:rStyle w:val="Absatz-Standardschriftart1"/>
          <w:rFonts w:ascii="Arial" w:hAnsi="Arial" w:cs="Arial"/>
          <w:b/>
          <w:color w:val="000000" w:themeColor="text1"/>
          <w:sz w:val="22"/>
          <w:szCs w:val="22"/>
        </w:rPr>
        <w:t xml:space="preserve">Recommendations of Working Group 2 and 3 </w:t>
      </w:r>
      <w:r w:rsidR="006B7AB8">
        <w:rPr>
          <w:rStyle w:val="Absatz-Standardschriftart1"/>
          <w:rFonts w:ascii="Arial" w:hAnsi="Arial" w:cs="Arial"/>
          <w:b/>
          <w:color w:val="000000" w:themeColor="text1"/>
          <w:sz w:val="22"/>
          <w:szCs w:val="22"/>
        </w:rPr>
        <w:br/>
      </w:r>
      <w:r w:rsidRPr="00313BE4">
        <w:rPr>
          <w:rStyle w:val="Absatz-Standardschriftart1"/>
          <w:rFonts w:ascii="Arial" w:hAnsi="Arial" w:cs="Arial"/>
          <w:b/>
          <w:color w:val="000000" w:themeColor="text1"/>
          <w:sz w:val="22"/>
          <w:szCs w:val="22"/>
        </w:rPr>
        <w:t>on Seismic, Geophysical</w:t>
      </w:r>
      <w:r w:rsidR="006B7AB8">
        <w:rPr>
          <w:rStyle w:val="Absatz-Standardschriftart1"/>
          <w:rFonts w:ascii="Arial" w:hAnsi="Arial" w:cs="Arial"/>
          <w:b/>
          <w:color w:val="000000" w:themeColor="text1"/>
          <w:sz w:val="22"/>
          <w:szCs w:val="22"/>
        </w:rPr>
        <w:t xml:space="preserve"> </w:t>
      </w:r>
      <w:r w:rsidRPr="00313BE4">
        <w:rPr>
          <w:rStyle w:val="Absatz-Standardschriftart1"/>
          <w:rFonts w:ascii="Arial" w:hAnsi="Arial" w:cs="Arial"/>
          <w:b/>
          <w:color w:val="000000" w:themeColor="text1"/>
          <w:sz w:val="22"/>
          <w:szCs w:val="22"/>
        </w:rPr>
        <w:t>and Sea level Measurements</w:t>
      </w:r>
    </w:p>
    <w:p w14:paraId="544AB895" w14:textId="77777777" w:rsidR="00F557E1" w:rsidRPr="00313BE4" w:rsidRDefault="00F557E1" w:rsidP="00531375">
      <w:pPr>
        <w:pStyle w:val="ListParagraph"/>
        <w:numPr>
          <w:ilvl w:val="0"/>
          <w:numId w:val="35"/>
        </w:numPr>
        <w:tabs>
          <w:tab w:val="clear" w:pos="709"/>
        </w:tabs>
        <w:spacing w:after="240"/>
        <w:ind w:left="567" w:hanging="567"/>
        <w:contextualSpacing w:val="0"/>
        <w:rPr>
          <w:rFonts w:ascii="Arial" w:hAnsi="Arial" w:cs="Arial"/>
          <w:sz w:val="22"/>
          <w:szCs w:val="22"/>
          <w:lang w:val="en-US"/>
        </w:rPr>
      </w:pPr>
      <w:r w:rsidRPr="00313BE4">
        <w:rPr>
          <w:rFonts w:ascii="Arial" w:hAnsi="Arial" w:cs="Arial"/>
          <w:sz w:val="22"/>
          <w:szCs w:val="22"/>
          <w:lang w:val="en-US"/>
        </w:rPr>
        <w:t>Member States should use the online seismic (e.g. EIDA), GNSS network and Sea Level (JRC) repositories as a reference for station availability;</w:t>
      </w:r>
    </w:p>
    <w:p w14:paraId="53854619" w14:textId="77777777" w:rsidR="00F557E1" w:rsidRPr="00313BE4" w:rsidRDefault="00F557E1" w:rsidP="00531375">
      <w:pPr>
        <w:pStyle w:val="ListParagraph"/>
        <w:numPr>
          <w:ilvl w:val="0"/>
          <w:numId w:val="35"/>
        </w:numPr>
        <w:tabs>
          <w:tab w:val="clear" w:pos="709"/>
        </w:tabs>
        <w:spacing w:after="240"/>
        <w:ind w:left="567" w:hanging="567"/>
        <w:contextualSpacing w:val="0"/>
        <w:rPr>
          <w:rFonts w:ascii="Arial" w:hAnsi="Arial" w:cs="Arial"/>
          <w:sz w:val="22"/>
          <w:szCs w:val="22"/>
          <w:lang w:val="en-US"/>
        </w:rPr>
      </w:pPr>
      <w:r w:rsidRPr="00313BE4">
        <w:rPr>
          <w:rFonts w:ascii="Arial" w:hAnsi="Arial" w:cs="Arial"/>
          <w:sz w:val="22"/>
          <w:szCs w:val="22"/>
          <w:lang w:val="en-US"/>
        </w:rPr>
        <w:t>Cooperation of the Member States with the JRC, in order to access real time sea level data for tsunami operations or through bilateral agreements between Member States;</w:t>
      </w:r>
    </w:p>
    <w:p w14:paraId="1858C613" w14:textId="77777777" w:rsidR="00F557E1" w:rsidRPr="00313BE4" w:rsidRDefault="00F557E1" w:rsidP="00531375">
      <w:pPr>
        <w:pStyle w:val="ListParagraph"/>
        <w:numPr>
          <w:ilvl w:val="0"/>
          <w:numId w:val="35"/>
        </w:numPr>
        <w:tabs>
          <w:tab w:val="clear" w:pos="709"/>
        </w:tabs>
        <w:spacing w:after="240"/>
        <w:ind w:left="567" w:hanging="567"/>
        <w:contextualSpacing w:val="0"/>
        <w:rPr>
          <w:rFonts w:ascii="Arial" w:hAnsi="Arial" w:cs="Arial"/>
          <w:sz w:val="22"/>
          <w:szCs w:val="22"/>
          <w:lang w:val="en-US"/>
        </w:rPr>
      </w:pPr>
      <w:r w:rsidRPr="00313BE4">
        <w:rPr>
          <w:rFonts w:ascii="Arial" w:hAnsi="Arial" w:cs="Arial"/>
          <w:sz w:val="22"/>
          <w:szCs w:val="22"/>
        </w:rPr>
        <w:t xml:space="preserve">Member States to explore and support initiatives regarding ocean bottom platforms, as a possible supplementary way for network coverage improvement; </w:t>
      </w:r>
    </w:p>
    <w:p w14:paraId="217BC0A0" w14:textId="6C501306" w:rsidR="00F557E1" w:rsidRPr="00313BE4" w:rsidRDefault="00F557E1" w:rsidP="00531375">
      <w:pPr>
        <w:pStyle w:val="ListParagraph"/>
        <w:numPr>
          <w:ilvl w:val="0"/>
          <w:numId w:val="35"/>
        </w:numPr>
        <w:tabs>
          <w:tab w:val="clear" w:pos="709"/>
        </w:tabs>
        <w:spacing w:after="480"/>
        <w:ind w:left="567" w:hanging="567"/>
        <w:contextualSpacing w:val="0"/>
        <w:rPr>
          <w:rFonts w:ascii="Arial" w:hAnsi="Arial" w:cs="Arial"/>
          <w:sz w:val="22"/>
          <w:szCs w:val="22"/>
          <w:lang w:val="en-US"/>
        </w:rPr>
      </w:pPr>
      <w:r w:rsidRPr="00313BE4">
        <w:rPr>
          <w:rFonts w:ascii="Arial" w:hAnsi="Arial" w:cs="Arial"/>
          <w:sz w:val="22"/>
          <w:szCs w:val="22"/>
          <w:lang w:val="en-US"/>
        </w:rPr>
        <w:t>Support the IOC Secretariat intention to explore possible high level approaches to data exchange from tsunami detection network in N-African countries, along with active engagement (e.g. workshops, technical visits etc.) in order to encourage their involvement and contribution in the NEAMTWS operations.</w:t>
      </w:r>
    </w:p>
    <w:p w14:paraId="13682AF2" w14:textId="2838CF4C" w:rsidR="00F557E1" w:rsidRPr="00531375" w:rsidRDefault="00F557E1" w:rsidP="00531375">
      <w:pPr>
        <w:pStyle w:val="Standard1"/>
        <w:spacing w:after="240"/>
        <w:jc w:val="center"/>
        <w:rPr>
          <w:rFonts w:hint="eastAsia"/>
        </w:rPr>
      </w:pPr>
      <w:r w:rsidRPr="00313BE4">
        <w:rPr>
          <w:rStyle w:val="Absatz-Standardschriftart1"/>
          <w:rFonts w:ascii="Arial" w:hAnsi="Arial" w:cs="Arial"/>
          <w:b/>
          <w:color w:val="000000" w:themeColor="text1"/>
          <w:sz w:val="22"/>
          <w:szCs w:val="22"/>
        </w:rPr>
        <w:t xml:space="preserve">Recommendations of Working Group 4 </w:t>
      </w:r>
      <w:r w:rsidR="006B7AB8">
        <w:rPr>
          <w:rStyle w:val="Absatz-Standardschriftart1"/>
          <w:rFonts w:ascii="Arial" w:hAnsi="Arial" w:cs="Arial"/>
          <w:b/>
          <w:color w:val="000000" w:themeColor="text1"/>
          <w:sz w:val="22"/>
          <w:szCs w:val="22"/>
        </w:rPr>
        <w:br/>
      </w:r>
      <w:r w:rsidRPr="00313BE4">
        <w:rPr>
          <w:rStyle w:val="Absatz-Standardschriftart1"/>
          <w:rFonts w:ascii="Arial" w:hAnsi="Arial" w:cs="Arial"/>
          <w:b/>
          <w:color w:val="000000" w:themeColor="text1"/>
          <w:sz w:val="22"/>
          <w:szCs w:val="22"/>
        </w:rPr>
        <w:t>on Public Awareness, Preparednessand</w:t>
      </w:r>
      <w:r w:rsidRPr="00313BE4">
        <w:rPr>
          <w:rFonts w:ascii="Arial" w:hAnsi="Arial" w:cs="Arial"/>
          <w:color w:val="000000" w:themeColor="text1"/>
          <w:sz w:val="22"/>
          <w:szCs w:val="22"/>
          <w:lang w:val="en-GB"/>
        </w:rPr>
        <w:t xml:space="preserve"> </w:t>
      </w:r>
      <w:r w:rsidRPr="00313BE4">
        <w:rPr>
          <w:rFonts w:ascii="Arial" w:hAnsi="Arial" w:cs="Arial"/>
          <w:b/>
          <w:color w:val="000000" w:themeColor="text1"/>
          <w:sz w:val="22"/>
          <w:szCs w:val="22"/>
          <w:lang w:val="en-GB"/>
        </w:rPr>
        <w:t>Mitigation</w:t>
      </w:r>
    </w:p>
    <w:p w14:paraId="1E4450EB" w14:textId="77777777" w:rsidR="00F557E1" w:rsidRPr="00313BE4" w:rsidRDefault="00F557E1" w:rsidP="00531375">
      <w:pPr>
        <w:numPr>
          <w:ilvl w:val="0"/>
          <w:numId w:val="21"/>
        </w:numPr>
        <w:autoSpaceDE w:val="0"/>
        <w:adjustRightInd w:val="0"/>
        <w:spacing w:after="240"/>
        <w:ind w:left="567" w:hanging="567"/>
        <w:jc w:val="both"/>
        <w:rPr>
          <w:rFonts w:ascii="Arial" w:eastAsia="Arial" w:hAnsi="Arial" w:cs="Arial"/>
          <w:color w:val="000000"/>
          <w:sz w:val="22"/>
          <w:szCs w:val="22"/>
          <w:lang w:val="en-GB"/>
        </w:rPr>
      </w:pPr>
      <w:r w:rsidRPr="00313BE4">
        <w:rPr>
          <w:rFonts w:ascii="Arial" w:eastAsia="Arial" w:hAnsi="Arial" w:cs="Arial"/>
          <w:color w:val="000000"/>
          <w:sz w:val="22"/>
          <w:szCs w:val="22"/>
          <w:lang w:val="en-GB"/>
        </w:rPr>
        <w:t>Further elaborate on a plan of action for the redevelopment of the NEAMTIC website, (sections, contents and information);</w:t>
      </w:r>
    </w:p>
    <w:p w14:paraId="3DE11A64" w14:textId="6ABB89CE" w:rsidR="00F557E1" w:rsidRPr="00313BE4" w:rsidRDefault="00F557E1" w:rsidP="00531375">
      <w:pPr>
        <w:numPr>
          <w:ilvl w:val="0"/>
          <w:numId w:val="21"/>
        </w:numPr>
        <w:autoSpaceDE w:val="0"/>
        <w:adjustRightInd w:val="0"/>
        <w:spacing w:after="240"/>
        <w:ind w:left="567" w:hanging="567"/>
        <w:jc w:val="both"/>
        <w:rPr>
          <w:rFonts w:ascii="Arial" w:eastAsia="Arial" w:hAnsi="Arial" w:cs="Arial"/>
          <w:color w:val="000000"/>
          <w:sz w:val="22"/>
          <w:szCs w:val="22"/>
          <w:lang w:val="en-GB"/>
        </w:rPr>
      </w:pPr>
      <w:r w:rsidRPr="00313BE4">
        <w:rPr>
          <w:rFonts w:ascii="Arial" w:eastAsia="Arial" w:hAnsi="Arial" w:cs="Arial"/>
          <w:color w:val="000000"/>
          <w:sz w:val="22"/>
          <w:szCs w:val="22"/>
          <w:lang w:val="en-GB"/>
        </w:rPr>
        <w:t>Further analyse and provide feedback on the “Standard Guidelines for the Tsunami Ready Recognition Program</w:t>
      </w:r>
      <w:r w:rsidR="00AA6053" w:rsidRPr="00313BE4">
        <w:rPr>
          <w:rFonts w:ascii="Arial" w:eastAsia="Arial" w:hAnsi="Arial" w:cs="Arial"/>
          <w:color w:val="000000"/>
          <w:sz w:val="22"/>
          <w:szCs w:val="22"/>
          <w:lang w:val="en-GB"/>
        </w:rPr>
        <w:t>me</w:t>
      </w:r>
      <w:r w:rsidRPr="00313BE4">
        <w:rPr>
          <w:rFonts w:ascii="Arial" w:eastAsia="Arial" w:hAnsi="Arial" w:cs="Arial"/>
          <w:color w:val="000000"/>
          <w:sz w:val="22"/>
          <w:szCs w:val="22"/>
          <w:lang w:val="en-GB"/>
        </w:rPr>
        <w:t xml:space="preserve">” and suggested logo in view of "Tsunami Ready" Pilot programme meeting (Paris, </w:t>
      </w:r>
      <w:r w:rsidR="00AA6053" w:rsidRPr="00313BE4">
        <w:rPr>
          <w:rFonts w:ascii="Arial" w:eastAsia="Arial" w:hAnsi="Arial" w:cs="Arial"/>
          <w:color w:val="000000"/>
          <w:sz w:val="22"/>
          <w:szCs w:val="22"/>
          <w:lang w:val="en-GB"/>
        </w:rPr>
        <w:t xml:space="preserve">17 </w:t>
      </w:r>
      <w:r w:rsidRPr="00313BE4">
        <w:rPr>
          <w:rFonts w:ascii="Arial" w:eastAsia="Arial" w:hAnsi="Arial" w:cs="Arial"/>
          <w:color w:val="000000"/>
          <w:sz w:val="22"/>
          <w:szCs w:val="22"/>
          <w:lang w:val="en-GB"/>
        </w:rPr>
        <w:t>February 2020);</w:t>
      </w:r>
    </w:p>
    <w:p w14:paraId="7FBE520E" w14:textId="77777777" w:rsidR="00F557E1" w:rsidRPr="00313BE4" w:rsidRDefault="00F557E1" w:rsidP="00531375">
      <w:pPr>
        <w:numPr>
          <w:ilvl w:val="0"/>
          <w:numId w:val="21"/>
        </w:numPr>
        <w:autoSpaceDE w:val="0"/>
        <w:adjustRightInd w:val="0"/>
        <w:spacing w:after="240"/>
        <w:ind w:left="567" w:hanging="567"/>
        <w:jc w:val="both"/>
        <w:rPr>
          <w:rFonts w:ascii="Arial" w:eastAsia="Arial" w:hAnsi="Arial" w:cs="Arial"/>
          <w:color w:val="000000"/>
          <w:sz w:val="22"/>
          <w:szCs w:val="22"/>
          <w:lang w:val="en-GB"/>
        </w:rPr>
      </w:pPr>
      <w:r w:rsidRPr="00313BE4">
        <w:rPr>
          <w:rFonts w:ascii="Arial" w:eastAsia="Arial" w:hAnsi="Arial" w:cs="Arial"/>
          <w:color w:val="000000"/>
          <w:sz w:val="22"/>
          <w:szCs w:val="22"/>
          <w:lang w:val="en-GB"/>
        </w:rPr>
        <w:t>Include on NEAMTIC web-page any public tsunami event reports from the region produced;</w:t>
      </w:r>
    </w:p>
    <w:p w14:paraId="435EDA39" w14:textId="77777777" w:rsidR="00F557E1" w:rsidRPr="00313BE4" w:rsidRDefault="00F557E1" w:rsidP="00531375">
      <w:pPr>
        <w:numPr>
          <w:ilvl w:val="0"/>
          <w:numId w:val="21"/>
        </w:numPr>
        <w:autoSpaceDE w:val="0"/>
        <w:adjustRightInd w:val="0"/>
        <w:spacing w:after="240"/>
        <w:ind w:left="567" w:hanging="567"/>
        <w:jc w:val="both"/>
        <w:rPr>
          <w:rFonts w:ascii="Arial" w:eastAsia="Arial" w:hAnsi="Arial" w:cs="Arial"/>
          <w:color w:val="000000"/>
          <w:sz w:val="22"/>
          <w:szCs w:val="22"/>
          <w:lang w:val="en-GB"/>
        </w:rPr>
      </w:pPr>
      <w:r w:rsidRPr="00313BE4">
        <w:rPr>
          <w:rFonts w:ascii="Arial" w:eastAsia="Arial" w:hAnsi="Arial" w:cs="Arial"/>
          <w:color w:val="000000"/>
          <w:sz w:val="22"/>
          <w:szCs w:val="22"/>
          <w:lang w:val="en-GB"/>
        </w:rPr>
        <w:t>Plan and support opportunities for implementing training activities back-to-back with IOC information meetings / workshops on NEAMTWS;</w:t>
      </w:r>
    </w:p>
    <w:p w14:paraId="28E68F5B" w14:textId="77777777" w:rsidR="00F557E1" w:rsidRPr="00313BE4" w:rsidRDefault="00F557E1" w:rsidP="00531375">
      <w:pPr>
        <w:numPr>
          <w:ilvl w:val="0"/>
          <w:numId w:val="21"/>
        </w:numPr>
        <w:autoSpaceDE w:val="0"/>
        <w:adjustRightInd w:val="0"/>
        <w:spacing w:after="480"/>
        <w:ind w:left="567" w:hanging="567"/>
        <w:jc w:val="both"/>
        <w:rPr>
          <w:rFonts w:ascii="Arial" w:eastAsia="Arial" w:hAnsi="Arial" w:cs="Arial"/>
          <w:color w:val="000000"/>
          <w:sz w:val="22"/>
          <w:szCs w:val="22"/>
          <w:lang w:val="en-GB"/>
        </w:rPr>
      </w:pPr>
      <w:r w:rsidRPr="00313BE4">
        <w:rPr>
          <w:rFonts w:ascii="Arial" w:eastAsia="Arial" w:hAnsi="Arial" w:cs="Arial"/>
          <w:color w:val="000000"/>
          <w:sz w:val="22"/>
          <w:szCs w:val="22"/>
          <w:lang w:val="en-GB"/>
        </w:rPr>
        <w:t>Identify a partner institution/organization for the implementation of NEAMTIC website redevelopment.</w:t>
      </w:r>
    </w:p>
    <w:p w14:paraId="6412674A" w14:textId="37A292CF" w:rsidR="00F557E1" w:rsidRPr="00531375" w:rsidRDefault="00F557E1" w:rsidP="00531375">
      <w:pPr>
        <w:pStyle w:val="Standard1"/>
        <w:spacing w:after="240"/>
        <w:jc w:val="center"/>
        <w:rPr>
          <w:rFonts w:hint="eastAsia"/>
        </w:rPr>
      </w:pPr>
      <w:r w:rsidRPr="00313BE4">
        <w:rPr>
          <w:rStyle w:val="Absatz-Standardschriftart1"/>
          <w:rFonts w:ascii="Arial" w:hAnsi="Arial" w:cs="Arial"/>
          <w:b/>
          <w:color w:val="000000" w:themeColor="text1"/>
          <w:sz w:val="22"/>
          <w:szCs w:val="22"/>
        </w:rPr>
        <w:t>Recommendations</w:t>
      </w:r>
      <w:r w:rsidRPr="00313BE4">
        <w:rPr>
          <w:rFonts w:ascii="Arial" w:hAnsi="Arial" w:cs="Arial"/>
          <w:b/>
          <w:bCs/>
          <w:sz w:val="22"/>
          <w:szCs w:val="22"/>
          <w:lang w:val="en-GB"/>
        </w:rPr>
        <w:t xml:space="preserve"> of the Task Team on Documentation</w:t>
      </w:r>
    </w:p>
    <w:p w14:paraId="0656C793" w14:textId="72E6DA0D" w:rsidR="00F557E1" w:rsidRPr="00313BE4" w:rsidRDefault="00F557E1" w:rsidP="00531375">
      <w:pPr>
        <w:pStyle w:val="ListParagraph"/>
        <w:numPr>
          <w:ilvl w:val="0"/>
          <w:numId w:val="36"/>
        </w:numPr>
        <w:tabs>
          <w:tab w:val="clear" w:pos="709"/>
        </w:tabs>
        <w:spacing w:after="240"/>
        <w:ind w:left="567" w:hanging="567"/>
        <w:contextualSpacing w:val="0"/>
        <w:rPr>
          <w:rFonts w:ascii="Arial" w:hAnsi="Arial" w:cs="Arial"/>
          <w:color w:val="000000"/>
          <w:sz w:val="22"/>
          <w:szCs w:val="22"/>
        </w:rPr>
      </w:pPr>
      <w:r w:rsidRPr="00313BE4">
        <w:rPr>
          <w:rFonts w:ascii="Arial" w:hAnsi="Arial" w:cs="Arial"/>
          <w:sz w:val="22"/>
          <w:szCs w:val="22"/>
        </w:rPr>
        <w:t>Continue coordinating inputs from TSPs, Working Groups and the Task Team on Operations to update the NEAMTWS documentation;</w:t>
      </w:r>
    </w:p>
    <w:p w14:paraId="239D6D17" w14:textId="1D48102C" w:rsidR="00F557E1" w:rsidRPr="00313BE4" w:rsidRDefault="00F557E1" w:rsidP="00531375">
      <w:pPr>
        <w:pStyle w:val="ListParagraph"/>
        <w:numPr>
          <w:ilvl w:val="0"/>
          <w:numId w:val="36"/>
        </w:numPr>
        <w:tabs>
          <w:tab w:val="clear" w:pos="709"/>
        </w:tabs>
        <w:spacing w:after="240"/>
        <w:ind w:left="567" w:hanging="567"/>
        <w:contextualSpacing w:val="0"/>
        <w:rPr>
          <w:rFonts w:ascii="Arial" w:hAnsi="Arial" w:cs="Arial"/>
          <w:color w:val="000000"/>
          <w:sz w:val="22"/>
          <w:szCs w:val="22"/>
        </w:rPr>
      </w:pPr>
      <w:r w:rsidRPr="00313BE4">
        <w:rPr>
          <w:rFonts w:ascii="Arial" w:hAnsi="Arial" w:cs="Arial"/>
          <w:sz w:val="22"/>
          <w:szCs w:val="22"/>
        </w:rPr>
        <w:t>Organise at least one video conference with TSPs, WGs and TTs to discuss progress with the documents;</w:t>
      </w:r>
    </w:p>
    <w:p w14:paraId="696EE245" w14:textId="77777777" w:rsidR="00F557E1" w:rsidRPr="00313BE4" w:rsidRDefault="00F557E1" w:rsidP="00531375">
      <w:pPr>
        <w:pStyle w:val="ListParagraph"/>
        <w:numPr>
          <w:ilvl w:val="0"/>
          <w:numId w:val="36"/>
        </w:numPr>
        <w:tabs>
          <w:tab w:val="clear" w:pos="709"/>
        </w:tabs>
        <w:suppressAutoHyphens/>
        <w:spacing w:after="480"/>
        <w:ind w:left="567" w:hanging="567"/>
        <w:contextualSpacing w:val="0"/>
        <w:rPr>
          <w:rFonts w:ascii="Arial" w:eastAsia="Arial" w:hAnsi="Arial" w:cs="Arial"/>
          <w:color w:val="000000"/>
          <w:sz w:val="22"/>
          <w:szCs w:val="22"/>
        </w:rPr>
      </w:pPr>
      <w:r w:rsidRPr="00313BE4">
        <w:rPr>
          <w:rFonts w:ascii="Arial" w:eastAsia="Arial" w:hAnsi="Arial" w:cs="Arial"/>
          <w:color w:val="000000"/>
          <w:sz w:val="22"/>
          <w:szCs w:val="22"/>
        </w:rPr>
        <w:t xml:space="preserve">Prepare drafts of the NEAMTWS Strategy and Implementation Plan to be presented to the NEAMTWS Steering Committee meeting scheduled in April 2020, and full documents to be presented to ICG/NEAMTWS-XVII. </w:t>
      </w:r>
    </w:p>
    <w:p w14:paraId="2AB04966" w14:textId="70A12DBD" w:rsidR="00F557E1" w:rsidRPr="00313BE4" w:rsidRDefault="00F557E1" w:rsidP="00531375">
      <w:pPr>
        <w:pStyle w:val="Standard1"/>
        <w:spacing w:after="240"/>
        <w:jc w:val="center"/>
        <w:rPr>
          <w:rFonts w:ascii="Arial" w:hAnsi="Arial" w:cs="Arial"/>
          <w:color w:val="000000" w:themeColor="text1"/>
          <w:sz w:val="22"/>
          <w:szCs w:val="22"/>
          <w:lang w:val="en-GB"/>
        </w:rPr>
      </w:pPr>
      <w:r w:rsidRPr="00313BE4">
        <w:rPr>
          <w:rStyle w:val="Absatz-Standardschriftart1"/>
          <w:rFonts w:ascii="Arial" w:hAnsi="Arial" w:cs="Arial"/>
          <w:b/>
          <w:color w:val="000000" w:themeColor="text1"/>
          <w:sz w:val="22"/>
          <w:szCs w:val="22"/>
        </w:rPr>
        <w:t>Recommendations of the Task Team on Tsunami Exercises</w:t>
      </w:r>
    </w:p>
    <w:p w14:paraId="3ED3BB21" w14:textId="7264AFFB" w:rsidR="00F557E1" w:rsidRPr="00313BE4" w:rsidRDefault="00F557E1" w:rsidP="00531375">
      <w:pPr>
        <w:pStyle w:val="ListParagraph"/>
        <w:numPr>
          <w:ilvl w:val="0"/>
          <w:numId w:val="37"/>
        </w:numPr>
        <w:tabs>
          <w:tab w:val="clear" w:pos="709"/>
        </w:tabs>
        <w:spacing w:after="240"/>
        <w:ind w:left="567" w:hanging="567"/>
        <w:contextualSpacing w:val="0"/>
        <w:rPr>
          <w:rFonts w:ascii="Arial" w:eastAsia="Calibri" w:hAnsi="Arial" w:cs="Arial"/>
          <w:sz w:val="22"/>
          <w:szCs w:val="22"/>
        </w:rPr>
      </w:pPr>
      <w:r w:rsidRPr="00313BE4">
        <w:rPr>
          <w:rFonts w:ascii="Arial" w:hAnsi="Arial" w:cs="Arial"/>
          <w:sz w:val="22"/>
          <w:szCs w:val="22"/>
        </w:rPr>
        <w:t>Establish a tsunami exercise team to support the preparations of NEAMWave20;</w:t>
      </w:r>
    </w:p>
    <w:p w14:paraId="5BBEAAF1" w14:textId="77777777" w:rsidR="00F557E1" w:rsidRPr="00313BE4" w:rsidRDefault="00F557E1" w:rsidP="00531375">
      <w:pPr>
        <w:pStyle w:val="ListParagraph"/>
        <w:numPr>
          <w:ilvl w:val="0"/>
          <w:numId w:val="37"/>
        </w:numPr>
        <w:tabs>
          <w:tab w:val="clear" w:pos="709"/>
        </w:tabs>
        <w:spacing w:after="240"/>
        <w:ind w:left="567" w:hanging="567"/>
        <w:contextualSpacing w:val="0"/>
        <w:rPr>
          <w:rFonts w:ascii="Arial" w:eastAsia="Calibri" w:hAnsi="Arial" w:cs="Arial"/>
          <w:sz w:val="22"/>
          <w:szCs w:val="22"/>
        </w:rPr>
      </w:pPr>
      <w:r w:rsidRPr="00313BE4">
        <w:rPr>
          <w:rFonts w:ascii="Arial" w:eastAsia="Calibri" w:hAnsi="Arial" w:cs="Arial"/>
          <w:sz w:val="22"/>
          <w:szCs w:val="22"/>
        </w:rPr>
        <w:t>Prepare one single and two joint scenarios in NEAMWave20 that will be implemented during three consecutive days;</w:t>
      </w:r>
    </w:p>
    <w:p w14:paraId="64601081" w14:textId="77777777" w:rsidR="00F557E1" w:rsidRPr="00313BE4" w:rsidRDefault="00F557E1" w:rsidP="00531375">
      <w:pPr>
        <w:pStyle w:val="ListParagraph"/>
        <w:numPr>
          <w:ilvl w:val="0"/>
          <w:numId w:val="37"/>
        </w:numPr>
        <w:tabs>
          <w:tab w:val="clear" w:pos="709"/>
        </w:tabs>
        <w:spacing w:after="240"/>
        <w:ind w:left="567" w:hanging="567"/>
        <w:contextualSpacing w:val="0"/>
        <w:rPr>
          <w:rFonts w:ascii="Arial" w:eastAsia="Calibri" w:hAnsi="Arial" w:cs="Arial"/>
          <w:sz w:val="22"/>
          <w:szCs w:val="22"/>
        </w:rPr>
      </w:pPr>
      <w:r w:rsidRPr="00313BE4">
        <w:rPr>
          <w:rFonts w:ascii="Arial" w:eastAsia="Calibri" w:hAnsi="Arial" w:cs="Arial"/>
          <w:sz w:val="22"/>
          <w:szCs w:val="22"/>
        </w:rPr>
        <w:t>Request the submission of exercise scenario documents from TSPs by end of January 2020;</w:t>
      </w:r>
    </w:p>
    <w:p w14:paraId="6B83C78C" w14:textId="77777777" w:rsidR="00F557E1" w:rsidRPr="00313BE4" w:rsidRDefault="00F557E1" w:rsidP="00531375">
      <w:pPr>
        <w:pStyle w:val="ListParagraph"/>
        <w:numPr>
          <w:ilvl w:val="0"/>
          <w:numId w:val="37"/>
        </w:numPr>
        <w:tabs>
          <w:tab w:val="clear" w:pos="709"/>
        </w:tabs>
        <w:spacing w:after="240"/>
        <w:ind w:left="567" w:hanging="567"/>
        <w:contextualSpacing w:val="0"/>
        <w:rPr>
          <w:rFonts w:ascii="Arial" w:eastAsia="Calibri" w:hAnsi="Arial" w:cs="Arial"/>
          <w:sz w:val="22"/>
          <w:szCs w:val="22"/>
        </w:rPr>
      </w:pPr>
      <w:r w:rsidRPr="00313BE4">
        <w:rPr>
          <w:rFonts w:ascii="Arial" w:eastAsia="Calibri" w:hAnsi="Arial" w:cs="Arial"/>
          <w:sz w:val="22"/>
          <w:szCs w:val="22"/>
        </w:rPr>
        <w:t xml:space="preserve">Prepare the exercise documents (exercise manual, subscription forms, evaluation questionnaires and other related documents) in accordance with the feedback from NEAMWave20 exercise team; </w:t>
      </w:r>
    </w:p>
    <w:p w14:paraId="2C34665B" w14:textId="77777777" w:rsidR="00F557E1" w:rsidRPr="00313BE4" w:rsidRDefault="00F557E1" w:rsidP="00531375">
      <w:pPr>
        <w:pStyle w:val="ListParagraph"/>
        <w:numPr>
          <w:ilvl w:val="0"/>
          <w:numId w:val="37"/>
        </w:numPr>
        <w:tabs>
          <w:tab w:val="clear" w:pos="709"/>
        </w:tabs>
        <w:spacing w:after="240"/>
        <w:ind w:left="567" w:hanging="567"/>
        <w:contextualSpacing w:val="0"/>
        <w:rPr>
          <w:rFonts w:ascii="Arial" w:eastAsia="Calibri" w:hAnsi="Arial" w:cs="Arial"/>
          <w:sz w:val="22"/>
          <w:szCs w:val="22"/>
        </w:rPr>
      </w:pPr>
      <w:r w:rsidRPr="00313BE4">
        <w:rPr>
          <w:rFonts w:ascii="Arial" w:eastAsia="Calibri" w:hAnsi="Arial" w:cs="Arial"/>
          <w:sz w:val="22"/>
          <w:szCs w:val="22"/>
        </w:rPr>
        <w:t>Conduct NEAMWave20 on the first week of November 2020, before the World Tsunami Awareness Day, preferably on 2</w:t>
      </w:r>
      <w:r w:rsidRPr="00313BE4">
        <w:rPr>
          <w:rFonts w:ascii="Arial" w:eastAsia="Calibri" w:hAnsi="Arial" w:cs="Arial"/>
          <w:sz w:val="22"/>
          <w:szCs w:val="22"/>
          <w:vertAlign w:val="superscript"/>
        </w:rPr>
        <w:t>nd</w:t>
      </w:r>
      <w:r w:rsidRPr="00313BE4">
        <w:rPr>
          <w:rFonts w:ascii="Arial" w:eastAsia="Calibri" w:hAnsi="Arial" w:cs="Arial"/>
          <w:sz w:val="22"/>
          <w:szCs w:val="22"/>
        </w:rPr>
        <w:t>, 3</w:t>
      </w:r>
      <w:r w:rsidRPr="00313BE4">
        <w:rPr>
          <w:rFonts w:ascii="Arial" w:eastAsia="Calibri" w:hAnsi="Arial" w:cs="Arial"/>
          <w:sz w:val="22"/>
          <w:szCs w:val="22"/>
          <w:vertAlign w:val="superscript"/>
        </w:rPr>
        <w:t>rd</w:t>
      </w:r>
      <w:r w:rsidRPr="00313BE4">
        <w:rPr>
          <w:rFonts w:ascii="Arial" w:eastAsia="Calibri" w:hAnsi="Arial" w:cs="Arial"/>
          <w:sz w:val="22"/>
          <w:szCs w:val="22"/>
        </w:rPr>
        <w:t xml:space="preserve"> and 4</w:t>
      </w:r>
      <w:r w:rsidRPr="00313BE4">
        <w:rPr>
          <w:rFonts w:ascii="Arial" w:eastAsia="Calibri" w:hAnsi="Arial" w:cs="Arial"/>
          <w:sz w:val="22"/>
          <w:szCs w:val="22"/>
          <w:vertAlign w:val="superscript"/>
        </w:rPr>
        <w:t>th</w:t>
      </w:r>
      <w:r w:rsidRPr="00313BE4">
        <w:rPr>
          <w:rFonts w:ascii="Arial" w:eastAsia="Calibri" w:hAnsi="Arial" w:cs="Arial"/>
          <w:sz w:val="22"/>
          <w:szCs w:val="22"/>
        </w:rPr>
        <w:t xml:space="preserve"> of November 2020;</w:t>
      </w:r>
    </w:p>
    <w:p w14:paraId="5DF3AA64" w14:textId="77777777" w:rsidR="00F557E1" w:rsidRPr="00313BE4" w:rsidRDefault="00F557E1" w:rsidP="00531375">
      <w:pPr>
        <w:pStyle w:val="ListParagraph"/>
        <w:numPr>
          <w:ilvl w:val="0"/>
          <w:numId w:val="37"/>
        </w:numPr>
        <w:tabs>
          <w:tab w:val="clear" w:pos="709"/>
        </w:tabs>
        <w:spacing w:after="240"/>
        <w:ind w:left="567" w:hanging="567"/>
        <w:contextualSpacing w:val="0"/>
        <w:rPr>
          <w:rFonts w:ascii="Arial" w:eastAsia="Calibri" w:hAnsi="Arial" w:cs="Arial"/>
          <w:sz w:val="22"/>
          <w:szCs w:val="22"/>
        </w:rPr>
      </w:pPr>
      <w:r w:rsidRPr="00313BE4">
        <w:rPr>
          <w:rFonts w:ascii="Arial" w:hAnsi="Arial" w:cs="Arial"/>
          <w:sz w:val="22"/>
          <w:szCs w:val="22"/>
        </w:rPr>
        <w:t>Organize an online meeting in February 2020 with CPAs representatives;</w:t>
      </w:r>
    </w:p>
    <w:p w14:paraId="19D40119" w14:textId="77777777" w:rsidR="00F557E1" w:rsidRPr="00313BE4" w:rsidRDefault="00F557E1" w:rsidP="00531375">
      <w:pPr>
        <w:pStyle w:val="ListParagraph"/>
        <w:numPr>
          <w:ilvl w:val="0"/>
          <w:numId w:val="37"/>
        </w:numPr>
        <w:tabs>
          <w:tab w:val="clear" w:pos="709"/>
        </w:tabs>
        <w:spacing w:after="240"/>
        <w:ind w:left="567" w:hanging="567"/>
        <w:contextualSpacing w:val="0"/>
        <w:rPr>
          <w:rFonts w:ascii="Arial" w:eastAsia="Calibri" w:hAnsi="Arial" w:cs="Arial"/>
          <w:sz w:val="22"/>
          <w:szCs w:val="22"/>
        </w:rPr>
      </w:pPr>
      <w:r w:rsidRPr="00313BE4">
        <w:rPr>
          <w:rFonts w:ascii="Arial" w:hAnsi="Arial" w:cs="Arial"/>
          <w:sz w:val="22"/>
          <w:szCs w:val="22"/>
        </w:rPr>
        <w:t xml:space="preserve">Develop a one-page information document for CPAs describing implementation of Phase B; </w:t>
      </w:r>
    </w:p>
    <w:p w14:paraId="6FF3C7AF" w14:textId="77777777" w:rsidR="00F557E1" w:rsidRPr="00313BE4" w:rsidRDefault="00F557E1" w:rsidP="00531375">
      <w:pPr>
        <w:pStyle w:val="ListParagraph"/>
        <w:numPr>
          <w:ilvl w:val="0"/>
          <w:numId w:val="37"/>
        </w:numPr>
        <w:tabs>
          <w:tab w:val="clear" w:pos="709"/>
        </w:tabs>
        <w:spacing w:after="240"/>
        <w:ind w:left="567" w:hanging="567"/>
        <w:contextualSpacing w:val="0"/>
        <w:rPr>
          <w:rFonts w:ascii="Arial" w:eastAsia="Calibri" w:hAnsi="Arial" w:cs="Arial"/>
          <w:sz w:val="22"/>
          <w:szCs w:val="22"/>
        </w:rPr>
      </w:pPr>
      <w:r w:rsidRPr="00313BE4">
        <w:rPr>
          <w:rFonts w:ascii="Arial" w:hAnsi="Arial" w:cs="Arial"/>
          <w:sz w:val="22"/>
          <w:szCs w:val="22"/>
        </w:rPr>
        <w:t>Secretariat to prepare a concept information paper to inform CPAs about the general concept of NEAMWave20;</w:t>
      </w:r>
    </w:p>
    <w:p w14:paraId="2055C488" w14:textId="77777777" w:rsidR="00F557E1" w:rsidRPr="00313BE4" w:rsidRDefault="00F557E1" w:rsidP="00531375">
      <w:pPr>
        <w:pStyle w:val="ListParagraph"/>
        <w:numPr>
          <w:ilvl w:val="0"/>
          <w:numId w:val="37"/>
        </w:numPr>
        <w:tabs>
          <w:tab w:val="clear" w:pos="709"/>
        </w:tabs>
        <w:spacing w:after="240"/>
        <w:ind w:left="567" w:hanging="567"/>
        <w:contextualSpacing w:val="0"/>
        <w:rPr>
          <w:rFonts w:ascii="Arial" w:eastAsia="Calibri" w:hAnsi="Arial" w:cs="Arial"/>
          <w:sz w:val="22"/>
          <w:szCs w:val="22"/>
        </w:rPr>
      </w:pPr>
      <w:r w:rsidRPr="00313BE4">
        <w:rPr>
          <w:rFonts w:ascii="Arial" w:eastAsia="Calibri" w:hAnsi="Arial" w:cs="Arial"/>
          <w:sz w:val="22"/>
          <w:szCs w:val="22"/>
        </w:rPr>
        <w:t>Invite DG-ECHO to participate in NEAMWave20 exercise team;</w:t>
      </w:r>
    </w:p>
    <w:p w14:paraId="50EDCF7F" w14:textId="77777777" w:rsidR="00F557E1" w:rsidRPr="00313BE4" w:rsidRDefault="00F557E1" w:rsidP="00531375">
      <w:pPr>
        <w:pStyle w:val="ListParagraph"/>
        <w:numPr>
          <w:ilvl w:val="0"/>
          <w:numId w:val="37"/>
        </w:numPr>
        <w:tabs>
          <w:tab w:val="clear" w:pos="709"/>
        </w:tabs>
        <w:spacing w:after="240"/>
        <w:ind w:left="567" w:hanging="567"/>
        <w:contextualSpacing w:val="0"/>
        <w:rPr>
          <w:rFonts w:ascii="Arial" w:eastAsia="Calibri" w:hAnsi="Arial" w:cs="Arial"/>
          <w:sz w:val="22"/>
          <w:szCs w:val="22"/>
        </w:rPr>
      </w:pPr>
      <w:r w:rsidRPr="00313BE4">
        <w:rPr>
          <w:rFonts w:ascii="Arial" w:eastAsia="Calibri" w:hAnsi="Arial" w:cs="Arial"/>
          <w:sz w:val="22"/>
          <w:szCs w:val="22"/>
        </w:rPr>
        <w:t xml:space="preserve">Organise an online meeting with DG-ECHO representatives with the participation of WG 4 co-chairs and the IOC Secretariat to discuss their perspective and how to increase participation of countries in NEAMWave20 Phase C; </w:t>
      </w:r>
    </w:p>
    <w:p w14:paraId="3F5E44FE" w14:textId="77777777" w:rsidR="00F557E1" w:rsidRPr="00313BE4" w:rsidRDefault="00F557E1" w:rsidP="00531375">
      <w:pPr>
        <w:pStyle w:val="ListParagraph"/>
        <w:numPr>
          <w:ilvl w:val="0"/>
          <w:numId w:val="37"/>
        </w:numPr>
        <w:tabs>
          <w:tab w:val="clear" w:pos="709"/>
        </w:tabs>
        <w:spacing w:after="480"/>
        <w:ind w:left="567" w:hanging="567"/>
        <w:contextualSpacing w:val="0"/>
        <w:jc w:val="left"/>
        <w:rPr>
          <w:rFonts w:ascii="Arial" w:eastAsia="Calibri" w:hAnsi="Arial" w:cs="Arial"/>
          <w:sz w:val="22"/>
          <w:szCs w:val="22"/>
        </w:rPr>
      </w:pPr>
      <w:r w:rsidRPr="00313BE4">
        <w:rPr>
          <w:rFonts w:ascii="Arial" w:eastAsia="Calibri" w:hAnsi="Arial" w:cs="Arial"/>
          <w:sz w:val="22"/>
          <w:szCs w:val="22"/>
        </w:rPr>
        <w:t>Consider variation of exercise messages distributed by two different TSPs for a joint scenario in order to simulate the situation in a real tsunami case (“WG 1 Guidelines on TSP Messages Uncertainty” will be provided in the Supplement as an example).</w:t>
      </w:r>
    </w:p>
    <w:p w14:paraId="1F1F203F" w14:textId="35CB2632" w:rsidR="00F557E1" w:rsidRPr="00531375" w:rsidRDefault="00F557E1" w:rsidP="00531375">
      <w:pPr>
        <w:pStyle w:val="Standard1"/>
        <w:spacing w:after="240"/>
        <w:jc w:val="center"/>
        <w:rPr>
          <w:rStyle w:val="Absatz-Standardschriftart1"/>
          <w:rFonts w:ascii="Arial" w:hAnsi="Arial" w:cs="Arial"/>
          <w:b/>
          <w:bCs/>
          <w:color w:val="000000" w:themeColor="text1"/>
          <w:kern w:val="0"/>
          <w:sz w:val="22"/>
          <w:szCs w:val="22"/>
          <w:lang w:val="en-US" w:eastAsia="fr-FR" w:bidi="ar-SA"/>
        </w:rPr>
      </w:pPr>
      <w:r w:rsidRPr="00313BE4">
        <w:rPr>
          <w:rStyle w:val="Absatz-Standardschriftart1"/>
          <w:rFonts w:ascii="Arial" w:hAnsi="Arial" w:cs="Arial"/>
          <w:b/>
          <w:color w:val="000000" w:themeColor="text1"/>
          <w:sz w:val="22"/>
          <w:szCs w:val="22"/>
        </w:rPr>
        <w:t>Recommendations of the Task Team on Operations</w:t>
      </w:r>
    </w:p>
    <w:p w14:paraId="07542107" w14:textId="4D852DB8" w:rsidR="00F557E1" w:rsidRPr="00313BE4" w:rsidRDefault="00F557E1" w:rsidP="00531375">
      <w:pPr>
        <w:pStyle w:val="ListParagraph"/>
        <w:numPr>
          <w:ilvl w:val="0"/>
          <w:numId w:val="38"/>
        </w:numPr>
        <w:tabs>
          <w:tab w:val="clear" w:pos="709"/>
        </w:tab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Validate TWFPs contact details prior to NEAMWave20;</w:t>
      </w:r>
    </w:p>
    <w:p w14:paraId="4183BD9E" w14:textId="77777777" w:rsidR="00F557E1" w:rsidRPr="00313BE4" w:rsidRDefault="00F557E1" w:rsidP="00531375">
      <w:pPr>
        <w:pStyle w:val="ListParagraph"/>
        <w:numPr>
          <w:ilvl w:val="0"/>
          <w:numId w:val="38"/>
        </w:numPr>
        <w:tabs>
          <w:tab w:val="clear" w:pos="709"/>
        </w:tab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Ensure diversity in the tsunami exercise messages (magnitudes, observations) in order to simulate what happens in a real case;</w:t>
      </w:r>
    </w:p>
    <w:p w14:paraId="1ABEF5ED" w14:textId="77777777" w:rsidR="00F557E1" w:rsidRPr="00313BE4" w:rsidRDefault="00F557E1" w:rsidP="00531375">
      <w:pPr>
        <w:pStyle w:val="ListParagraph"/>
        <w:numPr>
          <w:ilvl w:val="0"/>
          <w:numId w:val="38"/>
        </w:numPr>
        <w:tabs>
          <w:tab w:val="clear" w:pos="709"/>
        </w:tab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In the announcement of the NEAMWave20, recipients should check their GTS filters (message headers) in order not to discard relevant messages;</w:t>
      </w:r>
    </w:p>
    <w:p w14:paraId="6E183D9A" w14:textId="77777777" w:rsidR="00F557E1" w:rsidRPr="00313BE4" w:rsidRDefault="00F557E1" w:rsidP="00531375">
      <w:pPr>
        <w:pStyle w:val="ListParagraph"/>
        <w:numPr>
          <w:ilvl w:val="0"/>
          <w:numId w:val="38"/>
        </w:numPr>
        <w:tabs>
          <w:tab w:val="clear" w:pos="709"/>
        </w:tab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Provide feedback to the Steering Committee on the global KPI recommendation from PTWS;</w:t>
      </w:r>
    </w:p>
    <w:p w14:paraId="26CFDF40" w14:textId="77777777" w:rsidR="00F557E1" w:rsidRPr="00313BE4" w:rsidRDefault="00F557E1" w:rsidP="00531375">
      <w:pPr>
        <w:pStyle w:val="ListParagraph"/>
        <w:numPr>
          <w:ilvl w:val="0"/>
          <w:numId w:val="38"/>
        </w:numPr>
        <w:tabs>
          <w:tab w:val="clear" w:pos="709"/>
        </w:tab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 xml:space="preserve">Request TSPs to fill table of existing KPI proposed for the NEAM region; </w:t>
      </w:r>
    </w:p>
    <w:p w14:paraId="14B1B7C0" w14:textId="0937D8B8" w:rsidR="00F557E1" w:rsidRPr="00313BE4" w:rsidRDefault="00F557E1" w:rsidP="00531375">
      <w:pPr>
        <w:pStyle w:val="ListParagraph"/>
        <w:numPr>
          <w:ilvl w:val="0"/>
          <w:numId w:val="38"/>
        </w:numPr>
        <w:tabs>
          <w:tab w:val="clear" w:pos="709"/>
        </w:tab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Encourage real-time and reliable exchange of data (e.g. CENALT, IPMA, IGN, and GFZ);</w:t>
      </w:r>
    </w:p>
    <w:p w14:paraId="215ADD3B" w14:textId="77777777" w:rsidR="00F557E1" w:rsidRPr="00313BE4" w:rsidRDefault="00F557E1" w:rsidP="00531375">
      <w:pPr>
        <w:pStyle w:val="ListParagraph"/>
        <w:numPr>
          <w:ilvl w:val="0"/>
          <w:numId w:val="38"/>
        </w:numPr>
        <w:tabs>
          <w:tab w:val="clear" w:pos="709"/>
        </w:tab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Provide support to the NEAMWave20;</w:t>
      </w:r>
    </w:p>
    <w:p w14:paraId="4FE7ED52" w14:textId="77777777" w:rsidR="00F557E1" w:rsidRPr="00313BE4" w:rsidRDefault="00F557E1" w:rsidP="00531375">
      <w:pPr>
        <w:pStyle w:val="ListParagraph"/>
        <w:numPr>
          <w:ilvl w:val="0"/>
          <w:numId w:val="38"/>
        </w:numPr>
        <w:tabs>
          <w:tab w:val="clear" w:pos="709"/>
        </w:tabs>
        <w:spacing w:after="240"/>
        <w:ind w:left="567" w:hanging="567"/>
        <w:contextualSpacing w:val="0"/>
        <w:rPr>
          <w:rFonts w:ascii="Arial" w:hAnsi="Arial" w:cs="Arial"/>
          <w:color w:val="000000"/>
          <w:sz w:val="22"/>
          <w:szCs w:val="22"/>
        </w:rPr>
      </w:pPr>
      <w:r w:rsidRPr="00313BE4">
        <w:rPr>
          <w:rFonts w:ascii="Arial" w:hAnsi="Arial" w:cs="Arial"/>
          <w:color w:val="000000"/>
          <w:sz w:val="22"/>
          <w:szCs w:val="22"/>
        </w:rPr>
        <w:t>Provide inputs to the TT on documentation;</w:t>
      </w:r>
    </w:p>
    <w:p w14:paraId="36AB3BDF" w14:textId="033774E6" w:rsidR="00F557E1" w:rsidRPr="00313BE4" w:rsidRDefault="00F557E1" w:rsidP="00531375">
      <w:pPr>
        <w:pStyle w:val="ListParagraph"/>
        <w:numPr>
          <w:ilvl w:val="0"/>
          <w:numId w:val="38"/>
        </w:numPr>
        <w:tabs>
          <w:tab w:val="clear" w:pos="709"/>
        </w:tabs>
        <w:spacing w:after="480"/>
        <w:ind w:left="567" w:hanging="567"/>
        <w:contextualSpacing w:val="0"/>
        <w:rPr>
          <w:rFonts w:ascii="Arial" w:hAnsi="Arial" w:cs="Arial"/>
          <w:color w:val="000000"/>
          <w:sz w:val="22"/>
          <w:szCs w:val="22"/>
        </w:rPr>
      </w:pPr>
      <w:r w:rsidRPr="00313BE4">
        <w:rPr>
          <w:rFonts w:ascii="Arial" w:hAnsi="Arial" w:cs="Arial"/>
          <w:color w:val="000000"/>
          <w:sz w:val="22"/>
          <w:szCs w:val="22"/>
        </w:rPr>
        <w:t>Report to the Steering Committee and to ICG/NEMATWS Session.</w:t>
      </w:r>
    </w:p>
    <w:p w14:paraId="363C968C" w14:textId="11FF0682" w:rsidR="00F557E1" w:rsidRPr="00313BE4" w:rsidRDefault="00F557E1" w:rsidP="00531375">
      <w:pPr>
        <w:spacing w:after="240"/>
        <w:jc w:val="center"/>
        <w:rPr>
          <w:rFonts w:ascii="Arial" w:hAnsi="Arial" w:cs="Arial"/>
          <w:b/>
          <w:sz w:val="22"/>
          <w:szCs w:val="22"/>
          <w:lang w:val="en-GB"/>
        </w:rPr>
      </w:pPr>
      <w:r w:rsidRPr="00531375">
        <w:rPr>
          <w:rFonts w:ascii="Arial" w:hAnsi="Arial" w:cs="Arial"/>
          <w:b/>
          <w:sz w:val="22"/>
          <w:szCs w:val="22"/>
          <w:u w:val="single"/>
          <w:lang w:val="en-GB"/>
        </w:rPr>
        <w:t xml:space="preserve">Annex </w:t>
      </w:r>
      <w:r w:rsidR="000F6075" w:rsidRPr="00531375">
        <w:rPr>
          <w:rFonts w:ascii="Arial" w:hAnsi="Arial" w:cs="Arial"/>
          <w:b/>
          <w:sz w:val="22"/>
          <w:szCs w:val="22"/>
          <w:u w:val="single"/>
          <w:lang w:val="en-GB"/>
        </w:rPr>
        <w:t>2</w:t>
      </w:r>
      <w:r w:rsidRPr="00531375">
        <w:rPr>
          <w:rFonts w:ascii="Arial" w:hAnsi="Arial" w:cs="Arial"/>
          <w:b/>
          <w:sz w:val="22"/>
          <w:szCs w:val="22"/>
          <w:u w:val="single"/>
          <w:lang w:val="en-GB"/>
        </w:rPr>
        <w:t xml:space="preserve"> </w:t>
      </w:r>
      <w:r w:rsidRPr="00531375">
        <w:rPr>
          <w:rFonts w:ascii="Arial" w:hAnsi="Arial" w:cs="Arial"/>
          <w:b/>
          <w:color w:val="000000" w:themeColor="text1"/>
          <w:sz w:val="22"/>
          <w:szCs w:val="22"/>
          <w:u w:val="single"/>
          <w:lang w:val="en-GB"/>
        </w:rPr>
        <w:t>to Decisions and Recommendations ICG/NEAMTWS-XVI</w:t>
      </w:r>
    </w:p>
    <w:p w14:paraId="35C953BE" w14:textId="7FA96384" w:rsidR="00F557E1" w:rsidRPr="00313BE4" w:rsidRDefault="00F557E1" w:rsidP="00531375">
      <w:pPr>
        <w:spacing w:after="240"/>
        <w:jc w:val="center"/>
        <w:rPr>
          <w:rFonts w:ascii="Arial" w:hAnsi="Arial" w:cs="Arial"/>
          <w:b/>
          <w:sz w:val="22"/>
          <w:szCs w:val="22"/>
          <w:lang w:val="en-GB"/>
        </w:rPr>
      </w:pPr>
      <w:r w:rsidRPr="00313BE4">
        <w:rPr>
          <w:rFonts w:ascii="Arial" w:hAnsi="Arial" w:cs="Arial"/>
          <w:b/>
          <w:sz w:val="22"/>
          <w:szCs w:val="22"/>
          <w:lang w:val="en-GB"/>
        </w:rPr>
        <w:t xml:space="preserve">Report of the Nomination Committee </w:t>
      </w:r>
    </w:p>
    <w:p w14:paraId="66BB7930" w14:textId="205BCB4C" w:rsidR="00F557E1" w:rsidRPr="00313BE4" w:rsidRDefault="00F557E1" w:rsidP="00531375">
      <w:pPr>
        <w:spacing w:after="240"/>
        <w:jc w:val="both"/>
        <w:rPr>
          <w:rFonts w:ascii="Arial" w:hAnsi="Arial" w:cs="Arial"/>
          <w:sz w:val="22"/>
          <w:szCs w:val="22"/>
          <w:lang w:val="en-GB"/>
        </w:rPr>
      </w:pPr>
      <w:r w:rsidRPr="00313BE4">
        <w:rPr>
          <w:rFonts w:ascii="Arial" w:hAnsi="Arial" w:cs="Arial"/>
          <w:sz w:val="22"/>
          <w:szCs w:val="22"/>
          <w:lang w:val="en-GB"/>
        </w:rPr>
        <w:t>Chair of Nominations Committee (NC): Dr Alexander Rudloff, Germany.</w:t>
      </w:r>
    </w:p>
    <w:p w14:paraId="44C1C75E" w14:textId="7C92DE53" w:rsidR="00F557E1" w:rsidRPr="00313BE4" w:rsidRDefault="00F557E1" w:rsidP="00531375">
      <w:pPr>
        <w:spacing w:after="240"/>
        <w:jc w:val="both"/>
        <w:rPr>
          <w:rFonts w:ascii="Arial" w:hAnsi="Arial" w:cs="Arial"/>
          <w:sz w:val="22"/>
          <w:szCs w:val="22"/>
          <w:lang w:val="en-GB"/>
        </w:rPr>
      </w:pPr>
      <w:r w:rsidRPr="00313BE4">
        <w:rPr>
          <w:rFonts w:ascii="Arial" w:hAnsi="Arial" w:cs="Arial"/>
          <w:sz w:val="22"/>
          <w:szCs w:val="22"/>
          <w:lang w:val="en-GB"/>
        </w:rPr>
        <w:t>Members of Nominations Committee: Dr Marzia Santini, Italy; Prof. Ahmet C. Yalciner, Turkey.</w:t>
      </w:r>
    </w:p>
    <w:p w14:paraId="7A20DB16" w14:textId="29680D71" w:rsidR="00F557E1" w:rsidRPr="00531375" w:rsidRDefault="00F557E1" w:rsidP="00531375">
      <w:pPr>
        <w:spacing w:after="240"/>
        <w:jc w:val="both"/>
        <w:rPr>
          <w:rFonts w:ascii="Arial" w:hAnsi="Arial" w:cs="Arial"/>
          <w:sz w:val="22"/>
          <w:szCs w:val="22"/>
          <w:u w:val="single"/>
        </w:rPr>
      </w:pPr>
      <w:r w:rsidRPr="00531375">
        <w:rPr>
          <w:rFonts w:ascii="Arial" w:hAnsi="Arial" w:cs="Arial"/>
          <w:sz w:val="22"/>
          <w:szCs w:val="22"/>
          <w:u w:val="single"/>
        </w:rPr>
        <w:t>Information to the ICG</w:t>
      </w:r>
    </w:p>
    <w:p w14:paraId="639DD789" w14:textId="17D8621F" w:rsidR="00F557E1" w:rsidRPr="00313BE4" w:rsidRDefault="00F557E1" w:rsidP="00531375">
      <w:pPr>
        <w:numPr>
          <w:ilvl w:val="0"/>
          <w:numId w:val="26"/>
        </w:numPr>
        <w:spacing w:after="240"/>
        <w:ind w:left="567" w:hanging="567"/>
        <w:jc w:val="both"/>
        <w:rPr>
          <w:rFonts w:ascii="Arial" w:hAnsi="Arial" w:cs="Arial"/>
          <w:sz w:val="22"/>
          <w:szCs w:val="22"/>
          <w:lang w:val="en-GB"/>
        </w:rPr>
      </w:pPr>
      <w:r w:rsidRPr="00313BE4">
        <w:rPr>
          <w:rFonts w:ascii="Arial" w:hAnsi="Arial" w:cs="Arial"/>
          <w:sz w:val="22"/>
          <w:szCs w:val="22"/>
          <w:lang w:val="en-GB"/>
        </w:rPr>
        <w:t>The deadline for nominations ended on 2</w:t>
      </w:r>
      <w:r w:rsidRPr="00313BE4">
        <w:rPr>
          <w:rFonts w:ascii="Arial" w:hAnsi="Arial" w:cs="Arial"/>
          <w:sz w:val="22"/>
          <w:szCs w:val="22"/>
          <w:vertAlign w:val="superscript"/>
          <w:lang w:val="en-GB"/>
        </w:rPr>
        <w:t>nd</w:t>
      </w:r>
      <w:r w:rsidRPr="00313BE4">
        <w:rPr>
          <w:rFonts w:ascii="Arial" w:hAnsi="Arial" w:cs="Arial"/>
          <w:sz w:val="22"/>
          <w:szCs w:val="22"/>
          <w:lang w:val="en-GB"/>
        </w:rPr>
        <w:t xml:space="preserve"> December 2019, 1700 CET;</w:t>
      </w:r>
    </w:p>
    <w:p w14:paraId="153BBCDA" w14:textId="63391055" w:rsidR="00F557E1" w:rsidRPr="00313BE4" w:rsidRDefault="00F557E1" w:rsidP="00531375">
      <w:pPr>
        <w:numPr>
          <w:ilvl w:val="0"/>
          <w:numId w:val="26"/>
        </w:numPr>
        <w:spacing w:after="240"/>
        <w:ind w:left="567" w:hanging="567"/>
        <w:jc w:val="both"/>
        <w:rPr>
          <w:rFonts w:ascii="Arial" w:hAnsi="Arial" w:cs="Arial"/>
          <w:sz w:val="22"/>
          <w:szCs w:val="22"/>
          <w:lang w:val="en-GB"/>
        </w:rPr>
      </w:pPr>
      <w:r w:rsidRPr="00313BE4">
        <w:rPr>
          <w:rFonts w:ascii="Arial" w:hAnsi="Arial" w:cs="Arial"/>
          <w:sz w:val="22"/>
          <w:szCs w:val="22"/>
          <w:lang w:val="en-GB"/>
        </w:rPr>
        <w:t>The NC informs the ICG that two nominations for chair were received via the official and formal channels through the permanent delegations at UNESCO in Paris, for Prof. Costas Synolakis from Greece, seconded by Cyprus and Egypt, and for Prof. Maria Ana Baptista from Portugal, seconded by France and Sweden, and forwarded by the permanent delegations to UNESCO;</w:t>
      </w:r>
    </w:p>
    <w:p w14:paraId="2FC8B10B" w14:textId="77777777" w:rsidR="00F557E1" w:rsidRPr="00313BE4" w:rsidRDefault="00F557E1" w:rsidP="00531375">
      <w:pPr>
        <w:numPr>
          <w:ilvl w:val="0"/>
          <w:numId w:val="26"/>
        </w:numPr>
        <w:spacing w:after="240"/>
        <w:ind w:left="567" w:hanging="567"/>
        <w:jc w:val="both"/>
        <w:rPr>
          <w:rFonts w:ascii="Arial" w:hAnsi="Arial" w:cs="Arial"/>
          <w:sz w:val="22"/>
          <w:szCs w:val="22"/>
          <w:lang w:val="en-GB"/>
        </w:rPr>
      </w:pPr>
      <w:r w:rsidRPr="00313BE4">
        <w:rPr>
          <w:rFonts w:ascii="Arial" w:hAnsi="Arial" w:cs="Arial"/>
          <w:sz w:val="22"/>
          <w:szCs w:val="22"/>
          <w:lang w:val="en-GB"/>
        </w:rPr>
        <w:t>The NC is aware of one nomination for Vice-Chair, which so far has not passed the official channels, for Dr Öcal Necmioglu from Turkey, seconded by France and Germany.</w:t>
      </w:r>
    </w:p>
    <w:p w14:paraId="5018B2A0" w14:textId="77777777" w:rsidR="00F557E1" w:rsidRPr="00531375" w:rsidRDefault="00F557E1" w:rsidP="00531375">
      <w:pPr>
        <w:spacing w:after="240"/>
        <w:jc w:val="both"/>
        <w:rPr>
          <w:rFonts w:ascii="Arial" w:hAnsi="Arial" w:cs="Arial"/>
          <w:sz w:val="22"/>
          <w:szCs w:val="22"/>
          <w:u w:val="single"/>
          <w:lang w:val="en-GB"/>
        </w:rPr>
      </w:pPr>
      <w:r w:rsidRPr="00531375">
        <w:rPr>
          <w:rFonts w:ascii="Arial" w:hAnsi="Arial" w:cs="Arial"/>
          <w:sz w:val="22"/>
          <w:szCs w:val="22"/>
          <w:u w:val="single"/>
          <w:lang w:val="en-GB"/>
        </w:rPr>
        <w:t>Reflection of the Nominations Committee</w:t>
      </w:r>
    </w:p>
    <w:p w14:paraId="5EBA5B7C" w14:textId="77777777" w:rsidR="00F557E1" w:rsidRPr="00313BE4" w:rsidRDefault="00F557E1" w:rsidP="00531375">
      <w:pPr>
        <w:spacing w:after="240"/>
        <w:jc w:val="both"/>
        <w:rPr>
          <w:rFonts w:ascii="Arial" w:hAnsi="Arial" w:cs="Arial"/>
          <w:sz w:val="22"/>
          <w:szCs w:val="22"/>
          <w:lang w:val="en-GB"/>
        </w:rPr>
      </w:pPr>
      <w:r w:rsidRPr="00313BE4">
        <w:rPr>
          <w:rFonts w:ascii="Arial" w:hAnsi="Arial" w:cs="Arial"/>
          <w:sz w:val="22"/>
          <w:szCs w:val="22"/>
          <w:lang w:val="en-GB"/>
        </w:rPr>
        <w:t xml:space="preserve">The Nominations Committee has reflected the procedure of nominations. At this stage, there are two valid nominations for chair, but none for vice-chair available. </w:t>
      </w:r>
    </w:p>
    <w:p w14:paraId="2E547D4A" w14:textId="77777777" w:rsidR="00F557E1" w:rsidRPr="00313BE4" w:rsidRDefault="00F557E1" w:rsidP="00531375">
      <w:pPr>
        <w:spacing w:after="240"/>
        <w:jc w:val="both"/>
        <w:rPr>
          <w:rFonts w:ascii="Arial" w:hAnsi="Arial" w:cs="Arial"/>
          <w:sz w:val="22"/>
          <w:szCs w:val="22"/>
          <w:lang w:val="en-GB"/>
        </w:rPr>
      </w:pPr>
    </w:p>
    <w:p w14:paraId="7A57402B" w14:textId="77777777" w:rsidR="00F557E1" w:rsidRPr="00531375" w:rsidRDefault="00F557E1" w:rsidP="00531375">
      <w:pPr>
        <w:spacing w:after="240"/>
        <w:jc w:val="both"/>
        <w:rPr>
          <w:rFonts w:ascii="Arial" w:hAnsi="Arial" w:cs="Arial"/>
          <w:sz w:val="22"/>
          <w:szCs w:val="22"/>
          <w:u w:val="single"/>
          <w:lang w:val="en-US"/>
        </w:rPr>
      </w:pPr>
      <w:r w:rsidRPr="00531375">
        <w:rPr>
          <w:rFonts w:ascii="Arial" w:hAnsi="Arial" w:cs="Arial"/>
          <w:sz w:val="22"/>
          <w:szCs w:val="22"/>
          <w:u w:val="single"/>
          <w:lang w:val="en-US"/>
        </w:rPr>
        <w:t>Recommendations of the Nominations Committee to the ICG</w:t>
      </w:r>
    </w:p>
    <w:p w14:paraId="0BE3877D" w14:textId="77777777" w:rsidR="00F557E1" w:rsidRPr="00313BE4" w:rsidRDefault="00F557E1" w:rsidP="00531375">
      <w:pPr>
        <w:spacing w:after="240"/>
        <w:jc w:val="both"/>
        <w:rPr>
          <w:rFonts w:ascii="Arial" w:hAnsi="Arial" w:cs="Arial"/>
          <w:sz w:val="22"/>
          <w:szCs w:val="22"/>
          <w:lang w:val="en-GB"/>
        </w:rPr>
      </w:pPr>
      <w:r w:rsidRPr="00313BE4">
        <w:rPr>
          <w:rFonts w:ascii="Arial" w:hAnsi="Arial" w:cs="Arial"/>
          <w:sz w:val="22"/>
          <w:szCs w:val="22"/>
          <w:lang w:val="en-GB"/>
        </w:rPr>
        <w:t>Given the current situation, the Nominations Committee,</w:t>
      </w:r>
    </w:p>
    <w:p w14:paraId="2C65952D" w14:textId="77777777" w:rsidR="00F557E1" w:rsidRPr="00313BE4" w:rsidRDefault="00F557E1" w:rsidP="00531375">
      <w:pPr>
        <w:numPr>
          <w:ilvl w:val="0"/>
          <w:numId w:val="23"/>
        </w:numPr>
        <w:spacing w:after="240"/>
        <w:ind w:left="567" w:hanging="567"/>
        <w:jc w:val="both"/>
        <w:rPr>
          <w:rFonts w:ascii="Arial" w:hAnsi="Arial" w:cs="Arial"/>
          <w:sz w:val="22"/>
          <w:szCs w:val="22"/>
          <w:lang w:val="en-GB"/>
        </w:rPr>
      </w:pPr>
      <w:r w:rsidRPr="00313BE4">
        <w:rPr>
          <w:rFonts w:ascii="Arial" w:hAnsi="Arial" w:cs="Arial"/>
          <w:sz w:val="22"/>
          <w:szCs w:val="22"/>
          <w:lang w:val="en-GB"/>
        </w:rPr>
        <w:t>Recommends to the ICG to postpone the elections for chair and vice-chairs from ICG/NEAMTWS-XVI to an extraordinary session of the ICG or an election via written correspondence with sealed ballot envelopes. The elections should be executed as soon as possible but no later than prior to the NEAMTWS Steering Committee meeting, planned for March 2020;</w:t>
      </w:r>
    </w:p>
    <w:p w14:paraId="5B61F7C4" w14:textId="77777777" w:rsidR="00F557E1" w:rsidRPr="00313BE4" w:rsidRDefault="00F557E1" w:rsidP="00531375">
      <w:pPr>
        <w:numPr>
          <w:ilvl w:val="0"/>
          <w:numId w:val="23"/>
        </w:numPr>
        <w:spacing w:after="240"/>
        <w:ind w:left="567" w:hanging="567"/>
        <w:jc w:val="both"/>
        <w:rPr>
          <w:rFonts w:ascii="Arial" w:hAnsi="Arial" w:cs="Arial"/>
          <w:sz w:val="22"/>
          <w:szCs w:val="22"/>
          <w:lang w:val="en-GB"/>
        </w:rPr>
      </w:pPr>
      <w:r w:rsidRPr="00313BE4">
        <w:rPr>
          <w:rFonts w:ascii="Arial" w:hAnsi="Arial" w:cs="Arial"/>
          <w:sz w:val="22"/>
          <w:szCs w:val="22"/>
          <w:lang w:val="en-GB"/>
        </w:rPr>
        <w:t>Recommends to the ICG to extend the deadline for filing nominations for chair and Vice-Chairs. Nominations should be sent to the Secretariat no later than 31</w:t>
      </w:r>
      <w:r w:rsidRPr="00313BE4">
        <w:rPr>
          <w:rFonts w:ascii="Arial" w:hAnsi="Arial" w:cs="Arial"/>
          <w:sz w:val="22"/>
          <w:szCs w:val="22"/>
          <w:vertAlign w:val="superscript"/>
          <w:lang w:val="en-GB"/>
        </w:rPr>
        <w:t>st</w:t>
      </w:r>
      <w:r w:rsidRPr="00313BE4">
        <w:rPr>
          <w:rFonts w:ascii="Arial" w:hAnsi="Arial" w:cs="Arial"/>
          <w:sz w:val="22"/>
          <w:szCs w:val="22"/>
          <w:lang w:val="en-GB"/>
        </w:rPr>
        <w:t> January 2020. This should be communicated by a circular letter from IOC to NEAM Member States;</w:t>
      </w:r>
    </w:p>
    <w:p w14:paraId="1A8B76E3" w14:textId="77777777" w:rsidR="00F557E1" w:rsidRPr="00313BE4" w:rsidRDefault="00F557E1" w:rsidP="00531375">
      <w:pPr>
        <w:numPr>
          <w:ilvl w:val="0"/>
          <w:numId w:val="23"/>
        </w:numPr>
        <w:spacing w:after="240"/>
        <w:ind w:left="567" w:hanging="567"/>
        <w:jc w:val="both"/>
        <w:rPr>
          <w:rFonts w:ascii="Arial" w:hAnsi="Arial" w:cs="Arial"/>
          <w:sz w:val="22"/>
          <w:szCs w:val="22"/>
          <w:lang w:val="en-GB"/>
        </w:rPr>
      </w:pPr>
      <w:r w:rsidRPr="00313BE4">
        <w:rPr>
          <w:rFonts w:ascii="Arial" w:hAnsi="Arial" w:cs="Arial"/>
          <w:sz w:val="22"/>
          <w:szCs w:val="22"/>
          <w:lang w:val="en-GB"/>
        </w:rPr>
        <w:t>Recommends to extend the term of the current chair and Vice-Chairs for an interim period of three months until 29</w:t>
      </w:r>
      <w:r w:rsidRPr="00313BE4">
        <w:rPr>
          <w:rFonts w:ascii="Arial" w:hAnsi="Arial" w:cs="Arial"/>
          <w:sz w:val="22"/>
          <w:szCs w:val="22"/>
          <w:vertAlign w:val="superscript"/>
          <w:lang w:val="en-GB"/>
        </w:rPr>
        <w:t>th</w:t>
      </w:r>
      <w:r w:rsidRPr="00313BE4">
        <w:rPr>
          <w:rFonts w:ascii="Arial" w:hAnsi="Arial" w:cs="Arial"/>
          <w:sz w:val="22"/>
          <w:szCs w:val="22"/>
          <w:lang w:val="en-GB"/>
        </w:rPr>
        <w:t xml:space="preserve"> February 2020. The NC stands ready to assist the procedure as described above.</w:t>
      </w:r>
    </w:p>
    <w:p w14:paraId="2739B8F5" w14:textId="77777777" w:rsidR="00F54A21" w:rsidRPr="00E81708" w:rsidRDefault="00F54A21" w:rsidP="002D6C81">
      <w:pPr>
        <w:pStyle w:val="Standard"/>
        <w:spacing w:after="240"/>
        <w:jc w:val="center"/>
        <w:rPr>
          <w:rFonts w:ascii="Arial" w:eastAsia="Calibri" w:hAnsi="Arial" w:cs="Arial"/>
          <w:sz w:val="22"/>
          <w:szCs w:val="22"/>
          <w:lang w:val="en-GB"/>
        </w:rPr>
      </w:pPr>
    </w:p>
    <w:p w14:paraId="7217419A" w14:textId="77777777" w:rsidR="00974F9A" w:rsidRPr="00E81708" w:rsidRDefault="00974F9A" w:rsidP="003E787B">
      <w:pPr>
        <w:pStyle w:val="Heading1"/>
        <w:snapToGrid w:val="0"/>
        <w:spacing w:before="0"/>
        <w:jc w:val="center"/>
        <w:rPr>
          <w:rFonts w:eastAsia="Calibri"/>
          <w:b w:val="0"/>
          <w:color w:val="000000" w:themeColor="text1"/>
          <w:szCs w:val="22"/>
        </w:rPr>
        <w:sectPr w:rsidR="00974F9A" w:rsidRPr="00E81708" w:rsidSect="00421449">
          <w:headerReference w:type="even" r:id="rId102"/>
          <w:headerReference w:type="default" r:id="rId103"/>
          <w:headerReference w:type="first" r:id="rId104"/>
          <w:type w:val="oddPage"/>
          <w:pgSz w:w="11907" w:h="16840" w:code="9"/>
          <w:pgMar w:top="1417" w:right="1417" w:bottom="1417" w:left="1418" w:header="720" w:footer="720" w:gutter="0"/>
          <w:pgNumType w:start="1"/>
          <w:cols w:space="720"/>
          <w:titlePg/>
          <w:docGrid w:linePitch="360"/>
        </w:sectPr>
      </w:pPr>
    </w:p>
    <w:p w14:paraId="35252FE9" w14:textId="49C98100" w:rsidR="00AA7E4A" w:rsidRPr="00E81708" w:rsidRDefault="003E787B" w:rsidP="00517682">
      <w:pPr>
        <w:pStyle w:val="Heading1"/>
        <w:spacing w:before="0"/>
        <w:jc w:val="center"/>
        <w:rPr>
          <w:rStyle w:val="Emphasis"/>
          <w:rFonts w:eastAsia="SimSun" w:cs="Arial"/>
          <w:szCs w:val="22"/>
        </w:rPr>
      </w:pPr>
      <w:bookmarkStart w:id="211" w:name="_Toc453029863"/>
      <w:bookmarkStart w:id="212" w:name="_Toc468263397"/>
      <w:bookmarkStart w:id="213" w:name="_Toc472423052"/>
      <w:bookmarkStart w:id="214" w:name="_Toc36824363"/>
      <w:r w:rsidRPr="00E81708">
        <w:rPr>
          <w:rStyle w:val="Emphasis"/>
          <w:rFonts w:eastAsia="SimSun" w:cs="Arial"/>
          <w:szCs w:val="22"/>
        </w:rPr>
        <w:t>ANNEX III</w:t>
      </w:r>
      <w:bookmarkEnd w:id="208"/>
      <w:bookmarkEnd w:id="209"/>
      <w:bookmarkEnd w:id="210"/>
      <w:bookmarkEnd w:id="211"/>
      <w:bookmarkEnd w:id="212"/>
      <w:bookmarkEnd w:id="213"/>
      <w:bookmarkEnd w:id="214"/>
    </w:p>
    <w:p w14:paraId="6DBF43E0" w14:textId="35DE314F" w:rsidR="00A44911" w:rsidRPr="00E81708" w:rsidRDefault="003E787B" w:rsidP="00517682">
      <w:pPr>
        <w:pStyle w:val="Heading1"/>
        <w:snapToGrid w:val="0"/>
        <w:spacing w:before="0"/>
        <w:jc w:val="center"/>
        <w:rPr>
          <w:rFonts w:eastAsia="Calibri"/>
          <w:color w:val="000000" w:themeColor="text1"/>
          <w:szCs w:val="22"/>
        </w:rPr>
      </w:pPr>
      <w:bookmarkStart w:id="215" w:name="_Toc414287742"/>
      <w:bookmarkStart w:id="216" w:name="_Ref414287844"/>
      <w:bookmarkStart w:id="217" w:name="_Toc442964954"/>
      <w:bookmarkStart w:id="218" w:name="_Toc442996711"/>
      <w:bookmarkStart w:id="219" w:name="_Toc453029864"/>
      <w:bookmarkStart w:id="220" w:name="_Toc468263398"/>
      <w:bookmarkStart w:id="221" w:name="_Toc472423053"/>
      <w:bookmarkStart w:id="222" w:name="_Toc503179818"/>
      <w:bookmarkStart w:id="223" w:name="_Toc36824364"/>
      <w:r w:rsidRPr="00E81708">
        <w:rPr>
          <w:rFonts w:eastAsia="Calibri"/>
          <w:color w:val="000000" w:themeColor="text1"/>
          <w:szCs w:val="22"/>
        </w:rPr>
        <w:t>OPENING AD</w:t>
      </w:r>
      <w:r w:rsidR="00306D4D">
        <w:rPr>
          <w:rFonts w:eastAsia="Calibri"/>
          <w:color w:val="000000" w:themeColor="text1"/>
          <w:szCs w:val="22"/>
        </w:rPr>
        <w:t>D</w:t>
      </w:r>
      <w:r w:rsidRPr="00E81708">
        <w:rPr>
          <w:rFonts w:eastAsia="Calibri"/>
          <w:color w:val="000000" w:themeColor="text1"/>
          <w:szCs w:val="22"/>
        </w:rPr>
        <w:t>RESS</w:t>
      </w:r>
      <w:bookmarkEnd w:id="215"/>
      <w:bookmarkEnd w:id="216"/>
      <w:bookmarkEnd w:id="217"/>
      <w:bookmarkEnd w:id="218"/>
      <w:bookmarkEnd w:id="219"/>
      <w:bookmarkEnd w:id="220"/>
      <w:bookmarkEnd w:id="221"/>
      <w:bookmarkEnd w:id="222"/>
      <w:bookmarkEnd w:id="223"/>
    </w:p>
    <w:p w14:paraId="7F27FCC6" w14:textId="18AA1207" w:rsidR="00634A34" w:rsidRPr="002E606E" w:rsidRDefault="00043924" w:rsidP="00517682">
      <w:pPr>
        <w:shd w:val="clear" w:color="auto" w:fill="E6E6E6"/>
        <w:spacing w:after="240"/>
        <w:jc w:val="center"/>
        <w:rPr>
          <w:rFonts w:ascii="Arial" w:hAnsi="Arial" w:cs="Arial"/>
          <w:color w:val="000000" w:themeColor="text1"/>
          <w:sz w:val="22"/>
          <w:szCs w:val="22"/>
          <w:lang w:val="en-GB"/>
        </w:rPr>
      </w:pPr>
      <w:bookmarkStart w:id="224" w:name="_Toc287354008"/>
      <w:bookmarkStart w:id="225" w:name="_Toc294712343"/>
      <w:bookmarkStart w:id="226" w:name="_Toc294880697"/>
      <w:bookmarkStart w:id="227" w:name="_Toc295230658"/>
      <w:bookmarkStart w:id="228" w:name="_Toc296439712"/>
      <w:bookmarkStart w:id="229" w:name="_Toc329420884"/>
      <w:bookmarkStart w:id="230" w:name="_Toc332178895"/>
      <w:bookmarkStart w:id="231" w:name="_Toc333141441"/>
      <w:bookmarkStart w:id="232" w:name="_Toc333141746"/>
      <w:bookmarkStart w:id="233" w:name="_Toc358628339"/>
      <w:bookmarkStart w:id="234" w:name="_Toc359016028"/>
      <w:bookmarkStart w:id="235" w:name="_Toc359055306"/>
      <w:bookmarkStart w:id="236" w:name="_Toc414287743"/>
      <w:bookmarkStart w:id="237" w:name="a7"/>
      <w:r w:rsidRPr="002E606E">
        <w:rPr>
          <w:rFonts w:ascii="Arial" w:hAnsi="Arial" w:cs="Arial"/>
          <w:b/>
          <w:color w:val="000000" w:themeColor="text1"/>
          <w:sz w:val="22"/>
          <w:szCs w:val="22"/>
          <w:lang w:val="en-GB"/>
        </w:rPr>
        <w:t>Mr</w:t>
      </w:r>
      <w:r w:rsidR="00DD537E" w:rsidRPr="002E606E">
        <w:rPr>
          <w:rFonts w:ascii="Arial" w:hAnsi="Arial" w:cs="Arial"/>
          <w:b/>
          <w:color w:val="000000" w:themeColor="text1"/>
          <w:sz w:val="22"/>
          <w:szCs w:val="22"/>
          <w:lang w:val="en-GB"/>
        </w:rPr>
        <w:t> </w:t>
      </w:r>
      <w:r w:rsidR="005F478F" w:rsidRPr="002E606E">
        <w:rPr>
          <w:rFonts w:ascii="Arial" w:hAnsi="Arial" w:cs="Arial"/>
          <w:b/>
          <w:color w:val="000000" w:themeColor="text1"/>
          <w:sz w:val="22"/>
          <w:szCs w:val="22"/>
          <w:lang w:val="en-GB"/>
        </w:rPr>
        <w:t>Thorkild Aarup</w:t>
      </w:r>
      <w:r w:rsidR="00517682">
        <w:rPr>
          <w:rFonts w:ascii="Arial" w:hAnsi="Arial" w:cs="Arial"/>
          <w:sz w:val="22"/>
          <w:szCs w:val="22"/>
          <w:lang w:val="en-GB"/>
        </w:rPr>
        <w:br/>
      </w:r>
      <w:r w:rsidR="009B726E" w:rsidRPr="002E606E">
        <w:rPr>
          <w:rFonts w:ascii="Arial" w:hAnsi="Arial" w:cs="Arial"/>
          <w:sz w:val="22"/>
          <w:szCs w:val="22"/>
          <w:lang w:val="en-GB"/>
        </w:rPr>
        <w:t>Head Tsunami Unit, UNESCO/IOC, Paris, France</w:t>
      </w:r>
    </w:p>
    <w:p w14:paraId="7BE26E83" w14:textId="4F826119"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On behalf of Vladimir Ryabinin, Executive Secretary of IOC I am very happy to welcome you to the 16</w:t>
      </w:r>
      <w:r w:rsidRPr="002E606E">
        <w:rPr>
          <w:rFonts w:ascii="Arial" w:hAnsi="Arial" w:cs="Arial"/>
          <w:sz w:val="22"/>
          <w:szCs w:val="22"/>
          <w:vertAlign w:val="superscript"/>
          <w:lang w:val="en-GB"/>
        </w:rPr>
        <w:t>th</w:t>
      </w:r>
      <w:r w:rsidRPr="002E606E">
        <w:rPr>
          <w:rFonts w:ascii="Arial" w:hAnsi="Arial" w:cs="Arial"/>
          <w:sz w:val="22"/>
          <w:szCs w:val="22"/>
          <w:lang w:val="en-GB"/>
        </w:rPr>
        <w:t xml:space="preserve"> session of the Intergovernmental Coordination Group for NEAMTWS.</w:t>
      </w:r>
    </w:p>
    <w:p w14:paraId="4CED7AE5" w14:textId="55157BC7" w:rsidR="00763FE7" w:rsidRPr="00E81708" w:rsidRDefault="00763FE7" w:rsidP="00531375">
      <w:pPr>
        <w:spacing w:after="240"/>
        <w:jc w:val="both"/>
        <w:rPr>
          <w:rFonts w:ascii="Arial" w:hAnsi="Arial" w:cs="Arial"/>
          <w:sz w:val="22"/>
          <w:szCs w:val="22"/>
        </w:rPr>
      </w:pPr>
      <w:r w:rsidRPr="00E81708">
        <w:rPr>
          <w:rFonts w:ascii="Arial" w:hAnsi="Arial" w:cs="Arial"/>
          <w:sz w:val="22"/>
          <w:szCs w:val="22"/>
        </w:rPr>
        <w:t>Avant co</w:t>
      </w:r>
      <w:r w:rsidR="001C71A5" w:rsidRPr="00E81708">
        <w:rPr>
          <w:rFonts w:ascii="Arial" w:hAnsi="Arial" w:cs="Arial"/>
          <w:sz w:val="22"/>
          <w:szCs w:val="22"/>
        </w:rPr>
        <w:t>mmencer je souhaite remercie</w:t>
      </w:r>
      <w:r w:rsidR="00B26E48">
        <w:rPr>
          <w:rFonts w:ascii="Arial" w:hAnsi="Arial" w:cs="Arial"/>
          <w:sz w:val="22"/>
          <w:szCs w:val="22"/>
        </w:rPr>
        <w:t>r</w:t>
      </w:r>
      <w:r w:rsidRPr="00E81708">
        <w:rPr>
          <w:rFonts w:ascii="Arial" w:hAnsi="Arial" w:cs="Arial"/>
          <w:sz w:val="22"/>
          <w:szCs w:val="22"/>
        </w:rPr>
        <w:t xml:space="preserve"> Madame la </w:t>
      </w:r>
      <w:r w:rsidR="00B26E48">
        <w:rPr>
          <w:rFonts w:ascii="Arial" w:hAnsi="Arial" w:cs="Arial"/>
          <w:sz w:val="22"/>
          <w:szCs w:val="22"/>
        </w:rPr>
        <w:t>Député-</w:t>
      </w:r>
      <w:r w:rsidRPr="00E81708">
        <w:rPr>
          <w:rFonts w:ascii="Arial" w:hAnsi="Arial" w:cs="Arial"/>
          <w:sz w:val="22"/>
          <w:szCs w:val="22"/>
        </w:rPr>
        <w:t>Maire, la Ville de</w:t>
      </w:r>
      <w:r w:rsidR="001C71A5" w:rsidRPr="00E81708">
        <w:rPr>
          <w:rFonts w:ascii="Arial" w:hAnsi="Arial" w:cs="Arial"/>
          <w:sz w:val="22"/>
          <w:szCs w:val="22"/>
        </w:rPr>
        <w:t xml:space="preserve"> Cannes, l</w:t>
      </w:r>
      <w:r w:rsidR="00AA6053">
        <w:rPr>
          <w:rFonts w:ascii="Arial" w:hAnsi="Arial" w:cs="Arial"/>
          <w:sz w:val="22"/>
          <w:szCs w:val="22"/>
        </w:rPr>
        <w:t>a</w:t>
      </w:r>
      <w:r w:rsidR="001C71A5" w:rsidRPr="00E81708">
        <w:rPr>
          <w:rFonts w:ascii="Arial" w:hAnsi="Arial" w:cs="Arial"/>
          <w:sz w:val="22"/>
          <w:szCs w:val="22"/>
        </w:rPr>
        <w:t xml:space="preserve"> Gare Maritime, vos</w:t>
      </w:r>
      <w:r w:rsidRPr="00E81708">
        <w:rPr>
          <w:rFonts w:ascii="Arial" w:hAnsi="Arial" w:cs="Arial"/>
          <w:sz w:val="22"/>
          <w:szCs w:val="22"/>
        </w:rPr>
        <w:t xml:space="preserve"> collègues, M</w:t>
      </w:r>
      <w:r w:rsidR="001C71A5" w:rsidRPr="00E81708">
        <w:rPr>
          <w:rFonts w:ascii="Arial" w:hAnsi="Arial" w:cs="Arial"/>
          <w:sz w:val="22"/>
          <w:szCs w:val="22"/>
        </w:rPr>
        <w:t xml:space="preserve">onsieur </w:t>
      </w:r>
      <w:r w:rsidRPr="00E81708">
        <w:rPr>
          <w:rFonts w:ascii="Arial" w:hAnsi="Arial" w:cs="Arial"/>
          <w:sz w:val="22"/>
          <w:szCs w:val="22"/>
        </w:rPr>
        <w:t>Francois Schindel</w:t>
      </w:r>
      <w:r w:rsidR="00AA6053">
        <w:rPr>
          <w:rFonts w:ascii="Arial" w:hAnsi="Arial" w:cs="Arial"/>
          <w:sz w:val="22"/>
          <w:szCs w:val="22"/>
        </w:rPr>
        <w:t>é</w:t>
      </w:r>
      <w:r w:rsidRPr="00E81708">
        <w:rPr>
          <w:rFonts w:ascii="Arial" w:hAnsi="Arial" w:cs="Arial"/>
          <w:sz w:val="22"/>
          <w:szCs w:val="22"/>
        </w:rPr>
        <w:t xml:space="preserve"> CENALT, et </w:t>
      </w:r>
      <w:r w:rsidR="001C71A5" w:rsidRPr="00E81708">
        <w:rPr>
          <w:rFonts w:ascii="Arial" w:hAnsi="Arial" w:cs="Arial"/>
          <w:sz w:val="22"/>
          <w:szCs w:val="22"/>
        </w:rPr>
        <w:t>Madame Emil</w:t>
      </w:r>
      <w:r w:rsidR="00306D4D">
        <w:rPr>
          <w:rFonts w:ascii="Arial" w:hAnsi="Arial" w:cs="Arial"/>
          <w:sz w:val="22"/>
          <w:szCs w:val="22"/>
        </w:rPr>
        <w:t>ie</w:t>
      </w:r>
      <w:r w:rsidRPr="00E81708">
        <w:rPr>
          <w:rFonts w:ascii="Arial" w:hAnsi="Arial" w:cs="Arial"/>
          <w:sz w:val="22"/>
          <w:szCs w:val="22"/>
        </w:rPr>
        <w:t xml:space="preserve"> Crochet </w:t>
      </w:r>
      <w:r w:rsidR="00AA6053">
        <w:rPr>
          <w:rFonts w:ascii="Arial" w:hAnsi="Arial" w:cs="Arial"/>
          <w:sz w:val="22"/>
          <w:szCs w:val="22"/>
        </w:rPr>
        <w:t xml:space="preserve">du </w:t>
      </w:r>
      <w:r w:rsidRPr="00E81708">
        <w:rPr>
          <w:rFonts w:ascii="Arial" w:hAnsi="Arial" w:cs="Arial"/>
          <w:sz w:val="22"/>
          <w:szCs w:val="22"/>
        </w:rPr>
        <w:t xml:space="preserve">Ministère de l'Intérieur, pour </w:t>
      </w:r>
      <w:r w:rsidR="001C71A5" w:rsidRPr="00E81708">
        <w:rPr>
          <w:rFonts w:ascii="Arial" w:hAnsi="Arial" w:cs="Arial"/>
          <w:sz w:val="22"/>
          <w:szCs w:val="22"/>
        </w:rPr>
        <w:t xml:space="preserve">leur </w:t>
      </w:r>
      <w:r w:rsidR="00AA6053">
        <w:rPr>
          <w:rFonts w:ascii="Arial" w:hAnsi="Arial" w:cs="Arial"/>
          <w:sz w:val="22"/>
          <w:szCs w:val="22"/>
        </w:rPr>
        <w:t>soutien</w:t>
      </w:r>
      <w:r w:rsidRPr="00E81708">
        <w:rPr>
          <w:rFonts w:ascii="Arial" w:hAnsi="Arial" w:cs="Arial"/>
          <w:sz w:val="22"/>
          <w:szCs w:val="22"/>
        </w:rPr>
        <w:t xml:space="preserve"> et </w:t>
      </w:r>
      <w:r w:rsidR="001C71A5" w:rsidRPr="00E81708">
        <w:rPr>
          <w:rFonts w:ascii="Arial" w:hAnsi="Arial" w:cs="Arial"/>
          <w:sz w:val="22"/>
          <w:szCs w:val="22"/>
        </w:rPr>
        <w:t xml:space="preserve">la </w:t>
      </w:r>
      <w:r w:rsidRPr="00E81708">
        <w:rPr>
          <w:rFonts w:ascii="Arial" w:hAnsi="Arial" w:cs="Arial"/>
          <w:sz w:val="22"/>
          <w:szCs w:val="22"/>
        </w:rPr>
        <w:t xml:space="preserve">subvention </w:t>
      </w:r>
      <w:r w:rsidR="00AA6053">
        <w:rPr>
          <w:rFonts w:ascii="Arial" w:hAnsi="Arial" w:cs="Arial"/>
          <w:sz w:val="22"/>
          <w:szCs w:val="22"/>
        </w:rPr>
        <w:t xml:space="preserve">accordée à </w:t>
      </w:r>
      <w:r w:rsidRPr="00E81708">
        <w:rPr>
          <w:rFonts w:ascii="Arial" w:hAnsi="Arial" w:cs="Arial"/>
          <w:sz w:val="22"/>
          <w:szCs w:val="22"/>
        </w:rPr>
        <w:t xml:space="preserve">cette </w:t>
      </w:r>
      <w:r w:rsidR="001C71A5" w:rsidRPr="00E81708">
        <w:rPr>
          <w:rFonts w:ascii="Arial" w:hAnsi="Arial" w:cs="Arial"/>
          <w:sz w:val="22"/>
          <w:szCs w:val="22"/>
        </w:rPr>
        <w:t>réunion</w:t>
      </w:r>
      <w:r w:rsidRPr="00E81708">
        <w:rPr>
          <w:rFonts w:ascii="Arial" w:hAnsi="Arial" w:cs="Arial"/>
          <w:sz w:val="22"/>
          <w:szCs w:val="22"/>
        </w:rPr>
        <w:t>.</w:t>
      </w:r>
    </w:p>
    <w:p w14:paraId="0A2A912C" w14:textId="343A6ACB"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We are very happy to have the session here in Cannes. Cannes have taken steps to mitigate tsunamis. It has carried out two Tsunami exercises, adopted a comprehensive risk information document for its inhabitants (that also inc</w:t>
      </w:r>
      <w:r w:rsidR="001C71A5" w:rsidRPr="002E606E">
        <w:rPr>
          <w:rFonts w:ascii="Arial" w:hAnsi="Arial" w:cs="Arial"/>
          <w:sz w:val="22"/>
          <w:szCs w:val="22"/>
          <w:lang w:val="en-GB"/>
        </w:rPr>
        <w:t>lude a section on Tsunami). L</w:t>
      </w:r>
      <w:r w:rsidRPr="002E606E">
        <w:rPr>
          <w:rFonts w:ascii="Arial" w:hAnsi="Arial" w:cs="Arial"/>
          <w:sz w:val="22"/>
          <w:szCs w:val="22"/>
          <w:lang w:val="en-GB"/>
        </w:rPr>
        <w:t>ately a charter for a set of city e</w:t>
      </w:r>
      <w:r w:rsidR="00027AC5" w:rsidRPr="002E606E">
        <w:rPr>
          <w:rFonts w:ascii="Arial" w:hAnsi="Arial" w:cs="Arial"/>
          <w:sz w:val="22"/>
          <w:szCs w:val="22"/>
          <w:lang w:val="en-GB"/>
        </w:rPr>
        <w:t>mployee concerning Tsunami risks</w:t>
      </w:r>
      <w:r w:rsidRPr="002E606E">
        <w:rPr>
          <w:rFonts w:ascii="Arial" w:hAnsi="Arial" w:cs="Arial"/>
          <w:sz w:val="22"/>
          <w:szCs w:val="22"/>
          <w:lang w:val="en-GB"/>
        </w:rPr>
        <w:t xml:space="preserve"> and inundation. Many of these efforts represents a first among municipalities in France and Cannes is a beacon or pilot town in that respect.</w:t>
      </w:r>
    </w:p>
    <w:p w14:paraId="3F10389D" w14:textId="401FBDFF"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We are a few days away from the 15</w:t>
      </w:r>
      <w:r w:rsidRPr="002E606E">
        <w:rPr>
          <w:rFonts w:ascii="Arial" w:hAnsi="Arial" w:cs="Arial"/>
          <w:sz w:val="22"/>
          <w:szCs w:val="22"/>
          <w:vertAlign w:val="superscript"/>
          <w:lang w:val="en-GB"/>
        </w:rPr>
        <w:t>th</w:t>
      </w:r>
      <w:r w:rsidRPr="002E606E">
        <w:rPr>
          <w:rFonts w:ascii="Arial" w:hAnsi="Arial" w:cs="Arial"/>
          <w:sz w:val="22"/>
          <w:szCs w:val="22"/>
          <w:lang w:val="en-GB"/>
        </w:rPr>
        <w:t xml:space="preserve"> commemoration of the Indian Ocean Tsunami that killed about 230,000. The event triggered the development of a Global Tsunami Warning System. The IOC had coordinated the Pacific Tsunami Warning System and Member states decided that similar systems be developed in the Indian Ocean, Caribbean, and the NE Atlantic, Mediterranean and c</w:t>
      </w:r>
      <w:r w:rsidR="001C71A5" w:rsidRPr="002E606E">
        <w:rPr>
          <w:rFonts w:ascii="Arial" w:hAnsi="Arial" w:cs="Arial"/>
          <w:sz w:val="22"/>
          <w:szCs w:val="22"/>
          <w:lang w:val="en-GB"/>
        </w:rPr>
        <w:t xml:space="preserve">onnected seas. </w:t>
      </w:r>
      <w:r w:rsidRPr="002E606E">
        <w:rPr>
          <w:rFonts w:ascii="Arial" w:hAnsi="Arial" w:cs="Arial"/>
          <w:sz w:val="22"/>
          <w:szCs w:val="22"/>
          <w:lang w:val="en-GB"/>
        </w:rPr>
        <w:t>Member states have responded with national investments and the three regional systems are now operational. In NEAMTWS there are four (and soon be five Tsunami Service Providers) t</w:t>
      </w:r>
      <w:r w:rsidR="001C71A5" w:rsidRPr="002E606E">
        <w:rPr>
          <w:rFonts w:ascii="Arial" w:hAnsi="Arial" w:cs="Arial"/>
          <w:sz w:val="22"/>
          <w:szCs w:val="22"/>
          <w:lang w:val="en-GB"/>
        </w:rPr>
        <w:t xml:space="preserve">hat send out alerts to nations. </w:t>
      </w:r>
      <w:r w:rsidRPr="002E606E">
        <w:rPr>
          <w:rFonts w:ascii="Arial" w:hAnsi="Arial" w:cs="Arial"/>
          <w:sz w:val="22"/>
          <w:szCs w:val="22"/>
          <w:lang w:val="en-GB"/>
        </w:rPr>
        <w:t xml:space="preserve">Tsunamis have been observed in the NEAM region – 4 alone in the last about three years. And many more Tsunami alerts have been sent out following earthquake events. </w:t>
      </w:r>
    </w:p>
    <w:p w14:paraId="21ED243B" w14:textId="1CC8A7B8"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In NEAMTWS</w:t>
      </w:r>
      <w:r w:rsidR="001C71A5" w:rsidRPr="002E606E">
        <w:rPr>
          <w:rFonts w:ascii="Arial" w:hAnsi="Arial" w:cs="Arial"/>
          <w:sz w:val="22"/>
          <w:szCs w:val="22"/>
          <w:lang w:val="en-GB"/>
        </w:rPr>
        <w:t>,</w:t>
      </w:r>
      <w:r w:rsidRPr="002E606E">
        <w:rPr>
          <w:rFonts w:ascii="Arial" w:hAnsi="Arial" w:cs="Arial"/>
          <w:sz w:val="22"/>
          <w:szCs w:val="22"/>
          <w:lang w:val="en-GB"/>
        </w:rPr>
        <w:t xml:space="preserve"> much focus and investment have gone towards upstream elements of the system. </w:t>
      </w:r>
    </w:p>
    <w:p w14:paraId="6EF822DD" w14:textId="58D70DA4"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Challenges remain.</w:t>
      </w:r>
    </w:p>
    <w:p w14:paraId="46F2A286" w14:textId="4D333793"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 xml:space="preserve">Awareness of the Tsunami threat in the NEAM region is still limited. But the near field events we have observed in the NEAM region (and outside the NEAM regions) highlight the need for awareness, education and </w:t>
      </w:r>
      <w:r w:rsidR="00027AC5" w:rsidRPr="002E606E">
        <w:rPr>
          <w:rFonts w:ascii="Arial" w:hAnsi="Arial" w:cs="Arial"/>
          <w:sz w:val="22"/>
          <w:szCs w:val="22"/>
          <w:lang w:val="en-GB"/>
        </w:rPr>
        <w:t>self-evacuation</w:t>
      </w:r>
      <w:r w:rsidRPr="002E606E">
        <w:rPr>
          <w:rFonts w:ascii="Arial" w:hAnsi="Arial" w:cs="Arial"/>
          <w:sz w:val="22"/>
          <w:szCs w:val="22"/>
          <w:lang w:val="en-GB"/>
        </w:rPr>
        <w:t>. There is still uneven participat</w:t>
      </w:r>
      <w:r w:rsidR="001C71A5" w:rsidRPr="002E606E">
        <w:rPr>
          <w:rFonts w:ascii="Arial" w:hAnsi="Arial" w:cs="Arial"/>
          <w:sz w:val="22"/>
          <w:szCs w:val="22"/>
          <w:lang w:val="en-GB"/>
        </w:rPr>
        <w:t>ion among nations, a</w:t>
      </w:r>
      <w:r w:rsidRPr="002E606E">
        <w:rPr>
          <w:rFonts w:ascii="Arial" w:hAnsi="Arial" w:cs="Arial"/>
          <w:sz w:val="22"/>
          <w:szCs w:val="22"/>
          <w:lang w:val="en-GB"/>
        </w:rPr>
        <w:t>nd there is uneven participation from the Civil Protection Agencies.</w:t>
      </w:r>
    </w:p>
    <w:p w14:paraId="0D050DD0" w14:textId="40E7EAED"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As NEAMTWS has now reached a major milestone with five TSPs operationally it is an opportune time to set its</w:t>
      </w:r>
      <w:r w:rsidR="001C71A5" w:rsidRPr="002E606E">
        <w:rPr>
          <w:rFonts w:ascii="Arial" w:hAnsi="Arial" w:cs="Arial"/>
          <w:sz w:val="22"/>
          <w:szCs w:val="22"/>
          <w:lang w:val="en-GB"/>
        </w:rPr>
        <w:t xml:space="preserve"> direction for the future. I</w:t>
      </w:r>
      <w:r w:rsidRPr="002E606E">
        <w:rPr>
          <w:rFonts w:ascii="Arial" w:hAnsi="Arial" w:cs="Arial"/>
          <w:sz w:val="22"/>
          <w:szCs w:val="22"/>
          <w:lang w:val="en-GB"/>
        </w:rPr>
        <w:t>n that context a medium term strategy and implementation plan is important.</w:t>
      </w:r>
    </w:p>
    <w:p w14:paraId="1E4E8435" w14:textId="1C2C6EDA"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 xml:space="preserve">There are other key items on the agenda, including how to strengthen awareness and preparedness. In </w:t>
      </w:r>
      <w:r w:rsidR="001C71A5" w:rsidRPr="002E606E">
        <w:rPr>
          <w:rFonts w:ascii="Arial" w:hAnsi="Arial" w:cs="Arial"/>
          <w:sz w:val="22"/>
          <w:szCs w:val="22"/>
          <w:lang w:val="en-GB"/>
        </w:rPr>
        <w:t xml:space="preserve">the Caribbean and Indian Ocean, </w:t>
      </w:r>
      <w:r w:rsidRPr="002E606E">
        <w:rPr>
          <w:rFonts w:ascii="Arial" w:hAnsi="Arial" w:cs="Arial"/>
          <w:sz w:val="22"/>
          <w:szCs w:val="22"/>
          <w:lang w:val="en-GB"/>
        </w:rPr>
        <w:t>performance based community recognition programs (Tsunami Ready) have gai</w:t>
      </w:r>
      <w:r w:rsidR="001C71A5" w:rsidRPr="002E606E">
        <w:rPr>
          <w:rFonts w:ascii="Arial" w:hAnsi="Arial" w:cs="Arial"/>
          <w:sz w:val="22"/>
          <w:szCs w:val="22"/>
          <w:lang w:val="en-GB"/>
        </w:rPr>
        <w:t>ned traction. I</w:t>
      </w:r>
      <w:r w:rsidRPr="002E606E">
        <w:rPr>
          <w:rFonts w:ascii="Arial" w:hAnsi="Arial" w:cs="Arial"/>
          <w:sz w:val="22"/>
          <w:szCs w:val="22"/>
          <w:lang w:val="en-GB"/>
        </w:rPr>
        <w:t xml:space="preserve">s there scope for this in the NEAM region? </w:t>
      </w:r>
    </w:p>
    <w:p w14:paraId="60A0AAAC" w14:textId="344C608E"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The session will also discuss the plans for the NEAMWave20 Tsunami Exercise wave. Wave exercises are important for the NEAMTWS community</w:t>
      </w:r>
      <w:r w:rsidR="001C71A5" w:rsidRPr="002E606E">
        <w:rPr>
          <w:rFonts w:ascii="Arial" w:hAnsi="Arial" w:cs="Arial"/>
          <w:sz w:val="22"/>
          <w:szCs w:val="22"/>
          <w:lang w:val="en-GB"/>
        </w:rPr>
        <w:t>,</w:t>
      </w:r>
      <w:r w:rsidRPr="002E606E">
        <w:rPr>
          <w:rFonts w:ascii="Arial" w:hAnsi="Arial" w:cs="Arial"/>
          <w:sz w:val="22"/>
          <w:szCs w:val="22"/>
          <w:lang w:val="en-GB"/>
        </w:rPr>
        <w:t xml:space="preserve"> but they also offer major opportunity for societal outreach.</w:t>
      </w:r>
    </w:p>
    <w:p w14:paraId="0EC08159" w14:textId="7D97B1A5"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Let me end</w:t>
      </w:r>
      <w:r w:rsidR="001C71A5" w:rsidRPr="002E606E">
        <w:rPr>
          <w:rFonts w:ascii="Arial" w:hAnsi="Arial" w:cs="Arial"/>
          <w:sz w:val="22"/>
          <w:szCs w:val="22"/>
          <w:lang w:val="en-GB"/>
        </w:rPr>
        <w:t xml:space="preserve"> by drawing attention to a paper published four</w:t>
      </w:r>
      <w:r w:rsidRPr="002E606E">
        <w:rPr>
          <w:rFonts w:ascii="Arial" w:hAnsi="Arial" w:cs="Arial"/>
          <w:sz w:val="22"/>
          <w:szCs w:val="22"/>
          <w:lang w:val="en-GB"/>
        </w:rPr>
        <w:t xml:space="preserve"> weeks ago. It is authored by Scott A. Kulp &amp; Benjamin H. Strauss titled “New elevation data triple estimates of global vulnerability to sea-level rise and coastal flooding Exposure”</w:t>
      </w:r>
      <w:r w:rsidR="001C71A5" w:rsidRPr="002E606E">
        <w:rPr>
          <w:rFonts w:ascii="Arial" w:hAnsi="Arial" w:cs="Arial"/>
          <w:sz w:val="22"/>
          <w:szCs w:val="22"/>
          <w:lang w:val="en-GB"/>
        </w:rPr>
        <w:t>.</w:t>
      </w:r>
      <w:r w:rsidRPr="002E606E">
        <w:rPr>
          <w:rFonts w:ascii="Arial" w:hAnsi="Arial" w:cs="Arial"/>
          <w:sz w:val="22"/>
          <w:szCs w:val="22"/>
          <w:lang w:val="en-GB"/>
        </w:rPr>
        <w:t xml:space="preserve"> </w:t>
      </w:r>
    </w:p>
    <w:p w14:paraId="230468EE" w14:textId="7120F3A3" w:rsidR="00AA6053"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 xml:space="preserve">It was picked up by many newspapers including </w:t>
      </w:r>
      <w:r w:rsidRPr="00531375">
        <w:rPr>
          <w:rFonts w:ascii="Arial" w:hAnsi="Arial" w:cs="Arial"/>
          <w:i/>
          <w:sz w:val="22"/>
          <w:szCs w:val="22"/>
          <w:lang w:val="en-GB"/>
        </w:rPr>
        <w:t>Le Figaro, Le Monde</w:t>
      </w:r>
      <w:r w:rsidRPr="002E606E">
        <w:rPr>
          <w:rFonts w:ascii="Arial" w:hAnsi="Arial" w:cs="Arial"/>
          <w:sz w:val="22"/>
          <w:szCs w:val="22"/>
          <w:lang w:val="en-GB"/>
        </w:rPr>
        <w:t xml:space="preserve">, </w:t>
      </w:r>
      <w:r w:rsidRPr="00531375">
        <w:rPr>
          <w:rFonts w:ascii="Arial" w:hAnsi="Arial" w:cs="Arial"/>
          <w:i/>
          <w:sz w:val="22"/>
          <w:szCs w:val="22"/>
          <w:lang w:val="en-GB"/>
        </w:rPr>
        <w:t>New York Times</w:t>
      </w:r>
      <w:r w:rsidRPr="002E606E">
        <w:rPr>
          <w:rFonts w:ascii="Arial" w:hAnsi="Arial" w:cs="Arial"/>
          <w:sz w:val="22"/>
          <w:szCs w:val="22"/>
          <w:lang w:val="en-GB"/>
        </w:rPr>
        <w:t>…</w:t>
      </w:r>
    </w:p>
    <w:p w14:paraId="444545C7" w14:textId="2AE1D21C"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The title says it very clearly. While numbers vary betwee</w:t>
      </w:r>
      <w:r w:rsidR="001C71A5" w:rsidRPr="002E606E">
        <w:rPr>
          <w:rFonts w:ascii="Arial" w:hAnsi="Arial" w:cs="Arial"/>
          <w:sz w:val="22"/>
          <w:szCs w:val="22"/>
          <w:lang w:val="en-GB"/>
        </w:rPr>
        <w:t>n countries in the NEAM region,</w:t>
      </w:r>
      <w:r w:rsidRPr="002E606E">
        <w:rPr>
          <w:rFonts w:ascii="Arial" w:hAnsi="Arial" w:cs="Arial"/>
          <w:sz w:val="22"/>
          <w:szCs w:val="22"/>
          <w:lang w:val="en-GB"/>
        </w:rPr>
        <w:t xml:space="preserve"> a quick look at the maps indicate that the triple estim</w:t>
      </w:r>
      <w:r w:rsidR="001C71A5" w:rsidRPr="002E606E">
        <w:rPr>
          <w:rFonts w:ascii="Arial" w:hAnsi="Arial" w:cs="Arial"/>
          <w:sz w:val="22"/>
          <w:szCs w:val="22"/>
          <w:lang w:val="en-GB"/>
        </w:rPr>
        <w:t>ates also appear to hold for NEAM</w:t>
      </w:r>
      <w:r w:rsidRPr="002E606E">
        <w:rPr>
          <w:rFonts w:ascii="Arial" w:hAnsi="Arial" w:cs="Arial"/>
          <w:sz w:val="22"/>
          <w:szCs w:val="22"/>
          <w:lang w:val="en-GB"/>
        </w:rPr>
        <w:t xml:space="preserve"> region </w:t>
      </w:r>
    </w:p>
    <w:p w14:paraId="730485D4" w14:textId="182F9C11"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The abstract also provides sobering facts quoting:</w:t>
      </w:r>
    </w:p>
    <w:p w14:paraId="4A76231C" w14:textId="758308B9"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We estimate one billion people now occupy land less than 10</w:t>
      </w:r>
      <w:r w:rsidR="00AA6053">
        <w:rPr>
          <w:rFonts w:ascii="Arial" w:hAnsi="Arial" w:cs="Arial"/>
          <w:sz w:val="22"/>
          <w:szCs w:val="22"/>
          <w:lang w:val="en-GB"/>
        </w:rPr>
        <w:t> </w:t>
      </w:r>
      <w:r w:rsidRPr="002E606E">
        <w:rPr>
          <w:rFonts w:ascii="Arial" w:hAnsi="Arial" w:cs="Arial"/>
          <w:sz w:val="22"/>
          <w:szCs w:val="22"/>
          <w:lang w:val="en-GB"/>
        </w:rPr>
        <w:t>m above current high tide lines, including 250</w:t>
      </w:r>
      <w:r w:rsidR="00AA6053">
        <w:rPr>
          <w:rFonts w:ascii="Arial" w:hAnsi="Arial" w:cs="Arial"/>
          <w:sz w:val="22"/>
          <w:szCs w:val="22"/>
          <w:lang w:val="en-GB"/>
        </w:rPr>
        <w:t> </w:t>
      </w:r>
      <w:r w:rsidRPr="002E606E">
        <w:rPr>
          <w:rFonts w:ascii="Arial" w:hAnsi="Arial" w:cs="Arial"/>
          <w:sz w:val="22"/>
          <w:szCs w:val="22"/>
          <w:lang w:val="en-GB"/>
        </w:rPr>
        <w:t>M below 1</w:t>
      </w:r>
      <w:r w:rsidR="00AA6053">
        <w:rPr>
          <w:rFonts w:ascii="Arial" w:hAnsi="Arial" w:cs="Arial"/>
          <w:sz w:val="22"/>
          <w:szCs w:val="22"/>
          <w:lang w:val="en-GB"/>
        </w:rPr>
        <w:t> </w:t>
      </w:r>
      <w:r w:rsidRPr="002E606E">
        <w:rPr>
          <w:rFonts w:ascii="Arial" w:hAnsi="Arial" w:cs="Arial"/>
          <w:sz w:val="22"/>
          <w:szCs w:val="22"/>
          <w:lang w:val="en-GB"/>
        </w:rPr>
        <w:t>m.</w:t>
      </w:r>
    </w:p>
    <w:p w14:paraId="312DD24C" w14:textId="77777777" w:rsidR="00763FE7" w:rsidRPr="002E606E" w:rsidRDefault="00763FE7" w:rsidP="00531375">
      <w:pPr>
        <w:spacing w:after="240"/>
        <w:jc w:val="both"/>
        <w:rPr>
          <w:rFonts w:ascii="Arial" w:hAnsi="Arial" w:cs="Arial"/>
          <w:sz w:val="22"/>
          <w:szCs w:val="22"/>
          <w:lang w:val="en-GB"/>
        </w:rPr>
      </w:pPr>
      <w:r w:rsidRPr="002E606E">
        <w:rPr>
          <w:rFonts w:ascii="Arial" w:hAnsi="Arial" w:cs="Arial"/>
          <w:sz w:val="22"/>
          <w:szCs w:val="22"/>
          <w:lang w:val="en-GB"/>
        </w:rPr>
        <w:t>These sobering numbers underline the need to strengthen resilience of coastal communities.</w:t>
      </w:r>
    </w:p>
    <w:p w14:paraId="034B3AB1" w14:textId="77777777" w:rsidR="00763FE7" w:rsidRPr="002E606E" w:rsidRDefault="00763FE7" w:rsidP="00531375">
      <w:pPr>
        <w:spacing w:after="240"/>
        <w:jc w:val="both"/>
        <w:rPr>
          <w:rFonts w:ascii="Arial" w:eastAsiaTheme="minorEastAsia" w:hAnsi="Arial" w:cs="Arial"/>
          <w:sz w:val="22"/>
          <w:szCs w:val="22"/>
          <w:lang w:val="en-GB" w:eastAsia="zh-CN"/>
        </w:rPr>
      </w:pPr>
    </w:p>
    <w:p w14:paraId="319D6783" w14:textId="77777777" w:rsidR="00763FE7" w:rsidRPr="00E81708" w:rsidRDefault="00763FE7" w:rsidP="0096213B">
      <w:pPr>
        <w:spacing w:after="200" w:line="276" w:lineRule="auto"/>
        <w:jc w:val="both"/>
        <w:rPr>
          <w:rFonts w:ascii="Arial" w:eastAsiaTheme="minorEastAsia" w:hAnsi="Arial" w:cs="Arial"/>
          <w:sz w:val="22"/>
          <w:szCs w:val="22"/>
          <w:lang w:val="en-US" w:eastAsia="zh-CN"/>
        </w:rPr>
      </w:pPr>
    </w:p>
    <w:p w14:paraId="070F370B" w14:textId="77777777" w:rsidR="008931EE" w:rsidRPr="002E606E" w:rsidRDefault="008931EE" w:rsidP="00A836DC">
      <w:pPr>
        <w:rPr>
          <w:rFonts w:cs="Arial"/>
          <w:szCs w:val="22"/>
          <w:lang w:val="en-GB"/>
        </w:rPr>
        <w:sectPr w:rsidR="008931EE" w:rsidRPr="002E606E" w:rsidSect="00421449">
          <w:headerReference w:type="even" r:id="rId105"/>
          <w:headerReference w:type="first" r:id="rId106"/>
          <w:type w:val="oddPage"/>
          <w:pgSz w:w="11907" w:h="16840" w:code="9"/>
          <w:pgMar w:top="1417" w:right="1417" w:bottom="1417" w:left="1417" w:header="720" w:footer="720" w:gutter="0"/>
          <w:pgNumType w:start="1"/>
          <w:cols w:space="720"/>
          <w:titlePg/>
          <w:docGrid w:linePitch="360"/>
        </w:sectPr>
      </w:pPr>
    </w:p>
    <w:p w14:paraId="108B2C6F" w14:textId="6677043E" w:rsidR="000F1684" w:rsidRPr="002D6C81" w:rsidRDefault="00FD5BB8" w:rsidP="00313BE4">
      <w:pPr>
        <w:pStyle w:val="Heading1"/>
        <w:spacing w:before="0"/>
        <w:jc w:val="center"/>
        <w:rPr>
          <w:rStyle w:val="Emphasis"/>
          <w:rFonts w:eastAsia="SimSun"/>
        </w:rPr>
      </w:pPr>
      <w:bookmarkStart w:id="238" w:name="_Toc442964957"/>
      <w:bookmarkStart w:id="239" w:name="_Toc442996714"/>
      <w:bookmarkStart w:id="240" w:name="_Toc453029867"/>
      <w:bookmarkStart w:id="241" w:name="_Toc468263403"/>
      <w:bookmarkStart w:id="242" w:name="_Toc472423058"/>
      <w:bookmarkStart w:id="243" w:name="_Toc36824365"/>
      <w:r w:rsidRPr="002D6C81">
        <w:rPr>
          <w:rStyle w:val="Emphasis"/>
          <w:rFonts w:eastAsia="SimSun"/>
        </w:rPr>
        <w:t xml:space="preserve">ANNEX </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00196E65" w:rsidRPr="002D6C81">
        <w:rPr>
          <w:rStyle w:val="Emphasis"/>
          <w:rFonts w:eastAsia="SimSun"/>
        </w:rPr>
        <w:t>IV</w:t>
      </w:r>
      <w:bookmarkEnd w:id="243"/>
    </w:p>
    <w:p w14:paraId="7871608E" w14:textId="77777777" w:rsidR="00FD5BB8" w:rsidRPr="00E81708" w:rsidRDefault="00FD5BB8" w:rsidP="00313BE4">
      <w:pPr>
        <w:pStyle w:val="Heading1"/>
        <w:snapToGrid w:val="0"/>
        <w:spacing w:before="0"/>
        <w:jc w:val="center"/>
        <w:rPr>
          <w:b w:val="0"/>
          <w:smallCaps/>
          <w:color w:val="000000" w:themeColor="text1"/>
          <w:spacing w:val="5"/>
          <w:szCs w:val="22"/>
        </w:rPr>
      </w:pPr>
      <w:bookmarkStart w:id="244" w:name="_Toc329420885"/>
      <w:bookmarkStart w:id="245" w:name="_Ref330634542"/>
      <w:bookmarkStart w:id="246" w:name="_Toc332178896"/>
      <w:bookmarkStart w:id="247" w:name="_Toc333141442"/>
      <w:bookmarkStart w:id="248" w:name="_Toc333141747"/>
      <w:bookmarkStart w:id="249" w:name="_Toc358628340"/>
      <w:bookmarkStart w:id="250" w:name="_Toc359016029"/>
      <w:bookmarkStart w:id="251" w:name="_Toc359055307"/>
      <w:bookmarkStart w:id="252" w:name="_Ref359056897"/>
      <w:bookmarkStart w:id="253" w:name="_Ref410987247"/>
      <w:bookmarkStart w:id="254" w:name="_Toc414287744"/>
      <w:bookmarkStart w:id="255" w:name="_Toc442964958"/>
      <w:bookmarkStart w:id="256" w:name="_Toc442996715"/>
      <w:bookmarkStart w:id="257" w:name="_Toc453029868"/>
      <w:bookmarkStart w:id="258" w:name="_Toc468263404"/>
      <w:bookmarkStart w:id="259" w:name="_Toc472423059"/>
      <w:bookmarkStart w:id="260" w:name="_Toc503179819"/>
      <w:bookmarkStart w:id="261" w:name="_Toc36824366"/>
      <w:r w:rsidRPr="00E81708">
        <w:rPr>
          <w:rStyle w:val="Titolodellibro"/>
          <w:b/>
          <w:color w:val="000000" w:themeColor="text1"/>
          <w:szCs w:val="22"/>
        </w:rPr>
        <w:t>LIST OF DOCUMENTS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tbl>
      <w:tblPr>
        <w:tblW w:w="4846" w:type="pct"/>
        <w:jc w:val="center"/>
        <w:tblCellSpacing w:w="0" w:type="dxa"/>
        <w:tblLayout w:type="fixed"/>
        <w:tblCellMar>
          <w:top w:w="15" w:type="dxa"/>
          <w:left w:w="15" w:type="dxa"/>
          <w:bottom w:w="15" w:type="dxa"/>
          <w:right w:w="15" w:type="dxa"/>
        </w:tblCellMar>
        <w:tblLook w:val="04A0" w:firstRow="1" w:lastRow="0" w:firstColumn="1" w:lastColumn="0" w:noHBand="0" w:noVBand="1"/>
      </w:tblPr>
      <w:tblGrid>
        <w:gridCol w:w="2124"/>
        <w:gridCol w:w="6670"/>
      </w:tblGrid>
      <w:tr w:rsidR="008F1EBF" w:rsidRPr="00517682" w14:paraId="4ACF0278" w14:textId="77777777" w:rsidTr="00077C18">
        <w:trPr>
          <w:trHeight w:hRule="exact" w:val="437"/>
          <w:tblHeader/>
          <w:tblCellSpacing w:w="0" w:type="dxa"/>
          <w:jc w:val="center"/>
        </w:trPr>
        <w:tc>
          <w:tcPr>
            <w:tcW w:w="2122" w:type="dxa"/>
            <w:hideMark/>
          </w:tcPr>
          <w:p w14:paraId="681CB76F" w14:textId="77777777" w:rsidR="008640E9" w:rsidRPr="00531375" w:rsidRDefault="008640E9" w:rsidP="00531375">
            <w:pPr>
              <w:spacing w:after="120"/>
              <w:rPr>
                <w:rFonts w:ascii="Arial" w:hAnsi="Arial" w:cs="Arial"/>
                <w:color w:val="333333"/>
                <w:sz w:val="22"/>
                <w:szCs w:val="22"/>
              </w:rPr>
            </w:pPr>
            <w:r w:rsidRPr="00531375">
              <w:rPr>
                <w:rFonts w:ascii="Arial" w:hAnsi="Arial" w:cs="Arial"/>
                <w:color w:val="333333"/>
                <w:sz w:val="22"/>
                <w:szCs w:val="22"/>
              </w:rPr>
              <w:t>Agenda Item</w:t>
            </w:r>
          </w:p>
        </w:tc>
        <w:tc>
          <w:tcPr>
            <w:tcW w:w="6662" w:type="dxa"/>
            <w:hideMark/>
          </w:tcPr>
          <w:p w14:paraId="0357651F" w14:textId="1691D072" w:rsidR="008640E9" w:rsidRPr="00531375" w:rsidRDefault="008640E9" w:rsidP="00531375">
            <w:pPr>
              <w:spacing w:after="120"/>
              <w:rPr>
                <w:rFonts w:ascii="Arial" w:hAnsi="Arial" w:cs="Arial"/>
                <w:color w:val="333333"/>
                <w:sz w:val="22"/>
                <w:szCs w:val="22"/>
                <w:lang w:val="en-US"/>
              </w:rPr>
            </w:pPr>
            <w:r w:rsidRPr="00531375">
              <w:rPr>
                <w:rFonts w:ascii="Arial" w:hAnsi="Arial" w:cs="Arial"/>
                <w:color w:val="333333"/>
                <w:sz w:val="22"/>
                <w:szCs w:val="22"/>
                <w:lang w:val="en-US"/>
              </w:rPr>
              <w:t>Document Title and Link</w:t>
            </w:r>
          </w:p>
        </w:tc>
      </w:tr>
      <w:tr w:rsidR="008F1EBF" w:rsidRPr="00BF2EB0" w14:paraId="5A57E359" w14:textId="77777777" w:rsidTr="00077C18">
        <w:trPr>
          <w:trHeight w:hRule="exact" w:val="567"/>
          <w:tblCellSpacing w:w="0" w:type="dxa"/>
          <w:jc w:val="center"/>
        </w:trPr>
        <w:tc>
          <w:tcPr>
            <w:tcW w:w="2122" w:type="dxa"/>
          </w:tcPr>
          <w:p w14:paraId="029E95E1" w14:textId="1B31094C"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2.5</w:t>
            </w:r>
          </w:p>
        </w:tc>
        <w:tc>
          <w:tcPr>
            <w:tcW w:w="6662" w:type="dxa"/>
          </w:tcPr>
          <w:p w14:paraId="4B74C935" w14:textId="7139D4E6" w:rsidR="008640E9" w:rsidRPr="00531375" w:rsidRDefault="00000F93" w:rsidP="00531375">
            <w:pPr>
              <w:spacing w:after="120"/>
              <w:rPr>
                <w:rFonts w:ascii="Arial" w:hAnsi="Arial" w:cs="Arial"/>
                <w:color w:val="000000" w:themeColor="text1"/>
                <w:sz w:val="22"/>
                <w:szCs w:val="22"/>
                <w:lang w:val="en-US"/>
              </w:rPr>
            </w:pPr>
            <w:hyperlink r:id="rId107" w:history="1">
              <w:r w:rsidR="008640E9" w:rsidRPr="00531375">
                <w:rPr>
                  <w:rStyle w:val="Hyperlink"/>
                  <w:rFonts w:ascii="Arial" w:hAnsi="Arial" w:cs="Arial"/>
                  <w:sz w:val="22"/>
                  <w:szCs w:val="22"/>
                  <w:lang w:val="en-US"/>
                </w:rPr>
                <w:t>ICG</w:t>
              </w:r>
              <w:r w:rsidR="00517682" w:rsidRPr="00531375">
                <w:rPr>
                  <w:rStyle w:val="Hyperlink"/>
                  <w:rFonts w:ascii="Arial" w:hAnsi="Arial" w:cs="Arial"/>
                  <w:sz w:val="22"/>
                  <w:szCs w:val="22"/>
                  <w:lang w:val="en-US"/>
                </w:rPr>
                <w:t>/</w:t>
              </w:r>
              <w:r w:rsidR="008640E9" w:rsidRPr="00531375">
                <w:rPr>
                  <w:rStyle w:val="Hyperlink"/>
                  <w:rFonts w:ascii="Arial" w:hAnsi="Arial" w:cs="Arial"/>
                  <w:sz w:val="22"/>
                  <w:szCs w:val="22"/>
                  <w:lang w:val="en-US"/>
                </w:rPr>
                <w:t>NEAMTWS</w:t>
              </w:r>
              <w:r w:rsidR="00517682" w:rsidRPr="00531375">
                <w:rPr>
                  <w:rStyle w:val="Hyperlink"/>
                  <w:rFonts w:ascii="Arial" w:hAnsi="Arial" w:cs="Arial"/>
                  <w:sz w:val="22"/>
                  <w:szCs w:val="22"/>
                  <w:lang w:val="en-US"/>
                </w:rPr>
                <w:t>-</w:t>
              </w:r>
              <w:r w:rsidR="008640E9" w:rsidRPr="00531375">
                <w:rPr>
                  <w:rStyle w:val="Hyperlink"/>
                  <w:rFonts w:ascii="Arial" w:hAnsi="Arial" w:cs="Arial"/>
                  <w:sz w:val="22"/>
                  <w:szCs w:val="22"/>
                  <w:lang w:val="en-US"/>
                </w:rPr>
                <w:t>XVI Time Table</w:t>
              </w:r>
            </w:hyperlink>
          </w:p>
        </w:tc>
      </w:tr>
      <w:tr w:rsidR="008F1EBF" w:rsidRPr="00517682" w14:paraId="10FF39F7" w14:textId="77777777" w:rsidTr="00077C18">
        <w:trPr>
          <w:trHeight w:hRule="exact" w:val="567"/>
          <w:tblCellSpacing w:w="0" w:type="dxa"/>
          <w:jc w:val="center"/>
        </w:trPr>
        <w:tc>
          <w:tcPr>
            <w:tcW w:w="2122" w:type="dxa"/>
          </w:tcPr>
          <w:p w14:paraId="78B9B927" w14:textId="49A0E712"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3.1</w:t>
            </w:r>
          </w:p>
        </w:tc>
        <w:tc>
          <w:tcPr>
            <w:tcW w:w="6662" w:type="dxa"/>
            <w:hideMark/>
          </w:tcPr>
          <w:p w14:paraId="2D3CCFDE" w14:textId="339A7E92" w:rsidR="008640E9" w:rsidRPr="00531375" w:rsidRDefault="00000F93" w:rsidP="00531375">
            <w:pPr>
              <w:spacing w:after="120"/>
              <w:rPr>
                <w:rFonts w:ascii="Arial" w:hAnsi="Arial" w:cs="Arial"/>
                <w:color w:val="000000" w:themeColor="text1"/>
                <w:sz w:val="22"/>
                <w:szCs w:val="22"/>
              </w:rPr>
            </w:pPr>
            <w:hyperlink r:id="rId108" w:history="1">
              <w:r w:rsidR="008640E9" w:rsidRPr="00531375">
                <w:rPr>
                  <w:rStyle w:val="Hyperlink"/>
                  <w:rFonts w:ascii="Arial" w:hAnsi="Arial" w:cs="Arial"/>
                  <w:sz w:val="22"/>
                  <w:szCs w:val="22"/>
                </w:rPr>
                <w:t>Report by ICGNEAMTWS Chair</w:t>
              </w:r>
            </w:hyperlink>
          </w:p>
        </w:tc>
      </w:tr>
      <w:tr w:rsidR="008F1EBF" w:rsidRPr="00517682" w14:paraId="5B2AB49A" w14:textId="77777777" w:rsidTr="00077C18">
        <w:trPr>
          <w:trHeight w:hRule="exact" w:val="567"/>
          <w:tblCellSpacing w:w="0" w:type="dxa"/>
          <w:jc w:val="center"/>
        </w:trPr>
        <w:tc>
          <w:tcPr>
            <w:tcW w:w="2122" w:type="dxa"/>
          </w:tcPr>
          <w:p w14:paraId="50FF0991" w14:textId="3CCD8444"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3.2</w:t>
            </w:r>
          </w:p>
        </w:tc>
        <w:tc>
          <w:tcPr>
            <w:tcW w:w="6662" w:type="dxa"/>
          </w:tcPr>
          <w:p w14:paraId="55949B8D" w14:textId="51F80A3A" w:rsidR="008640E9" w:rsidRPr="00531375" w:rsidRDefault="00000F93" w:rsidP="00531375">
            <w:pPr>
              <w:spacing w:after="120"/>
              <w:rPr>
                <w:rFonts w:ascii="Arial" w:hAnsi="Arial" w:cs="Arial"/>
                <w:sz w:val="22"/>
                <w:szCs w:val="22"/>
              </w:rPr>
            </w:pPr>
            <w:hyperlink r:id="rId109" w:history="1">
              <w:r w:rsidR="008640E9" w:rsidRPr="00531375">
                <w:rPr>
                  <w:rStyle w:val="Hyperlink"/>
                  <w:rFonts w:ascii="Arial" w:hAnsi="Arial" w:cs="Arial"/>
                  <w:sz w:val="22"/>
                  <w:szCs w:val="22"/>
                </w:rPr>
                <w:t>Report by IOC Secretariat</w:t>
              </w:r>
            </w:hyperlink>
          </w:p>
        </w:tc>
      </w:tr>
      <w:tr w:rsidR="008F1EBF" w:rsidRPr="00BF2EB0" w14:paraId="1D9A42C8" w14:textId="77777777" w:rsidTr="00077C18">
        <w:trPr>
          <w:trHeight w:hRule="exact" w:val="567"/>
          <w:tblCellSpacing w:w="0" w:type="dxa"/>
          <w:jc w:val="center"/>
        </w:trPr>
        <w:tc>
          <w:tcPr>
            <w:tcW w:w="2122" w:type="dxa"/>
          </w:tcPr>
          <w:p w14:paraId="118CD522" w14:textId="33AD3B5F"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3.3</w:t>
            </w:r>
          </w:p>
        </w:tc>
        <w:tc>
          <w:tcPr>
            <w:tcW w:w="6662" w:type="dxa"/>
          </w:tcPr>
          <w:p w14:paraId="4CE79A0B" w14:textId="74E1A9B6" w:rsidR="008640E9" w:rsidRPr="00531375" w:rsidRDefault="00000F93" w:rsidP="00531375">
            <w:pPr>
              <w:spacing w:after="120"/>
              <w:rPr>
                <w:rFonts w:ascii="Arial" w:hAnsi="Arial" w:cs="Arial"/>
                <w:sz w:val="22"/>
                <w:szCs w:val="22"/>
                <w:lang w:val="en-GB"/>
              </w:rPr>
            </w:pPr>
            <w:hyperlink r:id="rId110" w:history="1">
              <w:r w:rsidR="008640E9" w:rsidRPr="00531375">
                <w:rPr>
                  <w:rStyle w:val="Hyperlink"/>
                  <w:rFonts w:ascii="Arial" w:hAnsi="Arial" w:cs="Arial"/>
                  <w:sz w:val="22"/>
                  <w:szCs w:val="22"/>
                  <w:lang w:val="en-GB"/>
                </w:rPr>
                <w:t>Chair Report on TOWS-WG 12</w:t>
              </w:r>
            </w:hyperlink>
          </w:p>
        </w:tc>
      </w:tr>
      <w:tr w:rsidR="008F1EBF" w:rsidRPr="00BF2EB0" w14:paraId="7A8591B5" w14:textId="77777777" w:rsidTr="00077C18">
        <w:trPr>
          <w:trHeight w:hRule="exact" w:val="567"/>
          <w:tblCellSpacing w:w="0" w:type="dxa"/>
          <w:jc w:val="center"/>
        </w:trPr>
        <w:tc>
          <w:tcPr>
            <w:tcW w:w="2122" w:type="dxa"/>
          </w:tcPr>
          <w:p w14:paraId="79892674" w14:textId="66AA1636" w:rsidR="008640E9" w:rsidRPr="00531375" w:rsidRDefault="008640E9" w:rsidP="00531375">
            <w:pPr>
              <w:spacing w:after="120"/>
              <w:rPr>
                <w:rFonts w:ascii="Arial" w:hAnsi="Arial" w:cs="Arial"/>
                <w:sz w:val="22"/>
                <w:szCs w:val="22"/>
              </w:rPr>
            </w:pPr>
            <w:r w:rsidRPr="00531375">
              <w:rPr>
                <w:rFonts w:ascii="Arial" w:hAnsi="Arial" w:cs="Arial"/>
                <w:sz w:val="22"/>
                <w:szCs w:val="22"/>
              </w:rPr>
              <w:t>4.1</w:t>
            </w:r>
          </w:p>
        </w:tc>
        <w:tc>
          <w:tcPr>
            <w:tcW w:w="6662" w:type="dxa"/>
          </w:tcPr>
          <w:p w14:paraId="7E9D7B06" w14:textId="679E71E1" w:rsidR="008640E9" w:rsidRPr="00531375" w:rsidRDefault="00000F93" w:rsidP="00531375">
            <w:pPr>
              <w:spacing w:after="120"/>
              <w:rPr>
                <w:rFonts w:ascii="Arial" w:hAnsi="Arial" w:cs="Arial"/>
                <w:color w:val="000000" w:themeColor="text1"/>
                <w:sz w:val="22"/>
                <w:szCs w:val="22"/>
                <w:lang w:val="en-GB"/>
              </w:rPr>
            </w:pPr>
            <w:hyperlink r:id="rId111" w:history="1">
              <w:r w:rsidR="008640E9" w:rsidRPr="00531375">
                <w:rPr>
                  <w:rStyle w:val="Hyperlink"/>
                  <w:rFonts w:ascii="Arial" w:hAnsi="Arial" w:cs="Arial"/>
                  <w:sz w:val="22"/>
                  <w:szCs w:val="22"/>
                  <w:lang w:val="en-US"/>
                </w:rPr>
                <w:t>Report on Intersessional Activities of Working Group 1</w:t>
              </w:r>
            </w:hyperlink>
          </w:p>
        </w:tc>
      </w:tr>
      <w:tr w:rsidR="008F1EBF" w:rsidRPr="00BF2EB0" w14:paraId="2CFAD31D" w14:textId="77777777" w:rsidTr="00077C18">
        <w:trPr>
          <w:trHeight w:hRule="exact" w:val="567"/>
          <w:tblCellSpacing w:w="0" w:type="dxa"/>
          <w:jc w:val="center"/>
        </w:trPr>
        <w:tc>
          <w:tcPr>
            <w:tcW w:w="2122" w:type="dxa"/>
          </w:tcPr>
          <w:p w14:paraId="5B3E8261" w14:textId="4483B14F"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4.1</w:t>
            </w:r>
          </w:p>
        </w:tc>
        <w:tc>
          <w:tcPr>
            <w:tcW w:w="6662" w:type="dxa"/>
          </w:tcPr>
          <w:p w14:paraId="6ED58038" w14:textId="48AE3D6F" w:rsidR="008640E9" w:rsidRPr="00531375" w:rsidRDefault="00000F93" w:rsidP="00531375">
            <w:pPr>
              <w:spacing w:after="120"/>
              <w:rPr>
                <w:rFonts w:ascii="Arial" w:hAnsi="Arial" w:cs="Arial"/>
                <w:color w:val="000000" w:themeColor="text1"/>
                <w:sz w:val="22"/>
                <w:szCs w:val="22"/>
                <w:lang w:val="en-GB"/>
              </w:rPr>
            </w:pPr>
            <w:hyperlink r:id="rId112" w:history="1">
              <w:r w:rsidR="008640E9" w:rsidRPr="00531375">
                <w:rPr>
                  <w:rStyle w:val="Hyperlink"/>
                  <w:rFonts w:ascii="Arial" w:hAnsi="Arial" w:cs="Arial"/>
                  <w:sz w:val="22"/>
                  <w:szCs w:val="22"/>
                  <w:lang w:val="en-GB"/>
                </w:rPr>
                <w:t>Report on Intersessional Activities Working Group 2 and 3</w:t>
              </w:r>
            </w:hyperlink>
          </w:p>
          <w:p w14:paraId="3FCA4FAE" w14:textId="77777777" w:rsidR="008640E9" w:rsidRPr="00531375" w:rsidRDefault="008640E9" w:rsidP="00531375">
            <w:pPr>
              <w:spacing w:after="120"/>
              <w:rPr>
                <w:rFonts w:ascii="Arial" w:hAnsi="Arial" w:cs="Arial"/>
                <w:color w:val="000000" w:themeColor="text1"/>
                <w:sz w:val="22"/>
                <w:szCs w:val="22"/>
                <w:lang w:val="en-GB"/>
              </w:rPr>
            </w:pPr>
          </w:p>
          <w:p w14:paraId="06A81DF4" w14:textId="7A91C060" w:rsidR="008640E9" w:rsidRPr="00531375" w:rsidRDefault="008640E9" w:rsidP="00531375">
            <w:pPr>
              <w:spacing w:after="120"/>
              <w:rPr>
                <w:rFonts w:ascii="Arial" w:hAnsi="Arial" w:cs="Arial"/>
                <w:color w:val="000000" w:themeColor="text1"/>
                <w:sz w:val="22"/>
                <w:szCs w:val="22"/>
                <w:lang w:val="en-GB"/>
              </w:rPr>
            </w:pPr>
          </w:p>
          <w:p w14:paraId="448E1F8E" w14:textId="1B5D6E05" w:rsidR="008640E9" w:rsidRPr="00531375" w:rsidRDefault="008640E9" w:rsidP="00531375">
            <w:pPr>
              <w:spacing w:after="120"/>
              <w:rPr>
                <w:rFonts w:ascii="Arial" w:hAnsi="Arial" w:cs="Arial"/>
                <w:color w:val="000000" w:themeColor="text1"/>
                <w:sz w:val="22"/>
                <w:szCs w:val="22"/>
                <w:lang w:val="en-GB"/>
              </w:rPr>
            </w:pPr>
          </w:p>
          <w:p w14:paraId="6A526AB7" w14:textId="77777777" w:rsidR="008640E9" w:rsidRPr="00531375" w:rsidRDefault="008640E9" w:rsidP="00531375">
            <w:pPr>
              <w:spacing w:after="120"/>
              <w:rPr>
                <w:rFonts w:ascii="Arial" w:hAnsi="Arial" w:cs="Arial"/>
                <w:color w:val="000000" w:themeColor="text1"/>
                <w:sz w:val="22"/>
                <w:szCs w:val="22"/>
                <w:lang w:val="en-GB"/>
              </w:rPr>
            </w:pPr>
          </w:p>
          <w:p w14:paraId="0B3544B3" w14:textId="77777777" w:rsidR="008640E9" w:rsidRPr="00531375" w:rsidRDefault="008640E9" w:rsidP="00531375">
            <w:pPr>
              <w:spacing w:after="120"/>
              <w:rPr>
                <w:rFonts w:ascii="Arial" w:hAnsi="Arial" w:cs="Arial"/>
                <w:color w:val="000000" w:themeColor="text1"/>
                <w:sz w:val="22"/>
                <w:szCs w:val="22"/>
                <w:lang w:val="en-GB"/>
              </w:rPr>
            </w:pPr>
          </w:p>
          <w:p w14:paraId="5249BC28" w14:textId="77777777" w:rsidR="008640E9" w:rsidRPr="00531375" w:rsidRDefault="008640E9" w:rsidP="00531375">
            <w:pPr>
              <w:spacing w:after="120"/>
              <w:rPr>
                <w:rFonts w:ascii="Arial" w:hAnsi="Arial" w:cs="Arial"/>
                <w:color w:val="000000" w:themeColor="text1"/>
                <w:sz w:val="22"/>
                <w:szCs w:val="22"/>
                <w:lang w:val="en-GB"/>
              </w:rPr>
            </w:pPr>
          </w:p>
          <w:p w14:paraId="65E56905" w14:textId="4027CF55" w:rsidR="008640E9" w:rsidRPr="00531375" w:rsidRDefault="008640E9" w:rsidP="00531375">
            <w:pPr>
              <w:spacing w:after="120"/>
              <w:rPr>
                <w:rFonts w:ascii="Arial" w:hAnsi="Arial" w:cs="Arial"/>
                <w:color w:val="000000" w:themeColor="text1"/>
                <w:sz w:val="22"/>
                <w:szCs w:val="22"/>
                <w:lang w:val="en-GB"/>
              </w:rPr>
            </w:pPr>
          </w:p>
        </w:tc>
      </w:tr>
      <w:tr w:rsidR="008F1EBF" w:rsidRPr="00BF2EB0" w14:paraId="36453997" w14:textId="77777777" w:rsidTr="00077C18">
        <w:trPr>
          <w:trHeight w:hRule="exact" w:val="567"/>
          <w:tblCellSpacing w:w="0" w:type="dxa"/>
          <w:jc w:val="center"/>
        </w:trPr>
        <w:tc>
          <w:tcPr>
            <w:tcW w:w="2122" w:type="dxa"/>
          </w:tcPr>
          <w:p w14:paraId="2D81C166" w14:textId="0B36051C"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4.1</w:t>
            </w:r>
          </w:p>
        </w:tc>
        <w:tc>
          <w:tcPr>
            <w:tcW w:w="6662" w:type="dxa"/>
            <w:hideMark/>
          </w:tcPr>
          <w:p w14:paraId="20D41FBF" w14:textId="25E28100" w:rsidR="008640E9" w:rsidRPr="00531375" w:rsidRDefault="00000F93" w:rsidP="00531375">
            <w:pPr>
              <w:spacing w:after="120"/>
              <w:rPr>
                <w:rFonts w:ascii="Arial" w:hAnsi="Arial" w:cs="Arial"/>
                <w:sz w:val="22"/>
                <w:szCs w:val="22"/>
                <w:lang w:val="en-US"/>
              </w:rPr>
            </w:pPr>
            <w:hyperlink r:id="rId113" w:history="1">
              <w:r w:rsidR="008640E9" w:rsidRPr="00531375">
                <w:rPr>
                  <w:rStyle w:val="Hyperlink"/>
                  <w:rFonts w:ascii="Arial" w:hAnsi="Arial" w:cs="Arial"/>
                  <w:sz w:val="22"/>
                  <w:szCs w:val="22"/>
                  <w:lang w:val="en-US"/>
                </w:rPr>
                <w:t>Report on Intersessional Activities Working Group 4</w:t>
              </w:r>
            </w:hyperlink>
          </w:p>
        </w:tc>
      </w:tr>
      <w:tr w:rsidR="008F1EBF" w:rsidRPr="00BF2EB0" w14:paraId="1A264CC2" w14:textId="77777777" w:rsidTr="00077C18">
        <w:trPr>
          <w:trHeight w:hRule="exact" w:val="567"/>
          <w:tblCellSpacing w:w="0" w:type="dxa"/>
          <w:jc w:val="center"/>
        </w:trPr>
        <w:tc>
          <w:tcPr>
            <w:tcW w:w="2122" w:type="dxa"/>
          </w:tcPr>
          <w:p w14:paraId="46B2B836" w14:textId="326EBBBE"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4.1</w:t>
            </w:r>
          </w:p>
        </w:tc>
        <w:tc>
          <w:tcPr>
            <w:tcW w:w="6662" w:type="dxa"/>
          </w:tcPr>
          <w:p w14:paraId="4A7C35BC" w14:textId="7A28A3C6" w:rsidR="008640E9" w:rsidRPr="00531375" w:rsidRDefault="00000F93" w:rsidP="00531375">
            <w:pPr>
              <w:spacing w:after="120"/>
              <w:rPr>
                <w:rFonts w:ascii="Arial" w:hAnsi="Arial" w:cs="Arial"/>
                <w:color w:val="000000" w:themeColor="text1"/>
                <w:sz w:val="22"/>
                <w:szCs w:val="22"/>
                <w:lang w:val="en-US"/>
              </w:rPr>
            </w:pPr>
            <w:hyperlink r:id="rId114" w:history="1">
              <w:r w:rsidR="008640E9" w:rsidRPr="00531375">
                <w:rPr>
                  <w:rStyle w:val="Hyperlink"/>
                  <w:rFonts w:ascii="Arial" w:hAnsi="Arial" w:cs="Arial"/>
                  <w:sz w:val="22"/>
                  <w:szCs w:val="22"/>
                  <w:lang w:val="en-GB"/>
                </w:rPr>
                <w:t>Report on Task Team on Exercise</w:t>
              </w:r>
            </w:hyperlink>
            <w:r w:rsidR="008640E9" w:rsidRPr="00531375" w:rsidDel="004E3875">
              <w:rPr>
                <w:rFonts w:ascii="Arial" w:hAnsi="Arial" w:cs="Arial"/>
                <w:sz w:val="22"/>
                <w:szCs w:val="22"/>
                <w:lang w:val="en-GB"/>
              </w:rPr>
              <w:t xml:space="preserve"> </w:t>
            </w:r>
          </w:p>
        </w:tc>
      </w:tr>
      <w:tr w:rsidR="008F1EBF" w:rsidRPr="00BF2EB0" w14:paraId="45EAD036" w14:textId="77777777" w:rsidTr="00077C18">
        <w:trPr>
          <w:trHeight w:hRule="exact" w:val="567"/>
          <w:tblCellSpacing w:w="0" w:type="dxa"/>
          <w:jc w:val="center"/>
        </w:trPr>
        <w:tc>
          <w:tcPr>
            <w:tcW w:w="2122" w:type="dxa"/>
          </w:tcPr>
          <w:p w14:paraId="3724825B" w14:textId="041FCAA2"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4.1</w:t>
            </w:r>
          </w:p>
        </w:tc>
        <w:tc>
          <w:tcPr>
            <w:tcW w:w="6662" w:type="dxa"/>
          </w:tcPr>
          <w:p w14:paraId="20646105" w14:textId="75AA37D9" w:rsidR="008640E9" w:rsidRPr="00531375" w:rsidRDefault="00000F93" w:rsidP="00531375">
            <w:pPr>
              <w:spacing w:after="120"/>
              <w:rPr>
                <w:rFonts w:ascii="Arial" w:hAnsi="Arial" w:cs="Arial"/>
                <w:color w:val="000000" w:themeColor="text1"/>
                <w:sz w:val="22"/>
                <w:szCs w:val="22"/>
                <w:lang w:val="en-US"/>
              </w:rPr>
            </w:pPr>
            <w:hyperlink r:id="rId115" w:history="1">
              <w:r w:rsidR="008640E9" w:rsidRPr="00531375">
                <w:rPr>
                  <w:rStyle w:val="Hyperlink"/>
                  <w:rFonts w:ascii="Arial" w:hAnsi="Arial" w:cs="Arial"/>
                  <w:sz w:val="22"/>
                  <w:szCs w:val="22"/>
                  <w:lang w:val="en-US"/>
                </w:rPr>
                <w:t>Report on Task Team on Documentation</w:t>
              </w:r>
            </w:hyperlink>
          </w:p>
        </w:tc>
      </w:tr>
      <w:tr w:rsidR="008F1EBF" w:rsidRPr="00BF2EB0" w14:paraId="410B7C26" w14:textId="77777777" w:rsidTr="00077C18">
        <w:trPr>
          <w:trHeight w:hRule="exact" w:val="567"/>
          <w:tblCellSpacing w:w="0" w:type="dxa"/>
          <w:jc w:val="center"/>
        </w:trPr>
        <w:tc>
          <w:tcPr>
            <w:tcW w:w="2122" w:type="dxa"/>
          </w:tcPr>
          <w:p w14:paraId="38123C7B" w14:textId="52AD6B50"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4.1</w:t>
            </w:r>
          </w:p>
        </w:tc>
        <w:tc>
          <w:tcPr>
            <w:tcW w:w="6662" w:type="dxa"/>
          </w:tcPr>
          <w:p w14:paraId="5B32A5B2" w14:textId="1AD30BE8" w:rsidR="008640E9" w:rsidRPr="00531375" w:rsidRDefault="00000F93" w:rsidP="00531375">
            <w:pPr>
              <w:spacing w:after="120"/>
              <w:rPr>
                <w:rFonts w:ascii="Arial" w:hAnsi="Arial" w:cs="Arial"/>
                <w:color w:val="000000" w:themeColor="text1"/>
                <w:sz w:val="22"/>
                <w:szCs w:val="22"/>
                <w:lang w:val="en-US"/>
              </w:rPr>
            </w:pPr>
            <w:hyperlink r:id="rId116" w:history="1">
              <w:r w:rsidR="008640E9" w:rsidRPr="00531375">
                <w:rPr>
                  <w:rStyle w:val="Hyperlink"/>
                  <w:rFonts w:ascii="Arial" w:hAnsi="Arial" w:cs="Arial"/>
                  <w:sz w:val="22"/>
                  <w:szCs w:val="22"/>
                  <w:lang w:val="en-US"/>
                </w:rPr>
                <w:t>Report on Task Team on Operations</w:t>
              </w:r>
            </w:hyperlink>
          </w:p>
        </w:tc>
      </w:tr>
      <w:tr w:rsidR="008F1EBF" w:rsidRPr="00517682" w14:paraId="1F54273D" w14:textId="77777777" w:rsidTr="00077C18">
        <w:trPr>
          <w:trHeight w:hRule="exact" w:val="567"/>
          <w:tblCellSpacing w:w="0" w:type="dxa"/>
          <w:jc w:val="center"/>
        </w:trPr>
        <w:tc>
          <w:tcPr>
            <w:tcW w:w="2122" w:type="dxa"/>
          </w:tcPr>
          <w:p w14:paraId="1FE51863" w14:textId="6ACAC8F5"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4.2</w:t>
            </w:r>
          </w:p>
        </w:tc>
        <w:tc>
          <w:tcPr>
            <w:tcW w:w="6662" w:type="dxa"/>
          </w:tcPr>
          <w:p w14:paraId="1FE13FAA" w14:textId="5E2EBE6A" w:rsidR="008640E9" w:rsidRPr="00531375" w:rsidRDefault="00000F93" w:rsidP="00531375">
            <w:pPr>
              <w:spacing w:after="120"/>
              <w:rPr>
                <w:rFonts w:ascii="Arial" w:hAnsi="Arial" w:cs="Arial"/>
                <w:color w:val="000000" w:themeColor="text1"/>
                <w:sz w:val="22"/>
                <w:szCs w:val="22"/>
                <w:lang w:val="en-US"/>
              </w:rPr>
            </w:pPr>
            <w:hyperlink r:id="rId117" w:history="1">
              <w:r w:rsidR="008640E9" w:rsidRPr="00531375">
                <w:rPr>
                  <w:rStyle w:val="Hyperlink"/>
                  <w:rFonts w:ascii="Arial" w:hAnsi="Arial" w:cs="Arial"/>
                  <w:sz w:val="22"/>
                  <w:szCs w:val="22"/>
                  <w:lang w:val="en-US"/>
                </w:rPr>
                <w:t>Status CENALT TSP France</w:t>
              </w:r>
            </w:hyperlink>
          </w:p>
        </w:tc>
      </w:tr>
      <w:tr w:rsidR="008F1EBF" w:rsidRPr="00517682" w14:paraId="1D09A7D2" w14:textId="77777777" w:rsidTr="00077C18">
        <w:trPr>
          <w:trHeight w:hRule="exact" w:val="567"/>
          <w:tblCellSpacing w:w="0" w:type="dxa"/>
          <w:jc w:val="center"/>
        </w:trPr>
        <w:tc>
          <w:tcPr>
            <w:tcW w:w="2122" w:type="dxa"/>
          </w:tcPr>
          <w:p w14:paraId="5AA9C9D1" w14:textId="008C51CC"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4.2</w:t>
            </w:r>
          </w:p>
        </w:tc>
        <w:tc>
          <w:tcPr>
            <w:tcW w:w="6662" w:type="dxa"/>
          </w:tcPr>
          <w:p w14:paraId="0A092CD5" w14:textId="10767730" w:rsidR="008640E9" w:rsidRPr="00531375" w:rsidRDefault="00000F93" w:rsidP="00531375">
            <w:pPr>
              <w:spacing w:after="120"/>
              <w:rPr>
                <w:rFonts w:ascii="Arial" w:hAnsi="Arial" w:cs="Arial"/>
                <w:color w:val="000000" w:themeColor="text1"/>
                <w:sz w:val="22"/>
                <w:szCs w:val="22"/>
                <w:lang w:val="en-US"/>
              </w:rPr>
            </w:pPr>
            <w:hyperlink r:id="rId118" w:history="1">
              <w:r w:rsidR="008640E9" w:rsidRPr="00531375">
                <w:rPr>
                  <w:rStyle w:val="Hyperlink"/>
                  <w:rFonts w:ascii="Arial" w:hAnsi="Arial" w:cs="Arial"/>
                  <w:sz w:val="22"/>
                  <w:szCs w:val="22"/>
                  <w:lang w:val="en-US"/>
                </w:rPr>
                <w:t>Status IPMA CTSP Portugal</w:t>
              </w:r>
            </w:hyperlink>
          </w:p>
        </w:tc>
      </w:tr>
      <w:tr w:rsidR="008F1EBF" w:rsidRPr="00517682" w14:paraId="1442F79C" w14:textId="77777777" w:rsidTr="00077C18">
        <w:trPr>
          <w:trHeight w:hRule="exact" w:val="567"/>
          <w:tblCellSpacing w:w="0" w:type="dxa"/>
          <w:jc w:val="center"/>
        </w:trPr>
        <w:tc>
          <w:tcPr>
            <w:tcW w:w="2122" w:type="dxa"/>
          </w:tcPr>
          <w:p w14:paraId="5452DD00" w14:textId="222ABD14"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4.2</w:t>
            </w:r>
          </w:p>
        </w:tc>
        <w:tc>
          <w:tcPr>
            <w:tcW w:w="6662" w:type="dxa"/>
          </w:tcPr>
          <w:p w14:paraId="1D34F90C" w14:textId="3E9436BA" w:rsidR="008640E9" w:rsidRPr="00531375" w:rsidRDefault="00000F93" w:rsidP="00531375">
            <w:pPr>
              <w:spacing w:after="120"/>
              <w:rPr>
                <w:rFonts w:ascii="Arial" w:hAnsi="Arial" w:cs="Arial"/>
                <w:color w:val="000000" w:themeColor="text1"/>
                <w:sz w:val="22"/>
                <w:szCs w:val="22"/>
                <w:lang w:val="en-US"/>
              </w:rPr>
            </w:pPr>
            <w:hyperlink r:id="rId119" w:history="1">
              <w:r w:rsidR="008640E9" w:rsidRPr="00531375">
                <w:rPr>
                  <w:rStyle w:val="Hyperlink"/>
                  <w:rFonts w:ascii="Arial" w:hAnsi="Arial" w:cs="Arial"/>
                  <w:sz w:val="22"/>
                  <w:szCs w:val="22"/>
                  <w:lang w:val="en-US"/>
                </w:rPr>
                <w:t>Status CAT-INGV TSP Italy</w:t>
              </w:r>
            </w:hyperlink>
          </w:p>
        </w:tc>
      </w:tr>
      <w:tr w:rsidR="008F1EBF" w:rsidRPr="00517682" w14:paraId="366E82BA" w14:textId="77777777" w:rsidTr="00077C18">
        <w:trPr>
          <w:trHeight w:hRule="exact" w:val="567"/>
          <w:tblCellSpacing w:w="0" w:type="dxa"/>
          <w:jc w:val="center"/>
        </w:trPr>
        <w:tc>
          <w:tcPr>
            <w:tcW w:w="2122" w:type="dxa"/>
          </w:tcPr>
          <w:p w14:paraId="2B0769C3" w14:textId="5CA4640F"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4.2</w:t>
            </w:r>
          </w:p>
        </w:tc>
        <w:tc>
          <w:tcPr>
            <w:tcW w:w="6662" w:type="dxa"/>
          </w:tcPr>
          <w:p w14:paraId="4C500F79" w14:textId="6454A6E5" w:rsidR="008640E9" w:rsidRPr="00531375" w:rsidRDefault="00000F93" w:rsidP="00531375">
            <w:pPr>
              <w:spacing w:after="120"/>
              <w:rPr>
                <w:rFonts w:ascii="Arial" w:hAnsi="Arial" w:cs="Arial"/>
                <w:color w:val="000000" w:themeColor="text1"/>
                <w:sz w:val="22"/>
                <w:szCs w:val="22"/>
                <w:lang w:val="en-US"/>
              </w:rPr>
            </w:pPr>
            <w:hyperlink r:id="rId120" w:history="1">
              <w:r w:rsidR="008640E9" w:rsidRPr="00531375">
                <w:rPr>
                  <w:rStyle w:val="Hyperlink"/>
                  <w:rFonts w:ascii="Arial" w:hAnsi="Arial" w:cs="Arial"/>
                  <w:sz w:val="22"/>
                  <w:szCs w:val="22"/>
                  <w:lang w:val="en-US"/>
                </w:rPr>
                <w:t>Status KOERI TSP Turkey</w:t>
              </w:r>
            </w:hyperlink>
          </w:p>
        </w:tc>
      </w:tr>
      <w:tr w:rsidR="008F1EBF" w:rsidRPr="00517682" w14:paraId="373BE871" w14:textId="77777777" w:rsidTr="00077C18">
        <w:trPr>
          <w:trHeight w:hRule="exact" w:val="567"/>
          <w:tblCellSpacing w:w="0" w:type="dxa"/>
          <w:jc w:val="center"/>
        </w:trPr>
        <w:tc>
          <w:tcPr>
            <w:tcW w:w="2122" w:type="dxa"/>
          </w:tcPr>
          <w:p w14:paraId="231B7A89" w14:textId="299F76D8"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4.2</w:t>
            </w:r>
          </w:p>
        </w:tc>
        <w:tc>
          <w:tcPr>
            <w:tcW w:w="6662" w:type="dxa"/>
          </w:tcPr>
          <w:p w14:paraId="4877CE8E" w14:textId="13C6CAF9" w:rsidR="008640E9" w:rsidRPr="00531375" w:rsidRDefault="00000F93" w:rsidP="00531375">
            <w:pPr>
              <w:spacing w:after="120"/>
              <w:rPr>
                <w:rFonts w:ascii="Arial" w:hAnsi="Arial" w:cs="Arial"/>
                <w:color w:val="000000" w:themeColor="text1"/>
                <w:sz w:val="22"/>
                <w:szCs w:val="22"/>
                <w:lang w:val="en-US"/>
              </w:rPr>
            </w:pPr>
            <w:hyperlink r:id="rId121" w:history="1">
              <w:r w:rsidR="008640E9" w:rsidRPr="00531375">
                <w:rPr>
                  <w:rStyle w:val="Hyperlink"/>
                  <w:rFonts w:ascii="Arial" w:hAnsi="Arial" w:cs="Arial"/>
                  <w:sz w:val="22"/>
                  <w:szCs w:val="22"/>
                  <w:lang w:val="en-US"/>
                </w:rPr>
                <w:t>Status NOA TSP Greece</w:t>
              </w:r>
            </w:hyperlink>
          </w:p>
        </w:tc>
      </w:tr>
      <w:tr w:rsidR="008F1EBF" w:rsidRPr="00517682" w14:paraId="66631A8B" w14:textId="77777777" w:rsidTr="00077C18">
        <w:trPr>
          <w:trHeight w:hRule="exact" w:val="567"/>
          <w:tblCellSpacing w:w="0" w:type="dxa"/>
          <w:jc w:val="center"/>
        </w:trPr>
        <w:tc>
          <w:tcPr>
            <w:tcW w:w="2122" w:type="dxa"/>
          </w:tcPr>
          <w:p w14:paraId="3A10A4D1" w14:textId="5A3B240A"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4.2</w:t>
            </w:r>
          </w:p>
        </w:tc>
        <w:tc>
          <w:tcPr>
            <w:tcW w:w="6662" w:type="dxa"/>
          </w:tcPr>
          <w:p w14:paraId="42021EC4" w14:textId="659F011A" w:rsidR="008640E9" w:rsidRPr="00531375" w:rsidRDefault="00000F93" w:rsidP="00531375">
            <w:pPr>
              <w:spacing w:after="120"/>
              <w:rPr>
                <w:rFonts w:ascii="Arial" w:hAnsi="Arial" w:cs="Arial"/>
                <w:color w:val="000000" w:themeColor="text1"/>
                <w:sz w:val="22"/>
                <w:szCs w:val="22"/>
                <w:lang w:val="en-US"/>
              </w:rPr>
            </w:pPr>
            <w:hyperlink r:id="rId122" w:history="1">
              <w:r w:rsidR="008640E9" w:rsidRPr="00531375">
                <w:rPr>
                  <w:rStyle w:val="Hyperlink"/>
                  <w:rFonts w:ascii="Arial" w:hAnsi="Arial" w:cs="Arial"/>
                  <w:sz w:val="22"/>
                  <w:szCs w:val="22"/>
                  <w:lang w:val="en-US"/>
                </w:rPr>
                <w:t>Romania (NIEP)</w:t>
              </w:r>
            </w:hyperlink>
          </w:p>
        </w:tc>
      </w:tr>
      <w:tr w:rsidR="008F1EBF" w:rsidRPr="00517682" w14:paraId="33EC911C" w14:textId="77777777" w:rsidTr="00077C18">
        <w:trPr>
          <w:trHeight w:hRule="exact" w:val="567"/>
          <w:tblCellSpacing w:w="0" w:type="dxa"/>
          <w:jc w:val="center"/>
        </w:trPr>
        <w:tc>
          <w:tcPr>
            <w:tcW w:w="2122" w:type="dxa"/>
          </w:tcPr>
          <w:p w14:paraId="50E98EFF" w14:textId="4C99EF6F"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4.2</w:t>
            </w:r>
          </w:p>
        </w:tc>
        <w:tc>
          <w:tcPr>
            <w:tcW w:w="6662" w:type="dxa"/>
          </w:tcPr>
          <w:p w14:paraId="7B16C766" w14:textId="1FFA2AF9" w:rsidR="008640E9" w:rsidRPr="00531375" w:rsidRDefault="00000F93" w:rsidP="00531375">
            <w:pPr>
              <w:spacing w:after="120"/>
              <w:rPr>
                <w:rFonts w:ascii="Arial" w:hAnsi="Arial" w:cs="Arial"/>
                <w:color w:val="000000" w:themeColor="text1"/>
                <w:sz w:val="22"/>
                <w:szCs w:val="22"/>
                <w:lang w:val="en-US"/>
              </w:rPr>
            </w:pPr>
            <w:hyperlink r:id="rId123" w:history="1">
              <w:r w:rsidR="008640E9" w:rsidRPr="00531375">
                <w:rPr>
                  <w:rStyle w:val="Hyperlink"/>
                  <w:rFonts w:ascii="Arial" w:hAnsi="Arial" w:cs="Arial"/>
                  <w:sz w:val="22"/>
                  <w:szCs w:val="22"/>
                </w:rPr>
                <w:t>Morocco</w:t>
              </w:r>
            </w:hyperlink>
          </w:p>
        </w:tc>
      </w:tr>
      <w:tr w:rsidR="008F1EBF" w:rsidRPr="00517682" w14:paraId="3CA94013" w14:textId="77777777" w:rsidTr="00077C18">
        <w:trPr>
          <w:trHeight w:hRule="exact" w:val="567"/>
          <w:tblCellSpacing w:w="0" w:type="dxa"/>
          <w:jc w:val="center"/>
        </w:trPr>
        <w:tc>
          <w:tcPr>
            <w:tcW w:w="2122" w:type="dxa"/>
          </w:tcPr>
          <w:p w14:paraId="63F346A5" w14:textId="18EDF82D"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4.2</w:t>
            </w:r>
          </w:p>
        </w:tc>
        <w:tc>
          <w:tcPr>
            <w:tcW w:w="6662" w:type="dxa"/>
          </w:tcPr>
          <w:p w14:paraId="5D7DC2DB" w14:textId="462E259F" w:rsidR="008640E9" w:rsidRPr="00531375" w:rsidRDefault="00000F93" w:rsidP="00531375">
            <w:pPr>
              <w:spacing w:after="120"/>
              <w:rPr>
                <w:rFonts w:ascii="Arial" w:hAnsi="Arial" w:cs="Arial"/>
                <w:sz w:val="22"/>
                <w:szCs w:val="22"/>
              </w:rPr>
            </w:pPr>
            <w:hyperlink r:id="rId124" w:history="1">
              <w:r w:rsidR="008640E9" w:rsidRPr="00531375">
                <w:rPr>
                  <w:rStyle w:val="Hyperlink"/>
                  <w:rFonts w:ascii="Arial" w:hAnsi="Arial" w:cs="Arial"/>
                  <w:sz w:val="22"/>
                  <w:szCs w:val="22"/>
                </w:rPr>
                <w:t>Storm Surge Study</w:t>
              </w:r>
            </w:hyperlink>
          </w:p>
        </w:tc>
      </w:tr>
      <w:tr w:rsidR="008F1EBF" w:rsidRPr="00517682" w14:paraId="46CEF169" w14:textId="77777777" w:rsidTr="00077C18">
        <w:trPr>
          <w:trHeight w:hRule="exact" w:val="567"/>
          <w:tblCellSpacing w:w="0" w:type="dxa"/>
          <w:jc w:val="center"/>
        </w:trPr>
        <w:tc>
          <w:tcPr>
            <w:tcW w:w="2122" w:type="dxa"/>
          </w:tcPr>
          <w:p w14:paraId="6E3DC48D" w14:textId="0D76B9C3"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4.3</w:t>
            </w:r>
          </w:p>
        </w:tc>
        <w:tc>
          <w:tcPr>
            <w:tcW w:w="6662" w:type="dxa"/>
          </w:tcPr>
          <w:p w14:paraId="689F6ABE" w14:textId="64FD25BA" w:rsidR="008640E9" w:rsidRPr="00531375" w:rsidRDefault="00000F93" w:rsidP="00531375">
            <w:pPr>
              <w:spacing w:after="120"/>
              <w:rPr>
                <w:rFonts w:ascii="Arial" w:hAnsi="Arial" w:cs="Arial"/>
                <w:color w:val="000000" w:themeColor="text1"/>
                <w:sz w:val="22"/>
                <w:szCs w:val="22"/>
                <w:lang w:val="en-US"/>
              </w:rPr>
            </w:pPr>
            <w:hyperlink r:id="rId125" w:history="1">
              <w:r w:rsidR="008640E9" w:rsidRPr="00531375">
                <w:rPr>
                  <w:rStyle w:val="Hyperlink"/>
                  <w:rFonts w:ascii="Arial" w:hAnsi="Arial" w:cs="Arial"/>
                  <w:sz w:val="22"/>
                  <w:szCs w:val="22"/>
                  <w:lang w:val="en-US"/>
                </w:rPr>
                <w:t>CPD Italy</w:t>
              </w:r>
            </w:hyperlink>
          </w:p>
        </w:tc>
      </w:tr>
      <w:tr w:rsidR="008F1EBF" w:rsidRPr="00BF2EB0" w14:paraId="175DB35A" w14:textId="77777777" w:rsidTr="00077C18">
        <w:trPr>
          <w:trHeight w:hRule="exact" w:val="567"/>
          <w:tblCellSpacing w:w="0" w:type="dxa"/>
          <w:jc w:val="center"/>
        </w:trPr>
        <w:tc>
          <w:tcPr>
            <w:tcW w:w="2122" w:type="dxa"/>
          </w:tcPr>
          <w:p w14:paraId="04B9F3E2" w14:textId="1EC138C5"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4.3</w:t>
            </w:r>
          </w:p>
        </w:tc>
        <w:tc>
          <w:tcPr>
            <w:tcW w:w="6662" w:type="dxa"/>
          </w:tcPr>
          <w:p w14:paraId="2F597EAE" w14:textId="56EF80F6" w:rsidR="008640E9" w:rsidRPr="00531375" w:rsidRDefault="00000F93" w:rsidP="00531375">
            <w:pPr>
              <w:spacing w:after="120"/>
              <w:rPr>
                <w:rFonts w:ascii="Arial" w:hAnsi="Arial" w:cs="Arial"/>
                <w:color w:val="000000" w:themeColor="text1"/>
                <w:sz w:val="22"/>
                <w:szCs w:val="22"/>
                <w:lang w:val="en-US"/>
              </w:rPr>
            </w:pPr>
            <w:hyperlink r:id="rId126" w:history="1">
              <w:r w:rsidR="008640E9" w:rsidRPr="00531375">
                <w:rPr>
                  <w:rStyle w:val="Hyperlink"/>
                  <w:rFonts w:ascii="Arial" w:hAnsi="Arial" w:cs="Arial"/>
                  <w:sz w:val="22"/>
                  <w:szCs w:val="22"/>
                  <w:lang w:val="en-US"/>
                </w:rPr>
                <w:t>CP and Tsunami Early Warning in Spain</w:t>
              </w:r>
            </w:hyperlink>
          </w:p>
        </w:tc>
      </w:tr>
      <w:tr w:rsidR="008F1EBF" w:rsidRPr="00517682" w14:paraId="23BCC098" w14:textId="77777777" w:rsidTr="00077C18">
        <w:trPr>
          <w:trHeight w:hRule="exact" w:val="567"/>
          <w:tblCellSpacing w:w="0" w:type="dxa"/>
          <w:jc w:val="center"/>
        </w:trPr>
        <w:tc>
          <w:tcPr>
            <w:tcW w:w="2122" w:type="dxa"/>
          </w:tcPr>
          <w:p w14:paraId="3123D553" w14:textId="7142ECAE"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4.4</w:t>
            </w:r>
          </w:p>
        </w:tc>
        <w:tc>
          <w:tcPr>
            <w:tcW w:w="6662" w:type="dxa"/>
          </w:tcPr>
          <w:p w14:paraId="257F67C5" w14:textId="77CF339B" w:rsidR="008640E9" w:rsidRPr="00531375" w:rsidRDefault="00000F93" w:rsidP="00531375">
            <w:pPr>
              <w:spacing w:after="120"/>
              <w:rPr>
                <w:rFonts w:ascii="Arial" w:hAnsi="Arial" w:cs="Arial"/>
                <w:sz w:val="22"/>
                <w:szCs w:val="22"/>
                <w:lang w:val="en-US"/>
              </w:rPr>
            </w:pPr>
            <w:hyperlink r:id="rId127" w:history="1">
              <w:r w:rsidR="008640E9" w:rsidRPr="00531375">
                <w:rPr>
                  <w:rStyle w:val="Hyperlink"/>
                  <w:rFonts w:ascii="Arial" w:hAnsi="Arial" w:cs="Arial"/>
                  <w:sz w:val="22"/>
                  <w:szCs w:val="22"/>
                </w:rPr>
                <w:t>Portugal IPMA Accreditation Report</w:t>
              </w:r>
            </w:hyperlink>
          </w:p>
        </w:tc>
      </w:tr>
      <w:tr w:rsidR="008F1EBF" w:rsidRPr="00517682" w14:paraId="61385117" w14:textId="77777777" w:rsidTr="00077C18">
        <w:trPr>
          <w:trHeight w:hRule="exact" w:val="567"/>
          <w:tblCellSpacing w:w="0" w:type="dxa"/>
          <w:jc w:val="center"/>
        </w:trPr>
        <w:tc>
          <w:tcPr>
            <w:tcW w:w="2122" w:type="dxa"/>
          </w:tcPr>
          <w:p w14:paraId="2331CB80" w14:textId="75ABA99E"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4.5</w:t>
            </w:r>
          </w:p>
        </w:tc>
        <w:tc>
          <w:tcPr>
            <w:tcW w:w="6662" w:type="dxa"/>
          </w:tcPr>
          <w:p w14:paraId="0CCAF57C" w14:textId="1C0B39CD" w:rsidR="008640E9" w:rsidRPr="00531375" w:rsidRDefault="00000F93" w:rsidP="00531375">
            <w:pPr>
              <w:spacing w:after="120"/>
              <w:rPr>
                <w:rFonts w:ascii="Arial" w:hAnsi="Arial" w:cs="Arial"/>
                <w:sz w:val="22"/>
                <w:szCs w:val="22"/>
              </w:rPr>
            </w:pPr>
            <w:hyperlink r:id="rId128" w:history="1">
              <w:r w:rsidR="008640E9" w:rsidRPr="00531375">
                <w:rPr>
                  <w:rStyle w:val="Hyperlink"/>
                  <w:rFonts w:ascii="Arial" w:hAnsi="Arial" w:cs="Arial"/>
                  <w:sz w:val="22"/>
                  <w:szCs w:val="22"/>
                </w:rPr>
                <w:t>NEAMTIC Strategic Planning Proposal</w:t>
              </w:r>
            </w:hyperlink>
          </w:p>
        </w:tc>
      </w:tr>
      <w:tr w:rsidR="008F1EBF" w:rsidRPr="00BF2EB0" w14:paraId="3FDEA657" w14:textId="77777777" w:rsidTr="00077C18">
        <w:trPr>
          <w:trHeight w:hRule="exact" w:val="567"/>
          <w:tblCellSpacing w:w="0" w:type="dxa"/>
          <w:jc w:val="center"/>
        </w:trPr>
        <w:tc>
          <w:tcPr>
            <w:tcW w:w="2122" w:type="dxa"/>
          </w:tcPr>
          <w:p w14:paraId="0C492BA7" w14:textId="75B52B10"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4.7</w:t>
            </w:r>
          </w:p>
        </w:tc>
        <w:tc>
          <w:tcPr>
            <w:tcW w:w="6662" w:type="dxa"/>
          </w:tcPr>
          <w:p w14:paraId="533553DA" w14:textId="6DFEE397" w:rsidR="008640E9" w:rsidRPr="00531375" w:rsidRDefault="00000F93" w:rsidP="00531375">
            <w:pPr>
              <w:spacing w:after="120"/>
              <w:rPr>
                <w:rFonts w:ascii="Arial" w:hAnsi="Arial" w:cs="Arial"/>
                <w:color w:val="000000" w:themeColor="text1"/>
                <w:sz w:val="22"/>
                <w:szCs w:val="22"/>
                <w:lang w:val="en-US"/>
              </w:rPr>
            </w:pPr>
            <w:hyperlink r:id="rId129" w:history="1">
              <w:r w:rsidR="008640E9" w:rsidRPr="00531375">
                <w:rPr>
                  <w:rStyle w:val="Hyperlink"/>
                  <w:rFonts w:ascii="Arial" w:hAnsi="Arial" w:cs="Arial"/>
                  <w:sz w:val="22"/>
                  <w:szCs w:val="22"/>
                  <w:lang w:val="en-GB"/>
                </w:rPr>
                <w:t>Tsunami Alerts to the Tsunami Community</w:t>
              </w:r>
            </w:hyperlink>
          </w:p>
        </w:tc>
      </w:tr>
      <w:tr w:rsidR="008F1EBF" w:rsidRPr="00BF2EB0" w14:paraId="261991DD" w14:textId="77777777" w:rsidTr="00077C18">
        <w:trPr>
          <w:trHeight w:hRule="exact" w:val="567"/>
          <w:tblCellSpacing w:w="0" w:type="dxa"/>
          <w:jc w:val="center"/>
        </w:trPr>
        <w:tc>
          <w:tcPr>
            <w:tcW w:w="2122" w:type="dxa"/>
          </w:tcPr>
          <w:p w14:paraId="70633A4D" w14:textId="666DF6CA"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4.8</w:t>
            </w:r>
          </w:p>
        </w:tc>
        <w:tc>
          <w:tcPr>
            <w:tcW w:w="6662" w:type="dxa"/>
          </w:tcPr>
          <w:p w14:paraId="5DF1F38F" w14:textId="1767BBC2" w:rsidR="008640E9" w:rsidRPr="00531375" w:rsidRDefault="00000F93" w:rsidP="00531375">
            <w:pPr>
              <w:spacing w:after="120"/>
              <w:rPr>
                <w:rFonts w:ascii="Arial" w:hAnsi="Arial" w:cs="Arial"/>
                <w:color w:val="000000" w:themeColor="text1"/>
                <w:sz w:val="22"/>
                <w:szCs w:val="22"/>
                <w:lang w:val="en-US"/>
              </w:rPr>
            </w:pPr>
            <w:hyperlink r:id="rId130" w:history="1">
              <w:r w:rsidR="008640E9" w:rsidRPr="00531375">
                <w:rPr>
                  <w:rStyle w:val="Hyperlink"/>
                  <w:rFonts w:ascii="Arial" w:hAnsi="Arial" w:cs="Arial"/>
                  <w:sz w:val="22"/>
                  <w:szCs w:val="22"/>
                  <w:lang w:val="en-GB"/>
                </w:rPr>
                <w:t>COST Action CA18109 AGITHAR Accelerating Global science In Tsunami Hazard And Risk analysis</w:t>
              </w:r>
            </w:hyperlink>
          </w:p>
        </w:tc>
      </w:tr>
      <w:tr w:rsidR="008F1EBF" w:rsidRPr="00517682" w14:paraId="01E6923D" w14:textId="77777777" w:rsidTr="00077C18">
        <w:trPr>
          <w:trHeight w:hRule="exact" w:val="567"/>
          <w:tblCellSpacing w:w="0" w:type="dxa"/>
          <w:jc w:val="center"/>
        </w:trPr>
        <w:tc>
          <w:tcPr>
            <w:tcW w:w="2122" w:type="dxa"/>
          </w:tcPr>
          <w:p w14:paraId="756EFA54" w14:textId="1352A11E"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4.9</w:t>
            </w:r>
          </w:p>
        </w:tc>
        <w:tc>
          <w:tcPr>
            <w:tcW w:w="6662" w:type="dxa"/>
          </w:tcPr>
          <w:p w14:paraId="650813A5" w14:textId="347209E0" w:rsidR="008640E9" w:rsidRPr="00531375" w:rsidRDefault="00000F93" w:rsidP="00531375">
            <w:pPr>
              <w:spacing w:after="120"/>
              <w:rPr>
                <w:rFonts w:ascii="Arial" w:hAnsi="Arial" w:cs="Arial"/>
                <w:sz w:val="22"/>
                <w:szCs w:val="22"/>
              </w:rPr>
            </w:pPr>
            <w:hyperlink r:id="rId131" w:history="1">
              <w:r w:rsidR="008640E9" w:rsidRPr="00531375">
                <w:rPr>
                  <w:rStyle w:val="Hyperlink"/>
                  <w:rFonts w:ascii="Arial" w:hAnsi="Arial" w:cs="Arial"/>
                  <w:sz w:val="22"/>
                  <w:szCs w:val="22"/>
                </w:rPr>
                <w:t>Update on EPOS</w:t>
              </w:r>
            </w:hyperlink>
          </w:p>
        </w:tc>
      </w:tr>
      <w:tr w:rsidR="008F1EBF" w:rsidRPr="00517682" w14:paraId="3FC3A0D7" w14:textId="77777777" w:rsidTr="00077C18">
        <w:trPr>
          <w:trHeight w:hRule="exact" w:val="567"/>
          <w:tblCellSpacing w:w="0" w:type="dxa"/>
          <w:jc w:val="center"/>
        </w:trPr>
        <w:tc>
          <w:tcPr>
            <w:tcW w:w="2122" w:type="dxa"/>
          </w:tcPr>
          <w:p w14:paraId="5D741841" w14:textId="019AC451" w:rsidR="008640E9" w:rsidRPr="00531375" w:rsidRDefault="008640E9" w:rsidP="00531375">
            <w:pPr>
              <w:spacing w:after="120"/>
              <w:rPr>
                <w:rFonts w:ascii="Arial" w:hAnsi="Arial" w:cs="Arial"/>
                <w:color w:val="000000" w:themeColor="text1"/>
                <w:sz w:val="22"/>
                <w:szCs w:val="22"/>
              </w:rPr>
            </w:pPr>
            <w:r w:rsidRPr="00531375">
              <w:rPr>
                <w:rFonts w:ascii="Arial" w:hAnsi="Arial" w:cs="Arial"/>
                <w:color w:val="000000" w:themeColor="text1"/>
                <w:sz w:val="22"/>
                <w:szCs w:val="22"/>
              </w:rPr>
              <w:t>4.10</w:t>
            </w:r>
          </w:p>
        </w:tc>
        <w:tc>
          <w:tcPr>
            <w:tcW w:w="6662" w:type="dxa"/>
          </w:tcPr>
          <w:p w14:paraId="4E1CBE76" w14:textId="296A0BCD" w:rsidR="008640E9" w:rsidRPr="00531375" w:rsidRDefault="00000F93" w:rsidP="00531375">
            <w:pPr>
              <w:spacing w:after="120"/>
              <w:rPr>
                <w:rFonts w:ascii="Arial" w:hAnsi="Arial" w:cs="Arial"/>
                <w:color w:val="000000" w:themeColor="text1"/>
                <w:sz w:val="22"/>
                <w:szCs w:val="22"/>
                <w:lang w:val="en-US"/>
              </w:rPr>
            </w:pPr>
            <w:hyperlink r:id="rId132" w:history="1">
              <w:r w:rsidR="008640E9" w:rsidRPr="00531375">
                <w:rPr>
                  <w:rStyle w:val="Hyperlink"/>
                  <w:rFonts w:ascii="Arial" w:hAnsi="Arial" w:cs="Arial"/>
                  <w:sz w:val="22"/>
                  <w:szCs w:val="22"/>
                </w:rPr>
                <w:t>Tsunami Confirmation Using Space Technologies</w:t>
              </w:r>
            </w:hyperlink>
            <w:hyperlink r:id="rId133" w:history="1"/>
          </w:p>
        </w:tc>
      </w:tr>
      <w:tr w:rsidR="008F1EBF" w:rsidRPr="00517682" w14:paraId="27C32B25" w14:textId="77777777" w:rsidTr="00077C18">
        <w:trPr>
          <w:trHeight w:hRule="exact" w:val="567"/>
          <w:tblCellSpacing w:w="0" w:type="dxa"/>
          <w:jc w:val="center"/>
        </w:trPr>
        <w:tc>
          <w:tcPr>
            <w:tcW w:w="2122" w:type="dxa"/>
          </w:tcPr>
          <w:p w14:paraId="160940CD" w14:textId="6453900A" w:rsidR="008640E9" w:rsidRPr="00531375" w:rsidRDefault="008640E9" w:rsidP="00531375">
            <w:pPr>
              <w:spacing w:after="120"/>
              <w:rPr>
                <w:rFonts w:ascii="Arial" w:hAnsi="Arial" w:cs="Arial"/>
                <w:sz w:val="22"/>
                <w:szCs w:val="22"/>
              </w:rPr>
            </w:pPr>
            <w:r w:rsidRPr="00531375">
              <w:rPr>
                <w:rFonts w:ascii="Arial" w:hAnsi="Arial" w:cs="Arial"/>
                <w:sz w:val="22"/>
                <w:szCs w:val="22"/>
              </w:rPr>
              <w:t>4.10</w:t>
            </w:r>
          </w:p>
        </w:tc>
        <w:tc>
          <w:tcPr>
            <w:tcW w:w="6662" w:type="dxa"/>
          </w:tcPr>
          <w:p w14:paraId="4FAC804F" w14:textId="016E2CDF" w:rsidR="008640E9" w:rsidRPr="00531375" w:rsidRDefault="00000F93" w:rsidP="00531375">
            <w:pPr>
              <w:spacing w:after="120"/>
              <w:rPr>
                <w:rFonts w:ascii="Arial" w:hAnsi="Arial" w:cs="Arial"/>
                <w:sz w:val="22"/>
                <w:szCs w:val="22"/>
                <w:lang w:val="en-US"/>
              </w:rPr>
            </w:pPr>
            <w:hyperlink r:id="rId134" w:history="1">
              <w:r w:rsidR="008640E9" w:rsidRPr="00531375">
                <w:rPr>
                  <w:rStyle w:val="Hyperlink"/>
                  <w:rFonts w:ascii="Arial" w:hAnsi="Arial" w:cs="Arial"/>
                  <w:sz w:val="22"/>
                  <w:szCs w:val="22"/>
                </w:rPr>
                <w:t>Joint Research Center Activities</w:t>
              </w:r>
            </w:hyperlink>
          </w:p>
        </w:tc>
      </w:tr>
    </w:tbl>
    <w:p w14:paraId="01234408" w14:textId="5BBB66BB" w:rsidR="00AF5B95" w:rsidRPr="00E81708" w:rsidRDefault="00AF5B95" w:rsidP="00FD5BB8">
      <w:pPr>
        <w:rPr>
          <w:rFonts w:ascii="Arial" w:hAnsi="Arial" w:cs="Arial"/>
          <w:color w:val="FF0000"/>
          <w:sz w:val="22"/>
          <w:szCs w:val="22"/>
          <w:highlight w:val="green"/>
        </w:rPr>
      </w:pPr>
    </w:p>
    <w:p w14:paraId="3D042744" w14:textId="77777777" w:rsidR="00450FF5" w:rsidRPr="00E279EC" w:rsidRDefault="00450FF5" w:rsidP="00B80CCE">
      <w:pPr>
        <w:rPr>
          <w:rFonts w:eastAsia="SimSun"/>
          <w:color w:val="FF0000"/>
          <w:highlight w:val="green"/>
        </w:rPr>
        <w:sectPr w:rsidR="00450FF5" w:rsidRPr="00E279EC" w:rsidSect="00421449">
          <w:headerReference w:type="even" r:id="rId135"/>
          <w:headerReference w:type="first" r:id="rId136"/>
          <w:type w:val="oddPage"/>
          <w:pgSz w:w="11907" w:h="16840" w:code="9"/>
          <w:pgMar w:top="1417" w:right="1417" w:bottom="1417" w:left="1417" w:header="720" w:footer="720" w:gutter="0"/>
          <w:pgNumType w:start="1"/>
          <w:cols w:space="720"/>
          <w:titlePg/>
          <w:docGrid w:linePitch="360"/>
        </w:sectPr>
      </w:pPr>
    </w:p>
    <w:p w14:paraId="1B027BD7" w14:textId="594BD12D" w:rsidR="00A565EC" w:rsidRPr="002D6C81" w:rsidRDefault="00130C47" w:rsidP="002D6C81">
      <w:pPr>
        <w:pStyle w:val="Heading1"/>
        <w:spacing w:before="0"/>
        <w:jc w:val="center"/>
        <w:rPr>
          <w:rStyle w:val="Emphasis"/>
          <w:rFonts w:eastAsia="SimSun"/>
        </w:rPr>
      </w:pPr>
      <w:bookmarkStart w:id="262" w:name="_Toc329420878"/>
      <w:bookmarkStart w:id="263" w:name="_Ref330641304"/>
      <w:bookmarkStart w:id="264" w:name="_Ref330712809"/>
      <w:bookmarkStart w:id="265" w:name="_Toc332178887"/>
      <w:bookmarkStart w:id="266" w:name="_Toc333141433"/>
      <w:bookmarkStart w:id="267" w:name="_Toc333141738"/>
      <w:bookmarkStart w:id="268" w:name="_Toc358628337"/>
      <w:bookmarkStart w:id="269" w:name="_Ref358632958"/>
      <w:bookmarkStart w:id="270" w:name="_Ref358633147"/>
      <w:bookmarkStart w:id="271" w:name="_Toc359016026"/>
      <w:bookmarkStart w:id="272" w:name="_Toc359055304"/>
      <w:bookmarkStart w:id="273" w:name="_Toc414287745"/>
      <w:bookmarkStart w:id="274" w:name="_Toc442964959"/>
      <w:bookmarkStart w:id="275" w:name="_Toc442996716"/>
      <w:bookmarkStart w:id="276" w:name="_Toc453029869"/>
      <w:bookmarkStart w:id="277" w:name="_Toc468263405"/>
      <w:bookmarkStart w:id="278" w:name="_Toc472423060"/>
      <w:bookmarkStart w:id="279" w:name="_Toc36824367"/>
      <w:r w:rsidRPr="002D6C81">
        <w:rPr>
          <w:rStyle w:val="Emphasis"/>
          <w:rFonts w:eastAsia="SimSun"/>
          <w:szCs w:val="22"/>
        </w:rPr>
        <w:t xml:space="preserve">ANNEX </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00E7128F" w:rsidRPr="002D6C81">
        <w:rPr>
          <w:rStyle w:val="Emphasis"/>
          <w:rFonts w:eastAsia="SimSun"/>
          <w:szCs w:val="22"/>
        </w:rPr>
        <w:t>V</w:t>
      </w:r>
      <w:bookmarkEnd w:id="279"/>
    </w:p>
    <w:p w14:paraId="6EF313B6" w14:textId="347C505D" w:rsidR="00B945BF" w:rsidRDefault="00216E65" w:rsidP="00E228DE">
      <w:pPr>
        <w:pStyle w:val="Heading1"/>
        <w:tabs>
          <w:tab w:val="center" w:pos="4536"/>
        </w:tabs>
        <w:snapToGrid w:val="0"/>
        <w:spacing w:before="0"/>
        <w:rPr>
          <w:rStyle w:val="Titolodellibro"/>
          <w:rFonts w:cs="Times New Roman"/>
          <w:b/>
          <w:bCs/>
          <w:color w:val="000000" w:themeColor="text1"/>
          <w:kern w:val="0"/>
          <w:szCs w:val="22"/>
        </w:rPr>
      </w:pPr>
      <w:bookmarkStart w:id="280" w:name="_Toc358628338"/>
      <w:bookmarkStart w:id="281" w:name="_Toc359016027"/>
      <w:bookmarkStart w:id="282" w:name="_Toc359055305"/>
      <w:bookmarkStart w:id="283" w:name="_Ref359056885"/>
      <w:bookmarkStart w:id="284" w:name="_Ref360561252"/>
      <w:bookmarkStart w:id="285" w:name="_Ref360561806"/>
      <w:bookmarkStart w:id="286" w:name="_Ref410987260"/>
      <w:bookmarkStart w:id="287" w:name="_Toc414287746"/>
      <w:r w:rsidRPr="00611A12">
        <w:rPr>
          <w:rStyle w:val="Titolodellibro"/>
          <w:b/>
          <w:color w:val="000000" w:themeColor="text1"/>
          <w:szCs w:val="22"/>
        </w:rPr>
        <w:tab/>
      </w:r>
      <w:bookmarkStart w:id="288" w:name="_Toc442964960"/>
      <w:bookmarkStart w:id="289" w:name="_Toc442996717"/>
      <w:bookmarkStart w:id="290" w:name="_Toc453029870"/>
      <w:bookmarkStart w:id="291" w:name="_Toc468263406"/>
      <w:bookmarkStart w:id="292" w:name="_Toc472423061"/>
      <w:bookmarkStart w:id="293" w:name="_Toc503179820"/>
      <w:bookmarkStart w:id="294" w:name="_Toc36824368"/>
      <w:r w:rsidR="00B945BF" w:rsidRPr="00611A12">
        <w:rPr>
          <w:rStyle w:val="Titolodellibro"/>
          <w:b/>
          <w:color w:val="000000" w:themeColor="text1"/>
          <w:szCs w:val="22"/>
        </w:rPr>
        <w:t>LIST OF PARTICIPANTS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2023E038" w14:textId="77777777" w:rsidR="004B15B7" w:rsidRPr="00531375" w:rsidRDefault="004B15B7" w:rsidP="004B15B7">
      <w:pPr>
        <w:rPr>
          <w:lang w:val="en-US"/>
        </w:rPr>
      </w:pPr>
    </w:p>
    <w:p w14:paraId="7E48169D" w14:textId="77777777" w:rsidR="009D570C" w:rsidRPr="00531375" w:rsidRDefault="009D570C" w:rsidP="009D570C">
      <w:pPr>
        <w:shd w:val="clear" w:color="auto" w:fill="D9D9D9" w:themeFill="background1" w:themeFillShade="D9"/>
        <w:spacing w:after="240"/>
        <w:rPr>
          <w:rFonts w:cs="Arial"/>
          <w:b/>
          <w:color w:val="000000" w:themeColor="text1"/>
          <w:highlight w:val="green"/>
          <w:lang w:val="en-US"/>
        </w:rPr>
        <w:sectPr w:rsidR="009D570C" w:rsidRPr="00531375" w:rsidSect="00206456">
          <w:headerReference w:type="first" r:id="rId137"/>
          <w:type w:val="oddPage"/>
          <w:pgSz w:w="11907" w:h="16840" w:code="9"/>
          <w:pgMar w:top="1417" w:right="1417" w:bottom="1417" w:left="1417" w:header="720" w:footer="720" w:gutter="0"/>
          <w:cols w:space="720"/>
          <w:titlePg/>
          <w:docGrid w:linePitch="360"/>
        </w:sectPr>
      </w:pPr>
    </w:p>
    <w:p w14:paraId="16043B28" w14:textId="00239895" w:rsidR="00D13678" w:rsidRPr="0085643B" w:rsidRDefault="00D13678" w:rsidP="00531375">
      <w:pPr>
        <w:shd w:val="clear" w:color="auto" w:fill="D9D9D9" w:themeFill="background1" w:themeFillShade="D9"/>
        <w:tabs>
          <w:tab w:val="left" w:pos="360"/>
        </w:tabs>
        <w:spacing w:before="240" w:after="240"/>
        <w:rPr>
          <w:rFonts w:ascii="Arial" w:hAnsi="Arial" w:cs="Arial"/>
          <w:color w:val="000000"/>
          <w:sz w:val="22"/>
          <w:szCs w:val="22"/>
          <w:lang w:val="en-US"/>
        </w:rPr>
      </w:pPr>
      <w:r w:rsidRPr="0085643B">
        <w:rPr>
          <w:rFonts w:ascii="Arial" w:hAnsi="Arial" w:cs="Arial"/>
          <w:b/>
          <w:color w:val="000000"/>
          <w:sz w:val="22"/>
          <w:szCs w:val="22"/>
          <w:lang w:val="en-US"/>
        </w:rPr>
        <w:t>ICG/NEAMTWS OFFICERS</w:t>
      </w:r>
    </w:p>
    <w:p w14:paraId="31A5DB2D" w14:textId="77777777" w:rsidR="001B538A" w:rsidRPr="0085643B" w:rsidRDefault="001B538A" w:rsidP="00531375">
      <w:pPr>
        <w:shd w:val="clear" w:color="auto" w:fill="D9D9D9" w:themeFill="background1" w:themeFillShade="D9"/>
        <w:tabs>
          <w:tab w:val="left" w:pos="360"/>
        </w:tabs>
        <w:rPr>
          <w:rFonts w:ascii="Arial" w:hAnsi="Arial" w:cs="Arial"/>
          <w:color w:val="000000"/>
          <w:sz w:val="22"/>
          <w:szCs w:val="22"/>
          <w:lang w:val="en-US"/>
        </w:rPr>
        <w:sectPr w:rsidR="001B538A" w:rsidRPr="0085643B" w:rsidSect="00C240F9">
          <w:headerReference w:type="even" r:id="rId138"/>
          <w:headerReference w:type="default" r:id="rId139"/>
          <w:type w:val="continuous"/>
          <w:pgSz w:w="11907" w:h="16840" w:code="9"/>
          <w:pgMar w:top="1417" w:right="1417" w:bottom="1417" w:left="1417" w:header="720" w:footer="720" w:gutter="0"/>
          <w:pgNumType w:start="1"/>
          <w:cols w:num="2" w:space="720"/>
          <w:titlePg/>
          <w:docGrid w:linePitch="360"/>
        </w:sectPr>
      </w:pPr>
    </w:p>
    <w:p w14:paraId="7677BB2C" w14:textId="52A972EA" w:rsidR="009C021B" w:rsidRPr="0085643B" w:rsidRDefault="00214855" w:rsidP="009C021B">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M</w:t>
      </w:r>
      <w:r w:rsidR="00A1125D" w:rsidRPr="0085643B">
        <w:rPr>
          <w:rFonts w:ascii="Arial" w:hAnsi="Arial" w:cs="Arial"/>
          <w:color w:val="000000"/>
          <w:sz w:val="22"/>
          <w:szCs w:val="22"/>
          <w:lang w:val="en-US"/>
        </w:rPr>
        <w:t>r</w:t>
      </w:r>
      <w:r w:rsidR="00DD537E" w:rsidRPr="0085643B">
        <w:rPr>
          <w:rFonts w:ascii="Arial" w:hAnsi="Arial" w:cs="Arial"/>
          <w:color w:val="000000"/>
          <w:sz w:val="22"/>
          <w:szCs w:val="22"/>
          <w:lang w:val="en-US"/>
        </w:rPr>
        <w:t> </w:t>
      </w:r>
      <w:r w:rsidR="00A1125D" w:rsidRPr="0085643B">
        <w:rPr>
          <w:rFonts w:ascii="Arial" w:hAnsi="Arial" w:cs="Arial"/>
          <w:color w:val="000000"/>
          <w:sz w:val="22"/>
          <w:szCs w:val="22"/>
          <w:lang w:val="en-US"/>
        </w:rPr>
        <w:t>Gerassimos PAPADOPOULOS</w:t>
      </w:r>
      <w:r w:rsidR="00475131">
        <w:rPr>
          <w:rFonts w:ascii="Arial" w:hAnsi="Arial" w:cs="Arial"/>
          <w:color w:val="000000"/>
          <w:sz w:val="22"/>
          <w:szCs w:val="22"/>
          <w:lang w:val="en-US"/>
        </w:rPr>
        <w:t xml:space="preserve"> (Chairperson)</w:t>
      </w:r>
    </w:p>
    <w:p w14:paraId="1CB85744" w14:textId="77777777" w:rsidR="009C021B" w:rsidRPr="0085643B" w:rsidRDefault="009C021B" w:rsidP="009C021B">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Greece</w:t>
      </w:r>
    </w:p>
    <w:p w14:paraId="34EA4A0F" w14:textId="0D59CBF1" w:rsidR="00285A5B" w:rsidRPr="0085643B" w:rsidRDefault="00A1125D" w:rsidP="00531375">
      <w:pPr>
        <w:tabs>
          <w:tab w:val="left" w:pos="360"/>
        </w:tabs>
        <w:spacing w:after="240"/>
        <w:rPr>
          <w:rStyle w:val="Hyperlink"/>
          <w:rFonts w:ascii="Arial" w:hAnsi="Arial" w:cs="Arial"/>
          <w:sz w:val="22"/>
          <w:szCs w:val="22"/>
          <w:u w:val="none"/>
          <w:lang w:val="en-US"/>
        </w:rPr>
      </w:pPr>
      <w:r w:rsidRPr="0085643B">
        <w:rPr>
          <w:rFonts w:ascii="Arial" w:hAnsi="Arial" w:cs="Arial"/>
          <w:color w:val="000000"/>
          <w:sz w:val="22"/>
          <w:szCs w:val="22"/>
          <w:lang w:val="en-US"/>
        </w:rPr>
        <w:t xml:space="preserve">Email: </w:t>
      </w:r>
      <w:hyperlink r:id="rId140" w:history="1">
        <w:r w:rsidR="009C021B" w:rsidRPr="00531375">
          <w:rPr>
            <w:rStyle w:val="Hyperlink"/>
            <w:rFonts w:ascii="Arial" w:hAnsi="Arial" w:cs="Arial"/>
            <w:sz w:val="22"/>
            <w:szCs w:val="22"/>
            <w:u w:val="none"/>
            <w:lang w:val="en-US"/>
          </w:rPr>
          <w:t>gerassimospapadopoulos2@gmail.com</w:t>
        </w:r>
      </w:hyperlink>
    </w:p>
    <w:p w14:paraId="182624F4" w14:textId="0277BA8D" w:rsidR="00285A5B" w:rsidRPr="0085643B" w:rsidRDefault="00214855" w:rsidP="008B1195">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Ms</w:t>
      </w:r>
      <w:r w:rsidR="00F37C3D" w:rsidRPr="0085643B">
        <w:rPr>
          <w:rFonts w:ascii="Arial" w:hAnsi="Arial" w:cs="Arial"/>
          <w:color w:val="000000"/>
          <w:sz w:val="22"/>
          <w:szCs w:val="22"/>
          <w:lang w:val="en-US"/>
        </w:rPr>
        <w:t> </w:t>
      </w:r>
      <w:r w:rsidR="005762CD" w:rsidRPr="0085643B">
        <w:rPr>
          <w:rFonts w:ascii="Arial" w:hAnsi="Arial" w:cs="Arial"/>
          <w:color w:val="000000"/>
          <w:sz w:val="22"/>
          <w:szCs w:val="22"/>
          <w:lang w:val="en-US"/>
        </w:rPr>
        <w:t>Anna VON GYLDENFELDT</w:t>
      </w:r>
      <w:r w:rsidR="00DB43E1" w:rsidRPr="0085643B">
        <w:rPr>
          <w:rFonts w:ascii="Arial" w:hAnsi="Arial" w:cs="Arial"/>
          <w:color w:val="000000"/>
          <w:sz w:val="22"/>
          <w:szCs w:val="22"/>
          <w:lang w:val="en-US"/>
        </w:rPr>
        <w:t xml:space="preserve"> </w:t>
      </w:r>
      <w:r w:rsidR="00BF2EB0">
        <w:rPr>
          <w:rFonts w:ascii="Arial" w:hAnsi="Arial" w:cs="Arial"/>
          <w:color w:val="000000"/>
          <w:sz w:val="22"/>
          <w:szCs w:val="22"/>
          <w:lang w:val="en-US"/>
        </w:rPr>
        <w:br/>
      </w:r>
      <w:r w:rsidR="00B57E6B" w:rsidRPr="0085643B">
        <w:rPr>
          <w:rFonts w:ascii="Arial" w:hAnsi="Arial" w:cs="Arial"/>
          <w:color w:val="000000"/>
          <w:sz w:val="22"/>
          <w:szCs w:val="22"/>
          <w:lang w:val="en-US"/>
        </w:rPr>
        <w:t>(</w:t>
      </w:r>
      <w:r w:rsidR="00DC336F" w:rsidRPr="0085643B">
        <w:rPr>
          <w:rFonts w:ascii="Arial" w:hAnsi="Arial" w:cs="Arial"/>
          <w:color w:val="000000"/>
          <w:sz w:val="22"/>
          <w:szCs w:val="22"/>
          <w:lang w:val="en-US"/>
        </w:rPr>
        <w:t xml:space="preserve">also </w:t>
      </w:r>
      <w:r w:rsidR="00B57E6B" w:rsidRPr="0085643B">
        <w:rPr>
          <w:rFonts w:ascii="Arial" w:hAnsi="Arial" w:cs="Arial"/>
          <w:color w:val="000000"/>
          <w:sz w:val="22"/>
          <w:szCs w:val="22"/>
          <w:lang w:val="en-US"/>
        </w:rPr>
        <w:t>Head of German Delegation)</w:t>
      </w:r>
    </w:p>
    <w:p w14:paraId="5827171F" w14:textId="1FEF0CF4" w:rsidR="00A1125D" w:rsidRPr="0085643B" w:rsidRDefault="00BF2EB0" w:rsidP="00077C18">
      <w:pPr>
        <w:spacing w:after="240"/>
        <w:rPr>
          <w:rFonts w:ascii="Arial" w:hAnsi="Arial" w:cs="Arial"/>
          <w:color w:val="000000"/>
          <w:sz w:val="22"/>
          <w:szCs w:val="22"/>
          <w:lang w:val="en-US"/>
        </w:rPr>
      </w:pPr>
      <w:r>
        <w:rPr>
          <w:rFonts w:ascii="Arial" w:hAnsi="Arial" w:cs="Arial"/>
          <w:color w:val="000000"/>
          <w:sz w:val="22"/>
          <w:szCs w:val="22"/>
          <w:lang w:val="en-US"/>
        </w:rPr>
        <w:t>Germany</w:t>
      </w:r>
      <w:r w:rsidR="00A1125D" w:rsidRPr="0085643B">
        <w:rPr>
          <w:rFonts w:ascii="Arial" w:hAnsi="Arial" w:cs="Arial"/>
          <w:color w:val="000000"/>
          <w:sz w:val="22"/>
          <w:szCs w:val="22"/>
          <w:lang w:val="en-US"/>
        </w:rPr>
        <w:br/>
        <w:t xml:space="preserve">Email: </w:t>
      </w:r>
      <w:hyperlink r:id="rId141" w:history="1">
        <w:r w:rsidR="00A1125D" w:rsidRPr="0085643B">
          <w:rPr>
            <w:rStyle w:val="Hyperlink"/>
            <w:rFonts w:ascii="Arial" w:hAnsi="Arial" w:cs="Arial"/>
            <w:sz w:val="22"/>
            <w:szCs w:val="22"/>
            <w:u w:val="none"/>
            <w:lang w:val="en-US"/>
          </w:rPr>
          <w:t>anna.gyldenfeldt@bsh.de</w:t>
        </w:r>
      </w:hyperlink>
    </w:p>
    <w:p w14:paraId="75DC046F" w14:textId="289102F8" w:rsidR="00D13678" w:rsidRPr="0085643B" w:rsidRDefault="00D13678" w:rsidP="00531375">
      <w:pPr>
        <w:shd w:val="clear" w:color="auto" w:fill="D9D9D9" w:themeFill="background1" w:themeFillShade="D9"/>
        <w:tabs>
          <w:tab w:val="left" w:pos="360"/>
        </w:tabs>
        <w:spacing w:before="240" w:after="240"/>
        <w:rPr>
          <w:rFonts w:ascii="Arial" w:hAnsi="Arial" w:cs="Arial"/>
          <w:b/>
          <w:color w:val="000000"/>
          <w:sz w:val="22"/>
          <w:szCs w:val="22"/>
          <w:lang w:val="en-US"/>
        </w:rPr>
      </w:pPr>
      <w:r w:rsidRPr="0085643B">
        <w:rPr>
          <w:rFonts w:ascii="Arial" w:hAnsi="Arial" w:cs="Arial"/>
          <w:b/>
          <w:color w:val="000000"/>
          <w:sz w:val="22"/>
          <w:szCs w:val="22"/>
          <w:lang w:val="en-US"/>
        </w:rPr>
        <w:t>IOC MEMBER STATES</w:t>
      </w:r>
    </w:p>
    <w:p w14:paraId="12FFBF84" w14:textId="2A249F30" w:rsidR="00A1125D" w:rsidRPr="0085643B" w:rsidRDefault="00A1125D" w:rsidP="002D6C81">
      <w:pPr>
        <w:tabs>
          <w:tab w:val="left" w:pos="360"/>
        </w:tabs>
        <w:spacing w:before="240" w:after="240"/>
        <w:rPr>
          <w:rFonts w:ascii="Arial" w:hAnsi="Arial" w:cs="Arial"/>
          <w:color w:val="000000"/>
          <w:sz w:val="22"/>
          <w:szCs w:val="22"/>
          <w:lang w:val="en-US"/>
        </w:rPr>
      </w:pPr>
      <w:r w:rsidRPr="0085643B">
        <w:rPr>
          <w:rFonts w:ascii="Arial" w:hAnsi="Arial" w:cs="Arial"/>
          <w:b/>
          <w:color w:val="000000"/>
          <w:sz w:val="22"/>
          <w:szCs w:val="22"/>
          <w:lang w:val="en-US"/>
        </w:rPr>
        <w:t>Cyprus</w:t>
      </w:r>
    </w:p>
    <w:p w14:paraId="079989FE" w14:textId="78C36B84" w:rsidR="00A1125D" w:rsidRDefault="00214855" w:rsidP="00BC271E">
      <w:pPr>
        <w:tabs>
          <w:tab w:val="left" w:pos="360"/>
        </w:tabs>
        <w:rPr>
          <w:rFonts w:ascii="Arial" w:hAnsi="Arial" w:cs="Arial"/>
          <w:color w:val="000000"/>
          <w:sz w:val="22"/>
          <w:szCs w:val="22"/>
          <w:lang w:val="en-US"/>
        </w:rPr>
      </w:pPr>
      <w:r w:rsidRPr="00BC271E">
        <w:rPr>
          <w:rFonts w:ascii="Arial" w:hAnsi="Arial" w:cs="Arial"/>
          <w:color w:val="000000"/>
          <w:sz w:val="22"/>
          <w:szCs w:val="22"/>
          <w:lang w:val="en-US"/>
        </w:rPr>
        <w:t>M</w:t>
      </w:r>
      <w:r w:rsidR="00DB43E1" w:rsidRPr="00BC271E">
        <w:rPr>
          <w:rFonts w:ascii="Arial" w:hAnsi="Arial" w:cs="Arial"/>
          <w:color w:val="000000"/>
          <w:sz w:val="22"/>
          <w:szCs w:val="22"/>
          <w:lang w:val="en-US"/>
        </w:rPr>
        <w:t>r</w:t>
      </w:r>
      <w:r w:rsidR="00F37C3D" w:rsidRPr="00BC271E">
        <w:rPr>
          <w:rFonts w:ascii="Arial" w:hAnsi="Arial" w:cs="Arial"/>
          <w:color w:val="000000"/>
          <w:sz w:val="22"/>
          <w:szCs w:val="22"/>
          <w:lang w:val="en-US"/>
        </w:rPr>
        <w:t> </w:t>
      </w:r>
      <w:r w:rsidR="00DB43E1" w:rsidRPr="00BC271E">
        <w:rPr>
          <w:rFonts w:ascii="Arial" w:hAnsi="Arial" w:cs="Arial"/>
          <w:color w:val="000000"/>
          <w:sz w:val="22"/>
          <w:szCs w:val="22"/>
          <w:lang w:val="en-US"/>
        </w:rPr>
        <w:t>Iordanis DIMITRIADIS</w:t>
      </w:r>
      <w:r w:rsidR="00213A04" w:rsidRPr="00BC271E">
        <w:rPr>
          <w:rFonts w:ascii="Arial" w:hAnsi="Arial" w:cs="Arial"/>
          <w:color w:val="000000"/>
          <w:sz w:val="22"/>
          <w:szCs w:val="22"/>
          <w:lang w:val="en-US"/>
        </w:rPr>
        <w:t xml:space="preserve"> </w:t>
      </w:r>
      <w:r w:rsidR="00BF2EB0">
        <w:rPr>
          <w:rFonts w:ascii="Arial" w:hAnsi="Arial" w:cs="Arial"/>
          <w:color w:val="000000"/>
          <w:sz w:val="22"/>
          <w:szCs w:val="22"/>
          <w:lang w:val="en-US"/>
        </w:rPr>
        <w:br/>
      </w:r>
      <w:r w:rsidR="00213A04" w:rsidRPr="00BC271E">
        <w:rPr>
          <w:rFonts w:ascii="Arial" w:hAnsi="Arial" w:cs="Arial"/>
          <w:color w:val="000000"/>
          <w:sz w:val="22"/>
          <w:szCs w:val="22"/>
          <w:lang w:val="en-US"/>
        </w:rPr>
        <w:t>(Head of Delegation)</w:t>
      </w:r>
      <w:r w:rsidR="00BC271E">
        <w:rPr>
          <w:rFonts w:ascii="Arial" w:hAnsi="Arial" w:cs="Arial"/>
          <w:color w:val="000000"/>
          <w:sz w:val="22"/>
          <w:szCs w:val="22"/>
          <w:lang w:val="en-US"/>
        </w:rPr>
        <w:br/>
      </w:r>
      <w:r w:rsidR="00A1125D" w:rsidRPr="0085643B">
        <w:rPr>
          <w:rFonts w:ascii="Arial" w:hAnsi="Arial" w:cs="Arial"/>
          <w:color w:val="000000"/>
          <w:sz w:val="22"/>
          <w:szCs w:val="22"/>
          <w:lang w:val="en-US"/>
        </w:rPr>
        <w:t>Seismologist</w:t>
      </w:r>
      <w:r w:rsidR="00A1125D" w:rsidRPr="0085643B">
        <w:rPr>
          <w:rFonts w:ascii="Arial" w:hAnsi="Arial" w:cs="Arial"/>
          <w:color w:val="000000"/>
          <w:sz w:val="22"/>
          <w:szCs w:val="22"/>
          <w:lang w:val="en-US"/>
        </w:rPr>
        <w:br/>
        <w:t>Cyprus Geological Survey Department</w:t>
      </w:r>
      <w:r w:rsidR="00A1125D" w:rsidRPr="0085643B">
        <w:rPr>
          <w:rFonts w:ascii="Arial" w:hAnsi="Arial" w:cs="Arial"/>
          <w:color w:val="000000"/>
          <w:sz w:val="22"/>
          <w:szCs w:val="22"/>
          <w:lang w:val="en-US"/>
        </w:rPr>
        <w:br/>
        <w:t>Lefkosia 1301</w:t>
      </w:r>
      <w:r w:rsidR="00A1125D" w:rsidRPr="0085643B">
        <w:rPr>
          <w:rFonts w:ascii="Arial" w:hAnsi="Arial" w:cs="Arial"/>
          <w:color w:val="000000"/>
          <w:sz w:val="22"/>
          <w:szCs w:val="22"/>
          <w:lang w:val="en-US"/>
        </w:rPr>
        <w:br/>
        <w:t xml:space="preserve">Email: </w:t>
      </w:r>
      <w:hyperlink r:id="rId142" w:history="1">
        <w:r w:rsidR="00A1125D" w:rsidRPr="0085643B">
          <w:rPr>
            <w:rStyle w:val="Hyperlink"/>
            <w:rFonts w:ascii="Arial" w:hAnsi="Arial" w:cs="Arial"/>
            <w:sz w:val="22"/>
            <w:szCs w:val="22"/>
            <w:u w:val="none"/>
            <w:lang w:val="en-US"/>
          </w:rPr>
          <w:t>idimitriadis@gsd.moa.gov.cy</w:t>
        </w:r>
      </w:hyperlink>
      <w:r w:rsidR="00A1125D" w:rsidRPr="0085643B">
        <w:rPr>
          <w:rFonts w:ascii="Arial" w:hAnsi="Arial" w:cs="Arial"/>
          <w:color w:val="000000"/>
          <w:sz w:val="22"/>
          <w:szCs w:val="22"/>
          <w:lang w:val="en-US"/>
        </w:rPr>
        <w:t xml:space="preserve"> </w:t>
      </w:r>
    </w:p>
    <w:p w14:paraId="213422E0" w14:textId="77777777" w:rsidR="00E228DE" w:rsidRPr="0085643B" w:rsidRDefault="00E228DE" w:rsidP="00BC271E">
      <w:pPr>
        <w:tabs>
          <w:tab w:val="left" w:pos="360"/>
        </w:tabs>
        <w:rPr>
          <w:rFonts w:ascii="Arial" w:hAnsi="Arial" w:cs="Arial"/>
          <w:color w:val="000000"/>
          <w:sz w:val="22"/>
          <w:szCs w:val="22"/>
          <w:lang w:val="en-US"/>
        </w:rPr>
      </w:pPr>
    </w:p>
    <w:p w14:paraId="7815773A" w14:textId="5E2BA85A" w:rsidR="00B52FCD" w:rsidRPr="0085643B" w:rsidRDefault="00B52FCD" w:rsidP="00531375">
      <w:pPr>
        <w:tabs>
          <w:tab w:val="left" w:pos="360"/>
        </w:tabs>
        <w:spacing w:after="240"/>
        <w:rPr>
          <w:rFonts w:ascii="Arial" w:hAnsi="Arial" w:cs="Arial"/>
          <w:b/>
          <w:color w:val="000000"/>
          <w:sz w:val="22"/>
          <w:szCs w:val="22"/>
          <w:lang w:val="en-US"/>
        </w:rPr>
      </w:pPr>
      <w:r w:rsidRPr="0085643B">
        <w:rPr>
          <w:rFonts w:ascii="Arial" w:hAnsi="Arial" w:cs="Arial"/>
          <w:color w:val="000000"/>
          <w:sz w:val="22"/>
          <w:szCs w:val="22"/>
          <w:lang w:val="en-US"/>
        </w:rPr>
        <w:t>Mr</w:t>
      </w:r>
      <w:r w:rsidR="00A419D0" w:rsidRPr="0085643B">
        <w:rPr>
          <w:rFonts w:ascii="Arial" w:hAnsi="Arial" w:cs="Arial"/>
          <w:color w:val="000000"/>
          <w:sz w:val="22"/>
          <w:szCs w:val="22"/>
          <w:lang w:val="en-US"/>
        </w:rPr>
        <w:t xml:space="preserve"> </w:t>
      </w:r>
      <w:r w:rsidRPr="0085643B">
        <w:rPr>
          <w:rFonts w:ascii="Arial" w:hAnsi="Arial" w:cs="Arial"/>
          <w:color w:val="000000"/>
          <w:sz w:val="22"/>
          <w:szCs w:val="22"/>
          <w:lang w:val="en-US"/>
        </w:rPr>
        <w:t>Chrysostomos ELEFTHERIOU</w:t>
      </w:r>
      <w:r w:rsidRPr="0085643B">
        <w:rPr>
          <w:rFonts w:ascii="Arial" w:hAnsi="Arial" w:cs="Arial"/>
          <w:color w:val="000000"/>
          <w:sz w:val="22"/>
          <w:szCs w:val="22"/>
          <w:lang w:val="en-US"/>
        </w:rPr>
        <w:br/>
        <w:t>Senior Ass. Sytems Administrator</w:t>
      </w:r>
      <w:r w:rsidRPr="0085643B">
        <w:rPr>
          <w:rFonts w:ascii="Arial" w:hAnsi="Arial" w:cs="Arial"/>
          <w:color w:val="000000"/>
          <w:sz w:val="22"/>
          <w:szCs w:val="22"/>
          <w:lang w:val="en-US"/>
        </w:rPr>
        <w:br/>
        <w:t>Oceanography Centre, University of Cyprus</w:t>
      </w:r>
      <w:r w:rsidRPr="0085643B">
        <w:rPr>
          <w:rFonts w:ascii="Arial" w:hAnsi="Arial" w:cs="Arial"/>
          <w:color w:val="000000"/>
          <w:sz w:val="22"/>
          <w:szCs w:val="22"/>
          <w:lang w:val="en-US"/>
        </w:rPr>
        <w:br/>
        <w:t>Nicosia 1678</w:t>
      </w:r>
      <w:r w:rsidRPr="0085643B">
        <w:rPr>
          <w:rFonts w:ascii="Arial" w:hAnsi="Arial" w:cs="Arial"/>
          <w:color w:val="000000"/>
          <w:sz w:val="22"/>
          <w:szCs w:val="22"/>
          <w:lang w:val="en-US"/>
        </w:rPr>
        <w:br/>
        <w:t xml:space="preserve">Email: </w:t>
      </w:r>
      <w:hyperlink r:id="rId143" w:history="1">
        <w:r w:rsidR="00540BB0" w:rsidRPr="0085643B">
          <w:rPr>
            <w:rStyle w:val="Hyperlink"/>
            <w:rFonts w:ascii="Arial" w:hAnsi="Arial" w:cs="Arial"/>
            <w:sz w:val="22"/>
            <w:szCs w:val="22"/>
            <w:lang w:val="en-US"/>
          </w:rPr>
          <w:t>tom@ucy.ac.cy</w:t>
        </w:r>
      </w:hyperlink>
      <w:r w:rsidR="00540BB0" w:rsidRPr="0085643B">
        <w:rPr>
          <w:rFonts w:ascii="Arial" w:hAnsi="Arial" w:cs="Arial"/>
          <w:color w:val="000000"/>
          <w:sz w:val="22"/>
          <w:szCs w:val="22"/>
          <w:lang w:val="en-US"/>
        </w:rPr>
        <w:t xml:space="preserve"> </w:t>
      </w:r>
    </w:p>
    <w:p w14:paraId="1088650B" w14:textId="5849916D" w:rsidR="00A1125D" w:rsidRPr="0085643B" w:rsidRDefault="00A1125D" w:rsidP="00540BB0">
      <w:pPr>
        <w:tabs>
          <w:tab w:val="left" w:pos="360"/>
        </w:tabs>
        <w:spacing w:after="240"/>
        <w:rPr>
          <w:rFonts w:ascii="Arial" w:hAnsi="Arial" w:cs="Arial"/>
          <w:b/>
          <w:color w:val="000000"/>
          <w:sz w:val="22"/>
          <w:szCs w:val="22"/>
          <w:lang w:val="en-US"/>
        </w:rPr>
      </w:pPr>
      <w:r w:rsidRPr="0085643B">
        <w:rPr>
          <w:rFonts w:ascii="Arial" w:hAnsi="Arial" w:cs="Arial"/>
          <w:b/>
          <w:color w:val="000000"/>
          <w:sz w:val="22"/>
          <w:szCs w:val="22"/>
          <w:lang w:val="en-US"/>
        </w:rPr>
        <w:t>Denmark</w:t>
      </w:r>
    </w:p>
    <w:p w14:paraId="5B990D51" w14:textId="6C11705E" w:rsidR="00A1125D" w:rsidRPr="0085643B" w:rsidRDefault="00D13678" w:rsidP="008B1195">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Mr</w:t>
      </w:r>
      <w:r w:rsidR="00F37C3D" w:rsidRPr="0085643B">
        <w:rPr>
          <w:rFonts w:ascii="Arial" w:hAnsi="Arial" w:cs="Arial"/>
          <w:color w:val="000000"/>
          <w:sz w:val="22"/>
          <w:szCs w:val="22"/>
          <w:lang w:val="en-US"/>
        </w:rPr>
        <w:t> </w:t>
      </w:r>
      <w:r w:rsidRPr="0085643B">
        <w:rPr>
          <w:rFonts w:ascii="Arial" w:hAnsi="Arial" w:cs="Arial"/>
          <w:color w:val="000000"/>
          <w:sz w:val="22"/>
          <w:szCs w:val="22"/>
          <w:lang w:val="en-US"/>
        </w:rPr>
        <w:t>Knud-</w:t>
      </w:r>
      <w:r w:rsidR="009C5A2E" w:rsidRPr="0085643B">
        <w:rPr>
          <w:rFonts w:ascii="Arial" w:hAnsi="Arial" w:cs="Arial"/>
          <w:color w:val="000000"/>
          <w:sz w:val="22"/>
          <w:szCs w:val="22"/>
          <w:lang w:val="en-US"/>
        </w:rPr>
        <w:t>J</w:t>
      </w:r>
      <w:r w:rsidR="00A1125D" w:rsidRPr="0085643B">
        <w:rPr>
          <w:rFonts w:ascii="Arial" w:hAnsi="Arial" w:cs="Arial"/>
          <w:color w:val="000000"/>
          <w:sz w:val="22"/>
          <w:szCs w:val="22"/>
          <w:lang w:val="en-US"/>
        </w:rPr>
        <w:t>acob SIMONSEN </w:t>
      </w:r>
    </w:p>
    <w:p w14:paraId="44028F59" w14:textId="19E55221" w:rsidR="0035731D" w:rsidRDefault="00A1125D" w:rsidP="00531375">
      <w:pPr>
        <w:tabs>
          <w:tab w:val="left" w:pos="270"/>
        </w:tabs>
        <w:spacing w:after="240"/>
        <w:rPr>
          <w:rFonts w:ascii="Arial" w:hAnsi="Arial" w:cs="Arial"/>
          <w:color w:val="000000"/>
          <w:sz w:val="22"/>
          <w:szCs w:val="22"/>
          <w:lang w:val="en-US"/>
        </w:rPr>
      </w:pPr>
      <w:r w:rsidRPr="0085643B">
        <w:rPr>
          <w:rFonts w:ascii="Arial" w:hAnsi="Arial" w:cs="Arial"/>
          <w:color w:val="000000"/>
          <w:sz w:val="22"/>
          <w:szCs w:val="22"/>
          <w:lang w:val="en-US"/>
        </w:rPr>
        <w:t>Head of Emergency Mangement</w:t>
      </w:r>
      <w:r w:rsidRPr="0085643B">
        <w:rPr>
          <w:rFonts w:ascii="Arial" w:hAnsi="Arial" w:cs="Arial"/>
          <w:color w:val="000000"/>
          <w:sz w:val="22"/>
          <w:szCs w:val="22"/>
          <w:lang w:val="en-US"/>
        </w:rPr>
        <w:br/>
        <w:t>Danish Meteorological Institute</w:t>
      </w:r>
      <w:r w:rsidRPr="0085643B">
        <w:rPr>
          <w:rFonts w:ascii="Arial" w:hAnsi="Arial" w:cs="Arial"/>
          <w:color w:val="000000"/>
          <w:sz w:val="22"/>
          <w:szCs w:val="22"/>
          <w:lang w:val="en-US"/>
        </w:rPr>
        <w:br/>
        <w:t>DMI Lyngbyvej 100</w:t>
      </w:r>
      <w:r w:rsidRPr="0085643B">
        <w:rPr>
          <w:rFonts w:ascii="Arial" w:hAnsi="Arial" w:cs="Arial"/>
          <w:color w:val="000000"/>
          <w:sz w:val="22"/>
          <w:szCs w:val="22"/>
          <w:lang w:val="en-US"/>
        </w:rPr>
        <w:br/>
        <w:t>Copenhagen DK-2100</w:t>
      </w:r>
      <w:r w:rsidRPr="0085643B">
        <w:rPr>
          <w:rFonts w:ascii="Arial" w:hAnsi="Arial" w:cs="Arial"/>
          <w:color w:val="000000"/>
          <w:sz w:val="22"/>
          <w:szCs w:val="22"/>
          <w:lang w:val="en-US"/>
        </w:rPr>
        <w:br/>
        <w:t xml:space="preserve">Email: </w:t>
      </w:r>
      <w:hyperlink r:id="rId144" w:history="1">
        <w:r w:rsidRPr="0085643B">
          <w:rPr>
            <w:rStyle w:val="Hyperlink"/>
            <w:rFonts w:ascii="Arial" w:hAnsi="Arial" w:cs="Arial"/>
            <w:sz w:val="22"/>
            <w:szCs w:val="22"/>
            <w:u w:val="none"/>
            <w:lang w:val="en-US"/>
          </w:rPr>
          <w:t>kjs@dmi.dk</w:t>
        </w:r>
      </w:hyperlink>
      <w:r w:rsidR="00D13678" w:rsidRPr="0085643B">
        <w:rPr>
          <w:rFonts w:ascii="Arial" w:hAnsi="Arial" w:cs="Arial"/>
          <w:color w:val="000000"/>
          <w:sz w:val="22"/>
          <w:szCs w:val="22"/>
          <w:lang w:val="en-US"/>
        </w:rPr>
        <w:t xml:space="preserve"> </w:t>
      </w:r>
    </w:p>
    <w:p w14:paraId="19701E9C" w14:textId="7FD06E09" w:rsidR="00D13678" w:rsidRPr="0085643B" w:rsidRDefault="00B57E6B">
      <w:pPr>
        <w:keepNext/>
        <w:tabs>
          <w:tab w:val="left" w:pos="360"/>
        </w:tabs>
        <w:spacing w:after="240"/>
        <w:rPr>
          <w:rFonts w:ascii="Arial" w:hAnsi="Arial" w:cs="Arial"/>
          <w:color w:val="000000"/>
          <w:sz w:val="22"/>
          <w:szCs w:val="22"/>
          <w:lang w:val="en-US"/>
        </w:rPr>
      </w:pPr>
      <w:r w:rsidRPr="0085643B">
        <w:rPr>
          <w:rFonts w:ascii="Arial" w:hAnsi="Arial" w:cs="Arial"/>
          <w:b/>
          <w:color w:val="000000"/>
          <w:sz w:val="22"/>
          <w:szCs w:val="22"/>
          <w:lang w:val="en-US"/>
        </w:rPr>
        <w:t>France</w:t>
      </w:r>
    </w:p>
    <w:p w14:paraId="0FD6F41C" w14:textId="7855D03F" w:rsidR="00077C18" w:rsidRDefault="00DC336F" w:rsidP="003C2DA7">
      <w:pPr>
        <w:tabs>
          <w:tab w:val="left" w:pos="360"/>
        </w:tabs>
        <w:rPr>
          <w:rStyle w:val="Hyperlink"/>
          <w:rFonts w:ascii="Arial" w:hAnsi="Arial" w:cs="Arial"/>
          <w:sz w:val="22"/>
          <w:szCs w:val="22"/>
          <w:u w:val="none"/>
          <w:lang w:val="en-GB"/>
        </w:rPr>
      </w:pPr>
      <w:r w:rsidRPr="0085643B">
        <w:rPr>
          <w:rFonts w:ascii="Arial" w:hAnsi="Arial" w:cs="Arial"/>
          <w:color w:val="000000"/>
          <w:sz w:val="22"/>
          <w:szCs w:val="22"/>
          <w:lang w:val="en-US"/>
        </w:rPr>
        <w:t>M</w:t>
      </w:r>
      <w:r w:rsidR="00214855" w:rsidRPr="0085643B">
        <w:rPr>
          <w:rFonts w:ascii="Arial" w:hAnsi="Arial" w:cs="Arial"/>
          <w:color w:val="000000"/>
          <w:sz w:val="22"/>
          <w:szCs w:val="22"/>
          <w:lang w:val="en-US"/>
        </w:rPr>
        <w:t>s</w:t>
      </w:r>
      <w:r w:rsidR="00F37C3D" w:rsidRPr="0085643B">
        <w:rPr>
          <w:rFonts w:ascii="Arial" w:hAnsi="Arial" w:cs="Arial"/>
          <w:color w:val="000000"/>
          <w:sz w:val="22"/>
          <w:szCs w:val="22"/>
          <w:lang w:val="en-US"/>
        </w:rPr>
        <w:t> </w:t>
      </w:r>
      <w:r w:rsidR="00B57E6B" w:rsidRPr="0085643B">
        <w:rPr>
          <w:rFonts w:ascii="Arial" w:hAnsi="Arial" w:cs="Arial"/>
          <w:color w:val="000000"/>
          <w:sz w:val="22"/>
          <w:szCs w:val="22"/>
          <w:lang w:val="en-US"/>
        </w:rPr>
        <w:t xml:space="preserve">Emilie CROCHET </w:t>
      </w:r>
      <w:r w:rsidR="00BF2EB0">
        <w:rPr>
          <w:rFonts w:ascii="Arial" w:hAnsi="Arial" w:cs="Arial"/>
          <w:color w:val="000000"/>
          <w:sz w:val="22"/>
          <w:szCs w:val="22"/>
          <w:lang w:val="en-US"/>
        </w:rPr>
        <w:br/>
      </w:r>
      <w:r w:rsidR="00B57E6B" w:rsidRPr="0085643B">
        <w:rPr>
          <w:rFonts w:ascii="Arial" w:hAnsi="Arial" w:cs="Arial"/>
          <w:color w:val="000000"/>
          <w:sz w:val="22"/>
          <w:szCs w:val="22"/>
          <w:lang w:val="en-US"/>
        </w:rPr>
        <w:t>(Head of Delegation)</w:t>
      </w:r>
      <w:r w:rsidR="003C2DA7" w:rsidRPr="0085643B">
        <w:rPr>
          <w:rFonts w:ascii="Arial" w:hAnsi="Arial" w:cs="Arial"/>
          <w:color w:val="000000"/>
          <w:sz w:val="22"/>
          <w:szCs w:val="22"/>
          <w:lang w:val="en-US"/>
        </w:rPr>
        <w:br/>
      </w:r>
      <w:r w:rsidR="00B57E6B" w:rsidRPr="0085643B">
        <w:rPr>
          <w:rFonts w:ascii="Arial" w:hAnsi="Arial" w:cs="Arial"/>
          <w:color w:val="000000"/>
          <w:sz w:val="22"/>
          <w:szCs w:val="22"/>
          <w:lang w:val="en-GB"/>
        </w:rPr>
        <w:t>Ministry of interior</w:t>
      </w:r>
      <w:r w:rsidR="00B57E6B" w:rsidRPr="0085643B">
        <w:rPr>
          <w:rFonts w:ascii="Arial" w:hAnsi="Arial" w:cs="Arial"/>
          <w:color w:val="000000"/>
          <w:sz w:val="22"/>
          <w:szCs w:val="22"/>
          <w:lang w:val="en-GB"/>
        </w:rPr>
        <w:br/>
        <w:t>92600 Asnières-sur-Seine</w:t>
      </w:r>
      <w:r w:rsidR="00B57E6B" w:rsidRPr="0085643B">
        <w:rPr>
          <w:rFonts w:ascii="Arial" w:hAnsi="Arial" w:cs="Arial"/>
          <w:color w:val="000000"/>
          <w:sz w:val="22"/>
          <w:szCs w:val="22"/>
          <w:lang w:val="en-GB"/>
        </w:rPr>
        <w:br/>
        <w:t xml:space="preserve">Email: </w:t>
      </w:r>
      <w:hyperlink r:id="rId145" w:history="1">
        <w:r w:rsidR="00B57E6B" w:rsidRPr="0085643B">
          <w:rPr>
            <w:rStyle w:val="Hyperlink"/>
            <w:rFonts w:ascii="Arial" w:hAnsi="Arial" w:cs="Arial"/>
            <w:sz w:val="22"/>
            <w:szCs w:val="22"/>
            <w:u w:val="none"/>
            <w:lang w:val="en-GB"/>
          </w:rPr>
          <w:t>emilie.crochet@interieur.gouv.fr</w:t>
        </w:r>
      </w:hyperlink>
    </w:p>
    <w:p w14:paraId="0EC3AF3B" w14:textId="77777777" w:rsidR="00E228DE" w:rsidRPr="0085643B" w:rsidRDefault="00E228DE" w:rsidP="003C2DA7">
      <w:pPr>
        <w:tabs>
          <w:tab w:val="left" w:pos="360"/>
        </w:tabs>
        <w:rPr>
          <w:rStyle w:val="Hyperlink"/>
          <w:rFonts w:ascii="Arial" w:hAnsi="Arial" w:cs="Arial"/>
          <w:sz w:val="22"/>
          <w:szCs w:val="22"/>
          <w:u w:val="none"/>
          <w:lang w:val="en-GB"/>
        </w:rPr>
      </w:pPr>
    </w:p>
    <w:p w14:paraId="6771EC93" w14:textId="77777777" w:rsidR="00BF2EB0" w:rsidRDefault="00BF2EB0" w:rsidP="00306D4D">
      <w:pPr>
        <w:tabs>
          <w:tab w:val="left" w:pos="360"/>
        </w:tabs>
        <w:rPr>
          <w:rFonts w:ascii="Arial" w:hAnsi="Arial" w:cs="Arial"/>
          <w:color w:val="000000"/>
          <w:sz w:val="22"/>
          <w:szCs w:val="22"/>
        </w:rPr>
      </w:pPr>
    </w:p>
    <w:p w14:paraId="0303AA07" w14:textId="77777777" w:rsidR="00BF2EB0" w:rsidRDefault="00BF2EB0" w:rsidP="00306D4D">
      <w:pPr>
        <w:tabs>
          <w:tab w:val="left" w:pos="360"/>
        </w:tabs>
        <w:rPr>
          <w:rFonts w:ascii="Arial" w:hAnsi="Arial" w:cs="Arial"/>
          <w:color w:val="000000"/>
          <w:sz w:val="22"/>
          <w:szCs w:val="22"/>
        </w:rPr>
      </w:pPr>
    </w:p>
    <w:p w14:paraId="5D756167" w14:textId="258539B5" w:rsidR="00306D4D" w:rsidRPr="0085643B" w:rsidRDefault="00306D4D" w:rsidP="00306D4D">
      <w:pPr>
        <w:tabs>
          <w:tab w:val="left" w:pos="360"/>
        </w:tabs>
        <w:rPr>
          <w:rFonts w:ascii="Arial" w:hAnsi="Arial" w:cs="Arial"/>
          <w:color w:val="000000"/>
          <w:sz w:val="22"/>
          <w:szCs w:val="22"/>
        </w:rPr>
      </w:pPr>
      <w:r w:rsidRPr="0085643B">
        <w:rPr>
          <w:rFonts w:ascii="Arial" w:hAnsi="Arial" w:cs="Arial"/>
          <w:color w:val="000000"/>
          <w:sz w:val="22"/>
          <w:szCs w:val="22"/>
        </w:rPr>
        <w:t>Ms Frédérique EHRSTEIN </w:t>
      </w:r>
    </w:p>
    <w:p w14:paraId="7B269131" w14:textId="28A28E22" w:rsidR="00306D4D" w:rsidRPr="0085643B" w:rsidRDefault="00306D4D" w:rsidP="00306D4D">
      <w:pPr>
        <w:tabs>
          <w:tab w:val="left" w:pos="360"/>
        </w:tabs>
        <w:spacing w:after="240"/>
        <w:rPr>
          <w:rStyle w:val="Hyperlink"/>
          <w:rFonts w:ascii="Arial" w:hAnsi="Arial" w:cs="Arial"/>
          <w:sz w:val="22"/>
          <w:szCs w:val="22"/>
          <w:u w:val="none"/>
        </w:rPr>
      </w:pPr>
      <w:r w:rsidRPr="0085643B">
        <w:rPr>
          <w:rFonts w:ascii="Arial" w:hAnsi="Arial" w:cs="Arial"/>
          <w:color w:val="000000"/>
          <w:sz w:val="22"/>
          <w:szCs w:val="22"/>
        </w:rPr>
        <w:t>Direction mer et littoral</w:t>
      </w:r>
      <w:r w:rsidRPr="0085643B">
        <w:rPr>
          <w:rFonts w:ascii="Arial" w:hAnsi="Arial" w:cs="Arial"/>
          <w:color w:val="000000"/>
          <w:sz w:val="22"/>
          <w:szCs w:val="22"/>
        </w:rPr>
        <w:br/>
        <w:t>Mairie de Cannes</w:t>
      </w:r>
      <w:r w:rsidRPr="0085643B">
        <w:rPr>
          <w:rFonts w:ascii="Arial" w:hAnsi="Arial" w:cs="Arial"/>
          <w:color w:val="000000"/>
          <w:sz w:val="22"/>
          <w:szCs w:val="22"/>
        </w:rPr>
        <w:br/>
        <w:t>CS 30140</w:t>
      </w:r>
      <w:r w:rsidRPr="0085643B">
        <w:rPr>
          <w:rFonts w:ascii="Arial" w:hAnsi="Arial" w:cs="Arial"/>
          <w:color w:val="000000"/>
          <w:sz w:val="22"/>
          <w:szCs w:val="22"/>
        </w:rPr>
        <w:br/>
        <w:t>Cannes 06414 Cedex</w:t>
      </w:r>
      <w:r w:rsidRPr="0085643B">
        <w:rPr>
          <w:rFonts w:ascii="Arial" w:hAnsi="Arial" w:cs="Arial"/>
          <w:color w:val="000000"/>
          <w:sz w:val="22"/>
          <w:szCs w:val="22"/>
        </w:rPr>
        <w:br/>
        <w:t xml:space="preserve">Email: </w:t>
      </w:r>
      <w:hyperlink r:id="rId146" w:history="1">
        <w:r w:rsidRPr="0085643B">
          <w:rPr>
            <w:rStyle w:val="Hyperlink"/>
            <w:rFonts w:ascii="Arial" w:hAnsi="Arial" w:cs="Arial"/>
            <w:sz w:val="22"/>
            <w:szCs w:val="22"/>
            <w:u w:val="none"/>
          </w:rPr>
          <w:t>Frederique.</w:t>
        </w:r>
        <w:r w:rsidR="002F0384" w:rsidRPr="0085643B">
          <w:rPr>
            <w:rStyle w:val="Hyperlink"/>
            <w:rFonts w:ascii="Arial" w:hAnsi="Arial" w:cs="Arial"/>
            <w:sz w:val="22"/>
            <w:szCs w:val="22"/>
            <w:u w:val="none"/>
          </w:rPr>
          <w:t>ehrstein</w:t>
        </w:r>
        <w:r w:rsidRPr="0085643B">
          <w:rPr>
            <w:rStyle w:val="Hyperlink"/>
            <w:rFonts w:ascii="Arial" w:hAnsi="Arial" w:cs="Arial"/>
            <w:sz w:val="22"/>
            <w:szCs w:val="22"/>
            <w:u w:val="none"/>
          </w:rPr>
          <w:t>@ville-cannes.fr</w:t>
        </w:r>
      </w:hyperlink>
      <w:r w:rsidRPr="0085643B">
        <w:rPr>
          <w:rFonts w:ascii="Arial" w:hAnsi="Arial" w:cs="Arial"/>
          <w:color w:val="000000"/>
          <w:sz w:val="22"/>
          <w:szCs w:val="22"/>
        </w:rPr>
        <w:t xml:space="preserve"> </w:t>
      </w:r>
    </w:p>
    <w:p w14:paraId="02AD4268" w14:textId="6E7511BA" w:rsidR="00B57E6B" w:rsidRPr="0085643B" w:rsidRDefault="00B57E6B" w:rsidP="00531375">
      <w:pPr>
        <w:tabs>
          <w:tab w:val="left" w:pos="360"/>
        </w:tabs>
        <w:rPr>
          <w:rFonts w:ascii="Arial" w:hAnsi="Arial" w:cs="Arial"/>
          <w:color w:val="000000"/>
          <w:sz w:val="22"/>
          <w:szCs w:val="22"/>
        </w:rPr>
      </w:pPr>
      <w:r w:rsidRPr="0085643B">
        <w:rPr>
          <w:rFonts w:ascii="Arial" w:hAnsi="Arial" w:cs="Arial"/>
          <w:color w:val="000000"/>
          <w:sz w:val="22"/>
          <w:szCs w:val="22"/>
        </w:rPr>
        <w:t>Ms</w:t>
      </w:r>
      <w:r w:rsidR="00F37C3D" w:rsidRPr="0085643B">
        <w:rPr>
          <w:rFonts w:ascii="Arial" w:hAnsi="Arial" w:cs="Arial"/>
          <w:color w:val="000000"/>
          <w:sz w:val="22"/>
          <w:szCs w:val="22"/>
        </w:rPr>
        <w:t> </w:t>
      </w:r>
      <w:r w:rsidRPr="0085643B">
        <w:rPr>
          <w:rFonts w:ascii="Arial" w:hAnsi="Arial" w:cs="Arial"/>
          <w:color w:val="000000"/>
          <w:sz w:val="22"/>
          <w:szCs w:val="22"/>
        </w:rPr>
        <w:t>Audrey GAILLER </w:t>
      </w:r>
      <w:r w:rsidR="00E02DD9" w:rsidRPr="0085643B">
        <w:rPr>
          <w:rFonts w:ascii="Arial" w:hAnsi="Arial" w:cs="Arial"/>
          <w:color w:val="000000"/>
          <w:sz w:val="22"/>
          <w:szCs w:val="22"/>
        </w:rPr>
        <w:br/>
      </w:r>
      <w:r w:rsidRPr="0085643B">
        <w:rPr>
          <w:rFonts w:ascii="Arial" w:hAnsi="Arial" w:cs="Arial"/>
          <w:color w:val="000000"/>
          <w:sz w:val="22"/>
          <w:szCs w:val="22"/>
        </w:rPr>
        <w:t>Geophysicist</w:t>
      </w:r>
      <w:r w:rsidRPr="0085643B">
        <w:rPr>
          <w:rFonts w:ascii="Arial" w:hAnsi="Arial" w:cs="Arial"/>
          <w:color w:val="000000"/>
          <w:sz w:val="22"/>
          <w:szCs w:val="22"/>
        </w:rPr>
        <w:br/>
        <w:t>Commissariat à l’Energie Atomique et aux Energies Alternatives</w:t>
      </w:r>
      <w:r w:rsidRPr="0085643B">
        <w:rPr>
          <w:rFonts w:ascii="Arial" w:hAnsi="Arial" w:cs="Arial"/>
          <w:color w:val="000000"/>
          <w:sz w:val="22"/>
          <w:szCs w:val="22"/>
        </w:rPr>
        <w:br/>
        <w:t>Bruyères-le-Châtel</w:t>
      </w:r>
      <w:r w:rsidRPr="0085643B">
        <w:rPr>
          <w:rFonts w:ascii="Arial" w:hAnsi="Arial" w:cs="Arial"/>
          <w:color w:val="000000"/>
          <w:sz w:val="22"/>
          <w:szCs w:val="22"/>
        </w:rPr>
        <w:br/>
        <w:t>Arpajon 91297</w:t>
      </w:r>
      <w:r w:rsidRPr="0085643B">
        <w:rPr>
          <w:rFonts w:ascii="Arial" w:hAnsi="Arial" w:cs="Arial"/>
          <w:color w:val="000000"/>
          <w:sz w:val="22"/>
          <w:szCs w:val="22"/>
        </w:rPr>
        <w:br/>
        <w:t xml:space="preserve">Email: </w:t>
      </w:r>
      <w:hyperlink r:id="rId147" w:history="1">
        <w:r w:rsidRPr="0085643B">
          <w:rPr>
            <w:rStyle w:val="Hyperlink"/>
            <w:rFonts w:ascii="Arial" w:hAnsi="Arial" w:cs="Arial"/>
            <w:sz w:val="22"/>
            <w:szCs w:val="22"/>
            <w:u w:val="none"/>
          </w:rPr>
          <w:t>audrey.gailler@cea.fr</w:t>
        </w:r>
      </w:hyperlink>
      <w:r w:rsidRPr="0085643B">
        <w:rPr>
          <w:rFonts w:ascii="Arial" w:hAnsi="Arial" w:cs="Arial"/>
          <w:color w:val="000000"/>
          <w:sz w:val="22"/>
          <w:szCs w:val="22"/>
        </w:rPr>
        <w:t xml:space="preserve"> </w:t>
      </w:r>
    </w:p>
    <w:p w14:paraId="6E94784C" w14:textId="77777777" w:rsidR="00306D4D" w:rsidRDefault="00306D4D" w:rsidP="00B57E6B">
      <w:pPr>
        <w:tabs>
          <w:tab w:val="left" w:pos="360"/>
        </w:tabs>
        <w:rPr>
          <w:rFonts w:ascii="Arial" w:hAnsi="Arial" w:cs="Arial"/>
          <w:color w:val="000000"/>
          <w:sz w:val="22"/>
          <w:szCs w:val="22"/>
        </w:rPr>
      </w:pPr>
    </w:p>
    <w:p w14:paraId="4BD92FC6" w14:textId="638D6EDF" w:rsidR="00B57E6B" w:rsidRPr="0085643B" w:rsidRDefault="00214855" w:rsidP="00B57E6B">
      <w:pPr>
        <w:tabs>
          <w:tab w:val="left" w:pos="360"/>
        </w:tabs>
        <w:rPr>
          <w:rFonts w:ascii="Arial" w:hAnsi="Arial" w:cs="Arial"/>
          <w:color w:val="000000"/>
          <w:sz w:val="22"/>
          <w:szCs w:val="22"/>
        </w:rPr>
      </w:pPr>
      <w:r w:rsidRPr="0085643B">
        <w:rPr>
          <w:rFonts w:ascii="Arial" w:hAnsi="Arial" w:cs="Arial"/>
          <w:color w:val="000000"/>
          <w:sz w:val="22"/>
          <w:szCs w:val="22"/>
        </w:rPr>
        <w:t xml:space="preserve">Ms </w:t>
      </w:r>
      <w:r w:rsidR="00B57E6B" w:rsidRPr="0085643B">
        <w:rPr>
          <w:rFonts w:ascii="Arial" w:hAnsi="Arial" w:cs="Arial"/>
          <w:color w:val="000000"/>
          <w:sz w:val="22"/>
          <w:szCs w:val="22"/>
        </w:rPr>
        <w:t>Hélène HÉBERT </w:t>
      </w:r>
    </w:p>
    <w:p w14:paraId="660AAE46" w14:textId="77777777" w:rsidR="00B57E6B" w:rsidRPr="0085643B" w:rsidRDefault="00B57E6B" w:rsidP="00531375">
      <w:pPr>
        <w:tabs>
          <w:tab w:val="left" w:pos="360"/>
        </w:tabs>
        <w:spacing w:after="240"/>
        <w:rPr>
          <w:rStyle w:val="Hyperlink"/>
          <w:rFonts w:ascii="Arial" w:hAnsi="Arial" w:cs="Arial"/>
          <w:sz w:val="22"/>
          <w:szCs w:val="22"/>
          <w:u w:val="none"/>
        </w:rPr>
      </w:pPr>
      <w:r w:rsidRPr="0085643B">
        <w:rPr>
          <w:rFonts w:ascii="Arial" w:hAnsi="Arial" w:cs="Arial"/>
          <w:color w:val="000000"/>
          <w:sz w:val="22"/>
          <w:szCs w:val="22"/>
        </w:rPr>
        <w:t xml:space="preserve">Email: </w:t>
      </w:r>
      <w:hyperlink r:id="rId148" w:history="1">
        <w:r w:rsidRPr="0085643B">
          <w:rPr>
            <w:rStyle w:val="Hyperlink"/>
            <w:rFonts w:ascii="Arial" w:hAnsi="Arial" w:cs="Arial"/>
            <w:sz w:val="22"/>
            <w:szCs w:val="22"/>
            <w:u w:val="none"/>
          </w:rPr>
          <w:t>helene.hebert@cea.fr</w:t>
        </w:r>
      </w:hyperlink>
    </w:p>
    <w:p w14:paraId="15C957D1" w14:textId="25B91844" w:rsidR="00B57E6B" w:rsidRPr="0085643B" w:rsidRDefault="00214855" w:rsidP="00B57E6B">
      <w:pPr>
        <w:tabs>
          <w:tab w:val="left" w:pos="360"/>
        </w:tabs>
        <w:rPr>
          <w:rFonts w:ascii="Arial" w:hAnsi="Arial" w:cs="Arial"/>
          <w:color w:val="000000"/>
          <w:sz w:val="22"/>
          <w:szCs w:val="22"/>
        </w:rPr>
      </w:pPr>
      <w:r w:rsidRPr="0085643B">
        <w:rPr>
          <w:rFonts w:ascii="Arial" w:hAnsi="Arial" w:cs="Arial"/>
          <w:color w:val="000000"/>
          <w:sz w:val="22"/>
          <w:szCs w:val="22"/>
        </w:rPr>
        <w:t xml:space="preserve">Mr </w:t>
      </w:r>
      <w:r w:rsidR="00B57E6B" w:rsidRPr="0085643B">
        <w:rPr>
          <w:rFonts w:ascii="Arial" w:hAnsi="Arial" w:cs="Arial"/>
          <w:color w:val="000000"/>
          <w:sz w:val="22"/>
          <w:szCs w:val="22"/>
        </w:rPr>
        <w:t>Stéphane LE GARREC </w:t>
      </w:r>
    </w:p>
    <w:p w14:paraId="2DE8CCEB" w14:textId="7AA856CC" w:rsidR="00B57E6B" w:rsidRPr="0085643B" w:rsidRDefault="00B57E6B" w:rsidP="00077C18">
      <w:pPr>
        <w:tabs>
          <w:tab w:val="left" w:pos="360"/>
        </w:tabs>
        <w:spacing w:after="240"/>
        <w:rPr>
          <w:rFonts w:ascii="Arial" w:hAnsi="Arial" w:cs="Arial"/>
          <w:color w:val="000000"/>
          <w:sz w:val="22"/>
          <w:szCs w:val="22"/>
        </w:rPr>
      </w:pPr>
      <w:r w:rsidRPr="0085643B">
        <w:rPr>
          <w:rFonts w:ascii="Arial" w:hAnsi="Arial" w:cs="Arial"/>
          <w:color w:val="000000"/>
          <w:sz w:val="22"/>
          <w:szCs w:val="22"/>
        </w:rPr>
        <w:t xml:space="preserve">Commissariat à l’Energie </w:t>
      </w:r>
      <w:r w:rsidR="00DC336F" w:rsidRPr="0085643B">
        <w:rPr>
          <w:rFonts w:ascii="Arial" w:hAnsi="Arial" w:cs="Arial"/>
          <w:color w:val="000000"/>
          <w:sz w:val="22"/>
          <w:szCs w:val="22"/>
        </w:rPr>
        <w:t>atomique et aux énergies alternatives</w:t>
      </w:r>
      <w:r w:rsidRPr="0085643B">
        <w:rPr>
          <w:rFonts w:ascii="Arial" w:hAnsi="Arial" w:cs="Arial"/>
          <w:color w:val="000000"/>
          <w:sz w:val="22"/>
          <w:szCs w:val="22"/>
        </w:rPr>
        <w:br/>
        <w:t>Bruyères-le-Châtel</w:t>
      </w:r>
      <w:r w:rsidRPr="0085643B">
        <w:rPr>
          <w:rFonts w:ascii="Arial" w:hAnsi="Arial" w:cs="Arial"/>
          <w:color w:val="000000"/>
          <w:sz w:val="22"/>
          <w:szCs w:val="22"/>
        </w:rPr>
        <w:br/>
        <w:t xml:space="preserve">Arpajon 91297 </w:t>
      </w:r>
      <w:r w:rsidRPr="0085643B">
        <w:rPr>
          <w:rFonts w:ascii="Arial" w:hAnsi="Arial" w:cs="Arial"/>
          <w:color w:val="000000"/>
          <w:sz w:val="22"/>
          <w:szCs w:val="22"/>
        </w:rPr>
        <w:br/>
        <w:t xml:space="preserve">Email: </w:t>
      </w:r>
      <w:hyperlink r:id="rId149" w:history="1">
        <w:r w:rsidRPr="0085643B">
          <w:rPr>
            <w:rStyle w:val="Hyperlink"/>
            <w:rFonts w:ascii="Arial" w:hAnsi="Arial" w:cs="Arial"/>
            <w:sz w:val="22"/>
            <w:szCs w:val="22"/>
            <w:u w:val="none"/>
          </w:rPr>
          <w:t>stephane.legarrec@cea.fr</w:t>
        </w:r>
      </w:hyperlink>
    </w:p>
    <w:p w14:paraId="7EFA33DC" w14:textId="77777777" w:rsidR="00306D4D" w:rsidRPr="0085643B" w:rsidRDefault="00306D4D" w:rsidP="00306D4D">
      <w:pPr>
        <w:contextualSpacing/>
        <w:rPr>
          <w:rFonts w:ascii="Arial" w:hAnsi="Arial" w:cs="Arial"/>
          <w:color w:val="000000" w:themeColor="text1"/>
          <w:sz w:val="22"/>
          <w:szCs w:val="22"/>
        </w:rPr>
      </w:pPr>
      <w:r w:rsidRPr="0085643B">
        <w:rPr>
          <w:rFonts w:ascii="Arial" w:hAnsi="Arial" w:cs="Arial"/>
          <w:color w:val="000000" w:themeColor="text1"/>
          <w:sz w:val="22"/>
          <w:szCs w:val="22"/>
        </w:rPr>
        <w:t xml:space="preserve">Ms Claire-Anne REIX </w:t>
      </w:r>
    </w:p>
    <w:p w14:paraId="5FA488B7" w14:textId="77777777" w:rsidR="00306D4D" w:rsidRPr="0085643B" w:rsidRDefault="00306D4D" w:rsidP="00306D4D">
      <w:pPr>
        <w:contextualSpacing/>
        <w:rPr>
          <w:rFonts w:ascii="Arial" w:hAnsi="Arial" w:cs="Arial"/>
          <w:color w:val="000000" w:themeColor="text1"/>
          <w:sz w:val="22"/>
          <w:szCs w:val="22"/>
        </w:rPr>
      </w:pPr>
      <w:r w:rsidRPr="0085643B">
        <w:rPr>
          <w:rFonts w:ascii="Arial" w:hAnsi="Arial" w:cs="Arial"/>
          <w:color w:val="000000" w:themeColor="text1"/>
          <w:sz w:val="22"/>
          <w:szCs w:val="22"/>
        </w:rPr>
        <w:t>Conseillère Municipale subdéléguée aux Risques Majeurs</w:t>
      </w:r>
    </w:p>
    <w:p w14:paraId="461DAFD1" w14:textId="77777777" w:rsidR="00306D4D" w:rsidRPr="0085643B" w:rsidRDefault="00306D4D" w:rsidP="00306D4D">
      <w:pPr>
        <w:contextualSpacing/>
        <w:rPr>
          <w:rFonts w:ascii="Arial" w:hAnsi="Arial" w:cs="Arial"/>
          <w:color w:val="000000" w:themeColor="text1"/>
          <w:sz w:val="22"/>
          <w:szCs w:val="22"/>
        </w:rPr>
      </w:pPr>
      <w:r w:rsidRPr="0085643B">
        <w:rPr>
          <w:rFonts w:ascii="Arial" w:hAnsi="Arial" w:cs="Arial"/>
          <w:color w:val="000000" w:themeColor="text1"/>
          <w:sz w:val="22"/>
          <w:szCs w:val="22"/>
        </w:rPr>
        <w:t xml:space="preserve">Ville de Cannes </w:t>
      </w:r>
    </w:p>
    <w:p w14:paraId="7BEECEDF" w14:textId="77777777" w:rsidR="00306D4D" w:rsidRPr="0085643B" w:rsidRDefault="00306D4D" w:rsidP="00306D4D">
      <w:pPr>
        <w:contextualSpacing/>
        <w:rPr>
          <w:rFonts w:ascii="Arial" w:hAnsi="Arial" w:cs="Arial"/>
          <w:color w:val="000000" w:themeColor="text1"/>
          <w:sz w:val="22"/>
          <w:szCs w:val="22"/>
        </w:rPr>
      </w:pPr>
      <w:r w:rsidRPr="0085643B">
        <w:rPr>
          <w:rFonts w:ascii="Arial" w:hAnsi="Arial" w:cs="Arial"/>
          <w:color w:val="000000" w:themeColor="text1"/>
          <w:sz w:val="22"/>
          <w:szCs w:val="22"/>
        </w:rPr>
        <w:t xml:space="preserve">Email: </w:t>
      </w:r>
      <w:hyperlink r:id="rId150" w:history="1">
        <w:r w:rsidRPr="00CB368E">
          <w:rPr>
            <w:rStyle w:val="Hyperlink"/>
            <w:rFonts w:ascii="Arial" w:hAnsi="Arial" w:cs="Arial"/>
            <w:sz w:val="22"/>
            <w:szCs w:val="22"/>
            <w:u w:val="none"/>
          </w:rPr>
          <w:t>C.reix@palaisdesfestivals.com</w:t>
        </w:r>
      </w:hyperlink>
      <w:r w:rsidRPr="0085643B">
        <w:rPr>
          <w:rFonts w:ascii="Arial" w:hAnsi="Arial" w:cs="Arial"/>
          <w:color w:val="000000" w:themeColor="text1"/>
          <w:sz w:val="22"/>
          <w:szCs w:val="22"/>
        </w:rPr>
        <w:t xml:space="preserve"> </w:t>
      </w:r>
    </w:p>
    <w:p w14:paraId="13833B13" w14:textId="77777777" w:rsidR="00306D4D" w:rsidRPr="00CB368E" w:rsidRDefault="00000F93" w:rsidP="00306D4D">
      <w:pPr>
        <w:contextualSpacing/>
        <w:rPr>
          <w:rFonts w:ascii="Arial" w:hAnsi="Arial" w:cs="Arial"/>
          <w:color w:val="000000" w:themeColor="text1"/>
          <w:sz w:val="22"/>
          <w:szCs w:val="22"/>
          <w:lang w:val="en-US"/>
        </w:rPr>
      </w:pPr>
      <w:hyperlink r:id="rId151" w:history="1">
        <w:r w:rsidR="00306D4D" w:rsidRPr="00CB368E">
          <w:rPr>
            <w:rStyle w:val="Hyperlink"/>
            <w:rFonts w:ascii="Arial" w:hAnsi="Arial" w:cs="Arial"/>
            <w:sz w:val="22"/>
            <w:szCs w:val="22"/>
            <w:u w:val="none"/>
            <w:lang w:val="en-US"/>
          </w:rPr>
          <w:t>goujon@palaisdesfestivals.com</w:t>
        </w:r>
      </w:hyperlink>
      <w:r w:rsidR="00306D4D" w:rsidRPr="00CB368E">
        <w:rPr>
          <w:rFonts w:ascii="Arial" w:hAnsi="Arial" w:cs="Arial"/>
          <w:color w:val="000000" w:themeColor="text1"/>
          <w:sz w:val="22"/>
          <w:szCs w:val="22"/>
          <w:lang w:val="en-US"/>
        </w:rPr>
        <w:t xml:space="preserve"> </w:t>
      </w:r>
    </w:p>
    <w:p w14:paraId="7656AB5B" w14:textId="77777777" w:rsidR="00306D4D" w:rsidRDefault="00306D4D" w:rsidP="00B57E6B">
      <w:pPr>
        <w:tabs>
          <w:tab w:val="left" w:pos="360"/>
        </w:tabs>
        <w:rPr>
          <w:rFonts w:ascii="Arial" w:hAnsi="Arial" w:cs="Arial"/>
          <w:color w:val="000000"/>
          <w:sz w:val="22"/>
          <w:szCs w:val="22"/>
          <w:lang w:val="en-US"/>
        </w:rPr>
      </w:pPr>
    </w:p>
    <w:p w14:paraId="570A0FB0" w14:textId="5F6665A7" w:rsidR="00B57E6B" w:rsidRPr="00531375" w:rsidRDefault="00573AC8" w:rsidP="00B57E6B">
      <w:pPr>
        <w:tabs>
          <w:tab w:val="left" w:pos="360"/>
        </w:tabs>
        <w:rPr>
          <w:rFonts w:ascii="Arial" w:hAnsi="Arial" w:cs="Arial"/>
          <w:color w:val="000000"/>
          <w:sz w:val="22"/>
          <w:szCs w:val="22"/>
          <w:lang w:val="en-US"/>
        </w:rPr>
      </w:pPr>
      <w:r w:rsidRPr="00531375">
        <w:rPr>
          <w:rFonts w:ascii="Arial" w:hAnsi="Arial" w:cs="Arial"/>
          <w:color w:val="000000"/>
          <w:sz w:val="22"/>
          <w:szCs w:val="22"/>
          <w:lang w:val="en-US"/>
        </w:rPr>
        <w:t>Mr</w:t>
      </w:r>
      <w:r w:rsidR="00B57E6B" w:rsidRPr="00531375">
        <w:rPr>
          <w:rFonts w:ascii="Arial" w:hAnsi="Arial" w:cs="Arial"/>
          <w:color w:val="000000"/>
          <w:sz w:val="22"/>
          <w:szCs w:val="22"/>
          <w:lang w:val="en-US"/>
        </w:rPr>
        <w:t xml:space="preserve"> Pascal ROUDIL </w:t>
      </w:r>
    </w:p>
    <w:p w14:paraId="07AB95AB" w14:textId="1EC0A37D" w:rsidR="00B57E6B" w:rsidRPr="0085643B" w:rsidRDefault="00B57E6B" w:rsidP="002D6C81">
      <w:pPr>
        <w:tabs>
          <w:tab w:val="left" w:pos="360"/>
        </w:tabs>
        <w:spacing w:after="240"/>
        <w:rPr>
          <w:rFonts w:ascii="Arial" w:hAnsi="Arial" w:cs="Arial"/>
          <w:color w:val="000000"/>
          <w:sz w:val="22"/>
          <w:szCs w:val="22"/>
        </w:rPr>
      </w:pPr>
      <w:r w:rsidRPr="0085643B">
        <w:rPr>
          <w:rFonts w:ascii="Arial" w:hAnsi="Arial" w:cs="Arial"/>
          <w:color w:val="000000"/>
          <w:sz w:val="22"/>
          <w:szCs w:val="22"/>
        </w:rPr>
        <w:t xml:space="preserve">Commissariat à l'Energie </w:t>
      </w:r>
      <w:r w:rsidR="00DC336F" w:rsidRPr="0085643B">
        <w:rPr>
          <w:rFonts w:ascii="Arial" w:hAnsi="Arial" w:cs="Arial"/>
          <w:color w:val="000000"/>
          <w:sz w:val="22"/>
          <w:szCs w:val="22"/>
        </w:rPr>
        <w:t>atomique et aux énergies alternatives</w:t>
      </w:r>
      <w:r w:rsidRPr="0085643B">
        <w:rPr>
          <w:rFonts w:ascii="Arial" w:hAnsi="Arial" w:cs="Arial"/>
          <w:color w:val="000000"/>
          <w:sz w:val="22"/>
          <w:szCs w:val="22"/>
        </w:rPr>
        <w:br/>
        <w:t>DASE/LDG</w:t>
      </w:r>
      <w:r w:rsidRPr="0085643B">
        <w:rPr>
          <w:rFonts w:ascii="Arial" w:hAnsi="Arial" w:cs="Arial"/>
          <w:color w:val="000000"/>
          <w:sz w:val="22"/>
          <w:szCs w:val="22"/>
        </w:rPr>
        <w:br/>
        <w:t>Bruyères-le-Châtel</w:t>
      </w:r>
      <w:r w:rsidRPr="0085643B">
        <w:rPr>
          <w:rFonts w:ascii="Arial" w:hAnsi="Arial" w:cs="Arial"/>
          <w:color w:val="000000"/>
          <w:sz w:val="22"/>
          <w:szCs w:val="22"/>
        </w:rPr>
        <w:br/>
        <w:t>Arpajon Cedex 91297</w:t>
      </w:r>
      <w:r w:rsidRPr="0085643B">
        <w:rPr>
          <w:rFonts w:ascii="Arial" w:hAnsi="Arial" w:cs="Arial"/>
          <w:color w:val="000000"/>
          <w:sz w:val="22"/>
          <w:szCs w:val="22"/>
        </w:rPr>
        <w:br/>
        <w:t xml:space="preserve">Email: </w:t>
      </w:r>
      <w:hyperlink r:id="rId152" w:history="1">
        <w:r w:rsidRPr="0085643B">
          <w:rPr>
            <w:rStyle w:val="Hyperlink"/>
            <w:rFonts w:ascii="Arial" w:hAnsi="Arial" w:cs="Arial"/>
            <w:sz w:val="22"/>
            <w:szCs w:val="22"/>
            <w:u w:val="none"/>
          </w:rPr>
          <w:t>pascal.roudil@cea.fr</w:t>
        </w:r>
      </w:hyperlink>
    </w:p>
    <w:p w14:paraId="5C996935" w14:textId="5A5D028A" w:rsidR="00B57E6B" w:rsidRPr="00897B35" w:rsidRDefault="00573AC8" w:rsidP="009266C0">
      <w:pPr>
        <w:keepNext/>
        <w:tabs>
          <w:tab w:val="left" w:pos="360"/>
        </w:tabs>
        <w:rPr>
          <w:rFonts w:ascii="Arial" w:hAnsi="Arial" w:cs="Arial"/>
          <w:color w:val="000000"/>
          <w:sz w:val="22"/>
          <w:szCs w:val="22"/>
        </w:rPr>
      </w:pPr>
      <w:r w:rsidRPr="00897B35">
        <w:rPr>
          <w:rFonts w:ascii="Arial" w:hAnsi="Arial" w:cs="Arial"/>
          <w:color w:val="000000"/>
          <w:sz w:val="22"/>
          <w:szCs w:val="22"/>
        </w:rPr>
        <w:t>Mr</w:t>
      </w:r>
      <w:r w:rsidR="00B57E6B" w:rsidRPr="00897B35">
        <w:rPr>
          <w:rFonts w:ascii="Arial" w:hAnsi="Arial" w:cs="Arial"/>
          <w:color w:val="000000"/>
          <w:sz w:val="22"/>
          <w:szCs w:val="22"/>
        </w:rPr>
        <w:t xml:space="preserve"> François SCHINDELÉ </w:t>
      </w:r>
    </w:p>
    <w:p w14:paraId="0581D08B" w14:textId="53CF84F8" w:rsidR="007F64A6" w:rsidRDefault="00B57E6B" w:rsidP="00531375">
      <w:pPr>
        <w:tabs>
          <w:tab w:val="left" w:pos="360"/>
        </w:tabs>
        <w:rPr>
          <w:rFonts w:ascii="Arial" w:hAnsi="Arial" w:cs="Arial"/>
          <w:color w:val="000000"/>
          <w:sz w:val="22"/>
          <w:szCs w:val="22"/>
        </w:rPr>
      </w:pPr>
      <w:r w:rsidRPr="007F64A6">
        <w:rPr>
          <w:rFonts w:ascii="Arial" w:hAnsi="Arial" w:cs="Arial"/>
          <w:color w:val="000000"/>
          <w:sz w:val="22"/>
          <w:szCs w:val="22"/>
        </w:rPr>
        <w:t>International expert</w:t>
      </w:r>
      <w:r w:rsidRPr="007F64A6">
        <w:rPr>
          <w:rFonts w:ascii="Arial" w:hAnsi="Arial" w:cs="Arial"/>
          <w:color w:val="000000"/>
          <w:sz w:val="22"/>
          <w:szCs w:val="22"/>
        </w:rPr>
        <w:br/>
      </w:r>
      <w:r w:rsidRPr="0085643B">
        <w:rPr>
          <w:rFonts w:ascii="Arial" w:hAnsi="Arial" w:cs="Arial"/>
          <w:color w:val="000000"/>
          <w:sz w:val="22"/>
          <w:szCs w:val="22"/>
        </w:rPr>
        <w:t>CEA/DIF/DASE</w:t>
      </w:r>
      <w:r w:rsidRPr="0085643B">
        <w:rPr>
          <w:rFonts w:ascii="Arial" w:hAnsi="Arial" w:cs="Arial"/>
          <w:color w:val="000000"/>
          <w:sz w:val="22"/>
          <w:szCs w:val="22"/>
        </w:rPr>
        <w:br/>
        <w:t>Bruyères le Châtel</w:t>
      </w:r>
      <w:r w:rsidR="00306D4D">
        <w:rPr>
          <w:rFonts w:ascii="Arial" w:hAnsi="Arial" w:cs="Arial"/>
          <w:color w:val="000000"/>
          <w:sz w:val="22"/>
          <w:szCs w:val="22"/>
        </w:rPr>
        <w:br/>
        <w:t xml:space="preserve">Arpajon Cedex </w:t>
      </w:r>
      <w:r w:rsidR="007F64A6">
        <w:rPr>
          <w:rFonts w:ascii="Arial" w:hAnsi="Arial" w:cs="Arial"/>
          <w:color w:val="000000"/>
          <w:sz w:val="22"/>
          <w:szCs w:val="22"/>
        </w:rPr>
        <w:t>91297</w:t>
      </w:r>
      <w:r w:rsidR="007F64A6">
        <w:rPr>
          <w:rFonts w:ascii="Arial" w:hAnsi="Arial" w:cs="Arial"/>
          <w:color w:val="000000"/>
          <w:sz w:val="22"/>
          <w:szCs w:val="22"/>
        </w:rPr>
        <w:br/>
        <w:t xml:space="preserve">Email : </w:t>
      </w:r>
      <w:hyperlink r:id="rId153" w:history="1">
        <w:r w:rsidR="007F64A6" w:rsidRPr="00931B4B">
          <w:rPr>
            <w:rStyle w:val="Hyperlink"/>
            <w:rFonts w:ascii="Arial" w:hAnsi="Arial" w:cs="Arial"/>
            <w:sz w:val="22"/>
            <w:szCs w:val="22"/>
          </w:rPr>
          <w:t>francois.schindele@gmail.com</w:t>
        </w:r>
      </w:hyperlink>
      <w:r w:rsidR="007F64A6">
        <w:rPr>
          <w:rFonts w:ascii="Arial" w:hAnsi="Arial" w:cs="Arial"/>
          <w:color w:val="000000"/>
          <w:sz w:val="22"/>
          <w:szCs w:val="22"/>
        </w:rPr>
        <w:t xml:space="preserve"> </w:t>
      </w:r>
    </w:p>
    <w:p w14:paraId="6D83D12E" w14:textId="77777777" w:rsidR="002F0384" w:rsidRDefault="002F0384">
      <w:pPr>
        <w:rPr>
          <w:rFonts w:ascii="Arial" w:hAnsi="Arial" w:cs="Arial"/>
          <w:b/>
          <w:color w:val="000000"/>
          <w:sz w:val="22"/>
          <w:szCs w:val="22"/>
          <w:lang w:val="en-US"/>
        </w:rPr>
      </w:pPr>
      <w:r>
        <w:rPr>
          <w:rFonts w:ascii="Arial" w:hAnsi="Arial" w:cs="Arial"/>
          <w:b/>
          <w:color w:val="000000"/>
          <w:sz w:val="22"/>
          <w:szCs w:val="22"/>
          <w:lang w:val="en-US"/>
        </w:rPr>
        <w:br w:type="page"/>
      </w:r>
    </w:p>
    <w:p w14:paraId="47D3754D" w14:textId="12DE1978" w:rsidR="00A1125D" w:rsidRPr="007F64A6" w:rsidRDefault="00A1125D" w:rsidP="002D6C81">
      <w:pPr>
        <w:tabs>
          <w:tab w:val="left" w:pos="360"/>
        </w:tabs>
        <w:spacing w:before="240" w:after="240"/>
        <w:rPr>
          <w:rFonts w:ascii="Arial" w:hAnsi="Arial" w:cs="Arial"/>
          <w:color w:val="000000"/>
          <w:sz w:val="22"/>
          <w:szCs w:val="22"/>
          <w:lang w:val="en-US"/>
        </w:rPr>
      </w:pPr>
      <w:r w:rsidRPr="00306D4D">
        <w:rPr>
          <w:rFonts w:ascii="Arial" w:hAnsi="Arial" w:cs="Arial"/>
          <w:b/>
          <w:color w:val="000000"/>
          <w:sz w:val="22"/>
          <w:szCs w:val="22"/>
          <w:lang w:val="en-US"/>
        </w:rPr>
        <w:t>Germany</w:t>
      </w:r>
      <w:r w:rsidRPr="007F64A6">
        <w:rPr>
          <w:rFonts w:ascii="Arial" w:hAnsi="Arial" w:cs="Arial"/>
          <w:color w:val="000000"/>
          <w:sz w:val="22"/>
          <w:szCs w:val="22"/>
          <w:lang w:val="en-US"/>
        </w:rPr>
        <w:t> </w:t>
      </w:r>
    </w:p>
    <w:p w14:paraId="13B5A3FF" w14:textId="528C9BA3" w:rsidR="00BF2EB0" w:rsidRPr="0085643B" w:rsidRDefault="00BF2EB0" w:rsidP="00BF2EB0">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 xml:space="preserve">Ms Anna VON GYLDENFELDT </w:t>
      </w:r>
      <w:r>
        <w:rPr>
          <w:rFonts w:ascii="Arial" w:hAnsi="Arial" w:cs="Arial"/>
          <w:color w:val="000000"/>
          <w:sz w:val="22"/>
          <w:szCs w:val="22"/>
          <w:lang w:val="en-US"/>
        </w:rPr>
        <w:br/>
      </w:r>
      <w:r w:rsidRPr="0085643B">
        <w:rPr>
          <w:rFonts w:ascii="Arial" w:hAnsi="Arial" w:cs="Arial"/>
          <w:color w:val="000000"/>
          <w:sz w:val="22"/>
          <w:szCs w:val="22"/>
          <w:lang w:val="en-US"/>
        </w:rPr>
        <w:t>(Head of Delegation)</w:t>
      </w:r>
    </w:p>
    <w:p w14:paraId="5718EDE9" w14:textId="3A611B32" w:rsidR="00BF2EB0" w:rsidRDefault="00BF2EB0" w:rsidP="00BF2EB0">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Marine Sciences</w:t>
      </w:r>
      <w:r w:rsidRPr="0085643B">
        <w:rPr>
          <w:rFonts w:ascii="Arial" w:hAnsi="Arial" w:cs="Arial"/>
          <w:color w:val="000000"/>
          <w:sz w:val="22"/>
          <w:szCs w:val="22"/>
          <w:lang w:val="en-US"/>
        </w:rPr>
        <w:br/>
        <w:t>Bundesamt fuer Seeschifffahrt und Hydrographie (Federal Maritime and Hydrographic Agency)</w:t>
      </w:r>
      <w:r w:rsidRPr="0085643B">
        <w:rPr>
          <w:rFonts w:ascii="Arial" w:hAnsi="Arial" w:cs="Arial"/>
          <w:color w:val="000000"/>
          <w:sz w:val="22"/>
          <w:szCs w:val="22"/>
          <w:lang w:val="en-US"/>
        </w:rPr>
        <w:br/>
        <w:t>Bernhard-Nocht Straße 78</w:t>
      </w:r>
      <w:r w:rsidRPr="0085643B">
        <w:rPr>
          <w:rFonts w:ascii="Arial" w:hAnsi="Arial" w:cs="Arial"/>
          <w:color w:val="000000"/>
          <w:sz w:val="22"/>
          <w:szCs w:val="22"/>
          <w:lang w:val="en-US"/>
        </w:rPr>
        <w:br/>
        <w:t>20359 Hamburg</w:t>
      </w:r>
      <w:r w:rsidRPr="0085643B">
        <w:rPr>
          <w:rFonts w:ascii="Arial" w:hAnsi="Arial" w:cs="Arial"/>
          <w:color w:val="000000"/>
          <w:sz w:val="22"/>
          <w:szCs w:val="22"/>
          <w:lang w:val="en-US"/>
        </w:rPr>
        <w:br/>
        <w:t xml:space="preserve">Email: </w:t>
      </w:r>
      <w:hyperlink r:id="rId154" w:history="1">
        <w:r w:rsidRPr="0085643B">
          <w:rPr>
            <w:rStyle w:val="Hyperlink"/>
            <w:rFonts w:ascii="Arial" w:hAnsi="Arial" w:cs="Arial"/>
            <w:sz w:val="22"/>
            <w:szCs w:val="22"/>
            <w:u w:val="none"/>
            <w:lang w:val="en-US"/>
          </w:rPr>
          <w:t>anna.gyldenfeldt@bsh.de</w:t>
        </w:r>
      </w:hyperlink>
    </w:p>
    <w:p w14:paraId="033C0E42" w14:textId="77777777" w:rsidR="00BF2EB0" w:rsidRDefault="00BF2EB0" w:rsidP="008B1195">
      <w:pPr>
        <w:tabs>
          <w:tab w:val="left" w:pos="360"/>
        </w:tabs>
        <w:rPr>
          <w:rFonts w:ascii="Arial" w:hAnsi="Arial" w:cs="Arial"/>
          <w:color w:val="000000"/>
          <w:sz w:val="22"/>
          <w:szCs w:val="22"/>
          <w:lang w:val="en-US"/>
        </w:rPr>
      </w:pPr>
    </w:p>
    <w:p w14:paraId="1647DF0C" w14:textId="03AF9D8E" w:rsidR="00A1125D" w:rsidRPr="0085643B" w:rsidRDefault="00573AC8" w:rsidP="008B1195">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 xml:space="preserve">Mr </w:t>
      </w:r>
      <w:r w:rsidR="00497B3A" w:rsidRPr="0085643B">
        <w:rPr>
          <w:rFonts w:ascii="Arial" w:hAnsi="Arial" w:cs="Arial"/>
          <w:color w:val="000000"/>
          <w:sz w:val="22"/>
          <w:szCs w:val="22"/>
          <w:lang w:val="en-US"/>
        </w:rPr>
        <w:t xml:space="preserve">Joern </w:t>
      </w:r>
      <w:r w:rsidR="00A1125D" w:rsidRPr="0085643B">
        <w:rPr>
          <w:rFonts w:ascii="Arial" w:hAnsi="Arial" w:cs="Arial"/>
          <w:color w:val="000000"/>
          <w:sz w:val="22"/>
          <w:szCs w:val="22"/>
          <w:lang w:val="en-US"/>
        </w:rPr>
        <w:t>BEHRENS </w:t>
      </w:r>
    </w:p>
    <w:p w14:paraId="2258546C" w14:textId="725951C8" w:rsidR="00FC4FB3" w:rsidRPr="0085643B" w:rsidRDefault="00A1125D" w:rsidP="00077C18">
      <w:pPr>
        <w:tabs>
          <w:tab w:val="left" w:pos="360"/>
        </w:tabs>
        <w:spacing w:after="240"/>
        <w:rPr>
          <w:rFonts w:ascii="Arial" w:hAnsi="Arial" w:cs="Arial"/>
          <w:color w:val="000000"/>
          <w:sz w:val="22"/>
          <w:szCs w:val="22"/>
          <w:lang w:val="en-US"/>
        </w:rPr>
      </w:pPr>
      <w:r w:rsidRPr="0085643B">
        <w:rPr>
          <w:rFonts w:ascii="Arial" w:hAnsi="Arial" w:cs="Arial"/>
          <w:color w:val="000000"/>
          <w:sz w:val="22"/>
          <w:szCs w:val="22"/>
          <w:lang w:val="en-US"/>
        </w:rPr>
        <w:t>Pro</w:t>
      </w:r>
      <w:r w:rsidR="009C5A2E" w:rsidRPr="0085643B">
        <w:rPr>
          <w:rFonts w:ascii="Arial" w:hAnsi="Arial" w:cs="Arial"/>
          <w:color w:val="000000"/>
          <w:sz w:val="22"/>
          <w:szCs w:val="22"/>
          <w:lang w:val="en-US"/>
        </w:rPr>
        <w:t>fessor for Numerical Methods in </w:t>
      </w:r>
      <w:r w:rsidRPr="0085643B">
        <w:rPr>
          <w:rFonts w:ascii="Arial" w:hAnsi="Arial" w:cs="Arial"/>
          <w:color w:val="000000"/>
          <w:sz w:val="22"/>
          <w:szCs w:val="22"/>
          <w:lang w:val="en-US"/>
        </w:rPr>
        <w:t>Geosciences</w:t>
      </w:r>
      <w:r w:rsidRPr="0085643B">
        <w:rPr>
          <w:rFonts w:ascii="Arial" w:hAnsi="Arial" w:cs="Arial"/>
          <w:color w:val="000000"/>
          <w:sz w:val="22"/>
          <w:szCs w:val="22"/>
          <w:lang w:val="en-US"/>
        </w:rPr>
        <w:br/>
        <w:t>Dept. of Mathematics</w:t>
      </w:r>
      <w:r w:rsidRPr="0085643B">
        <w:rPr>
          <w:rFonts w:ascii="Arial" w:hAnsi="Arial" w:cs="Arial"/>
          <w:color w:val="000000"/>
          <w:sz w:val="22"/>
          <w:szCs w:val="22"/>
          <w:lang w:val="en-US"/>
        </w:rPr>
        <w:br/>
        <w:t>University of Hamburg</w:t>
      </w:r>
      <w:r w:rsidRPr="0085643B">
        <w:rPr>
          <w:rFonts w:ascii="Arial" w:hAnsi="Arial" w:cs="Arial"/>
          <w:color w:val="000000"/>
          <w:sz w:val="22"/>
          <w:szCs w:val="22"/>
          <w:lang w:val="en-US"/>
        </w:rPr>
        <w:br/>
        <w:t>Bundesstraße 55</w:t>
      </w:r>
      <w:r w:rsidRPr="0085643B">
        <w:rPr>
          <w:rFonts w:ascii="Arial" w:hAnsi="Arial" w:cs="Arial"/>
          <w:color w:val="000000"/>
          <w:sz w:val="22"/>
          <w:szCs w:val="22"/>
          <w:lang w:val="en-US"/>
        </w:rPr>
        <w:br/>
        <w:t>20146 Hamburg</w:t>
      </w:r>
      <w:r w:rsidRPr="0085643B">
        <w:rPr>
          <w:rFonts w:ascii="Arial" w:hAnsi="Arial" w:cs="Arial"/>
          <w:color w:val="000000"/>
          <w:sz w:val="22"/>
          <w:szCs w:val="22"/>
          <w:lang w:val="en-US"/>
        </w:rPr>
        <w:br/>
        <w:t xml:space="preserve">Email: </w:t>
      </w:r>
      <w:hyperlink r:id="rId155" w:history="1">
        <w:r w:rsidRPr="0085643B">
          <w:rPr>
            <w:rStyle w:val="Hyperlink"/>
            <w:rFonts w:ascii="Arial" w:hAnsi="Arial" w:cs="Arial"/>
            <w:sz w:val="22"/>
            <w:szCs w:val="22"/>
            <w:u w:val="none"/>
            <w:lang w:val="en-US"/>
          </w:rPr>
          <w:t>Joern.behrens@uni-hamburg.de</w:t>
        </w:r>
      </w:hyperlink>
      <w:r w:rsidRPr="0085643B">
        <w:rPr>
          <w:rFonts w:ascii="Arial" w:hAnsi="Arial" w:cs="Arial"/>
          <w:color w:val="000000"/>
          <w:sz w:val="22"/>
          <w:szCs w:val="22"/>
          <w:lang w:val="en-US"/>
        </w:rPr>
        <w:t xml:space="preserve"> </w:t>
      </w:r>
    </w:p>
    <w:p w14:paraId="589169C5" w14:textId="601BB76A" w:rsidR="00A1125D" w:rsidRPr="0085643B" w:rsidRDefault="00573AC8" w:rsidP="008B1195">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M</w:t>
      </w:r>
      <w:r w:rsidR="00A1125D" w:rsidRPr="0085643B">
        <w:rPr>
          <w:rFonts w:ascii="Arial" w:hAnsi="Arial" w:cs="Arial"/>
          <w:color w:val="000000"/>
          <w:sz w:val="22"/>
          <w:szCs w:val="22"/>
          <w:lang w:val="en-US"/>
        </w:rPr>
        <w:t>r</w:t>
      </w:r>
      <w:r w:rsidR="00F37C3D" w:rsidRPr="0085643B">
        <w:rPr>
          <w:rFonts w:ascii="Arial" w:hAnsi="Arial" w:cs="Arial"/>
          <w:color w:val="000000"/>
          <w:sz w:val="22"/>
          <w:szCs w:val="22"/>
          <w:lang w:val="en-US"/>
        </w:rPr>
        <w:t> </w:t>
      </w:r>
      <w:r w:rsidR="00A1125D" w:rsidRPr="0085643B">
        <w:rPr>
          <w:rFonts w:ascii="Arial" w:hAnsi="Arial" w:cs="Arial"/>
          <w:color w:val="000000"/>
          <w:sz w:val="22"/>
          <w:szCs w:val="22"/>
          <w:lang w:val="en-US"/>
        </w:rPr>
        <w:t>Alexander RUDLOFF </w:t>
      </w:r>
    </w:p>
    <w:p w14:paraId="01BB1F65" w14:textId="0458743A" w:rsidR="00A1125D" w:rsidRDefault="00A1125D" w:rsidP="00531375">
      <w:pPr>
        <w:tabs>
          <w:tab w:val="left" w:pos="360"/>
        </w:tabs>
        <w:spacing w:after="240"/>
        <w:rPr>
          <w:rFonts w:ascii="Arial" w:hAnsi="Arial" w:cs="Arial"/>
          <w:color w:val="000000"/>
          <w:sz w:val="22"/>
          <w:szCs w:val="22"/>
          <w:lang w:val="en-US"/>
        </w:rPr>
      </w:pPr>
      <w:r w:rsidRPr="0085643B">
        <w:rPr>
          <w:rFonts w:ascii="Arial" w:hAnsi="Arial" w:cs="Arial"/>
          <w:color w:val="000000"/>
          <w:sz w:val="22"/>
          <w:szCs w:val="22"/>
          <w:lang w:val="en-US"/>
        </w:rPr>
        <w:t>Staff Member, Scientific Executive Board</w:t>
      </w:r>
      <w:r w:rsidRPr="0085643B">
        <w:rPr>
          <w:rFonts w:ascii="Arial" w:hAnsi="Arial" w:cs="Arial"/>
          <w:color w:val="000000"/>
          <w:sz w:val="22"/>
          <w:szCs w:val="22"/>
          <w:lang w:val="en-US"/>
        </w:rPr>
        <w:br/>
        <w:t>GFZ German Research Centre for Geosciences</w:t>
      </w:r>
      <w:r w:rsidRPr="0085643B">
        <w:rPr>
          <w:rFonts w:ascii="Arial" w:hAnsi="Arial" w:cs="Arial"/>
          <w:color w:val="000000"/>
          <w:sz w:val="22"/>
          <w:szCs w:val="22"/>
          <w:lang w:val="en-US"/>
        </w:rPr>
        <w:br/>
        <w:t>Telegrafenberg</w:t>
      </w:r>
      <w:r w:rsidRPr="0085643B">
        <w:rPr>
          <w:rFonts w:ascii="Arial" w:hAnsi="Arial" w:cs="Arial"/>
          <w:color w:val="000000"/>
          <w:sz w:val="22"/>
          <w:szCs w:val="22"/>
          <w:lang w:val="en-US"/>
        </w:rPr>
        <w:br/>
        <w:t>14473 Potsdam</w:t>
      </w:r>
      <w:r w:rsidRPr="0085643B">
        <w:rPr>
          <w:rFonts w:ascii="Arial" w:hAnsi="Arial" w:cs="Arial"/>
          <w:color w:val="000000"/>
          <w:sz w:val="22"/>
          <w:szCs w:val="22"/>
          <w:lang w:val="en-US"/>
        </w:rPr>
        <w:br/>
        <w:t xml:space="preserve">Email: </w:t>
      </w:r>
      <w:hyperlink r:id="rId156" w:history="1">
        <w:r w:rsidRPr="0085643B">
          <w:rPr>
            <w:rStyle w:val="Hyperlink"/>
            <w:rFonts w:ascii="Arial" w:hAnsi="Arial" w:cs="Arial"/>
            <w:sz w:val="22"/>
            <w:szCs w:val="22"/>
            <w:u w:val="none"/>
            <w:lang w:val="en-US"/>
          </w:rPr>
          <w:t>rudloff@gfz-potsdam.de</w:t>
        </w:r>
      </w:hyperlink>
      <w:r w:rsidRPr="0085643B">
        <w:rPr>
          <w:rFonts w:ascii="Arial" w:hAnsi="Arial" w:cs="Arial"/>
          <w:color w:val="000000"/>
          <w:sz w:val="22"/>
          <w:szCs w:val="22"/>
          <w:lang w:val="en-US"/>
        </w:rPr>
        <w:t xml:space="preserve"> </w:t>
      </w:r>
    </w:p>
    <w:p w14:paraId="02B00CCF" w14:textId="77777777" w:rsidR="00A1125D" w:rsidRPr="0085643B" w:rsidRDefault="00A1125D" w:rsidP="009266C0">
      <w:pPr>
        <w:keepNext/>
        <w:tabs>
          <w:tab w:val="left" w:pos="360"/>
        </w:tabs>
        <w:spacing w:before="240" w:after="240"/>
        <w:rPr>
          <w:rFonts w:ascii="Arial" w:hAnsi="Arial" w:cs="Arial"/>
          <w:b/>
          <w:color w:val="000000"/>
          <w:sz w:val="22"/>
          <w:szCs w:val="22"/>
          <w:lang w:val="en-US"/>
        </w:rPr>
      </w:pPr>
      <w:r w:rsidRPr="0085643B">
        <w:rPr>
          <w:rFonts w:ascii="Arial" w:hAnsi="Arial" w:cs="Arial"/>
          <w:b/>
          <w:color w:val="000000"/>
          <w:sz w:val="22"/>
          <w:szCs w:val="22"/>
          <w:lang w:val="en-US"/>
        </w:rPr>
        <w:t>Greece</w:t>
      </w:r>
    </w:p>
    <w:p w14:paraId="62024397" w14:textId="3683CC39" w:rsidR="00FC4FB3" w:rsidRPr="0085643B" w:rsidRDefault="00FC4FB3" w:rsidP="00531375">
      <w:pPr>
        <w:tabs>
          <w:tab w:val="left" w:pos="360"/>
        </w:tabs>
        <w:spacing w:after="240"/>
        <w:rPr>
          <w:rFonts w:ascii="Arial" w:hAnsi="Arial" w:cs="Arial"/>
          <w:color w:val="000000"/>
          <w:sz w:val="22"/>
          <w:szCs w:val="22"/>
          <w:lang w:val="en-US"/>
        </w:rPr>
      </w:pPr>
      <w:r w:rsidRPr="0085643B">
        <w:rPr>
          <w:rFonts w:ascii="Arial" w:hAnsi="Arial" w:cs="Arial"/>
          <w:color w:val="000000"/>
          <w:sz w:val="22"/>
          <w:szCs w:val="22"/>
          <w:lang w:val="en-US"/>
        </w:rPr>
        <w:t xml:space="preserve">Dr Nikos KALLIGERIS </w:t>
      </w:r>
      <w:r w:rsidR="00BF2EB0">
        <w:rPr>
          <w:rFonts w:ascii="Arial" w:hAnsi="Arial" w:cs="Arial"/>
          <w:color w:val="000000"/>
          <w:sz w:val="22"/>
          <w:szCs w:val="22"/>
          <w:lang w:val="en-US"/>
        </w:rPr>
        <w:br/>
      </w:r>
      <w:r w:rsidRPr="0085643B">
        <w:rPr>
          <w:rFonts w:ascii="Arial" w:hAnsi="Arial" w:cs="Arial"/>
          <w:color w:val="000000"/>
          <w:sz w:val="22"/>
          <w:szCs w:val="22"/>
          <w:lang w:val="en-US"/>
        </w:rPr>
        <w:t>(Head of Delegation) </w:t>
      </w:r>
      <w:r w:rsidRPr="0085643B">
        <w:rPr>
          <w:rFonts w:ascii="Arial" w:hAnsi="Arial" w:cs="Arial"/>
          <w:color w:val="000000"/>
          <w:sz w:val="22"/>
          <w:szCs w:val="22"/>
          <w:lang w:val="en-US"/>
        </w:rPr>
        <w:br/>
        <w:t>Principal Researcher</w:t>
      </w:r>
      <w:r w:rsidRPr="0085643B">
        <w:rPr>
          <w:rFonts w:ascii="Arial" w:hAnsi="Arial" w:cs="Arial"/>
          <w:color w:val="000000"/>
          <w:sz w:val="22"/>
          <w:szCs w:val="22"/>
          <w:lang w:val="en-US"/>
        </w:rPr>
        <w:br/>
        <w:t xml:space="preserve">Institute of Geodynamics, </w:t>
      </w:r>
      <w:r w:rsidR="009C021B" w:rsidRPr="0085643B">
        <w:rPr>
          <w:rFonts w:ascii="Arial" w:hAnsi="Arial" w:cs="Arial"/>
          <w:color w:val="000000"/>
          <w:sz w:val="22"/>
          <w:szCs w:val="22"/>
          <w:lang w:val="en-US"/>
        </w:rPr>
        <w:br/>
      </w:r>
      <w:r w:rsidRPr="0085643B">
        <w:rPr>
          <w:rFonts w:ascii="Arial" w:hAnsi="Arial" w:cs="Arial"/>
          <w:color w:val="000000"/>
          <w:sz w:val="22"/>
          <w:szCs w:val="22"/>
          <w:lang w:val="en-US"/>
        </w:rPr>
        <w:t>National Observatory of Athens</w:t>
      </w:r>
      <w:r w:rsidRPr="0085643B">
        <w:rPr>
          <w:rFonts w:ascii="Arial" w:hAnsi="Arial" w:cs="Arial"/>
          <w:color w:val="000000"/>
          <w:sz w:val="22"/>
          <w:szCs w:val="22"/>
          <w:lang w:val="en-US"/>
        </w:rPr>
        <w:br/>
        <w:t>P.O. Box 20048</w:t>
      </w:r>
      <w:r w:rsidRPr="0085643B">
        <w:rPr>
          <w:rFonts w:ascii="Arial" w:hAnsi="Arial" w:cs="Arial"/>
          <w:color w:val="000000"/>
          <w:sz w:val="22"/>
          <w:szCs w:val="22"/>
          <w:lang w:val="en-US"/>
        </w:rPr>
        <w:br/>
        <w:t>Athens 11810</w:t>
      </w:r>
      <w:r w:rsidRPr="0085643B">
        <w:rPr>
          <w:rFonts w:ascii="Arial" w:hAnsi="Arial" w:cs="Arial"/>
          <w:color w:val="000000"/>
          <w:sz w:val="22"/>
          <w:szCs w:val="22"/>
          <w:lang w:val="en-US"/>
        </w:rPr>
        <w:br/>
        <w:t xml:space="preserve">Email: </w:t>
      </w:r>
      <w:hyperlink r:id="rId157" w:history="1">
        <w:r w:rsidRPr="00531375">
          <w:rPr>
            <w:rStyle w:val="Hyperlink"/>
            <w:rFonts w:ascii="Arial" w:hAnsi="Arial" w:cs="Arial"/>
            <w:sz w:val="22"/>
            <w:szCs w:val="22"/>
            <w:u w:val="none"/>
            <w:lang w:val="en-US"/>
          </w:rPr>
          <w:t>nkalligeris@noa.gr</w:t>
        </w:r>
      </w:hyperlink>
    </w:p>
    <w:p w14:paraId="60FA63C2" w14:textId="4F994BAF" w:rsidR="00A1125D" w:rsidRPr="0085643B" w:rsidRDefault="00573AC8" w:rsidP="009C021B">
      <w:pPr>
        <w:keepNext/>
        <w:tabs>
          <w:tab w:val="left" w:pos="360"/>
        </w:tabs>
        <w:rPr>
          <w:rFonts w:ascii="Arial" w:hAnsi="Arial" w:cs="Arial"/>
          <w:color w:val="000000"/>
          <w:sz w:val="22"/>
          <w:szCs w:val="22"/>
          <w:lang w:val="en-US"/>
        </w:rPr>
      </w:pPr>
      <w:r w:rsidRPr="0085643B">
        <w:rPr>
          <w:rFonts w:ascii="Arial" w:hAnsi="Arial" w:cs="Arial"/>
          <w:color w:val="000000"/>
          <w:sz w:val="22"/>
          <w:szCs w:val="22"/>
          <w:lang w:val="en-US"/>
        </w:rPr>
        <w:t>M</w:t>
      </w:r>
      <w:r w:rsidR="00A1125D" w:rsidRPr="0085643B">
        <w:rPr>
          <w:rFonts w:ascii="Arial" w:hAnsi="Arial" w:cs="Arial"/>
          <w:color w:val="000000"/>
          <w:sz w:val="22"/>
          <w:szCs w:val="22"/>
          <w:lang w:val="en-US"/>
        </w:rPr>
        <w:t>r Marinos CHARALAMPAKIS </w:t>
      </w:r>
    </w:p>
    <w:p w14:paraId="07E39789" w14:textId="0A4F07A4" w:rsidR="00B57E6B" w:rsidRPr="0085643B" w:rsidRDefault="00A1125D" w:rsidP="002D6C81">
      <w:pPr>
        <w:tabs>
          <w:tab w:val="left" w:pos="270"/>
        </w:tabs>
        <w:spacing w:after="240"/>
        <w:rPr>
          <w:rFonts w:ascii="Arial" w:hAnsi="Arial" w:cs="Arial"/>
          <w:color w:val="000000"/>
          <w:sz w:val="22"/>
          <w:szCs w:val="22"/>
          <w:lang w:val="en-US"/>
        </w:rPr>
      </w:pPr>
      <w:r w:rsidRPr="0085643B">
        <w:rPr>
          <w:rFonts w:ascii="Arial" w:hAnsi="Arial" w:cs="Arial"/>
          <w:color w:val="000000"/>
          <w:sz w:val="22"/>
          <w:szCs w:val="22"/>
          <w:lang w:val="en-US"/>
        </w:rPr>
        <w:t>Scientific Personnel</w:t>
      </w:r>
      <w:r w:rsidRPr="0085643B">
        <w:rPr>
          <w:rFonts w:ascii="Arial" w:hAnsi="Arial" w:cs="Arial"/>
          <w:color w:val="000000"/>
          <w:sz w:val="22"/>
          <w:szCs w:val="22"/>
          <w:lang w:val="en-US"/>
        </w:rPr>
        <w:br/>
        <w:t xml:space="preserve">Institute of Geodynamics, </w:t>
      </w:r>
      <w:r w:rsidR="009C021B" w:rsidRPr="0085643B">
        <w:rPr>
          <w:rFonts w:ascii="Arial" w:hAnsi="Arial" w:cs="Arial"/>
          <w:color w:val="000000"/>
          <w:sz w:val="22"/>
          <w:szCs w:val="22"/>
          <w:lang w:val="en-US"/>
        </w:rPr>
        <w:br/>
      </w:r>
      <w:r w:rsidRPr="0085643B">
        <w:rPr>
          <w:rFonts w:ascii="Arial" w:hAnsi="Arial" w:cs="Arial"/>
          <w:color w:val="000000"/>
          <w:sz w:val="22"/>
          <w:szCs w:val="22"/>
          <w:lang w:val="en-US"/>
        </w:rPr>
        <w:t>National Observatory of Athens</w:t>
      </w:r>
      <w:r w:rsidRPr="0085643B">
        <w:rPr>
          <w:rFonts w:ascii="Arial" w:hAnsi="Arial" w:cs="Arial"/>
          <w:color w:val="000000"/>
          <w:sz w:val="22"/>
          <w:szCs w:val="22"/>
          <w:lang w:val="en-US"/>
        </w:rPr>
        <w:br/>
        <w:t>P.O. Box 20048</w:t>
      </w:r>
      <w:r w:rsidRPr="0085643B">
        <w:rPr>
          <w:rFonts w:ascii="Arial" w:hAnsi="Arial" w:cs="Arial"/>
          <w:color w:val="000000"/>
          <w:sz w:val="22"/>
          <w:szCs w:val="22"/>
          <w:lang w:val="en-US"/>
        </w:rPr>
        <w:br/>
        <w:t>Athens 11810</w:t>
      </w:r>
      <w:r w:rsidRPr="0085643B">
        <w:rPr>
          <w:rFonts w:ascii="Arial" w:hAnsi="Arial" w:cs="Arial"/>
          <w:color w:val="000000"/>
          <w:sz w:val="22"/>
          <w:szCs w:val="22"/>
          <w:lang w:val="en-US"/>
        </w:rPr>
        <w:br/>
        <w:t xml:space="preserve">Email: </w:t>
      </w:r>
      <w:hyperlink r:id="rId158" w:history="1">
        <w:r w:rsidRPr="0085643B">
          <w:rPr>
            <w:rStyle w:val="Hyperlink"/>
            <w:rFonts w:ascii="Arial" w:hAnsi="Arial" w:cs="Arial"/>
            <w:sz w:val="22"/>
            <w:szCs w:val="22"/>
            <w:u w:val="none"/>
            <w:lang w:val="en-US"/>
          </w:rPr>
          <w:t>cmarinos@noa.gr</w:t>
        </w:r>
      </w:hyperlink>
      <w:r w:rsidRPr="0085643B">
        <w:rPr>
          <w:rFonts w:ascii="Arial" w:hAnsi="Arial" w:cs="Arial"/>
          <w:color w:val="000000"/>
          <w:sz w:val="22"/>
          <w:szCs w:val="22"/>
          <w:lang w:val="en-US"/>
        </w:rPr>
        <w:t xml:space="preserve"> </w:t>
      </w:r>
    </w:p>
    <w:p w14:paraId="638A171D" w14:textId="1A824F78" w:rsidR="00A1125D" w:rsidRPr="0085643B" w:rsidRDefault="00A1125D" w:rsidP="008B1195">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Ms Areti PLESSA </w:t>
      </w:r>
    </w:p>
    <w:p w14:paraId="2C1D0256" w14:textId="043C3A4D" w:rsidR="00E21096" w:rsidRPr="0085643B" w:rsidRDefault="00E21096" w:rsidP="00A1125D">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Scientific Personnel</w:t>
      </w:r>
    </w:p>
    <w:p w14:paraId="1AA13CCE" w14:textId="7B5E2B54" w:rsidR="001B538A" w:rsidRPr="0085643B" w:rsidRDefault="00A1125D" w:rsidP="004F24BB">
      <w:pPr>
        <w:tabs>
          <w:tab w:val="left" w:pos="360"/>
        </w:tabs>
        <w:spacing w:after="240"/>
        <w:rPr>
          <w:rFonts w:ascii="Arial" w:hAnsi="Arial" w:cs="Arial"/>
          <w:color w:val="000000" w:themeColor="text1"/>
          <w:sz w:val="22"/>
          <w:szCs w:val="22"/>
          <w:lang w:val="en-US"/>
        </w:rPr>
      </w:pPr>
      <w:r w:rsidRPr="0085643B">
        <w:rPr>
          <w:rFonts w:ascii="Arial" w:hAnsi="Arial" w:cs="Arial"/>
          <w:color w:val="000000"/>
          <w:sz w:val="22"/>
          <w:szCs w:val="22"/>
          <w:lang w:val="en-US"/>
        </w:rPr>
        <w:t xml:space="preserve">Institute of Geodynamics, </w:t>
      </w:r>
      <w:r w:rsidR="009C021B" w:rsidRPr="0085643B">
        <w:rPr>
          <w:rFonts w:ascii="Arial" w:hAnsi="Arial" w:cs="Arial"/>
          <w:color w:val="000000"/>
          <w:sz w:val="22"/>
          <w:szCs w:val="22"/>
          <w:lang w:val="en-US"/>
        </w:rPr>
        <w:br/>
      </w:r>
      <w:r w:rsidRPr="0085643B">
        <w:rPr>
          <w:rFonts w:ascii="Arial" w:hAnsi="Arial" w:cs="Arial"/>
          <w:color w:val="000000"/>
          <w:sz w:val="22"/>
          <w:szCs w:val="22"/>
          <w:lang w:val="en-US"/>
        </w:rPr>
        <w:t>National Observatory of Athens</w:t>
      </w:r>
      <w:r w:rsidRPr="0085643B">
        <w:rPr>
          <w:rFonts w:ascii="Arial" w:hAnsi="Arial" w:cs="Arial"/>
          <w:color w:val="000000"/>
          <w:sz w:val="22"/>
          <w:szCs w:val="22"/>
          <w:lang w:val="en-US"/>
        </w:rPr>
        <w:br/>
        <w:t>P.O. Box 20048</w:t>
      </w:r>
      <w:r w:rsidRPr="0085643B">
        <w:rPr>
          <w:rFonts w:ascii="Arial" w:hAnsi="Arial" w:cs="Arial"/>
          <w:color w:val="000000"/>
          <w:sz w:val="22"/>
          <w:szCs w:val="22"/>
          <w:lang w:val="en-US"/>
        </w:rPr>
        <w:br/>
        <w:t>Athens 11810</w:t>
      </w:r>
      <w:r w:rsidRPr="0085643B">
        <w:rPr>
          <w:rFonts w:ascii="Arial" w:hAnsi="Arial" w:cs="Arial"/>
          <w:color w:val="000000"/>
          <w:sz w:val="22"/>
          <w:szCs w:val="22"/>
          <w:lang w:val="en-US"/>
        </w:rPr>
        <w:br/>
        <w:t xml:space="preserve">Email: </w:t>
      </w:r>
      <w:hyperlink r:id="rId159" w:history="1">
        <w:r w:rsidRPr="0085643B">
          <w:rPr>
            <w:rStyle w:val="Hyperlink"/>
            <w:rFonts w:ascii="Arial" w:hAnsi="Arial" w:cs="Arial"/>
            <w:sz w:val="22"/>
            <w:szCs w:val="22"/>
            <w:u w:val="none"/>
            <w:lang w:val="en-US"/>
          </w:rPr>
          <w:t>a.plessa@noa.gr</w:t>
        </w:r>
      </w:hyperlink>
      <w:r w:rsidR="00B57E6B" w:rsidRPr="0085643B">
        <w:rPr>
          <w:rFonts w:ascii="Arial" w:hAnsi="Arial" w:cs="Arial"/>
          <w:color w:val="000000"/>
          <w:sz w:val="22"/>
          <w:szCs w:val="22"/>
          <w:lang w:val="en-US"/>
        </w:rPr>
        <w:t xml:space="preserve"> </w:t>
      </w:r>
    </w:p>
    <w:p w14:paraId="7D5FFA80" w14:textId="0720B65A" w:rsidR="00FC4FB3" w:rsidRPr="0085643B" w:rsidRDefault="001B538A" w:rsidP="002D6C81">
      <w:pPr>
        <w:tabs>
          <w:tab w:val="left" w:pos="360"/>
        </w:tabs>
        <w:spacing w:before="240" w:after="240"/>
        <w:rPr>
          <w:rFonts w:ascii="Arial" w:hAnsi="Arial" w:cs="Arial"/>
          <w:b/>
          <w:color w:val="000000" w:themeColor="text1"/>
          <w:sz w:val="22"/>
          <w:szCs w:val="22"/>
          <w:lang w:val="en-GB"/>
        </w:rPr>
      </w:pPr>
      <w:r w:rsidRPr="0085643B">
        <w:rPr>
          <w:rFonts w:ascii="Arial" w:hAnsi="Arial" w:cs="Arial"/>
          <w:color w:val="000000" w:themeColor="text1"/>
          <w:sz w:val="22"/>
          <w:szCs w:val="22"/>
          <w:lang w:val="en-US"/>
        </w:rPr>
        <w:t>Ms Ioanna TRIANTAFYLLOU</w:t>
      </w:r>
      <w:r w:rsidRPr="0085643B">
        <w:rPr>
          <w:rFonts w:ascii="Arial" w:hAnsi="Arial" w:cs="Arial"/>
          <w:color w:val="000000" w:themeColor="text1"/>
          <w:sz w:val="22"/>
          <w:szCs w:val="22"/>
          <w:lang w:val="en-US"/>
        </w:rPr>
        <w:br/>
        <w:t>MSc ASTARTE project</w:t>
      </w:r>
      <w:r w:rsidRPr="0085643B">
        <w:rPr>
          <w:rFonts w:ascii="Arial" w:hAnsi="Arial" w:cs="Arial"/>
          <w:color w:val="000000" w:themeColor="text1"/>
          <w:sz w:val="22"/>
          <w:szCs w:val="22"/>
          <w:lang w:val="en-US"/>
        </w:rPr>
        <w:br/>
      </w:r>
      <w:r w:rsidR="00853FE6" w:rsidRPr="0085643B">
        <w:rPr>
          <w:rFonts w:ascii="Arial" w:hAnsi="Arial" w:cs="Arial"/>
          <w:color w:val="000000" w:themeColor="text1"/>
          <w:sz w:val="22"/>
          <w:szCs w:val="22"/>
          <w:lang w:val="en-US"/>
        </w:rPr>
        <w:t>Department of Geology</w:t>
      </w:r>
      <w:r w:rsidR="008F1EBF" w:rsidRPr="0085643B">
        <w:rPr>
          <w:rFonts w:ascii="Arial" w:hAnsi="Arial" w:cs="Arial"/>
          <w:color w:val="000000" w:themeColor="text1"/>
          <w:sz w:val="22"/>
          <w:szCs w:val="22"/>
          <w:lang w:val="en-US"/>
        </w:rPr>
        <w:t xml:space="preserve"> </w:t>
      </w:r>
      <w:r w:rsidR="00853FE6" w:rsidRPr="0085643B">
        <w:rPr>
          <w:rFonts w:ascii="Arial" w:hAnsi="Arial" w:cs="Arial"/>
          <w:color w:val="000000" w:themeColor="text1"/>
          <w:sz w:val="22"/>
          <w:szCs w:val="22"/>
          <w:lang w:val="en-US"/>
        </w:rPr>
        <w:t xml:space="preserve">National &amp; Kapodistrian University of </w:t>
      </w:r>
      <w:r w:rsidRPr="0085643B">
        <w:rPr>
          <w:rFonts w:ascii="Arial" w:hAnsi="Arial" w:cs="Arial"/>
          <w:color w:val="000000" w:themeColor="text1"/>
          <w:sz w:val="22"/>
          <w:szCs w:val="22"/>
          <w:lang w:val="en-US"/>
        </w:rPr>
        <w:t xml:space="preserve">Athens </w:t>
      </w:r>
      <w:r w:rsidRPr="0085643B">
        <w:rPr>
          <w:rFonts w:ascii="Arial" w:hAnsi="Arial" w:cs="Arial"/>
          <w:color w:val="000000" w:themeColor="text1"/>
          <w:sz w:val="22"/>
          <w:szCs w:val="22"/>
          <w:lang w:val="en-US"/>
        </w:rPr>
        <w:br/>
        <w:t xml:space="preserve">Email: </w:t>
      </w:r>
      <w:hyperlink r:id="rId160" w:history="1">
        <w:r w:rsidR="00540BB0" w:rsidRPr="00531375">
          <w:rPr>
            <w:rStyle w:val="Hyperlink"/>
            <w:rFonts w:ascii="Arial" w:hAnsi="Arial" w:cs="Arial"/>
            <w:sz w:val="22"/>
            <w:szCs w:val="22"/>
            <w:u w:val="none"/>
            <w:lang w:val="en-US"/>
          </w:rPr>
          <w:t>ioannatriantafyllou@yahoo.gr</w:t>
        </w:r>
      </w:hyperlink>
      <w:r w:rsidR="00540BB0" w:rsidRPr="0085643B">
        <w:rPr>
          <w:rFonts w:ascii="Arial" w:hAnsi="Arial" w:cs="Arial"/>
          <w:color w:val="000000" w:themeColor="text1"/>
          <w:sz w:val="22"/>
          <w:szCs w:val="22"/>
          <w:lang w:val="en-US"/>
        </w:rPr>
        <w:t xml:space="preserve"> </w:t>
      </w:r>
    </w:p>
    <w:p w14:paraId="292049FA" w14:textId="260A8A14" w:rsidR="00A1125D" w:rsidRPr="0085643B" w:rsidRDefault="00A1125D" w:rsidP="00E456BA">
      <w:pPr>
        <w:keepNext/>
        <w:tabs>
          <w:tab w:val="left" w:pos="360"/>
        </w:tabs>
        <w:spacing w:before="240" w:after="240"/>
        <w:rPr>
          <w:rFonts w:ascii="Arial" w:hAnsi="Arial" w:cs="Arial"/>
          <w:color w:val="000000"/>
          <w:sz w:val="22"/>
          <w:szCs w:val="22"/>
          <w:lang w:val="en-GB"/>
        </w:rPr>
      </w:pPr>
      <w:r w:rsidRPr="0085643B">
        <w:rPr>
          <w:rFonts w:ascii="Arial" w:hAnsi="Arial" w:cs="Arial"/>
          <w:b/>
          <w:color w:val="000000"/>
          <w:sz w:val="22"/>
          <w:szCs w:val="22"/>
          <w:lang w:val="en-GB"/>
        </w:rPr>
        <w:t>Ireland</w:t>
      </w:r>
    </w:p>
    <w:p w14:paraId="615392C9" w14:textId="27FD24A8" w:rsidR="00213A04" w:rsidRPr="0085643B" w:rsidRDefault="00213A04" w:rsidP="00213A04">
      <w:pPr>
        <w:tabs>
          <w:tab w:val="left" w:pos="360"/>
        </w:tabs>
        <w:rPr>
          <w:rFonts w:ascii="Arial" w:hAnsi="Arial" w:cs="Arial"/>
          <w:color w:val="000000"/>
          <w:sz w:val="22"/>
          <w:szCs w:val="22"/>
          <w:lang w:val="en-US"/>
        </w:rPr>
      </w:pPr>
      <w:r w:rsidRPr="00BC271E">
        <w:rPr>
          <w:rFonts w:ascii="Arial" w:hAnsi="Arial" w:cs="Arial"/>
          <w:color w:val="000000"/>
          <w:sz w:val="22"/>
          <w:szCs w:val="22"/>
          <w:lang w:val="en-US"/>
        </w:rPr>
        <w:t xml:space="preserve">Mr Brian McCONNELL </w:t>
      </w:r>
      <w:r w:rsidR="00BF2EB0">
        <w:rPr>
          <w:rFonts w:ascii="Arial" w:hAnsi="Arial" w:cs="Arial"/>
          <w:color w:val="000000"/>
          <w:sz w:val="22"/>
          <w:szCs w:val="22"/>
          <w:lang w:val="en-US"/>
        </w:rPr>
        <w:br/>
      </w:r>
      <w:r w:rsidRPr="00BC271E">
        <w:rPr>
          <w:rFonts w:ascii="Arial" w:hAnsi="Arial" w:cs="Arial"/>
          <w:color w:val="000000"/>
          <w:sz w:val="22"/>
          <w:szCs w:val="22"/>
          <w:lang w:val="en-US"/>
        </w:rPr>
        <w:t>(Head of Delegation)</w:t>
      </w:r>
    </w:p>
    <w:p w14:paraId="07FB3112" w14:textId="09F8A59E" w:rsidR="00213A04" w:rsidRPr="00213A04" w:rsidRDefault="00213A04" w:rsidP="00213A04">
      <w:pPr>
        <w:tabs>
          <w:tab w:val="left" w:pos="360"/>
        </w:tabs>
        <w:spacing w:after="240"/>
        <w:rPr>
          <w:rFonts w:ascii="Arial" w:hAnsi="Arial" w:cs="Arial"/>
          <w:color w:val="000000"/>
          <w:sz w:val="22"/>
          <w:szCs w:val="22"/>
          <w:lang w:val="en-US"/>
        </w:rPr>
      </w:pPr>
      <w:r w:rsidRPr="0085643B">
        <w:rPr>
          <w:rFonts w:ascii="Arial" w:hAnsi="Arial" w:cs="Arial"/>
          <w:color w:val="000000"/>
          <w:sz w:val="22"/>
          <w:szCs w:val="22"/>
          <w:lang w:val="en-US"/>
        </w:rPr>
        <w:t>Geological Survey Ireland</w:t>
      </w:r>
      <w:r w:rsidRPr="0085643B">
        <w:rPr>
          <w:rFonts w:ascii="Arial" w:hAnsi="Arial" w:cs="Arial"/>
          <w:color w:val="000000"/>
          <w:sz w:val="22"/>
          <w:szCs w:val="22"/>
          <w:lang w:val="en-US"/>
        </w:rPr>
        <w:br/>
        <w:t>Beggars Bush</w:t>
      </w:r>
      <w:r w:rsidRPr="0085643B">
        <w:rPr>
          <w:rFonts w:ascii="Arial" w:hAnsi="Arial" w:cs="Arial"/>
          <w:color w:val="000000"/>
          <w:sz w:val="22"/>
          <w:szCs w:val="22"/>
          <w:lang w:val="en-US"/>
        </w:rPr>
        <w:br/>
        <w:t>Dublin D04 K7X4</w:t>
      </w:r>
      <w:r w:rsidRPr="0085643B">
        <w:rPr>
          <w:rFonts w:ascii="Arial" w:hAnsi="Arial" w:cs="Arial"/>
          <w:color w:val="000000"/>
          <w:sz w:val="22"/>
          <w:szCs w:val="22"/>
          <w:lang w:val="en-US"/>
        </w:rPr>
        <w:br/>
        <w:t xml:space="preserve">Email: </w:t>
      </w:r>
      <w:hyperlink r:id="rId161" w:history="1">
        <w:r w:rsidRPr="0085643B">
          <w:rPr>
            <w:rStyle w:val="Hyperlink"/>
            <w:rFonts w:ascii="Arial" w:hAnsi="Arial" w:cs="Arial"/>
            <w:sz w:val="22"/>
            <w:szCs w:val="22"/>
            <w:u w:val="none"/>
            <w:lang w:val="en-US"/>
          </w:rPr>
          <w:t>brian.mcconnell@gsi.ie</w:t>
        </w:r>
      </w:hyperlink>
      <w:r w:rsidRPr="0085643B">
        <w:rPr>
          <w:rFonts w:ascii="Arial" w:hAnsi="Arial" w:cs="Arial"/>
          <w:color w:val="000000"/>
          <w:sz w:val="22"/>
          <w:szCs w:val="22"/>
          <w:lang w:val="en-US"/>
        </w:rPr>
        <w:t xml:space="preserve">  </w:t>
      </w:r>
    </w:p>
    <w:p w14:paraId="204DBE14" w14:textId="6565A86C" w:rsidR="009C5A2E" w:rsidRPr="0085643B" w:rsidRDefault="009C5A2E" w:rsidP="00E456BA">
      <w:pPr>
        <w:keepNext/>
        <w:tabs>
          <w:tab w:val="left" w:pos="360"/>
        </w:tabs>
        <w:rPr>
          <w:rFonts w:ascii="Arial" w:hAnsi="Arial" w:cs="Arial"/>
          <w:color w:val="000000"/>
          <w:sz w:val="22"/>
          <w:szCs w:val="22"/>
          <w:lang w:val="en-GB"/>
        </w:rPr>
      </w:pPr>
      <w:r w:rsidRPr="0085643B">
        <w:rPr>
          <w:rFonts w:ascii="Arial" w:hAnsi="Arial" w:cs="Arial"/>
          <w:color w:val="000000"/>
          <w:sz w:val="22"/>
          <w:szCs w:val="22"/>
          <w:lang w:val="en-GB"/>
        </w:rPr>
        <w:t>Mr Frederic DIAS </w:t>
      </w:r>
    </w:p>
    <w:p w14:paraId="6181B66B" w14:textId="77777777" w:rsidR="009C5A2E" w:rsidRPr="0085643B" w:rsidRDefault="009C5A2E" w:rsidP="009C5A2E">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Professor</w:t>
      </w:r>
      <w:r w:rsidRPr="0085643B">
        <w:rPr>
          <w:rFonts w:ascii="Arial" w:hAnsi="Arial" w:cs="Arial"/>
          <w:color w:val="000000"/>
          <w:sz w:val="22"/>
          <w:szCs w:val="22"/>
          <w:lang w:val="en-US"/>
        </w:rPr>
        <w:br/>
        <w:t xml:space="preserve">University College Dublin </w:t>
      </w:r>
      <w:r w:rsidRPr="0085643B">
        <w:rPr>
          <w:rFonts w:ascii="Arial" w:hAnsi="Arial" w:cs="Arial"/>
          <w:color w:val="000000"/>
          <w:sz w:val="22"/>
          <w:szCs w:val="22"/>
          <w:lang w:val="en-US"/>
        </w:rPr>
        <w:br/>
        <w:t xml:space="preserve">School of Mathematics and Statistics </w:t>
      </w:r>
    </w:p>
    <w:p w14:paraId="4703143C" w14:textId="69324F0A" w:rsidR="007F64A6" w:rsidRDefault="009C5A2E" w:rsidP="00A1125D">
      <w:pPr>
        <w:tabs>
          <w:tab w:val="left" w:pos="360"/>
        </w:tabs>
        <w:rPr>
          <w:rStyle w:val="Hyperlink"/>
          <w:rFonts w:ascii="Arial" w:hAnsi="Arial" w:cs="Arial"/>
          <w:sz w:val="22"/>
          <w:szCs w:val="22"/>
          <w:u w:val="none"/>
          <w:lang w:val="en-US"/>
        </w:rPr>
      </w:pPr>
      <w:r w:rsidRPr="0085643B">
        <w:rPr>
          <w:rFonts w:ascii="Arial" w:hAnsi="Arial" w:cs="Arial"/>
          <w:color w:val="000000"/>
          <w:sz w:val="22"/>
          <w:szCs w:val="22"/>
          <w:lang w:val="en-US"/>
        </w:rPr>
        <w:t xml:space="preserve">Belfield Dublin 4 </w:t>
      </w:r>
      <w:r w:rsidRPr="0085643B">
        <w:rPr>
          <w:rFonts w:ascii="Arial" w:hAnsi="Arial" w:cs="Arial"/>
          <w:color w:val="000000"/>
          <w:sz w:val="22"/>
          <w:szCs w:val="22"/>
          <w:lang w:val="en-US"/>
        </w:rPr>
        <w:br/>
        <w:t xml:space="preserve">Email: </w:t>
      </w:r>
      <w:hyperlink r:id="rId162" w:history="1">
        <w:r w:rsidRPr="0085643B">
          <w:rPr>
            <w:rStyle w:val="Hyperlink"/>
            <w:rFonts w:ascii="Arial" w:hAnsi="Arial" w:cs="Arial"/>
            <w:sz w:val="22"/>
            <w:szCs w:val="22"/>
            <w:u w:val="none"/>
            <w:lang w:val="en-US"/>
          </w:rPr>
          <w:t>frederic.dias@ucd.ie</w:t>
        </w:r>
      </w:hyperlink>
    </w:p>
    <w:p w14:paraId="41719393" w14:textId="288536DA" w:rsidR="00B57E6B" w:rsidRPr="0085643B" w:rsidRDefault="00A1125D" w:rsidP="002D6C81">
      <w:pPr>
        <w:tabs>
          <w:tab w:val="left" w:pos="360"/>
        </w:tabs>
        <w:spacing w:before="240" w:after="240"/>
        <w:rPr>
          <w:rFonts w:ascii="Arial" w:hAnsi="Arial" w:cs="Arial"/>
          <w:color w:val="000000"/>
          <w:sz w:val="22"/>
          <w:szCs w:val="22"/>
          <w:lang w:val="en-US"/>
        </w:rPr>
      </w:pPr>
      <w:r w:rsidRPr="0085643B">
        <w:rPr>
          <w:rFonts w:ascii="Arial" w:hAnsi="Arial" w:cs="Arial"/>
          <w:b/>
          <w:color w:val="000000"/>
          <w:sz w:val="22"/>
          <w:szCs w:val="22"/>
          <w:lang w:val="en-US"/>
        </w:rPr>
        <w:t>Israel</w:t>
      </w:r>
    </w:p>
    <w:p w14:paraId="0AA6AE5B" w14:textId="29759141" w:rsidR="001B538A" w:rsidRPr="00531375" w:rsidRDefault="00A419D0" w:rsidP="004F24BB">
      <w:pPr>
        <w:tabs>
          <w:tab w:val="left" w:pos="360"/>
        </w:tabs>
        <w:spacing w:after="240"/>
        <w:rPr>
          <w:rFonts w:ascii="Arial" w:hAnsi="Arial" w:cs="Arial"/>
          <w:b/>
          <w:color w:val="000000"/>
          <w:sz w:val="22"/>
          <w:szCs w:val="22"/>
          <w:lang w:val="en-US"/>
        </w:rPr>
      </w:pPr>
      <w:r w:rsidRPr="0085643B">
        <w:rPr>
          <w:rFonts w:ascii="Arial" w:hAnsi="Arial" w:cs="Arial"/>
          <w:color w:val="000000"/>
          <w:sz w:val="22"/>
          <w:szCs w:val="22"/>
          <w:lang w:val="en-US"/>
        </w:rPr>
        <w:t xml:space="preserve">Mr </w:t>
      </w:r>
      <w:r w:rsidR="001B538A" w:rsidRPr="0085643B">
        <w:rPr>
          <w:rFonts w:ascii="Arial" w:hAnsi="Arial" w:cs="Arial"/>
          <w:color w:val="000000"/>
          <w:sz w:val="22"/>
          <w:szCs w:val="22"/>
          <w:lang w:val="en-US"/>
        </w:rPr>
        <w:t>Ran NOF</w:t>
      </w:r>
      <w:r w:rsidR="001B538A" w:rsidRPr="0085643B">
        <w:rPr>
          <w:rFonts w:ascii="Arial" w:hAnsi="Arial" w:cs="Arial"/>
          <w:color w:val="000000"/>
          <w:sz w:val="22"/>
          <w:szCs w:val="22"/>
          <w:lang w:val="en-US"/>
        </w:rPr>
        <w:br/>
        <w:t>Geological Survey of Israel</w:t>
      </w:r>
      <w:r w:rsidR="001B538A" w:rsidRPr="0085643B">
        <w:rPr>
          <w:rFonts w:ascii="Arial" w:hAnsi="Arial" w:cs="Arial"/>
          <w:color w:val="000000"/>
          <w:sz w:val="22"/>
          <w:szCs w:val="22"/>
          <w:lang w:val="en-US"/>
        </w:rPr>
        <w:br/>
        <w:t>30 Malkhei St.</w:t>
      </w:r>
      <w:r w:rsidR="001B538A" w:rsidRPr="0085643B">
        <w:rPr>
          <w:rFonts w:ascii="Arial" w:hAnsi="Arial" w:cs="Arial"/>
          <w:color w:val="000000"/>
          <w:sz w:val="22"/>
          <w:szCs w:val="22"/>
          <w:lang w:val="en-US"/>
        </w:rPr>
        <w:br/>
        <w:t>Jerusalem 95501</w:t>
      </w:r>
      <w:r w:rsidR="001B538A" w:rsidRPr="0085643B">
        <w:rPr>
          <w:rFonts w:ascii="Arial" w:hAnsi="Arial" w:cs="Arial"/>
          <w:color w:val="000000"/>
          <w:sz w:val="22"/>
          <w:szCs w:val="22"/>
          <w:lang w:val="en-US"/>
        </w:rPr>
        <w:br/>
        <w:t xml:space="preserve">Email: </w:t>
      </w:r>
      <w:hyperlink r:id="rId163" w:history="1">
        <w:r w:rsidR="00540BB0" w:rsidRPr="00531375">
          <w:rPr>
            <w:rStyle w:val="Hyperlink"/>
            <w:rFonts w:ascii="Arial" w:hAnsi="Arial" w:cs="Arial"/>
            <w:sz w:val="22"/>
            <w:szCs w:val="22"/>
            <w:u w:val="none"/>
            <w:lang w:val="en-US"/>
          </w:rPr>
          <w:t>rann@gsi.il</w:t>
        </w:r>
      </w:hyperlink>
      <w:r w:rsidR="00540BB0" w:rsidRPr="0085643B">
        <w:rPr>
          <w:rFonts w:ascii="Arial" w:hAnsi="Arial" w:cs="Arial"/>
          <w:color w:val="000000"/>
          <w:sz w:val="22"/>
          <w:szCs w:val="22"/>
          <w:lang w:val="en-US"/>
        </w:rPr>
        <w:t xml:space="preserve"> </w:t>
      </w:r>
    </w:p>
    <w:p w14:paraId="32D50237" w14:textId="6FB194CF" w:rsidR="00B57E6B" w:rsidRPr="0085643B" w:rsidRDefault="00A1125D" w:rsidP="009C021B">
      <w:pPr>
        <w:keepNext/>
        <w:tabs>
          <w:tab w:val="left" w:pos="360"/>
        </w:tabs>
        <w:spacing w:before="240" w:after="240"/>
        <w:rPr>
          <w:rFonts w:ascii="Arial" w:hAnsi="Arial" w:cs="Arial"/>
          <w:color w:val="000000"/>
          <w:sz w:val="22"/>
          <w:szCs w:val="22"/>
          <w:lang w:val="es-ES"/>
        </w:rPr>
      </w:pPr>
      <w:r w:rsidRPr="0085643B">
        <w:rPr>
          <w:rFonts w:ascii="Arial" w:hAnsi="Arial" w:cs="Arial"/>
          <w:b/>
          <w:color w:val="000000"/>
          <w:sz w:val="22"/>
          <w:szCs w:val="22"/>
          <w:lang w:val="es-ES"/>
        </w:rPr>
        <w:t>Italy</w:t>
      </w:r>
    </w:p>
    <w:p w14:paraId="30C2CF20" w14:textId="50F42C5D" w:rsidR="00B57E6B" w:rsidRPr="00531375" w:rsidRDefault="00573AC8" w:rsidP="009C021B">
      <w:pPr>
        <w:keepNext/>
        <w:tabs>
          <w:tab w:val="left" w:pos="360"/>
        </w:tabs>
        <w:rPr>
          <w:rFonts w:ascii="Arial" w:hAnsi="Arial" w:cs="Arial"/>
          <w:color w:val="000000"/>
          <w:sz w:val="22"/>
          <w:szCs w:val="22"/>
          <w:lang w:val="en-GB"/>
        </w:rPr>
      </w:pPr>
      <w:r w:rsidRPr="00531375">
        <w:rPr>
          <w:rFonts w:ascii="Arial" w:hAnsi="Arial" w:cs="Arial"/>
          <w:color w:val="000000"/>
          <w:sz w:val="22"/>
          <w:szCs w:val="22"/>
          <w:lang w:val="en-GB"/>
        </w:rPr>
        <w:t xml:space="preserve">Mr </w:t>
      </w:r>
      <w:r w:rsidR="00B57E6B" w:rsidRPr="00531375">
        <w:rPr>
          <w:rFonts w:ascii="Arial" w:hAnsi="Arial" w:cs="Arial"/>
          <w:color w:val="000000"/>
          <w:sz w:val="22"/>
          <w:szCs w:val="22"/>
          <w:lang w:val="en-GB"/>
        </w:rPr>
        <w:t>Luigi D'ANGELO</w:t>
      </w:r>
      <w:r w:rsidR="00105CE3">
        <w:rPr>
          <w:rFonts w:ascii="Arial" w:hAnsi="Arial" w:cs="Arial"/>
          <w:color w:val="000000"/>
          <w:sz w:val="22"/>
          <w:szCs w:val="22"/>
          <w:lang w:val="en-GB"/>
        </w:rPr>
        <w:t xml:space="preserve"> </w:t>
      </w:r>
      <w:r w:rsidR="00BF2EB0">
        <w:rPr>
          <w:rFonts w:ascii="Arial" w:hAnsi="Arial" w:cs="Arial"/>
          <w:color w:val="000000"/>
          <w:sz w:val="22"/>
          <w:szCs w:val="22"/>
          <w:lang w:val="en-GB"/>
        </w:rPr>
        <w:br/>
      </w:r>
      <w:r w:rsidR="00105CE3">
        <w:rPr>
          <w:rFonts w:ascii="Arial" w:hAnsi="Arial" w:cs="Arial"/>
          <w:color w:val="000000"/>
          <w:sz w:val="22"/>
          <w:szCs w:val="22"/>
          <w:lang w:val="en-GB"/>
        </w:rPr>
        <w:t>(Head of Delegation)</w:t>
      </w:r>
    </w:p>
    <w:p w14:paraId="3909FEF7" w14:textId="77777777" w:rsidR="009C5A2E" w:rsidRPr="00531375" w:rsidRDefault="00B57E6B" w:rsidP="009C021B">
      <w:pPr>
        <w:keepNext/>
        <w:tabs>
          <w:tab w:val="left" w:pos="360"/>
        </w:tabs>
        <w:rPr>
          <w:rFonts w:ascii="Arial" w:hAnsi="Arial" w:cs="Arial"/>
          <w:color w:val="000000"/>
          <w:sz w:val="22"/>
          <w:szCs w:val="22"/>
          <w:lang w:val="en-GB"/>
        </w:rPr>
      </w:pPr>
      <w:r w:rsidRPr="00531375">
        <w:rPr>
          <w:rFonts w:ascii="Arial" w:hAnsi="Arial" w:cs="Arial"/>
          <w:color w:val="000000"/>
          <w:sz w:val="22"/>
          <w:szCs w:val="22"/>
          <w:lang w:val="en-GB"/>
        </w:rPr>
        <w:t>Italian Civil Protection, Roma</w:t>
      </w:r>
    </w:p>
    <w:p w14:paraId="29F0B7C7" w14:textId="32506368" w:rsidR="00B57E6B" w:rsidRPr="0085643B" w:rsidRDefault="00B57E6B" w:rsidP="002D6C81">
      <w:pPr>
        <w:tabs>
          <w:tab w:val="left" w:pos="360"/>
        </w:tabs>
        <w:spacing w:after="240"/>
        <w:rPr>
          <w:rFonts w:ascii="Arial" w:hAnsi="Arial" w:cs="Arial"/>
          <w:color w:val="000000"/>
          <w:sz w:val="22"/>
          <w:szCs w:val="22"/>
          <w:lang w:val="es-ES"/>
        </w:rPr>
      </w:pPr>
      <w:r w:rsidRPr="00531375">
        <w:rPr>
          <w:rFonts w:ascii="Arial" w:hAnsi="Arial" w:cs="Arial"/>
          <w:color w:val="000000"/>
          <w:sz w:val="22"/>
          <w:szCs w:val="22"/>
          <w:lang w:val="en-GB"/>
        </w:rPr>
        <w:t>Dipartimento della Protezione Civile</w:t>
      </w:r>
      <w:r w:rsidRPr="00531375">
        <w:rPr>
          <w:rFonts w:ascii="Arial" w:hAnsi="Arial" w:cs="Arial"/>
          <w:color w:val="000000"/>
          <w:sz w:val="22"/>
          <w:szCs w:val="22"/>
          <w:lang w:val="en-GB"/>
        </w:rPr>
        <w:br/>
        <w:t>Via Vitorchiano 2</w:t>
      </w:r>
      <w:r w:rsidRPr="00531375">
        <w:rPr>
          <w:rFonts w:ascii="Arial" w:hAnsi="Arial" w:cs="Arial"/>
          <w:color w:val="000000"/>
          <w:sz w:val="22"/>
          <w:szCs w:val="22"/>
          <w:lang w:val="en-GB"/>
        </w:rPr>
        <w:br/>
      </w:r>
      <w:r w:rsidRPr="0085643B">
        <w:rPr>
          <w:rFonts w:ascii="Arial" w:hAnsi="Arial" w:cs="Arial"/>
          <w:color w:val="000000"/>
          <w:sz w:val="22"/>
          <w:szCs w:val="22"/>
          <w:lang w:val="es-ES"/>
        </w:rPr>
        <w:t>Roma 00189</w:t>
      </w:r>
      <w:r w:rsidRPr="0085643B">
        <w:rPr>
          <w:rFonts w:ascii="Arial" w:hAnsi="Arial" w:cs="Arial"/>
          <w:color w:val="000000"/>
          <w:sz w:val="22"/>
          <w:szCs w:val="22"/>
          <w:lang w:val="es-ES"/>
        </w:rPr>
        <w:br/>
        <w:t xml:space="preserve">Email: </w:t>
      </w:r>
      <w:hyperlink r:id="rId164" w:history="1">
        <w:r w:rsidRPr="0085643B">
          <w:rPr>
            <w:rStyle w:val="Hyperlink"/>
            <w:rFonts w:ascii="Arial" w:hAnsi="Arial" w:cs="Arial"/>
            <w:sz w:val="22"/>
            <w:szCs w:val="22"/>
            <w:u w:val="none"/>
            <w:lang w:val="es-ES"/>
          </w:rPr>
          <w:t>Luigi.dangelo@protezionecivile.it</w:t>
        </w:r>
      </w:hyperlink>
    </w:p>
    <w:p w14:paraId="22152BC3" w14:textId="6B8FCB2B" w:rsidR="00A1125D" w:rsidRPr="0085643B" w:rsidRDefault="00573AC8" w:rsidP="008B1195">
      <w:pPr>
        <w:tabs>
          <w:tab w:val="left" w:pos="360"/>
        </w:tabs>
        <w:rPr>
          <w:rFonts w:ascii="Arial" w:hAnsi="Arial" w:cs="Arial"/>
          <w:color w:val="000000"/>
          <w:sz w:val="22"/>
          <w:szCs w:val="22"/>
          <w:lang w:val="es-ES"/>
        </w:rPr>
      </w:pPr>
      <w:r w:rsidRPr="0085643B">
        <w:rPr>
          <w:rFonts w:ascii="Arial" w:hAnsi="Arial" w:cs="Arial"/>
          <w:color w:val="000000"/>
          <w:sz w:val="22"/>
          <w:szCs w:val="22"/>
          <w:lang w:val="es-ES"/>
        </w:rPr>
        <w:t>M</w:t>
      </w:r>
      <w:r w:rsidR="00A1125D" w:rsidRPr="0085643B">
        <w:rPr>
          <w:rFonts w:ascii="Arial" w:hAnsi="Arial" w:cs="Arial"/>
          <w:color w:val="000000"/>
          <w:sz w:val="22"/>
          <w:szCs w:val="22"/>
          <w:lang w:val="es-ES"/>
        </w:rPr>
        <w:t>r Alessandro AMATO </w:t>
      </w:r>
    </w:p>
    <w:p w14:paraId="2F70BDC8" w14:textId="51024C05" w:rsidR="00A1125D" w:rsidRPr="0085643B" w:rsidRDefault="00A1125D" w:rsidP="002D6C81">
      <w:pPr>
        <w:tabs>
          <w:tab w:val="left" w:pos="360"/>
        </w:tabs>
        <w:spacing w:after="240"/>
        <w:rPr>
          <w:rStyle w:val="Hyperlink"/>
          <w:rFonts w:ascii="Arial" w:hAnsi="Arial" w:cs="Arial"/>
          <w:sz w:val="22"/>
          <w:szCs w:val="22"/>
          <w:u w:val="none"/>
          <w:lang w:val="es-ES"/>
        </w:rPr>
      </w:pPr>
      <w:r w:rsidRPr="0085643B">
        <w:rPr>
          <w:rFonts w:ascii="Arial" w:hAnsi="Arial" w:cs="Arial"/>
          <w:color w:val="000000"/>
          <w:sz w:val="22"/>
          <w:szCs w:val="22"/>
          <w:lang w:val="es-ES"/>
        </w:rPr>
        <w:t>Research Director</w:t>
      </w:r>
      <w:r w:rsidRPr="0085643B">
        <w:rPr>
          <w:rFonts w:ascii="Arial" w:hAnsi="Arial" w:cs="Arial"/>
          <w:color w:val="000000"/>
          <w:sz w:val="22"/>
          <w:szCs w:val="22"/>
          <w:lang w:val="es-ES"/>
        </w:rPr>
        <w:br/>
        <w:t>Istituto Nazionale di Geofisica e Vulcanologia Roma</w:t>
      </w:r>
      <w:r w:rsidRPr="0085643B">
        <w:rPr>
          <w:rFonts w:ascii="Arial" w:hAnsi="Arial" w:cs="Arial"/>
          <w:color w:val="000000"/>
          <w:sz w:val="22"/>
          <w:szCs w:val="22"/>
          <w:lang w:val="es-ES"/>
        </w:rPr>
        <w:br/>
        <w:t>Via di Vigna Murata, 605</w:t>
      </w:r>
      <w:r w:rsidRPr="0085643B">
        <w:rPr>
          <w:rFonts w:ascii="Arial" w:hAnsi="Arial" w:cs="Arial"/>
          <w:color w:val="000000"/>
          <w:sz w:val="22"/>
          <w:szCs w:val="22"/>
          <w:lang w:val="es-ES"/>
        </w:rPr>
        <w:br/>
        <w:t>Roma 00143</w:t>
      </w:r>
      <w:r w:rsidRPr="0085643B">
        <w:rPr>
          <w:rFonts w:ascii="Arial" w:hAnsi="Arial" w:cs="Arial"/>
          <w:color w:val="000000"/>
          <w:sz w:val="22"/>
          <w:szCs w:val="22"/>
          <w:lang w:val="es-ES"/>
        </w:rPr>
        <w:br/>
        <w:t xml:space="preserve">Email: </w:t>
      </w:r>
      <w:hyperlink r:id="rId165" w:history="1">
        <w:r w:rsidRPr="0085643B">
          <w:rPr>
            <w:rStyle w:val="Hyperlink"/>
            <w:rFonts w:ascii="Arial" w:hAnsi="Arial" w:cs="Arial"/>
            <w:sz w:val="22"/>
            <w:szCs w:val="22"/>
            <w:u w:val="none"/>
            <w:lang w:val="es-ES"/>
          </w:rPr>
          <w:t>alessandro.amato@ingv.it</w:t>
        </w:r>
      </w:hyperlink>
    </w:p>
    <w:p w14:paraId="132D768E" w14:textId="07FDF018" w:rsidR="00A1125D" w:rsidRPr="007F64A6" w:rsidRDefault="00573AC8" w:rsidP="008B1195">
      <w:pPr>
        <w:tabs>
          <w:tab w:val="left" w:pos="360"/>
        </w:tabs>
        <w:rPr>
          <w:rFonts w:ascii="Arial" w:hAnsi="Arial" w:cs="Arial"/>
          <w:color w:val="000000"/>
          <w:sz w:val="22"/>
          <w:szCs w:val="22"/>
          <w:lang w:val="es-ES"/>
        </w:rPr>
      </w:pPr>
      <w:r w:rsidRPr="00306D4D">
        <w:rPr>
          <w:rFonts w:ascii="Arial" w:hAnsi="Arial" w:cs="Arial"/>
          <w:color w:val="000000"/>
          <w:sz w:val="22"/>
          <w:szCs w:val="22"/>
          <w:lang w:val="es-ES"/>
        </w:rPr>
        <w:t>M</w:t>
      </w:r>
      <w:r w:rsidR="00A1125D" w:rsidRPr="007F64A6">
        <w:rPr>
          <w:rFonts w:ascii="Arial" w:hAnsi="Arial" w:cs="Arial"/>
          <w:color w:val="000000"/>
          <w:sz w:val="22"/>
          <w:szCs w:val="22"/>
          <w:lang w:val="es-ES"/>
        </w:rPr>
        <w:t>r Giovanni ARENA </w:t>
      </w:r>
    </w:p>
    <w:p w14:paraId="57EC283D" w14:textId="602B4158" w:rsidR="00D13678" w:rsidRPr="00531375" w:rsidRDefault="00A1125D" w:rsidP="002D6C81">
      <w:pPr>
        <w:tabs>
          <w:tab w:val="left" w:pos="360"/>
        </w:tabs>
        <w:spacing w:after="240"/>
        <w:rPr>
          <w:rStyle w:val="Hyperlink"/>
          <w:rFonts w:ascii="Arial" w:hAnsi="Arial" w:cs="Arial"/>
          <w:sz w:val="22"/>
          <w:szCs w:val="22"/>
          <w:u w:val="none"/>
          <w:lang w:val="en-GB"/>
        </w:rPr>
      </w:pPr>
      <w:r w:rsidRPr="00531375">
        <w:rPr>
          <w:rFonts w:ascii="Arial" w:hAnsi="Arial" w:cs="Arial"/>
          <w:color w:val="000000"/>
          <w:sz w:val="22"/>
          <w:szCs w:val="22"/>
          <w:lang w:val="en-GB"/>
        </w:rPr>
        <w:t xml:space="preserve">Email: </w:t>
      </w:r>
      <w:hyperlink r:id="rId166" w:history="1">
        <w:r w:rsidRPr="00531375">
          <w:rPr>
            <w:rStyle w:val="Hyperlink"/>
            <w:rFonts w:ascii="Arial" w:hAnsi="Arial" w:cs="Arial"/>
            <w:sz w:val="22"/>
            <w:szCs w:val="22"/>
            <w:u w:val="none"/>
            <w:lang w:val="en-GB"/>
          </w:rPr>
          <w:t>giovanni.arena@isprambiente.it</w:t>
        </w:r>
      </w:hyperlink>
    </w:p>
    <w:p w14:paraId="689279F7" w14:textId="611FBFDE" w:rsidR="008A3018" w:rsidRPr="0085643B" w:rsidRDefault="008A3018" w:rsidP="00531375">
      <w:pPr>
        <w:tabs>
          <w:tab w:val="left" w:pos="360"/>
        </w:tabs>
        <w:spacing w:after="240"/>
        <w:rPr>
          <w:rFonts w:ascii="Arial" w:hAnsi="Arial" w:cs="Arial"/>
          <w:color w:val="000000" w:themeColor="text1"/>
          <w:sz w:val="22"/>
          <w:szCs w:val="22"/>
          <w:lang w:val="es-ES"/>
        </w:rPr>
      </w:pPr>
      <w:r w:rsidRPr="0085643B">
        <w:rPr>
          <w:rFonts w:ascii="Arial" w:hAnsi="Arial" w:cs="Arial"/>
          <w:color w:val="000000" w:themeColor="text1"/>
          <w:sz w:val="22"/>
          <w:szCs w:val="22"/>
          <w:lang w:val="es-ES"/>
        </w:rPr>
        <w:t>Mr Fabrizio BERNARDI</w:t>
      </w:r>
      <w:r w:rsidRPr="0085643B">
        <w:rPr>
          <w:rFonts w:ascii="Arial" w:hAnsi="Arial" w:cs="Arial"/>
          <w:color w:val="000000" w:themeColor="text1"/>
          <w:sz w:val="22"/>
          <w:szCs w:val="22"/>
          <w:lang w:val="es-ES"/>
        </w:rPr>
        <w:br/>
        <w:t>Istituto Nazionale di Geofisica e Vulcanologia Roma</w:t>
      </w:r>
      <w:r w:rsidRPr="0085643B">
        <w:rPr>
          <w:rFonts w:ascii="Arial" w:hAnsi="Arial" w:cs="Arial"/>
          <w:color w:val="000000" w:themeColor="text1"/>
          <w:sz w:val="22"/>
          <w:szCs w:val="22"/>
          <w:lang w:val="es-ES"/>
        </w:rPr>
        <w:br/>
        <w:t>Via di Vigna Murata, 605</w:t>
      </w:r>
      <w:r w:rsidRPr="0085643B">
        <w:rPr>
          <w:rFonts w:ascii="Arial" w:hAnsi="Arial" w:cs="Arial"/>
          <w:color w:val="000000" w:themeColor="text1"/>
          <w:sz w:val="22"/>
          <w:szCs w:val="22"/>
          <w:lang w:val="es-ES"/>
        </w:rPr>
        <w:br/>
        <w:t>Roma 00143</w:t>
      </w:r>
      <w:r w:rsidRPr="0085643B">
        <w:rPr>
          <w:rFonts w:ascii="Arial" w:hAnsi="Arial" w:cs="Arial"/>
          <w:color w:val="000000" w:themeColor="text1"/>
          <w:sz w:val="22"/>
          <w:szCs w:val="22"/>
          <w:lang w:val="es-ES"/>
        </w:rPr>
        <w:br/>
        <w:t xml:space="preserve">Email: </w:t>
      </w:r>
      <w:hyperlink r:id="rId167" w:history="1">
        <w:r w:rsidR="00540BB0" w:rsidRPr="00531375">
          <w:rPr>
            <w:rStyle w:val="Hyperlink"/>
            <w:rFonts w:ascii="Arial" w:hAnsi="Arial" w:cs="Arial"/>
            <w:sz w:val="22"/>
            <w:szCs w:val="22"/>
            <w:u w:val="none"/>
            <w:lang w:val="es-ES"/>
          </w:rPr>
          <w:t>fabrizio.bernardi@ingv.it</w:t>
        </w:r>
      </w:hyperlink>
      <w:r w:rsidR="00540BB0" w:rsidRPr="0085643B">
        <w:rPr>
          <w:rFonts w:ascii="Arial" w:hAnsi="Arial" w:cs="Arial"/>
          <w:color w:val="000000" w:themeColor="text1"/>
          <w:sz w:val="22"/>
          <w:szCs w:val="22"/>
          <w:lang w:val="es-ES"/>
        </w:rPr>
        <w:t xml:space="preserve"> </w:t>
      </w:r>
    </w:p>
    <w:p w14:paraId="79EF2743" w14:textId="523908EB" w:rsidR="008A3018" w:rsidRPr="0085643B" w:rsidRDefault="008A3018" w:rsidP="00E456BA">
      <w:pPr>
        <w:keepNext/>
        <w:keepLines/>
        <w:tabs>
          <w:tab w:val="left" w:pos="360"/>
        </w:tabs>
        <w:spacing w:after="240"/>
        <w:rPr>
          <w:rFonts w:ascii="Arial" w:hAnsi="Arial" w:cs="Arial"/>
          <w:color w:val="000000" w:themeColor="text1"/>
          <w:sz w:val="22"/>
          <w:szCs w:val="22"/>
          <w:lang w:val="es-ES"/>
        </w:rPr>
      </w:pPr>
      <w:r w:rsidRPr="0085643B">
        <w:rPr>
          <w:rFonts w:ascii="Arial" w:hAnsi="Arial" w:cs="Arial"/>
          <w:color w:val="000000" w:themeColor="text1"/>
          <w:sz w:val="22"/>
          <w:szCs w:val="22"/>
          <w:lang w:val="es-ES"/>
        </w:rPr>
        <w:t>Ms Beatriz BRIZUELA</w:t>
      </w:r>
      <w:r w:rsidRPr="0085643B">
        <w:rPr>
          <w:rFonts w:ascii="Arial" w:hAnsi="Arial" w:cs="Arial"/>
          <w:color w:val="000000" w:themeColor="text1"/>
          <w:sz w:val="22"/>
          <w:szCs w:val="22"/>
          <w:lang w:val="es-ES"/>
        </w:rPr>
        <w:br/>
        <w:t>INGV - CMCC</w:t>
      </w:r>
      <w:r w:rsidRPr="0085643B">
        <w:rPr>
          <w:rFonts w:ascii="Arial" w:hAnsi="Arial" w:cs="Arial"/>
          <w:color w:val="000000" w:themeColor="text1"/>
          <w:sz w:val="22"/>
          <w:szCs w:val="22"/>
          <w:lang w:val="es-ES"/>
        </w:rPr>
        <w:br/>
        <w:t>via M. Franceschini, 31</w:t>
      </w:r>
      <w:r w:rsidRPr="0085643B">
        <w:rPr>
          <w:rFonts w:ascii="Arial" w:hAnsi="Arial" w:cs="Arial"/>
          <w:color w:val="000000" w:themeColor="text1"/>
          <w:sz w:val="22"/>
          <w:szCs w:val="22"/>
          <w:lang w:val="es-ES"/>
        </w:rPr>
        <w:br/>
        <w:t>Bologna</w:t>
      </w:r>
      <w:r w:rsidRPr="0085643B">
        <w:rPr>
          <w:rFonts w:ascii="Arial" w:hAnsi="Arial" w:cs="Arial"/>
          <w:color w:val="000000" w:themeColor="text1"/>
          <w:sz w:val="22"/>
          <w:szCs w:val="22"/>
          <w:lang w:val="es-ES"/>
        </w:rPr>
        <w:br/>
        <w:t xml:space="preserve">Email: </w:t>
      </w:r>
      <w:hyperlink r:id="rId168" w:history="1">
        <w:r w:rsidR="00540BB0" w:rsidRPr="00531375">
          <w:rPr>
            <w:rStyle w:val="Hyperlink"/>
            <w:rFonts w:ascii="Arial" w:hAnsi="Arial" w:cs="Arial"/>
            <w:sz w:val="22"/>
            <w:szCs w:val="22"/>
            <w:u w:val="none"/>
            <w:lang w:val="es-ES"/>
          </w:rPr>
          <w:t>beatriz.brizuela@ingv.it</w:t>
        </w:r>
      </w:hyperlink>
      <w:r w:rsidR="00540BB0" w:rsidRPr="0085643B">
        <w:rPr>
          <w:rFonts w:ascii="Arial" w:hAnsi="Arial" w:cs="Arial"/>
          <w:color w:val="000000" w:themeColor="text1"/>
          <w:sz w:val="22"/>
          <w:szCs w:val="22"/>
          <w:lang w:val="es-ES"/>
        </w:rPr>
        <w:t xml:space="preserve"> </w:t>
      </w:r>
    </w:p>
    <w:p w14:paraId="73BF241C" w14:textId="7EE78E85" w:rsidR="00A1125D" w:rsidRPr="0085643B" w:rsidRDefault="00E91DD6" w:rsidP="008B1195">
      <w:pPr>
        <w:tabs>
          <w:tab w:val="left" w:pos="360"/>
        </w:tabs>
        <w:rPr>
          <w:rFonts w:ascii="Arial" w:hAnsi="Arial" w:cs="Arial"/>
          <w:b/>
          <w:color w:val="000000"/>
          <w:sz w:val="22"/>
          <w:szCs w:val="22"/>
          <w:lang w:val="es-ES"/>
        </w:rPr>
      </w:pPr>
      <w:r w:rsidRPr="0085643B">
        <w:rPr>
          <w:rFonts w:ascii="Arial" w:hAnsi="Arial" w:cs="Arial"/>
          <w:color w:val="000000"/>
          <w:sz w:val="22"/>
          <w:szCs w:val="22"/>
          <w:lang w:val="es-ES"/>
        </w:rPr>
        <w:t>M</w:t>
      </w:r>
      <w:r w:rsidR="00573AC8" w:rsidRPr="0085643B">
        <w:rPr>
          <w:rFonts w:ascii="Arial" w:hAnsi="Arial" w:cs="Arial"/>
          <w:color w:val="000000"/>
          <w:sz w:val="22"/>
          <w:szCs w:val="22"/>
          <w:lang w:val="es-ES"/>
        </w:rPr>
        <w:t xml:space="preserve">s </w:t>
      </w:r>
      <w:r w:rsidR="00A1125D" w:rsidRPr="0085643B">
        <w:rPr>
          <w:rFonts w:ascii="Arial" w:hAnsi="Arial" w:cs="Arial"/>
          <w:color w:val="000000"/>
          <w:sz w:val="22"/>
          <w:szCs w:val="22"/>
          <w:lang w:val="es-ES"/>
        </w:rPr>
        <w:t>Elena GIUSTA</w:t>
      </w:r>
    </w:p>
    <w:p w14:paraId="546890EB" w14:textId="145381E6" w:rsidR="00A1125D" w:rsidRPr="0085643B" w:rsidRDefault="00A1125D" w:rsidP="00077C18">
      <w:pPr>
        <w:tabs>
          <w:tab w:val="left" w:pos="360"/>
        </w:tabs>
        <w:spacing w:after="240"/>
        <w:rPr>
          <w:rFonts w:ascii="Arial" w:hAnsi="Arial" w:cs="Arial"/>
          <w:color w:val="000000"/>
          <w:sz w:val="22"/>
          <w:szCs w:val="22"/>
          <w:lang w:val="es-ES"/>
        </w:rPr>
      </w:pPr>
      <w:r w:rsidRPr="0085643B">
        <w:rPr>
          <w:rFonts w:ascii="Arial" w:hAnsi="Arial" w:cs="Arial"/>
          <w:color w:val="000000"/>
          <w:sz w:val="22"/>
          <w:szCs w:val="22"/>
          <w:lang w:val="es-ES"/>
        </w:rPr>
        <w:t>Environmental Protection Agency Apulia</w:t>
      </w:r>
      <w:r w:rsidRPr="0085643B">
        <w:rPr>
          <w:rFonts w:ascii="Arial" w:hAnsi="Arial" w:cs="Arial"/>
          <w:color w:val="000000"/>
          <w:sz w:val="22"/>
          <w:szCs w:val="22"/>
          <w:lang w:val="es-ES"/>
        </w:rPr>
        <w:br/>
        <w:t xml:space="preserve">ARPA Puglia Agenzia Regionale per la Prevenzione </w:t>
      </w:r>
      <w:r w:rsidRPr="0085643B">
        <w:rPr>
          <w:rFonts w:ascii="Arial" w:hAnsi="Arial" w:cs="Arial"/>
          <w:color w:val="000000"/>
          <w:sz w:val="22"/>
          <w:szCs w:val="22"/>
          <w:lang w:val="es-ES"/>
        </w:rPr>
        <w:br/>
        <w:t xml:space="preserve">e la Protezione Ambientalecorso </w:t>
      </w:r>
      <w:r w:rsidRPr="0085643B">
        <w:rPr>
          <w:rFonts w:ascii="Arial" w:hAnsi="Arial" w:cs="Arial"/>
          <w:color w:val="000000"/>
          <w:sz w:val="22"/>
          <w:szCs w:val="22"/>
          <w:lang w:val="es-ES"/>
        </w:rPr>
        <w:br/>
        <w:t>Trieste 27</w:t>
      </w:r>
      <w:r w:rsidRPr="0085643B">
        <w:rPr>
          <w:rFonts w:ascii="Arial" w:hAnsi="Arial" w:cs="Arial"/>
          <w:color w:val="000000"/>
          <w:sz w:val="22"/>
          <w:szCs w:val="22"/>
          <w:lang w:val="es-ES"/>
        </w:rPr>
        <w:br/>
        <w:t>Bari Apulia 70126</w:t>
      </w:r>
      <w:r w:rsidRPr="0085643B">
        <w:rPr>
          <w:rFonts w:ascii="Arial" w:hAnsi="Arial" w:cs="Arial"/>
          <w:color w:val="000000"/>
          <w:sz w:val="22"/>
          <w:szCs w:val="22"/>
          <w:lang w:val="es-ES"/>
        </w:rPr>
        <w:br/>
        <w:t xml:space="preserve">Email: </w:t>
      </w:r>
      <w:hyperlink r:id="rId169" w:history="1">
        <w:r w:rsidRPr="0085643B">
          <w:rPr>
            <w:rStyle w:val="Hyperlink"/>
            <w:rFonts w:ascii="Arial" w:hAnsi="Arial" w:cs="Arial"/>
            <w:sz w:val="22"/>
            <w:szCs w:val="22"/>
            <w:u w:val="none"/>
            <w:lang w:val="es-ES"/>
          </w:rPr>
          <w:t>elena.giusta@isprambiente.it</w:t>
        </w:r>
      </w:hyperlink>
    </w:p>
    <w:p w14:paraId="410FE2BE" w14:textId="77777777" w:rsidR="00A1125D" w:rsidRPr="0085643B" w:rsidRDefault="00A1125D" w:rsidP="008B1195">
      <w:pPr>
        <w:tabs>
          <w:tab w:val="left" w:pos="360"/>
        </w:tabs>
        <w:rPr>
          <w:rFonts w:ascii="Arial" w:hAnsi="Arial" w:cs="Arial"/>
          <w:color w:val="000000"/>
          <w:sz w:val="22"/>
          <w:szCs w:val="22"/>
          <w:lang w:val="es-ES"/>
        </w:rPr>
      </w:pPr>
      <w:r w:rsidRPr="0085643B">
        <w:rPr>
          <w:rFonts w:ascii="Arial" w:hAnsi="Arial" w:cs="Arial"/>
          <w:color w:val="000000"/>
          <w:sz w:val="22"/>
          <w:szCs w:val="22"/>
          <w:lang w:val="es-ES"/>
        </w:rPr>
        <w:t>Mr Francesco LALLI </w:t>
      </w:r>
    </w:p>
    <w:p w14:paraId="09A380F8" w14:textId="7D86C319" w:rsidR="00A1125D" w:rsidRPr="0085643B" w:rsidRDefault="00A1125D" w:rsidP="00077C18">
      <w:pPr>
        <w:tabs>
          <w:tab w:val="left" w:pos="360"/>
        </w:tabs>
        <w:spacing w:after="240"/>
        <w:rPr>
          <w:rFonts w:ascii="Arial" w:hAnsi="Arial" w:cs="Arial"/>
          <w:color w:val="000000"/>
          <w:sz w:val="22"/>
          <w:szCs w:val="22"/>
          <w:lang w:val="es-ES"/>
        </w:rPr>
      </w:pPr>
      <w:r w:rsidRPr="0085643B">
        <w:rPr>
          <w:rFonts w:ascii="Arial" w:hAnsi="Arial" w:cs="Arial"/>
          <w:color w:val="000000"/>
          <w:sz w:val="22"/>
          <w:szCs w:val="22"/>
          <w:lang w:val="es-ES"/>
        </w:rPr>
        <w:t>Italian National Institute for Environmental Protection an</w:t>
      </w:r>
      <w:r w:rsidR="00E91DD6" w:rsidRPr="0085643B">
        <w:rPr>
          <w:rFonts w:ascii="Arial" w:hAnsi="Arial" w:cs="Arial"/>
          <w:color w:val="000000"/>
          <w:sz w:val="22"/>
          <w:szCs w:val="22"/>
          <w:lang w:val="es-ES"/>
        </w:rPr>
        <w:t>d research</w:t>
      </w:r>
      <w:r w:rsidR="00E91DD6" w:rsidRPr="0085643B">
        <w:rPr>
          <w:rFonts w:ascii="Arial" w:hAnsi="Arial" w:cs="Arial"/>
          <w:color w:val="000000"/>
          <w:sz w:val="22"/>
          <w:szCs w:val="22"/>
          <w:lang w:val="es-ES"/>
        </w:rPr>
        <w:br/>
        <w:t>via Brancati, 48</w:t>
      </w:r>
      <w:r w:rsidR="00E91DD6" w:rsidRPr="0085643B">
        <w:rPr>
          <w:rFonts w:ascii="Arial" w:hAnsi="Arial" w:cs="Arial"/>
          <w:color w:val="000000"/>
          <w:sz w:val="22"/>
          <w:szCs w:val="22"/>
          <w:lang w:val="es-ES"/>
        </w:rPr>
        <w:br/>
        <w:t>Roma</w:t>
      </w:r>
      <w:r w:rsidRPr="0085643B">
        <w:rPr>
          <w:rFonts w:ascii="Arial" w:hAnsi="Arial" w:cs="Arial"/>
          <w:color w:val="000000"/>
          <w:sz w:val="22"/>
          <w:szCs w:val="22"/>
          <w:lang w:val="es-ES"/>
        </w:rPr>
        <w:t xml:space="preserve"> 00144</w:t>
      </w:r>
      <w:r w:rsidRPr="0085643B">
        <w:rPr>
          <w:rFonts w:ascii="Arial" w:hAnsi="Arial" w:cs="Arial"/>
          <w:color w:val="000000"/>
          <w:sz w:val="22"/>
          <w:szCs w:val="22"/>
          <w:lang w:val="es-ES"/>
        </w:rPr>
        <w:br/>
        <w:t>Tel: +39-50073212</w:t>
      </w:r>
      <w:r w:rsidRPr="0085643B">
        <w:rPr>
          <w:rFonts w:ascii="Arial" w:hAnsi="Arial" w:cs="Arial"/>
          <w:color w:val="000000"/>
          <w:sz w:val="22"/>
          <w:szCs w:val="22"/>
          <w:lang w:val="es-ES"/>
        </w:rPr>
        <w:br/>
        <w:t xml:space="preserve">Email: </w:t>
      </w:r>
      <w:hyperlink r:id="rId170" w:history="1">
        <w:r w:rsidRPr="0085643B">
          <w:rPr>
            <w:rStyle w:val="Hyperlink"/>
            <w:rFonts w:ascii="Arial" w:hAnsi="Arial" w:cs="Arial"/>
            <w:sz w:val="22"/>
            <w:szCs w:val="22"/>
            <w:u w:val="none"/>
            <w:lang w:val="es-ES"/>
          </w:rPr>
          <w:t>francesco.lalli@isprambiente.it</w:t>
        </w:r>
      </w:hyperlink>
    </w:p>
    <w:p w14:paraId="7847B8FF" w14:textId="35F7905E" w:rsidR="00A1125D" w:rsidRPr="00531375" w:rsidRDefault="00E91DD6" w:rsidP="00573AC8">
      <w:pPr>
        <w:tabs>
          <w:tab w:val="left" w:pos="360"/>
        </w:tabs>
        <w:rPr>
          <w:rFonts w:ascii="Arial" w:hAnsi="Arial" w:cs="Arial"/>
          <w:color w:val="000000"/>
          <w:sz w:val="22"/>
          <w:szCs w:val="22"/>
          <w:lang w:val="es-ES"/>
        </w:rPr>
      </w:pPr>
      <w:r w:rsidRPr="00531375">
        <w:rPr>
          <w:rFonts w:ascii="Arial" w:hAnsi="Arial" w:cs="Arial"/>
          <w:color w:val="000000"/>
          <w:sz w:val="22"/>
          <w:szCs w:val="22"/>
          <w:lang w:val="es-ES"/>
        </w:rPr>
        <w:t>M</w:t>
      </w:r>
      <w:r w:rsidR="00573AC8" w:rsidRPr="00531375">
        <w:rPr>
          <w:rFonts w:ascii="Arial" w:hAnsi="Arial" w:cs="Arial"/>
          <w:color w:val="000000"/>
          <w:sz w:val="22"/>
          <w:szCs w:val="22"/>
          <w:lang w:val="es-ES"/>
        </w:rPr>
        <w:t>s</w:t>
      </w:r>
      <w:r w:rsidR="00A1125D" w:rsidRPr="00531375">
        <w:rPr>
          <w:rFonts w:ascii="Arial" w:hAnsi="Arial" w:cs="Arial"/>
          <w:color w:val="000000"/>
          <w:sz w:val="22"/>
          <w:szCs w:val="22"/>
          <w:lang w:val="es-ES"/>
        </w:rPr>
        <w:t xml:space="preserve"> Marzia SANTINI </w:t>
      </w:r>
    </w:p>
    <w:p w14:paraId="417BD52F" w14:textId="72E6CA19" w:rsidR="00A1125D" w:rsidRPr="0085643B" w:rsidRDefault="00A1125D" w:rsidP="002D6C81">
      <w:pPr>
        <w:tabs>
          <w:tab w:val="left" w:pos="360"/>
        </w:tabs>
        <w:spacing w:after="240"/>
        <w:rPr>
          <w:rFonts w:ascii="Arial" w:hAnsi="Arial" w:cs="Arial"/>
          <w:color w:val="000000"/>
          <w:sz w:val="22"/>
          <w:szCs w:val="22"/>
          <w:lang w:val="en-US"/>
        </w:rPr>
      </w:pPr>
      <w:r w:rsidRPr="0085643B">
        <w:rPr>
          <w:rFonts w:ascii="Arial" w:hAnsi="Arial" w:cs="Arial"/>
          <w:color w:val="000000"/>
          <w:sz w:val="22"/>
          <w:szCs w:val="22"/>
          <w:lang w:val="en-US"/>
        </w:rPr>
        <w:t>Civil protection officer</w:t>
      </w:r>
      <w:r w:rsidRPr="0085643B">
        <w:rPr>
          <w:rFonts w:ascii="Arial" w:hAnsi="Arial" w:cs="Arial"/>
          <w:color w:val="000000"/>
          <w:sz w:val="22"/>
          <w:szCs w:val="22"/>
          <w:lang w:val="en-US"/>
        </w:rPr>
        <w:br/>
        <w:t>National Civil Protection Department of the Presidency of Council of Ministers</w:t>
      </w:r>
      <w:r w:rsidRPr="0085643B">
        <w:rPr>
          <w:rFonts w:ascii="Arial" w:hAnsi="Arial" w:cs="Arial"/>
          <w:color w:val="000000"/>
          <w:sz w:val="22"/>
          <w:szCs w:val="22"/>
          <w:lang w:val="en-US"/>
        </w:rPr>
        <w:br/>
        <w:t>Dipartimento della Protezione</w:t>
      </w:r>
      <w:r w:rsidR="00E91DD6" w:rsidRPr="0085643B">
        <w:rPr>
          <w:rFonts w:ascii="Arial" w:hAnsi="Arial" w:cs="Arial"/>
          <w:color w:val="000000"/>
          <w:sz w:val="22"/>
          <w:szCs w:val="22"/>
          <w:lang w:val="en-US"/>
        </w:rPr>
        <w:t xml:space="preserve"> Civile</w:t>
      </w:r>
      <w:r w:rsidR="00E91DD6" w:rsidRPr="0085643B">
        <w:rPr>
          <w:rFonts w:ascii="Arial" w:hAnsi="Arial" w:cs="Arial"/>
          <w:color w:val="000000"/>
          <w:sz w:val="22"/>
          <w:szCs w:val="22"/>
          <w:lang w:val="en-US"/>
        </w:rPr>
        <w:br/>
        <w:t>Via Vitorchiano 2</w:t>
      </w:r>
      <w:r w:rsidR="00E91DD6" w:rsidRPr="0085643B">
        <w:rPr>
          <w:rFonts w:ascii="Arial" w:hAnsi="Arial" w:cs="Arial"/>
          <w:color w:val="000000"/>
          <w:sz w:val="22"/>
          <w:szCs w:val="22"/>
          <w:lang w:val="en-US"/>
        </w:rPr>
        <w:br/>
        <w:t>Roma 00189</w:t>
      </w:r>
      <w:r w:rsidR="00E91DD6" w:rsidRPr="0085643B">
        <w:rPr>
          <w:rFonts w:ascii="Arial" w:hAnsi="Arial" w:cs="Arial"/>
          <w:color w:val="000000"/>
          <w:sz w:val="22"/>
          <w:szCs w:val="22"/>
          <w:lang w:val="en-US"/>
        </w:rPr>
        <w:br/>
      </w:r>
      <w:r w:rsidRPr="0085643B">
        <w:rPr>
          <w:rFonts w:ascii="Arial" w:hAnsi="Arial" w:cs="Arial"/>
          <w:color w:val="000000"/>
          <w:sz w:val="22"/>
          <w:szCs w:val="22"/>
          <w:lang w:val="en-US"/>
        </w:rPr>
        <w:t xml:space="preserve">Email: </w:t>
      </w:r>
      <w:hyperlink r:id="rId171" w:history="1">
        <w:r w:rsidRPr="0085643B">
          <w:rPr>
            <w:rStyle w:val="Hyperlink"/>
            <w:rFonts w:ascii="Arial" w:hAnsi="Arial" w:cs="Arial"/>
            <w:sz w:val="22"/>
            <w:szCs w:val="22"/>
            <w:u w:val="none"/>
            <w:lang w:val="en-US"/>
          </w:rPr>
          <w:t>marzia.santini@protezionecivile.it</w:t>
        </w:r>
      </w:hyperlink>
    </w:p>
    <w:p w14:paraId="230D4923" w14:textId="31731F28" w:rsidR="008F1EBF" w:rsidRPr="00531375" w:rsidRDefault="008F1EBF" w:rsidP="00531375">
      <w:pPr>
        <w:spacing w:after="240"/>
        <w:rPr>
          <w:rFonts w:ascii="Arial" w:hAnsi="Arial" w:cs="Arial"/>
          <w:b/>
          <w:color w:val="000000"/>
          <w:sz w:val="22"/>
          <w:szCs w:val="22"/>
        </w:rPr>
      </w:pPr>
      <w:r w:rsidRPr="00531375">
        <w:rPr>
          <w:rFonts w:ascii="Arial" w:hAnsi="Arial" w:cs="Arial"/>
          <w:b/>
          <w:color w:val="000000"/>
          <w:sz w:val="22"/>
          <w:szCs w:val="22"/>
        </w:rPr>
        <w:t>Morocco</w:t>
      </w:r>
    </w:p>
    <w:p w14:paraId="47DDD7B9" w14:textId="0EA45D7D" w:rsidR="004C5773" w:rsidRPr="0085643B" w:rsidRDefault="004C5773" w:rsidP="00531375">
      <w:pPr>
        <w:spacing w:after="240"/>
        <w:rPr>
          <w:rFonts w:ascii="Arial" w:hAnsi="Arial" w:cs="Arial"/>
          <w:color w:val="000000"/>
          <w:sz w:val="22"/>
          <w:szCs w:val="22"/>
        </w:rPr>
      </w:pPr>
      <w:r w:rsidRPr="0085643B">
        <w:rPr>
          <w:rFonts w:ascii="Arial" w:hAnsi="Arial" w:cs="Arial"/>
          <w:color w:val="000000"/>
          <w:sz w:val="22"/>
          <w:szCs w:val="22"/>
        </w:rPr>
        <w:t xml:space="preserve">Mr Abdallah NASSIF </w:t>
      </w:r>
      <w:r w:rsidR="00BF2EB0">
        <w:rPr>
          <w:rFonts w:ascii="Arial" w:hAnsi="Arial" w:cs="Arial"/>
          <w:color w:val="000000"/>
          <w:sz w:val="22"/>
          <w:szCs w:val="22"/>
        </w:rPr>
        <w:br/>
      </w:r>
      <w:r w:rsidRPr="0085643B">
        <w:rPr>
          <w:rFonts w:ascii="Arial" w:hAnsi="Arial" w:cs="Arial"/>
          <w:color w:val="000000"/>
          <w:sz w:val="22"/>
          <w:szCs w:val="22"/>
        </w:rPr>
        <w:t>(Head of Delegation)</w:t>
      </w:r>
      <w:r w:rsidRPr="0085643B">
        <w:rPr>
          <w:rFonts w:ascii="Arial" w:hAnsi="Arial" w:cs="Arial"/>
          <w:color w:val="000000"/>
          <w:sz w:val="22"/>
          <w:szCs w:val="22"/>
        </w:rPr>
        <w:br/>
        <w:t>Governor in charge of risk management</w:t>
      </w:r>
      <w:r w:rsidRPr="0085643B">
        <w:rPr>
          <w:rFonts w:ascii="Arial" w:hAnsi="Arial" w:cs="Arial"/>
          <w:color w:val="000000"/>
          <w:sz w:val="22"/>
          <w:szCs w:val="22"/>
        </w:rPr>
        <w:br/>
        <w:t>Entité chargée de la Gestion des Risques - Ministère de l'Intérieur</w:t>
      </w:r>
      <w:r w:rsidRPr="0085643B">
        <w:rPr>
          <w:rFonts w:ascii="Arial" w:hAnsi="Arial" w:cs="Arial"/>
          <w:color w:val="000000"/>
          <w:sz w:val="22"/>
          <w:szCs w:val="22"/>
        </w:rPr>
        <w:br/>
        <w:t>Quartier Administratif Rabat Chellah</w:t>
      </w:r>
      <w:r w:rsidRPr="0085643B">
        <w:rPr>
          <w:rFonts w:ascii="Arial" w:hAnsi="Arial" w:cs="Arial"/>
          <w:color w:val="000000"/>
          <w:sz w:val="22"/>
          <w:szCs w:val="22"/>
        </w:rPr>
        <w:br/>
        <w:t>Rabat Rabat- Salé 10010</w:t>
      </w:r>
      <w:r w:rsidRPr="0085643B">
        <w:rPr>
          <w:rFonts w:ascii="Arial" w:hAnsi="Arial" w:cs="Arial"/>
          <w:color w:val="000000"/>
          <w:sz w:val="22"/>
          <w:szCs w:val="22"/>
        </w:rPr>
        <w:br/>
        <w:t xml:space="preserve">Email: </w:t>
      </w:r>
      <w:hyperlink r:id="rId172" w:history="1">
        <w:r w:rsidR="00540BB0" w:rsidRPr="0085643B">
          <w:rPr>
            <w:rStyle w:val="Hyperlink"/>
            <w:rFonts w:ascii="Arial" w:hAnsi="Arial" w:cs="Arial"/>
            <w:sz w:val="22"/>
            <w:szCs w:val="22"/>
          </w:rPr>
          <w:t>abdnassif@yahoo.fr</w:t>
        </w:r>
      </w:hyperlink>
      <w:r w:rsidR="00540BB0" w:rsidRPr="0085643B">
        <w:rPr>
          <w:rFonts w:ascii="Arial" w:hAnsi="Arial" w:cs="Arial"/>
          <w:color w:val="000000"/>
          <w:sz w:val="22"/>
          <w:szCs w:val="22"/>
        </w:rPr>
        <w:t xml:space="preserve"> </w:t>
      </w:r>
    </w:p>
    <w:p w14:paraId="20BAC9EE" w14:textId="2045C4C9" w:rsidR="004C5773" w:rsidRPr="0085643B" w:rsidRDefault="004C5773" w:rsidP="00531375">
      <w:pPr>
        <w:spacing w:after="240"/>
        <w:rPr>
          <w:rFonts w:ascii="Arial" w:hAnsi="Arial" w:cs="Arial"/>
          <w:color w:val="000000"/>
          <w:sz w:val="22"/>
          <w:szCs w:val="22"/>
        </w:rPr>
      </w:pPr>
      <w:r w:rsidRPr="0085643B">
        <w:rPr>
          <w:rFonts w:ascii="Arial" w:hAnsi="Arial" w:cs="Arial"/>
          <w:color w:val="000000"/>
          <w:sz w:val="22"/>
          <w:szCs w:val="22"/>
        </w:rPr>
        <w:t>Mr Nacer JABOUR</w:t>
      </w:r>
      <w:r w:rsidRPr="0085643B">
        <w:rPr>
          <w:rFonts w:ascii="Arial" w:hAnsi="Arial" w:cs="Arial"/>
          <w:color w:val="000000"/>
          <w:sz w:val="22"/>
          <w:szCs w:val="22"/>
        </w:rPr>
        <w:br/>
        <w:t>Centre National pour la Recherche Scientifique et Technique</w:t>
      </w:r>
      <w:r w:rsidRPr="0085643B">
        <w:rPr>
          <w:rFonts w:ascii="Arial" w:hAnsi="Arial" w:cs="Arial"/>
          <w:color w:val="000000"/>
          <w:sz w:val="22"/>
          <w:szCs w:val="22"/>
        </w:rPr>
        <w:br/>
        <w:t>B.P. 8027</w:t>
      </w:r>
      <w:r w:rsidRPr="0085643B">
        <w:rPr>
          <w:rFonts w:ascii="Arial" w:hAnsi="Arial" w:cs="Arial"/>
          <w:color w:val="000000"/>
          <w:sz w:val="22"/>
          <w:szCs w:val="22"/>
        </w:rPr>
        <w:br/>
        <w:t>Rabat 10102</w:t>
      </w:r>
      <w:r w:rsidRPr="0085643B">
        <w:rPr>
          <w:rFonts w:ascii="Arial" w:hAnsi="Arial" w:cs="Arial"/>
          <w:color w:val="000000"/>
          <w:sz w:val="22"/>
          <w:szCs w:val="22"/>
        </w:rPr>
        <w:br/>
        <w:t xml:space="preserve">Email: </w:t>
      </w:r>
      <w:hyperlink r:id="rId173" w:history="1">
        <w:r w:rsidRPr="0085643B">
          <w:rPr>
            <w:rStyle w:val="Hyperlink"/>
            <w:rFonts w:ascii="Arial" w:hAnsi="Arial" w:cs="Arial"/>
            <w:sz w:val="22"/>
            <w:szCs w:val="22"/>
          </w:rPr>
          <w:t>jabour@cnrst.ma</w:t>
        </w:r>
      </w:hyperlink>
    </w:p>
    <w:p w14:paraId="07213382" w14:textId="7822C19B" w:rsidR="004C5773" w:rsidRPr="0085643B" w:rsidRDefault="004C5773" w:rsidP="004F24BB">
      <w:pPr>
        <w:rPr>
          <w:rFonts w:ascii="Arial" w:hAnsi="Arial" w:cs="Arial"/>
          <w:color w:val="000000"/>
          <w:sz w:val="22"/>
          <w:szCs w:val="22"/>
        </w:rPr>
      </w:pPr>
      <w:r w:rsidRPr="0085643B">
        <w:rPr>
          <w:rFonts w:ascii="Arial" w:hAnsi="Arial" w:cs="Arial"/>
          <w:color w:val="000000"/>
          <w:sz w:val="22"/>
          <w:szCs w:val="22"/>
        </w:rPr>
        <w:t>Mr Mohamed KASMI</w:t>
      </w:r>
      <w:r w:rsidRPr="0085643B">
        <w:rPr>
          <w:rFonts w:ascii="Arial" w:hAnsi="Arial" w:cs="Arial"/>
          <w:color w:val="000000"/>
          <w:sz w:val="22"/>
          <w:szCs w:val="22"/>
        </w:rPr>
        <w:br/>
        <w:t>Centre National pour la Recherche Scientifique et Technique</w:t>
      </w:r>
      <w:r w:rsidRPr="0085643B">
        <w:rPr>
          <w:rFonts w:ascii="Arial" w:hAnsi="Arial" w:cs="Arial"/>
          <w:color w:val="000000"/>
          <w:sz w:val="22"/>
          <w:szCs w:val="22"/>
        </w:rPr>
        <w:br/>
        <w:t>Angle av. De FAR, av. Allal Al Fashi</w:t>
      </w:r>
      <w:r w:rsidRPr="0085643B">
        <w:rPr>
          <w:rFonts w:ascii="Arial" w:hAnsi="Arial" w:cs="Arial"/>
          <w:color w:val="000000"/>
          <w:sz w:val="22"/>
          <w:szCs w:val="22"/>
        </w:rPr>
        <w:br/>
        <w:t>Hay Riad</w:t>
      </w:r>
      <w:r w:rsidRPr="0085643B">
        <w:rPr>
          <w:rFonts w:ascii="Arial" w:hAnsi="Arial" w:cs="Arial"/>
          <w:color w:val="000000"/>
          <w:sz w:val="22"/>
          <w:szCs w:val="22"/>
        </w:rPr>
        <w:br/>
        <w:t>Institut National de Géophysique</w:t>
      </w:r>
      <w:r w:rsidRPr="0085643B">
        <w:rPr>
          <w:rFonts w:ascii="Arial" w:hAnsi="Arial" w:cs="Arial"/>
          <w:color w:val="000000"/>
          <w:sz w:val="22"/>
          <w:szCs w:val="22"/>
        </w:rPr>
        <w:br/>
        <w:t>Rabat</w:t>
      </w:r>
      <w:r w:rsidRPr="0085643B">
        <w:rPr>
          <w:rFonts w:ascii="Arial" w:hAnsi="Arial" w:cs="Arial"/>
          <w:color w:val="000000"/>
          <w:sz w:val="22"/>
          <w:szCs w:val="22"/>
        </w:rPr>
        <w:br/>
        <w:t xml:space="preserve">Email: </w:t>
      </w:r>
      <w:hyperlink r:id="rId174" w:history="1">
        <w:r w:rsidR="00540BB0" w:rsidRPr="0085643B">
          <w:rPr>
            <w:rStyle w:val="Hyperlink"/>
            <w:rFonts w:ascii="Arial" w:hAnsi="Arial" w:cs="Arial"/>
            <w:sz w:val="22"/>
            <w:szCs w:val="22"/>
          </w:rPr>
          <w:t>mohakas@gmail.com</w:t>
        </w:r>
      </w:hyperlink>
      <w:r w:rsidR="00540BB0" w:rsidRPr="0085643B">
        <w:rPr>
          <w:rFonts w:ascii="Arial" w:hAnsi="Arial" w:cs="Arial"/>
          <w:color w:val="000000"/>
          <w:sz w:val="22"/>
          <w:szCs w:val="22"/>
        </w:rPr>
        <w:t xml:space="preserve"> </w:t>
      </w:r>
    </w:p>
    <w:p w14:paraId="1104A111" w14:textId="419BFE71" w:rsidR="00573AC8" w:rsidRPr="0085643B" w:rsidRDefault="00A1125D" w:rsidP="002D6C81">
      <w:pPr>
        <w:tabs>
          <w:tab w:val="left" w:pos="360"/>
        </w:tabs>
        <w:spacing w:before="240" w:after="240"/>
        <w:rPr>
          <w:rFonts w:ascii="Arial" w:hAnsi="Arial" w:cs="Arial"/>
          <w:color w:val="000000"/>
          <w:sz w:val="22"/>
          <w:szCs w:val="22"/>
          <w:lang w:val="es-ES"/>
        </w:rPr>
      </w:pPr>
      <w:r w:rsidRPr="00531375">
        <w:rPr>
          <w:rFonts w:ascii="Arial" w:hAnsi="Arial" w:cs="Arial"/>
          <w:b/>
          <w:color w:val="000000"/>
          <w:sz w:val="22"/>
          <w:szCs w:val="22"/>
          <w:lang w:val="es-ES"/>
        </w:rPr>
        <w:t>Portugal</w:t>
      </w:r>
      <w:r w:rsidRPr="0085643B">
        <w:rPr>
          <w:rFonts w:ascii="Arial" w:hAnsi="Arial" w:cs="Arial"/>
          <w:color w:val="000000"/>
          <w:sz w:val="22"/>
          <w:szCs w:val="22"/>
          <w:lang w:val="es-ES"/>
        </w:rPr>
        <w:t> </w:t>
      </w:r>
    </w:p>
    <w:p w14:paraId="50879F1C" w14:textId="3A553FEB" w:rsidR="00BC271E" w:rsidRPr="00BC271E" w:rsidRDefault="00213A04" w:rsidP="00213A04">
      <w:pPr>
        <w:tabs>
          <w:tab w:val="left" w:pos="360"/>
        </w:tabs>
        <w:rPr>
          <w:rFonts w:ascii="Arial" w:hAnsi="Arial" w:cs="Arial"/>
          <w:color w:val="000000"/>
          <w:sz w:val="22"/>
          <w:szCs w:val="22"/>
          <w:lang w:val="en-US"/>
        </w:rPr>
      </w:pPr>
      <w:r w:rsidRPr="00BC271E">
        <w:rPr>
          <w:rFonts w:ascii="Arial" w:hAnsi="Arial" w:cs="Arial"/>
          <w:color w:val="000000"/>
          <w:sz w:val="22"/>
          <w:szCs w:val="22"/>
          <w:lang w:val="es-ES"/>
        </w:rPr>
        <w:t>Mr Miguel MIRANDA</w:t>
      </w:r>
      <w:r w:rsidRPr="00BC271E">
        <w:rPr>
          <w:rFonts w:ascii="Arial" w:hAnsi="Arial" w:cs="Arial"/>
          <w:color w:val="000000"/>
          <w:sz w:val="22"/>
          <w:szCs w:val="22"/>
          <w:lang w:val="en-US"/>
        </w:rPr>
        <w:t xml:space="preserve"> </w:t>
      </w:r>
      <w:r w:rsidR="002F0384">
        <w:rPr>
          <w:rFonts w:ascii="Arial" w:hAnsi="Arial" w:cs="Arial"/>
          <w:color w:val="000000"/>
          <w:sz w:val="22"/>
          <w:szCs w:val="22"/>
          <w:lang w:val="en-US"/>
        </w:rPr>
        <w:br/>
      </w:r>
      <w:r w:rsidRPr="00BC271E">
        <w:rPr>
          <w:rFonts w:ascii="Arial" w:hAnsi="Arial" w:cs="Arial"/>
          <w:color w:val="000000"/>
          <w:sz w:val="22"/>
          <w:szCs w:val="22"/>
          <w:lang w:val="en-US"/>
        </w:rPr>
        <w:t xml:space="preserve">(Head of </w:t>
      </w:r>
    </w:p>
    <w:p w14:paraId="6480959D" w14:textId="454A5ABB" w:rsidR="00213A04" w:rsidRPr="0085643B" w:rsidRDefault="00213A04" w:rsidP="00213A04">
      <w:pPr>
        <w:tabs>
          <w:tab w:val="left" w:pos="360"/>
        </w:tabs>
        <w:rPr>
          <w:rFonts w:ascii="Arial" w:hAnsi="Arial" w:cs="Arial"/>
          <w:color w:val="000000"/>
          <w:sz w:val="22"/>
          <w:szCs w:val="22"/>
          <w:lang w:val="en-US"/>
        </w:rPr>
      </w:pPr>
      <w:r w:rsidRPr="00BC271E">
        <w:rPr>
          <w:rFonts w:ascii="Arial" w:hAnsi="Arial" w:cs="Arial"/>
          <w:color w:val="000000"/>
          <w:sz w:val="22"/>
          <w:szCs w:val="22"/>
          <w:lang w:val="en-US"/>
        </w:rPr>
        <w:t>Delegation)</w:t>
      </w:r>
    </w:p>
    <w:p w14:paraId="3D7B07C1" w14:textId="0A832B7B" w:rsidR="00213A04" w:rsidRDefault="00BC271E" w:rsidP="00B57E6B">
      <w:pPr>
        <w:tabs>
          <w:tab w:val="left" w:pos="360"/>
        </w:tabs>
        <w:rPr>
          <w:rFonts w:ascii="Arial" w:hAnsi="Arial" w:cs="Arial"/>
          <w:color w:val="000000"/>
          <w:sz w:val="22"/>
          <w:szCs w:val="22"/>
          <w:lang w:val="es-ES"/>
        </w:rPr>
      </w:pPr>
      <w:r w:rsidRPr="0085643B">
        <w:rPr>
          <w:rFonts w:ascii="Arial" w:hAnsi="Arial" w:cs="Arial"/>
          <w:color w:val="000000"/>
          <w:sz w:val="22"/>
          <w:szCs w:val="22"/>
          <w:lang w:val="es-ES"/>
        </w:rPr>
        <w:t>Professor</w:t>
      </w:r>
      <w:r w:rsidRPr="0085643B">
        <w:rPr>
          <w:rFonts w:ascii="Arial" w:hAnsi="Arial" w:cs="Arial"/>
          <w:color w:val="000000"/>
          <w:sz w:val="22"/>
          <w:szCs w:val="22"/>
          <w:lang w:val="es-ES"/>
        </w:rPr>
        <w:br/>
        <w:t xml:space="preserve">President, Instituto Português do Mar e </w:t>
      </w:r>
      <w:r>
        <w:rPr>
          <w:rFonts w:ascii="Arial" w:hAnsi="Arial" w:cs="Arial"/>
          <w:color w:val="000000"/>
          <w:sz w:val="22"/>
          <w:szCs w:val="22"/>
          <w:lang w:val="es-ES"/>
        </w:rPr>
        <w:br/>
      </w:r>
      <w:r w:rsidRPr="0085643B">
        <w:rPr>
          <w:rFonts w:ascii="Arial" w:hAnsi="Arial" w:cs="Arial"/>
          <w:color w:val="000000"/>
          <w:sz w:val="22"/>
          <w:szCs w:val="22"/>
          <w:lang w:val="es-ES"/>
        </w:rPr>
        <w:t>da Atmosfera, I. P.</w:t>
      </w:r>
      <w:r w:rsidRPr="0085643B">
        <w:rPr>
          <w:rFonts w:ascii="Arial" w:hAnsi="Arial" w:cs="Arial"/>
          <w:color w:val="000000"/>
          <w:sz w:val="22"/>
          <w:szCs w:val="22"/>
          <w:lang w:val="es-ES"/>
        </w:rPr>
        <w:br/>
        <w:t>Rua C – Aeroporto de Lisboa</w:t>
      </w:r>
      <w:r w:rsidRPr="0085643B">
        <w:rPr>
          <w:rFonts w:ascii="Arial" w:hAnsi="Arial" w:cs="Arial"/>
          <w:color w:val="000000"/>
          <w:sz w:val="22"/>
          <w:szCs w:val="22"/>
          <w:lang w:val="es-ES"/>
        </w:rPr>
        <w:br/>
        <w:t>Lisbon 1749-077</w:t>
      </w:r>
      <w:r w:rsidRPr="0085643B">
        <w:rPr>
          <w:rFonts w:ascii="Arial" w:hAnsi="Arial" w:cs="Arial"/>
          <w:color w:val="000000"/>
          <w:sz w:val="22"/>
          <w:szCs w:val="22"/>
          <w:lang w:val="es-ES"/>
        </w:rPr>
        <w:br/>
        <w:t xml:space="preserve">Email: </w:t>
      </w:r>
      <w:hyperlink r:id="rId175" w:history="1">
        <w:r w:rsidRPr="00531375">
          <w:rPr>
            <w:rStyle w:val="Hyperlink"/>
            <w:rFonts w:ascii="Arial" w:hAnsi="Arial" w:cs="Arial"/>
            <w:sz w:val="22"/>
            <w:szCs w:val="22"/>
            <w:u w:val="none"/>
            <w:lang w:val="es-ES"/>
          </w:rPr>
          <w:t>miguel.miranda@ipma.pt</w:t>
        </w:r>
      </w:hyperlink>
    </w:p>
    <w:p w14:paraId="3A149BF7" w14:textId="77777777" w:rsidR="00BC271E" w:rsidRDefault="00BC271E" w:rsidP="00B57E6B">
      <w:pPr>
        <w:tabs>
          <w:tab w:val="left" w:pos="360"/>
        </w:tabs>
        <w:rPr>
          <w:rFonts w:ascii="Arial" w:hAnsi="Arial" w:cs="Arial"/>
          <w:color w:val="000000"/>
          <w:sz w:val="22"/>
          <w:szCs w:val="22"/>
          <w:lang w:val="es-ES"/>
        </w:rPr>
      </w:pPr>
    </w:p>
    <w:p w14:paraId="7C96495D" w14:textId="7409E149" w:rsidR="00B57E6B" w:rsidRPr="0085643B" w:rsidRDefault="00573AC8" w:rsidP="00B57E6B">
      <w:pPr>
        <w:tabs>
          <w:tab w:val="left" w:pos="360"/>
        </w:tabs>
        <w:rPr>
          <w:rFonts w:ascii="Arial" w:hAnsi="Arial" w:cs="Arial"/>
          <w:color w:val="000000"/>
          <w:sz w:val="22"/>
          <w:szCs w:val="22"/>
          <w:lang w:val="es-ES"/>
        </w:rPr>
      </w:pPr>
      <w:r w:rsidRPr="0085643B">
        <w:rPr>
          <w:rFonts w:ascii="Arial" w:hAnsi="Arial" w:cs="Arial"/>
          <w:color w:val="000000"/>
          <w:sz w:val="22"/>
          <w:szCs w:val="22"/>
          <w:lang w:val="es-ES"/>
        </w:rPr>
        <w:t xml:space="preserve">Mr </w:t>
      </w:r>
      <w:r w:rsidR="00B57E6B" w:rsidRPr="0085643B">
        <w:rPr>
          <w:rFonts w:ascii="Arial" w:hAnsi="Arial" w:cs="Arial"/>
          <w:color w:val="000000"/>
          <w:sz w:val="22"/>
          <w:szCs w:val="22"/>
          <w:lang w:val="es-ES"/>
        </w:rPr>
        <w:t>Fernando CARRILHO</w:t>
      </w:r>
    </w:p>
    <w:p w14:paraId="099877B9" w14:textId="0E191061" w:rsidR="00573AC8" w:rsidRPr="0085643B" w:rsidRDefault="00B57E6B" w:rsidP="002D6C81">
      <w:pPr>
        <w:spacing w:after="240"/>
        <w:rPr>
          <w:rFonts w:ascii="Arial" w:hAnsi="Arial" w:cs="Arial"/>
          <w:color w:val="000000"/>
          <w:sz w:val="22"/>
          <w:szCs w:val="22"/>
          <w:lang w:val="es-ES"/>
        </w:rPr>
      </w:pPr>
      <w:r w:rsidRPr="0085643B">
        <w:rPr>
          <w:rFonts w:ascii="Arial" w:hAnsi="Arial" w:cs="Arial"/>
          <w:color w:val="000000"/>
          <w:sz w:val="22"/>
          <w:szCs w:val="22"/>
          <w:lang w:val="es-ES"/>
        </w:rPr>
        <w:t>Head of Geophysics Division</w:t>
      </w:r>
      <w:r w:rsidRPr="0085643B">
        <w:rPr>
          <w:rFonts w:ascii="Arial" w:hAnsi="Arial" w:cs="Arial"/>
          <w:color w:val="000000"/>
          <w:sz w:val="22"/>
          <w:szCs w:val="22"/>
          <w:lang w:val="es-ES"/>
        </w:rPr>
        <w:br/>
        <w:t>Instituto Português do Mar e da Atmosfera, I. P.</w:t>
      </w:r>
      <w:r w:rsidRPr="0085643B">
        <w:rPr>
          <w:rFonts w:ascii="Arial" w:hAnsi="Arial" w:cs="Arial"/>
          <w:color w:val="000000"/>
          <w:sz w:val="22"/>
          <w:szCs w:val="22"/>
          <w:lang w:val="es-ES"/>
        </w:rPr>
        <w:br/>
        <w:t>Rua C - Aeroporto de Lisboa</w:t>
      </w:r>
      <w:r w:rsidRPr="0085643B">
        <w:rPr>
          <w:rFonts w:ascii="Arial" w:hAnsi="Arial" w:cs="Arial"/>
          <w:color w:val="000000"/>
          <w:sz w:val="22"/>
          <w:szCs w:val="22"/>
          <w:lang w:val="es-ES"/>
        </w:rPr>
        <w:br/>
        <w:t>Lisbon 1749-077</w:t>
      </w:r>
      <w:r w:rsidRPr="0085643B">
        <w:rPr>
          <w:rFonts w:ascii="Arial" w:hAnsi="Arial" w:cs="Arial"/>
          <w:color w:val="000000"/>
          <w:sz w:val="22"/>
          <w:szCs w:val="22"/>
          <w:lang w:val="es-ES"/>
        </w:rPr>
        <w:br/>
        <w:t xml:space="preserve">Email: </w:t>
      </w:r>
      <w:hyperlink r:id="rId176" w:history="1">
        <w:r w:rsidRPr="0085643B">
          <w:rPr>
            <w:rStyle w:val="Hyperlink"/>
            <w:rFonts w:ascii="Arial" w:hAnsi="Arial" w:cs="Arial"/>
            <w:sz w:val="22"/>
            <w:szCs w:val="22"/>
            <w:u w:val="none"/>
            <w:lang w:val="es-ES"/>
          </w:rPr>
          <w:t>fernando.carrilho@meteo.pt</w:t>
        </w:r>
      </w:hyperlink>
    </w:p>
    <w:p w14:paraId="1A3AD4F3" w14:textId="3BE070C6" w:rsidR="00D13678" w:rsidRDefault="00573AC8" w:rsidP="00BC271E">
      <w:pPr>
        <w:tabs>
          <w:tab w:val="left" w:pos="360"/>
        </w:tabs>
        <w:spacing w:after="240"/>
        <w:rPr>
          <w:rFonts w:ascii="Arial" w:hAnsi="Arial" w:cs="Arial"/>
          <w:color w:val="000000"/>
          <w:sz w:val="22"/>
          <w:szCs w:val="22"/>
          <w:lang w:val="en-US"/>
        </w:rPr>
      </w:pPr>
      <w:r w:rsidRPr="0085643B">
        <w:rPr>
          <w:rFonts w:ascii="Arial" w:hAnsi="Arial" w:cs="Arial"/>
          <w:color w:val="000000"/>
          <w:sz w:val="22"/>
          <w:szCs w:val="22"/>
          <w:lang w:val="en-US"/>
        </w:rPr>
        <w:t xml:space="preserve">Mr </w:t>
      </w:r>
      <w:r w:rsidR="00A1125D" w:rsidRPr="0085643B">
        <w:rPr>
          <w:rFonts w:ascii="Arial" w:hAnsi="Arial" w:cs="Arial"/>
          <w:color w:val="000000"/>
          <w:sz w:val="22"/>
          <w:szCs w:val="22"/>
          <w:lang w:val="en-US"/>
        </w:rPr>
        <w:t>Barbara LOPES DIAS </w:t>
      </w:r>
      <w:r w:rsidR="00BC271E">
        <w:rPr>
          <w:rFonts w:ascii="Arial" w:hAnsi="Arial" w:cs="Arial"/>
          <w:color w:val="000000"/>
          <w:sz w:val="22"/>
          <w:szCs w:val="22"/>
          <w:lang w:val="en-US"/>
        </w:rPr>
        <w:br/>
      </w:r>
      <w:r w:rsidR="00A1125D" w:rsidRPr="0085643B">
        <w:rPr>
          <w:rFonts w:ascii="Arial" w:hAnsi="Arial" w:cs="Arial"/>
          <w:color w:val="000000"/>
          <w:sz w:val="22"/>
          <w:szCs w:val="22"/>
          <w:lang w:val="en-US"/>
        </w:rPr>
        <w:t>Engineer</w:t>
      </w:r>
      <w:r w:rsidR="00A1125D" w:rsidRPr="0085643B">
        <w:rPr>
          <w:rFonts w:ascii="Arial" w:hAnsi="Arial" w:cs="Arial"/>
          <w:color w:val="000000"/>
          <w:sz w:val="22"/>
          <w:szCs w:val="22"/>
          <w:lang w:val="en-US"/>
        </w:rPr>
        <w:br/>
        <w:t>National Authority for Civil Protection</w:t>
      </w:r>
      <w:r w:rsidR="00A1125D" w:rsidRPr="0085643B">
        <w:rPr>
          <w:rFonts w:ascii="Arial" w:hAnsi="Arial" w:cs="Arial"/>
          <w:color w:val="000000"/>
          <w:sz w:val="22"/>
          <w:szCs w:val="22"/>
          <w:lang w:val="en-US"/>
        </w:rPr>
        <w:br/>
        <w:t>Av do Forte em Carnaxide</w:t>
      </w:r>
      <w:r w:rsidR="00A1125D" w:rsidRPr="0085643B">
        <w:rPr>
          <w:rFonts w:ascii="Arial" w:hAnsi="Arial" w:cs="Arial"/>
          <w:color w:val="000000"/>
          <w:sz w:val="22"/>
          <w:szCs w:val="22"/>
          <w:lang w:val="en-US"/>
        </w:rPr>
        <w:br/>
        <w:t>Carnaxide 2794-12</w:t>
      </w:r>
      <w:r w:rsidR="00A1125D" w:rsidRPr="0085643B">
        <w:rPr>
          <w:rFonts w:ascii="Arial" w:hAnsi="Arial" w:cs="Arial"/>
          <w:color w:val="000000"/>
          <w:sz w:val="22"/>
          <w:szCs w:val="22"/>
          <w:lang w:val="en-US"/>
        </w:rPr>
        <w:br/>
        <w:t xml:space="preserve">Email: </w:t>
      </w:r>
      <w:hyperlink r:id="rId177" w:history="1">
        <w:r w:rsidR="00A1125D" w:rsidRPr="0085643B">
          <w:rPr>
            <w:rStyle w:val="Hyperlink"/>
            <w:rFonts w:ascii="Arial" w:hAnsi="Arial" w:cs="Arial"/>
            <w:sz w:val="22"/>
            <w:szCs w:val="22"/>
            <w:u w:val="none"/>
            <w:lang w:val="en-US"/>
          </w:rPr>
          <w:t>maria.dias@prociv.pt</w:t>
        </w:r>
      </w:hyperlink>
      <w:r w:rsidR="00D13678" w:rsidRPr="0085643B">
        <w:rPr>
          <w:rFonts w:ascii="Arial" w:hAnsi="Arial" w:cs="Arial"/>
          <w:color w:val="000000"/>
          <w:sz w:val="22"/>
          <w:szCs w:val="22"/>
          <w:lang w:val="en-US"/>
        </w:rPr>
        <w:t xml:space="preserve"> </w:t>
      </w:r>
    </w:p>
    <w:p w14:paraId="7500C8B3" w14:textId="0EC6AE92" w:rsidR="00573AC8" w:rsidRPr="0085643B" w:rsidRDefault="00A1125D" w:rsidP="002D6C81">
      <w:pPr>
        <w:tabs>
          <w:tab w:val="left" w:pos="360"/>
        </w:tabs>
        <w:spacing w:before="240" w:after="240"/>
        <w:rPr>
          <w:rFonts w:ascii="Arial" w:hAnsi="Arial" w:cs="Arial"/>
          <w:color w:val="000000"/>
          <w:sz w:val="22"/>
          <w:szCs w:val="22"/>
          <w:lang w:val="en-US"/>
        </w:rPr>
      </w:pPr>
      <w:r w:rsidRPr="0085643B">
        <w:rPr>
          <w:rFonts w:ascii="Arial" w:hAnsi="Arial" w:cs="Arial"/>
          <w:b/>
          <w:color w:val="000000"/>
          <w:sz w:val="22"/>
          <w:szCs w:val="22"/>
          <w:lang w:val="en-US"/>
        </w:rPr>
        <w:t>Romania</w:t>
      </w:r>
    </w:p>
    <w:p w14:paraId="471DFED5" w14:textId="5CB9A2E2" w:rsidR="004C5773" w:rsidRPr="0085643B" w:rsidRDefault="004C5773" w:rsidP="008B1195">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 xml:space="preserve">Mr Constantin IONESCU </w:t>
      </w:r>
      <w:r w:rsidR="002F0384">
        <w:rPr>
          <w:rFonts w:ascii="Arial" w:hAnsi="Arial" w:cs="Arial"/>
          <w:color w:val="000000"/>
          <w:sz w:val="22"/>
          <w:szCs w:val="22"/>
          <w:lang w:val="en-US"/>
        </w:rPr>
        <w:br/>
      </w:r>
      <w:r w:rsidRPr="0085643B">
        <w:rPr>
          <w:rFonts w:ascii="Arial" w:hAnsi="Arial" w:cs="Arial"/>
          <w:color w:val="000000"/>
          <w:sz w:val="22"/>
          <w:szCs w:val="22"/>
          <w:lang w:val="en-US"/>
        </w:rPr>
        <w:t>(Head of Delegation)</w:t>
      </w:r>
      <w:r w:rsidRPr="0085643B">
        <w:rPr>
          <w:rFonts w:ascii="Arial" w:hAnsi="Arial" w:cs="Arial"/>
          <w:color w:val="000000"/>
          <w:sz w:val="22"/>
          <w:szCs w:val="22"/>
          <w:lang w:val="en-US"/>
        </w:rPr>
        <w:br/>
        <w:t>General Director at National Institute for Earth Physics</w:t>
      </w:r>
      <w:r w:rsidRPr="0085643B">
        <w:rPr>
          <w:rFonts w:ascii="Arial" w:hAnsi="Arial" w:cs="Arial"/>
          <w:color w:val="000000"/>
          <w:sz w:val="22"/>
          <w:szCs w:val="22"/>
          <w:lang w:val="en-US"/>
        </w:rPr>
        <w:br/>
        <w:t>Calugareni st, no 12</w:t>
      </w:r>
      <w:r w:rsidRPr="0085643B">
        <w:rPr>
          <w:rFonts w:ascii="Arial" w:hAnsi="Arial" w:cs="Arial"/>
          <w:color w:val="000000"/>
          <w:sz w:val="22"/>
          <w:szCs w:val="22"/>
          <w:lang w:val="en-US"/>
        </w:rPr>
        <w:br/>
        <w:t>Magurele Ilfov county 077825</w:t>
      </w:r>
      <w:r w:rsidRPr="0085643B">
        <w:rPr>
          <w:rFonts w:ascii="Arial" w:hAnsi="Arial" w:cs="Arial"/>
          <w:color w:val="000000"/>
          <w:sz w:val="22"/>
          <w:szCs w:val="22"/>
          <w:lang w:val="en-US"/>
        </w:rPr>
        <w:br/>
        <w:t xml:space="preserve">Email: </w:t>
      </w:r>
      <w:hyperlink r:id="rId178" w:history="1">
        <w:r w:rsidR="00540BB0" w:rsidRPr="00531375">
          <w:rPr>
            <w:rStyle w:val="Hyperlink"/>
            <w:rFonts w:ascii="Arial" w:hAnsi="Arial" w:cs="Arial"/>
            <w:sz w:val="22"/>
            <w:szCs w:val="22"/>
            <w:u w:val="none"/>
            <w:lang w:val="en-US"/>
          </w:rPr>
          <w:t>viorel@infp.ro</w:t>
        </w:r>
      </w:hyperlink>
      <w:r w:rsidR="00540BB0" w:rsidRPr="0085643B">
        <w:rPr>
          <w:rFonts w:ascii="Arial" w:hAnsi="Arial" w:cs="Arial"/>
          <w:color w:val="000000"/>
          <w:sz w:val="22"/>
          <w:szCs w:val="22"/>
          <w:lang w:val="en-US"/>
        </w:rPr>
        <w:t xml:space="preserve"> </w:t>
      </w:r>
    </w:p>
    <w:p w14:paraId="470063A8" w14:textId="22D995A9" w:rsidR="004C5773" w:rsidRPr="0085643B" w:rsidRDefault="004C5773" w:rsidP="008B1195">
      <w:pPr>
        <w:tabs>
          <w:tab w:val="left" w:pos="360"/>
        </w:tabs>
        <w:rPr>
          <w:rFonts w:ascii="Arial" w:hAnsi="Arial" w:cs="Arial"/>
          <w:color w:val="000000"/>
          <w:sz w:val="22"/>
          <w:szCs w:val="22"/>
          <w:lang w:val="en-US"/>
        </w:rPr>
      </w:pPr>
    </w:p>
    <w:p w14:paraId="5CBB8559" w14:textId="5EDB6283" w:rsidR="00A1125D" w:rsidRPr="0085643B" w:rsidRDefault="00E91DD6" w:rsidP="00531375">
      <w:pPr>
        <w:rPr>
          <w:rFonts w:ascii="Arial" w:hAnsi="Arial" w:cs="Arial"/>
          <w:color w:val="000000"/>
          <w:sz w:val="22"/>
          <w:szCs w:val="22"/>
          <w:lang w:val="en-US"/>
        </w:rPr>
      </w:pPr>
      <w:r w:rsidRPr="0085643B">
        <w:rPr>
          <w:rFonts w:ascii="Arial" w:hAnsi="Arial" w:cs="Arial"/>
          <w:color w:val="000000"/>
          <w:sz w:val="22"/>
          <w:szCs w:val="22"/>
          <w:lang w:val="en-US"/>
        </w:rPr>
        <w:t>M</w:t>
      </w:r>
      <w:r w:rsidR="00573AC8" w:rsidRPr="0085643B">
        <w:rPr>
          <w:rFonts w:ascii="Arial" w:hAnsi="Arial" w:cs="Arial"/>
          <w:color w:val="000000"/>
          <w:sz w:val="22"/>
          <w:szCs w:val="22"/>
          <w:lang w:val="en-US"/>
        </w:rPr>
        <w:t xml:space="preserve">s </w:t>
      </w:r>
      <w:r w:rsidR="00A1125D" w:rsidRPr="0085643B">
        <w:rPr>
          <w:rFonts w:ascii="Arial" w:hAnsi="Arial" w:cs="Arial"/>
          <w:color w:val="000000"/>
          <w:sz w:val="22"/>
          <w:szCs w:val="22"/>
          <w:lang w:val="en-US"/>
        </w:rPr>
        <w:t>Angela CONSTANTIN </w:t>
      </w:r>
    </w:p>
    <w:p w14:paraId="672BC757" w14:textId="615E9CB7" w:rsidR="00285A5B" w:rsidRPr="0085643B" w:rsidRDefault="00A1125D" w:rsidP="002D6C81">
      <w:pPr>
        <w:tabs>
          <w:tab w:val="left" w:pos="360"/>
        </w:tabs>
        <w:spacing w:after="240"/>
        <w:rPr>
          <w:rFonts w:ascii="Arial" w:hAnsi="Arial" w:cs="Arial"/>
          <w:color w:val="000000"/>
          <w:sz w:val="22"/>
          <w:szCs w:val="22"/>
          <w:lang w:val="en-US"/>
        </w:rPr>
      </w:pPr>
      <w:r w:rsidRPr="0085643B">
        <w:rPr>
          <w:rFonts w:ascii="Arial" w:hAnsi="Arial" w:cs="Arial"/>
          <w:color w:val="000000"/>
          <w:sz w:val="22"/>
          <w:szCs w:val="22"/>
          <w:lang w:val="en-US"/>
        </w:rPr>
        <w:t>National Institute for Earth Physics</w:t>
      </w:r>
      <w:r w:rsidRPr="0085643B">
        <w:rPr>
          <w:rFonts w:ascii="Arial" w:hAnsi="Arial" w:cs="Arial"/>
          <w:color w:val="000000"/>
          <w:sz w:val="22"/>
          <w:szCs w:val="22"/>
          <w:lang w:val="en-US"/>
        </w:rPr>
        <w:br/>
        <w:t>Calugareni st, no 12</w:t>
      </w:r>
      <w:r w:rsidRPr="0085643B">
        <w:rPr>
          <w:rFonts w:ascii="Arial" w:hAnsi="Arial" w:cs="Arial"/>
          <w:color w:val="000000"/>
          <w:sz w:val="22"/>
          <w:szCs w:val="22"/>
          <w:lang w:val="en-US"/>
        </w:rPr>
        <w:br/>
        <w:t>Magurele Ilfov county 077825</w:t>
      </w:r>
      <w:r w:rsidRPr="0085643B">
        <w:rPr>
          <w:rFonts w:ascii="Arial" w:hAnsi="Arial" w:cs="Arial"/>
          <w:color w:val="000000"/>
          <w:sz w:val="22"/>
          <w:szCs w:val="22"/>
          <w:lang w:val="en-US"/>
        </w:rPr>
        <w:br/>
        <w:t xml:space="preserve">Email: </w:t>
      </w:r>
      <w:hyperlink r:id="rId179" w:history="1">
        <w:r w:rsidRPr="0085643B">
          <w:rPr>
            <w:rStyle w:val="Hyperlink"/>
            <w:rFonts w:ascii="Arial" w:hAnsi="Arial" w:cs="Arial"/>
            <w:sz w:val="22"/>
            <w:szCs w:val="22"/>
            <w:u w:val="none"/>
            <w:lang w:val="en-US"/>
          </w:rPr>
          <w:t>angela@infp.ro</w:t>
        </w:r>
      </w:hyperlink>
      <w:r w:rsidRPr="0085643B">
        <w:rPr>
          <w:rFonts w:ascii="Arial" w:hAnsi="Arial" w:cs="Arial"/>
          <w:color w:val="000000"/>
          <w:sz w:val="22"/>
          <w:szCs w:val="22"/>
          <w:lang w:val="en-US"/>
        </w:rPr>
        <w:t xml:space="preserve"> </w:t>
      </w:r>
    </w:p>
    <w:p w14:paraId="51F548BA" w14:textId="05AF0162" w:rsidR="00A1125D" w:rsidRPr="0085643B" w:rsidRDefault="00E91DD6" w:rsidP="008B1195">
      <w:pPr>
        <w:tabs>
          <w:tab w:val="left" w:pos="360"/>
        </w:tabs>
        <w:rPr>
          <w:rFonts w:ascii="Arial" w:hAnsi="Arial" w:cs="Arial"/>
          <w:color w:val="000000"/>
          <w:sz w:val="22"/>
          <w:szCs w:val="22"/>
          <w:lang w:val="en-US"/>
        </w:rPr>
      </w:pPr>
      <w:r w:rsidRPr="0085643B">
        <w:rPr>
          <w:rFonts w:ascii="Arial" w:hAnsi="Arial" w:cs="Arial"/>
          <w:color w:val="000000"/>
          <w:sz w:val="22"/>
          <w:szCs w:val="22"/>
          <w:lang w:val="en-US"/>
        </w:rPr>
        <w:t>M</w:t>
      </w:r>
      <w:r w:rsidR="00573AC8" w:rsidRPr="0085643B">
        <w:rPr>
          <w:rFonts w:ascii="Arial" w:hAnsi="Arial" w:cs="Arial"/>
          <w:color w:val="000000"/>
          <w:sz w:val="22"/>
          <w:szCs w:val="22"/>
          <w:lang w:val="en-US"/>
        </w:rPr>
        <w:t xml:space="preserve">s </w:t>
      </w:r>
      <w:r w:rsidR="00A1125D" w:rsidRPr="0085643B">
        <w:rPr>
          <w:rFonts w:ascii="Arial" w:hAnsi="Arial" w:cs="Arial"/>
          <w:color w:val="000000"/>
          <w:sz w:val="22"/>
          <w:szCs w:val="22"/>
          <w:lang w:val="en-US"/>
        </w:rPr>
        <w:t>Iren Adelina MOLDOVAN</w:t>
      </w:r>
    </w:p>
    <w:p w14:paraId="77C6FA92" w14:textId="25D4CB78" w:rsidR="00D13678" w:rsidRPr="0085643B" w:rsidRDefault="00A1125D" w:rsidP="002D6C81">
      <w:pPr>
        <w:tabs>
          <w:tab w:val="left" w:pos="360"/>
        </w:tabs>
        <w:spacing w:after="240"/>
        <w:rPr>
          <w:rFonts w:ascii="Arial" w:hAnsi="Arial" w:cs="Arial"/>
          <w:color w:val="000000"/>
          <w:sz w:val="22"/>
          <w:szCs w:val="22"/>
          <w:lang w:val="en-US"/>
        </w:rPr>
      </w:pPr>
      <w:r w:rsidRPr="0085643B">
        <w:rPr>
          <w:rFonts w:ascii="Arial" w:hAnsi="Arial" w:cs="Arial"/>
          <w:color w:val="000000"/>
          <w:sz w:val="22"/>
          <w:szCs w:val="22"/>
          <w:lang w:val="en-US"/>
        </w:rPr>
        <w:t>National Institute for Earth Physics</w:t>
      </w:r>
      <w:r w:rsidRPr="0085643B">
        <w:rPr>
          <w:rFonts w:ascii="Arial" w:hAnsi="Arial" w:cs="Arial"/>
          <w:color w:val="000000"/>
          <w:sz w:val="22"/>
          <w:szCs w:val="22"/>
          <w:lang w:val="en-US"/>
        </w:rPr>
        <w:br/>
        <w:t>Calugareni st, no 12</w:t>
      </w:r>
      <w:r w:rsidRPr="0085643B">
        <w:rPr>
          <w:rFonts w:ascii="Arial" w:hAnsi="Arial" w:cs="Arial"/>
          <w:color w:val="000000"/>
          <w:sz w:val="22"/>
          <w:szCs w:val="22"/>
          <w:lang w:val="en-US"/>
        </w:rPr>
        <w:br/>
        <w:t>Magurele Ilfov county 077825</w:t>
      </w:r>
      <w:r w:rsidRPr="0085643B">
        <w:rPr>
          <w:rFonts w:ascii="Arial" w:hAnsi="Arial" w:cs="Arial"/>
          <w:color w:val="000000"/>
          <w:sz w:val="22"/>
          <w:szCs w:val="22"/>
          <w:lang w:val="en-US"/>
        </w:rPr>
        <w:br/>
        <w:t xml:space="preserve">Email: </w:t>
      </w:r>
      <w:hyperlink r:id="rId180" w:history="1">
        <w:r w:rsidRPr="0085643B">
          <w:rPr>
            <w:rStyle w:val="Hyperlink"/>
            <w:rFonts w:ascii="Arial" w:hAnsi="Arial" w:cs="Arial"/>
            <w:sz w:val="22"/>
            <w:szCs w:val="22"/>
            <w:u w:val="none"/>
            <w:lang w:val="en-US"/>
          </w:rPr>
          <w:t>irenutza_67@yahoo.com</w:t>
        </w:r>
      </w:hyperlink>
      <w:r w:rsidR="00D13678" w:rsidRPr="0085643B">
        <w:rPr>
          <w:rFonts w:ascii="Arial" w:hAnsi="Arial" w:cs="Arial"/>
          <w:color w:val="000000"/>
          <w:sz w:val="22"/>
          <w:szCs w:val="22"/>
          <w:lang w:val="en-US"/>
        </w:rPr>
        <w:t xml:space="preserve"> </w:t>
      </w:r>
    </w:p>
    <w:p w14:paraId="190F5276" w14:textId="2C92D60E" w:rsidR="004C5773" w:rsidRPr="00531375" w:rsidRDefault="004C5773" w:rsidP="002D6C81">
      <w:pPr>
        <w:tabs>
          <w:tab w:val="left" w:pos="360"/>
        </w:tabs>
        <w:spacing w:before="240" w:after="240"/>
        <w:rPr>
          <w:rFonts w:ascii="Arial" w:hAnsi="Arial" w:cs="Arial"/>
          <w:b/>
          <w:color w:val="000000"/>
          <w:sz w:val="22"/>
          <w:szCs w:val="22"/>
          <w:lang w:val="es-ES"/>
        </w:rPr>
      </w:pPr>
      <w:r w:rsidRPr="0085643B">
        <w:rPr>
          <w:rFonts w:ascii="Arial" w:hAnsi="Arial" w:cs="Arial"/>
          <w:color w:val="000000"/>
          <w:sz w:val="22"/>
          <w:szCs w:val="22"/>
          <w:lang w:val="en-US"/>
        </w:rPr>
        <w:t>Mr Vlad RADULESCU</w:t>
      </w:r>
      <w:r w:rsidRPr="0085643B">
        <w:rPr>
          <w:rFonts w:ascii="Arial" w:hAnsi="Arial" w:cs="Arial"/>
          <w:color w:val="000000"/>
          <w:sz w:val="22"/>
          <w:szCs w:val="22"/>
          <w:lang w:val="en-US"/>
        </w:rPr>
        <w:br/>
        <w:t>Scientific Researcher</w:t>
      </w:r>
      <w:r w:rsidRPr="0085643B">
        <w:rPr>
          <w:rFonts w:ascii="Arial" w:hAnsi="Arial" w:cs="Arial"/>
          <w:color w:val="000000"/>
          <w:sz w:val="22"/>
          <w:szCs w:val="22"/>
          <w:lang w:val="en-US"/>
        </w:rPr>
        <w:br/>
        <w:t>National Institute of Marine Geology and Geo-ecology</w:t>
      </w:r>
      <w:r w:rsidRPr="0085643B">
        <w:rPr>
          <w:rFonts w:ascii="Arial" w:hAnsi="Arial" w:cs="Arial"/>
          <w:color w:val="000000"/>
          <w:sz w:val="22"/>
          <w:szCs w:val="22"/>
          <w:lang w:val="en-US"/>
        </w:rPr>
        <w:br/>
        <w:t xml:space="preserve">Str. </w:t>
      </w:r>
      <w:r w:rsidRPr="00531375">
        <w:rPr>
          <w:rFonts w:ascii="Arial" w:hAnsi="Arial" w:cs="Arial"/>
          <w:color w:val="000000"/>
          <w:sz w:val="22"/>
          <w:szCs w:val="22"/>
          <w:lang w:val="es-ES"/>
        </w:rPr>
        <w:t>Dimitrie Onciul 23-25</w:t>
      </w:r>
      <w:r w:rsidRPr="00531375">
        <w:rPr>
          <w:rFonts w:ascii="Arial" w:hAnsi="Arial" w:cs="Arial"/>
          <w:color w:val="000000"/>
          <w:sz w:val="22"/>
          <w:szCs w:val="22"/>
          <w:lang w:val="es-ES"/>
        </w:rPr>
        <w:br/>
        <w:t>Bucharest 024053</w:t>
      </w:r>
      <w:r w:rsidRPr="00531375">
        <w:rPr>
          <w:rFonts w:ascii="Arial" w:hAnsi="Arial" w:cs="Arial"/>
          <w:color w:val="000000"/>
          <w:sz w:val="22"/>
          <w:szCs w:val="22"/>
          <w:lang w:val="es-ES"/>
        </w:rPr>
        <w:br/>
        <w:t xml:space="preserve">Email: </w:t>
      </w:r>
      <w:hyperlink r:id="rId181" w:history="1">
        <w:r w:rsidR="00540BB0" w:rsidRPr="00531375">
          <w:rPr>
            <w:rStyle w:val="Hyperlink"/>
            <w:rFonts w:ascii="Arial" w:hAnsi="Arial" w:cs="Arial"/>
            <w:sz w:val="22"/>
            <w:szCs w:val="22"/>
            <w:u w:val="none"/>
            <w:lang w:val="es-ES"/>
          </w:rPr>
          <w:t>vladr@geoecomar.ro</w:t>
        </w:r>
      </w:hyperlink>
      <w:r w:rsidR="00540BB0" w:rsidRPr="00531375">
        <w:rPr>
          <w:rFonts w:ascii="Arial" w:hAnsi="Arial" w:cs="Arial"/>
          <w:color w:val="000000"/>
          <w:sz w:val="22"/>
          <w:szCs w:val="22"/>
          <w:lang w:val="es-ES"/>
        </w:rPr>
        <w:t xml:space="preserve"> </w:t>
      </w:r>
    </w:p>
    <w:p w14:paraId="77826311" w14:textId="77BAC7CD" w:rsidR="00A1125D" w:rsidRPr="0085643B" w:rsidRDefault="00A1125D" w:rsidP="002D6C81">
      <w:pPr>
        <w:tabs>
          <w:tab w:val="left" w:pos="360"/>
        </w:tabs>
        <w:spacing w:before="240" w:after="240"/>
        <w:rPr>
          <w:rFonts w:ascii="Arial" w:hAnsi="Arial" w:cs="Arial"/>
          <w:color w:val="000000"/>
          <w:sz w:val="22"/>
          <w:szCs w:val="22"/>
          <w:lang w:val="es-ES"/>
        </w:rPr>
      </w:pPr>
      <w:r w:rsidRPr="00531375">
        <w:rPr>
          <w:rFonts w:ascii="Arial" w:hAnsi="Arial" w:cs="Arial"/>
          <w:b/>
          <w:color w:val="000000"/>
          <w:sz w:val="22"/>
          <w:szCs w:val="22"/>
          <w:lang w:val="es-ES"/>
        </w:rPr>
        <w:t>Spain</w:t>
      </w:r>
    </w:p>
    <w:p w14:paraId="5B97CC1A" w14:textId="4FB53CC0" w:rsidR="00213A04" w:rsidRPr="0085643B" w:rsidRDefault="00573AC8" w:rsidP="00213A04">
      <w:pPr>
        <w:tabs>
          <w:tab w:val="left" w:pos="360"/>
        </w:tabs>
        <w:rPr>
          <w:rFonts w:ascii="Arial" w:hAnsi="Arial" w:cs="Arial"/>
          <w:color w:val="000000"/>
          <w:sz w:val="22"/>
          <w:szCs w:val="22"/>
          <w:lang w:val="en-US"/>
        </w:rPr>
      </w:pPr>
      <w:r w:rsidRPr="00BC271E">
        <w:rPr>
          <w:rFonts w:ascii="Arial" w:hAnsi="Arial" w:cs="Arial"/>
          <w:color w:val="000000"/>
          <w:sz w:val="22"/>
          <w:szCs w:val="22"/>
          <w:lang w:val="en-US"/>
        </w:rPr>
        <w:t xml:space="preserve">Ms </w:t>
      </w:r>
      <w:r w:rsidR="00B57E6B" w:rsidRPr="00BC271E">
        <w:rPr>
          <w:rFonts w:ascii="Arial" w:hAnsi="Arial" w:cs="Arial"/>
          <w:color w:val="000000"/>
          <w:sz w:val="22"/>
          <w:szCs w:val="22"/>
          <w:lang w:val="en-US"/>
        </w:rPr>
        <w:t>Elena TEL</w:t>
      </w:r>
      <w:r w:rsidR="00213A04" w:rsidRPr="00BC271E">
        <w:rPr>
          <w:rFonts w:ascii="Arial" w:hAnsi="Arial" w:cs="Arial"/>
          <w:color w:val="000000"/>
          <w:sz w:val="22"/>
          <w:szCs w:val="22"/>
          <w:lang w:val="en-US"/>
        </w:rPr>
        <w:t xml:space="preserve"> </w:t>
      </w:r>
      <w:r w:rsidR="002F0384">
        <w:rPr>
          <w:rFonts w:ascii="Arial" w:hAnsi="Arial" w:cs="Arial"/>
          <w:color w:val="000000"/>
          <w:sz w:val="22"/>
          <w:szCs w:val="22"/>
          <w:lang w:val="en-US"/>
        </w:rPr>
        <w:br/>
      </w:r>
      <w:r w:rsidR="00213A04" w:rsidRPr="00BC271E">
        <w:rPr>
          <w:rFonts w:ascii="Arial" w:hAnsi="Arial" w:cs="Arial"/>
          <w:color w:val="000000"/>
          <w:sz w:val="22"/>
          <w:szCs w:val="22"/>
          <w:lang w:val="en-US"/>
        </w:rPr>
        <w:t>(Head</w:t>
      </w:r>
      <w:r w:rsidR="000C263F" w:rsidRPr="00BC271E">
        <w:rPr>
          <w:rFonts w:ascii="Arial" w:hAnsi="Arial" w:cs="Arial"/>
          <w:color w:val="000000"/>
          <w:sz w:val="22"/>
          <w:szCs w:val="22"/>
          <w:lang w:val="en-US"/>
        </w:rPr>
        <w:t xml:space="preserve"> of </w:t>
      </w:r>
      <w:r w:rsidR="00213A04" w:rsidRPr="00BC271E">
        <w:rPr>
          <w:rFonts w:ascii="Arial" w:hAnsi="Arial" w:cs="Arial"/>
          <w:color w:val="000000"/>
          <w:sz w:val="22"/>
          <w:szCs w:val="22"/>
          <w:lang w:val="en-US"/>
        </w:rPr>
        <w:t>Delegation)</w:t>
      </w:r>
    </w:p>
    <w:p w14:paraId="38E81A38" w14:textId="77777777" w:rsidR="00B57E6B" w:rsidRPr="0085643B" w:rsidRDefault="00B57E6B" w:rsidP="00B57E6B">
      <w:pPr>
        <w:pStyle w:val="Default"/>
        <w:rPr>
          <w:sz w:val="22"/>
          <w:szCs w:val="22"/>
          <w:lang w:val="es-ES"/>
        </w:rPr>
      </w:pPr>
      <w:r w:rsidRPr="0085643B">
        <w:rPr>
          <w:sz w:val="22"/>
          <w:szCs w:val="22"/>
          <w:lang w:val="es-ES"/>
        </w:rPr>
        <w:t xml:space="preserve">Instituto Español de Oceanografía (IEO) </w:t>
      </w:r>
    </w:p>
    <w:p w14:paraId="3B42A40C" w14:textId="77777777" w:rsidR="00B57E6B" w:rsidRPr="0085643B" w:rsidRDefault="00B57E6B" w:rsidP="00B57E6B">
      <w:pPr>
        <w:pStyle w:val="Default"/>
        <w:rPr>
          <w:sz w:val="22"/>
          <w:szCs w:val="22"/>
          <w:lang w:val="es-ES"/>
        </w:rPr>
      </w:pPr>
      <w:r w:rsidRPr="0085643B">
        <w:rPr>
          <w:sz w:val="22"/>
          <w:szCs w:val="22"/>
          <w:lang w:val="es-ES"/>
        </w:rPr>
        <w:t xml:space="preserve">C/ Corazón de María, 8 </w:t>
      </w:r>
    </w:p>
    <w:p w14:paraId="069C21B3" w14:textId="77777777" w:rsidR="00B57E6B" w:rsidRPr="0085643B" w:rsidRDefault="00B57E6B" w:rsidP="00B57E6B">
      <w:pPr>
        <w:pStyle w:val="Default"/>
        <w:rPr>
          <w:sz w:val="22"/>
          <w:szCs w:val="22"/>
          <w:lang w:val="es-ES"/>
        </w:rPr>
      </w:pPr>
      <w:r w:rsidRPr="0085643B">
        <w:rPr>
          <w:sz w:val="22"/>
          <w:szCs w:val="22"/>
          <w:lang w:val="es-ES"/>
        </w:rPr>
        <w:t xml:space="preserve">28002-Madrid </w:t>
      </w:r>
    </w:p>
    <w:p w14:paraId="06F51E7E" w14:textId="182AA564" w:rsidR="004C5773" w:rsidRPr="0085643B" w:rsidRDefault="00B57E6B" w:rsidP="00531375">
      <w:pPr>
        <w:tabs>
          <w:tab w:val="left" w:pos="360"/>
        </w:tabs>
        <w:spacing w:after="240"/>
        <w:rPr>
          <w:rFonts w:ascii="Arial" w:hAnsi="Arial" w:cs="Arial"/>
          <w:color w:val="000000"/>
          <w:sz w:val="22"/>
          <w:szCs w:val="22"/>
          <w:lang w:val="es-ES"/>
        </w:rPr>
      </w:pPr>
      <w:r w:rsidRPr="00531375">
        <w:rPr>
          <w:rFonts w:ascii="Arial" w:hAnsi="Arial" w:cs="Arial"/>
          <w:sz w:val="22"/>
          <w:szCs w:val="22"/>
          <w:lang w:val="es-ES"/>
        </w:rPr>
        <w:t xml:space="preserve">Email: </w:t>
      </w:r>
      <w:hyperlink r:id="rId182" w:history="1">
        <w:r w:rsidRPr="00531375">
          <w:rPr>
            <w:rStyle w:val="Hyperlink"/>
            <w:rFonts w:ascii="Arial" w:hAnsi="Arial" w:cs="Arial"/>
            <w:sz w:val="22"/>
            <w:szCs w:val="22"/>
            <w:u w:val="none"/>
            <w:lang w:val="es-ES"/>
          </w:rPr>
          <w:t>elena.tel@ieo.es</w:t>
        </w:r>
      </w:hyperlink>
    </w:p>
    <w:p w14:paraId="78FED049" w14:textId="32411CA8" w:rsidR="00A1125D" w:rsidRPr="0085643B" w:rsidRDefault="00573AC8" w:rsidP="008B1195">
      <w:pPr>
        <w:tabs>
          <w:tab w:val="left" w:pos="360"/>
        </w:tabs>
        <w:rPr>
          <w:rFonts w:ascii="Arial" w:hAnsi="Arial" w:cs="Arial"/>
          <w:color w:val="000000"/>
          <w:sz w:val="22"/>
          <w:szCs w:val="22"/>
          <w:lang w:val="es-ES"/>
        </w:rPr>
      </w:pPr>
      <w:r w:rsidRPr="0085643B">
        <w:rPr>
          <w:rFonts w:ascii="Arial" w:hAnsi="Arial" w:cs="Arial"/>
          <w:color w:val="000000"/>
          <w:sz w:val="22"/>
          <w:szCs w:val="22"/>
          <w:lang w:val="es-ES"/>
        </w:rPr>
        <w:t xml:space="preserve">Mr </w:t>
      </w:r>
      <w:r w:rsidR="00A1125D" w:rsidRPr="0085643B">
        <w:rPr>
          <w:rFonts w:ascii="Arial" w:hAnsi="Arial" w:cs="Arial"/>
          <w:color w:val="000000"/>
          <w:sz w:val="22"/>
          <w:szCs w:val="22"/>
          <w:lang w:val="es-ES"/>
        </w:rPr>
        <w:t>Mauricio GONZÁLEZ </w:t>
      </w:r>
    </w:p>
    <w:p w14:paraId="62897D33" w14:textId="27956AAE" w:rsidR="00A1125D" w:rsidRPr="0085643B" w:rsidRDefault="00A1125D" w:rsidP="00A1125D">
      <w:pPr>
        <w:pStyle w:val="Default"/>
        <w:rPr>
          <w:sz w:val="22"/>
          <w:szCs w:val="22"/>
          <w:lang w:val="es-ES"/>
        </w:rPr>
      </w:pPr>
      <w:r w:rsidRPr="0085643B">
        <w:rPr>
          <w:sz w:val="22"/>
          <w:szCs w:val="22"/>
          <w:lang w:val="es-ES"/>
        </w:rPr>
        <w:t>Professor</w:t>
      </w:r>
      <w:r w:rsidRPr="0085643B">
        <w:rPr>
          <w:sz w:val="22"/>
          <w:szCs w:val="22"/>
          <w:lang w:val="es-ES"/>
        </w:rPr>
        <w:br/>
        <w:t>Universidad de Cantabria – Cantabria Env</w:t>
      </w:r>
      <w:r w:rsidR="003C2DA7" w:rsidRPr="0085643B">
        <w:rPr>
          <w:sz w:val="22"/>
          <w:szCs w:val="22"/>
          <w:lang w:val="es-ES"/>
        </w:rPr>
        <w:t xml:space="preserve">ironmental Hydraulics Institute </w:t>
      </w:r>
      <w:r w:rsidRPr="0085643B">
        <w:rPr>
          <w:sz w:val="22"/>
          <w:szCs w:val="22"/>
          <w:lang w:val="es-ES"/>
        </w:rPr>
        <w:t>(IHCantabria)</w:t>
      </w:r>
    </w:p>
    <w:p w14:paraId="4F94F0F5" w14:textId="77777777" w:rsidR="00A1125D" w:rsidRPr="0085643B" w:rsidRDefault="00A1125D" w:rsidP="00A1125D">
      <w:pPr>
        <w:pStyle w:val="Default"/>
        <w:rPr>
          <w:sz w:val="22"/>
          <w:szCs w:val="22"/>
          <w:lang w:val="es-ES"/>
        </w:rPr>
      </w:pPr>
      <w:r w:rsidRPr="0085643B">
        <w:rPr>
          <w:sz w:val="22"/>
          <w:szCs w:val="22"/>
          <w:lang w:val="es-ES"/>
        </w:rPr>
        <w:t>c/Isabel Torres, N° 15</w:t>
      </w:r>
    </w:p>
    <w:p w14:paraId="1FECC245" w14:textId="77777777" w:rsidR="00A1125D" w:rsidRPr="0085643B" w:rsidRDefault="00A1125D" w:rsidP="00A1125D">
      <w:pPr>
        <w:pStyle w:val="Default"/>
        <w:rPr>
          <w:sz w:val="22"/>
          <w:szCs w:val="22"/>
          <w:lang w:val="es-ES"/>
        </w:rPr>
      </w:pPr>
      <w:r w:rsidRPr="0085643B">
        <w:rPr>
          <w:sz w:val="22"/>
          <w:szCs w:val="22"/>
        </w:rPr>
        <w:fldChar w:fldCharType="begin"/>
      </w:r>
      <w:r w:rsidRPr="0085643B">
        <w:rPr>
          <w:sz w:val="22"/>
          <w:szCs w:val="22"/>
          <w:lang w:val="es-ES"/>
        </w:rPr>
        <w:instrText xml:space="preserve"> HYPERLINK "http://www.pctcan.es/en/home_en/" </w:instrText>
      </w:r>
      <w:r w:rsidRPr="0085643B">
        <w:rPr>
          <w:sz w:val="22"/>
          <w:szCs w:val="22"/>
        </w:rPr>
        <w:fldChar w:fldCharType="separate"/>
      </w:r>
      <w:r w:rsidRPr="0085643B">
        <w:rPr>
          <w:sz w:val="22"/>
          <w:szCs w:val="22"/>
          <w:lang w:val="es-ES"/>
        </w:rPr>
        <w:t>Parque Científico y Tecnológico de Cantabria (PCTCAN)</w:t>
      </w:r>
    </w:p>
    <w:p w14:paraId="6C6BDC0E" w14:textId="371799B0" w:rsidR="00540BB0" w:rsidRPr="00531375" w:rsidRDefault="00A1125D" w:rsidP="00531375">
      <w:pPr>
        <w:pStyle w:val="Default"/>
        <w:spacing w:after="240"/>
        <w:rPr>
          <w:sz w:val="22"/>
          <w:szCs w:val="22"/>
          <w:lang w:val="es-ES"/>
        </w:rPr>
      </w:pPr>
      <w:r w:rsidRPr="0085643B">
        <w:rPr>
          <w:sz w:val="22"/>
          <w:szCs w:val="22"/>
        </w:rPr>
        <w:fldChar w:fldCharType="end"/>
      </w:r>
      <w:r w:rsidRPr="0085643B">
        <w:rPr>
          <w:sz w:val="22"/>
          <w:szCs w:val="22"/>
          <w:lang w:val="es-ES"/>
        </w:rPr>
        <w:t>Santander 39011</w:t>
      </w:r>
      <w:r w:rsidRPr="0085643B">
        <w:rPr>
          <w:sz w:val="22"/>
          <w:szCs w:val="22"/>
          <w:lang w:val="es-ES"/>
        </w:rPr>
        <w:br/>
        <w:t xml:space="preserve">Email: </w:t>
      </w:r>
      <w:hyperlink r:id="rId183" w:history="1">
        <w:r w:rsidRPr="0085643B">
          <w:rPr>
            <w:rStyle w:val="Hyperlink"/>
            <w:rFonts w:cs="Arial"/>
            <w:sz w:val="22"/>
            <w:szCs w:val="22"/>
            <w:u w:val="none"/>
            <w:lang w:val="es-ES"/>
          </w:rPr>
          <w:t>mauricio.gonzalez@unican.es</w:t>
        </w:r>
      </w:hyperlink>
      <w:r w:rsidRPr="0085643B">
        <w:rPr>
          <w:sz w:val="22"/>
          <w:szCs w:val="22"/>
          <w:lang w:val="es-ES"/>
        </w:rPr>
        <w:t xml:space="preserve"> </w:t>
      </w:r>
    </w:p>
    <w:p w14:paraId="06E027A3" w14:textId="1F6FBCCC" w:rsidR="004C5773" w:rsidRPr="0085643B" w:rsidRDefault="004C5773" w:rsidP="00531375">
      <w:pPr>
        <w:tabs>
          <w:tab w:val="left" w:pos="360"/>
        </w:tabs>
        <w:spacing w:after="240"/>
        <w:rPr>
          <w:rFonts w:ascii="Arial" w:hAnsi="Arial" w:cs="Arial"/>
          <w:color w:val="000000"/>
          <w:sz w:val="22"/>
          <w:szCs w:val="22"/>
          <w:lang w:val="es-ES"/>
        </w:rPr>
      </w:pPr>
      <w:r w:rsidRPr="0085643B">
        <w:rPr>
          <w:rFonts w:ascii="Arial" w:hAnsi="Arial" w:cs="Arial"/>
          <w:color w:val="000000"/>
          <w:sz w:val="22"/>
          <w:szCs w:val="22"/>
          <w:lang w:val="es-ES"/>
        </w:rPr>
        <w:t>Ms Beatriz GAITE</w:t>
      </w:r>
      <w:r w:rsidRPr="0085643B">
        <w:rPr>
          <w:rFonts w:ascii="Arial" w:hAnsi="Arial" w:cs="Arial"/>
          <w:color w:val="000000"/>
          <w:sz w:val="22"/>
          <w:szCs w:val="22"/>
          <w:lang w:val="es-ES"/>
        </w:rPr>
        <w:br/>
        <w:t>National Seismic Network</w:t>
      </w:r>
      <w:r w:rsidRPr="0085643B">
        <w:rPr>
          <w:rFonts w:ascii="Arial" w:hAnsi="Arial" w:cs="Arial"/>
          <w:color w:val="000000"/>
          <w:sz w:val="22"/>
          <w:szCs w:val="22"/>
          <w:lang w:val="es-ES"/>
        </w:rPr>
        <w:br/>
        <w:t>Instituto Geografico Nacional</w:t>
      </w:r>
      <w:r w:rsidRPr="0085643B">
        <w:rPr>
          <w:rFonts w:ascii="Arial" w:hAnsi="Arial" w:cs="Arial"/>
          <w:color w:val="000000"/>
          <w:sz w:val="22"/>
          <w:szCs w:val="22"/>
          <w:lang w:val="es-ES"/>
        </w:rPr>
        <w:br/>
        <w:t>C/ General Ibanez de Ibero 3</w:t>
      </w:r>
      <w:r w:rsidRPr="0085643B">
        <w:rPr>
          <w:rFonts w:ascii="Arial" w:hAnsi="Arial" w:cs="Arial"/>
          <w:color w:val="000000"/>
          <w:sz w:val="22"/>
          <w:szCs w:val="22"/>
          <w:lang w:val="es-ES"/>
        </w:rPr>
        <w:br/>
        <w:t>Madrid 28003</w:t>
      </w:r>
      <w:r w:rsidRPr="0085643B">
        <w:rPr>
          <w:rFonts w:ascii="Arial" w:hAnsi="Arial" w:cs="Arial"/>
          <w:color w:val="000000"/>
          <w:sz w:val="22"/>
          <w:szCs w:val="22"/>
          <w:lang w:val="es-ES"/>
        </w:rPr>
        <w:br/>
        <w:t xml:space="preserve">Email: </w:t>
      </w:r>
      <w:hyperlink r:id="rId184" w:history="1">
        <w:r w:rsidR="00540BB0" w:rsidRPr="00531375">
          <w:rPr>
            <w:rStyle w:val="Hyperlink"/>
            <w:rFonts w:ascii="Arial" w:hAnsi="Arial" w:cs="Arial"/>
            <w:sz w:val="22"/>
            <w:szCs w:val="22"/>
            <w:u w:val="none"/>
            <w:lang w:val="es-ES"/>
          </w:rPr>
          <w:t>bgaite@fomento.es</w:t>
        </w:r>
      </w:hyperlink>
      <w:r w:rsidR="00540BB0" w:rsidRPr="0085643B">
        <w:rPr>
          <w:rFonts w:ascii="Arial" w:hAnsi="Arial" w:cs="Arial"/>
          <w:color w:val="000000"/>
          <w:sz w:val="22"/>
          <w:szCs w:val="22"/>
          <w:lang w:val="es-ES"/>
        </w:rPr>
        <w:t xml:space="preserve"> </w:t>
      </w:r>
    </w:p>
    <w:p w14:paraId="3724A321" w14:textId="4F0438A8" w:rsidR="00A1125D" w:rsidRPr="0085643B" w:rsidRDefault="00573AC8" w:rsidP="008B1195">
      <w:pPr>
        <w:tabs>
          <w:tab w:val="left" w:pos="360"/>
        </w:tabs>
        <w:rPr>
          <w:rFonts w:ascii="Arial" w:hAnsi="Arial" w:cs="Arial"/>
          <w:sz w:val="22"/>
          <w:szCs w:val="22"/>
          <w:lang w:val="es-ES"/>
        </w:rPr>
      </w:pPr>
      <w:r w:rsidRPr="0085643B">
        <w:rPr>
          <w:rFonts w:ascii="Arial" w:hAnsi="Arial" w:cs="Arial"/>
          <w:color w:val="000000"/>
          <w:sz w:val="22"/>
          <w:szCs w:val="22"/>
          <w:lang w:val="es-ES"/>
        </w:rPr>
        <w:t xml:space="preserve">Mr </w:t>
      </w:r>
      <w:r w:rsidR="00A1125D" w:rsidRPr="0085643B">
        <w:rPr>
          <w:rFonts w:ascii="Arial" w:hAnsi="Arial" w:cs="Arial"/>
          <w:color w:val="000000"/>
          <w:sz w:val="22"/>
          <w:szCs w:val="22"/>
          <w:lang w:val="es-ES"/>
        </w:rPr>
        <w:t>Jorge</w:t>
      </w:r>
      <w:r w:rsidR="00A1125D" w:rsidRPr="0085643B">
        <w:rPr>
          <w:rFonts w:ascii="Arial" w:hAnsi="Arial" w:cs="Arial"/>
          <w:bCs/>
          <w:sz w:val="22"/>
          <w:szCs w:val="22"/>
          <w:lang w:val="es-ES"/>
        </w:rPr>
        <w:t xml:space="preserve"> MACÍAS </w:t>
      </w:r>
    </w:p>
    <w:p w14:paraId="1392F412" w14:textId="1308F98C" w:rsidR="00A1125D" w:rsidRPr="0085643B" w:rsidRDefault="009C021B" w:rsidP="00A1125D">
      <w:pPr>
        <w:pStyle w:val="Default"/>
        <w:rPr>
          <w:sz w:val="22"/>
          <w:szCs w:val="22"/>
          <w:lang w:val="es-ES"/>
        </w:rPr>
      </w:pPr>
      <w:r w:rsidRPr="0085643B">
        <w:rPr>
          <w:sz w:val="22"/>
          <w:szCs w:val="22"/>
          <w:lang w:val="es-ES"/>
        </w:rPr>
        <w:t xml:space="preserve">Departamento Análisis </w:t>
      </w:r>
      <w:r w:rsidR="00A1125D" w:rsidRPr="0085643B">
        <w:rPr>
          <w:sz w:val="22"/>
          <w:szCs w:val="22"/>
          <w:lang w:val="es-ES"/>
        </w:rPr>
        <w:t>M</w:t>
      </w:r>
      <w:r w:rsidRPr="0085643B">
        <w:rPr>
          <w:sz w:val="22"/>
          <w:szCs w:val="22"/>
          <w:lang w:val="es-ES"/>
        </w:rPr>
        <w:t xml:space="preserve">atemático, </w:t>
      </w:r>
      <w:r w:rsidR="00A1125D" w:rsidRPr="0085643B">
        <w:rPr>
          <w:sz w:val="22"/>
          <w:szCs w:val="22"/>
          <w:lang w:val="es-ES"/>
        </w:rPr>
        <w:t>Estadística e Investigación Operativa y Matemática Aplicada</w:t>
      </w:r>
    </w:p>
    <w:p w14:paraId="07AA0A2B" w14:textId="7ABBA961" w:rsidR="00A1125D" w:rsidRPr="0085643B" w:rsidRDefault="00A1125D" w:rsidP="00A1125D">
      <w:pPr>
        <w:pStyle w:val="Default"/>
        <w:rPr>
          <w:sz w:val="22"/>
          <w:szCs w:val="22"/>
          <w:lang w:val="es-ES"/>
        </w:rPr>
      </w:pPr>
      <w:r w:rsidRPr="0085643B">
        <w:rPr>
          <w:sz w:val="22"/>
          <w:szCs w:val="22"/>
          <w:lang w:val="es-ES"/>
        </w:rPr>
        <w:t>Facultad de</w:t>
      </w:r>
      <w:r w:rsidR="003C2DA7" w:rsidRPr="0085643B">
        <w:rPr>
          <w:sz w:val="22"/>
          <w:szCs w:val="22"/>
          <w:lang w:val="es-ES"/>
        </w:rPr>
        <w:t xml:space="preserve"> Ciencias-Universidad de Malaga, </w:t>
      </w:r>
    </w:p>
    <w:p w14:paraId="2154CCDE" w14:textId="77777777" w:rsidR="00A1125D" w:rsidRPr="0085643B" w:rsidRDefault="00A1125D" w:rsidP="00A1125D">
      <w:pPr>
        <w:pStyle w:val="Default"/>
        <w:rPr>
          <w:sz w:val="22"/>
          <w:szCs w:val="22"/>
          <w:lang w:val="es-ES"/>
        </w:rPr>
      </w:pPr>
      <w:r w:rsidRPr="0085643B">
        <w:rPr>
          <w:sz w:val="22"/>
          <w:szCs w:val="22"/>
          <w:lang w:val="es-ES"/>
        </w:rPr>
        <w:t xml:space="preserve">Campus de Teatinos, </w:t>
      </w:r>
    </w:p>
    <w:p w14:paraId="4D4431CC" w14:textId="1CAA9901" w:rsidR="00A1125D" w:rsidRPr="0085643B" w:rsidRDefault="00A1125D" w:rsidP="00A1125D">
      <w:pPr>
        <w:pStyle w:val="Default"/>
        <w:rPr>
          <w:sz w:val="22"/>
          <w:szCs w:val="22"/>
          <w:lang w:val="es-ES"/>
        </w:rPr>
      </w:pPr>
      <w:r w:rsidRPr="0085643B">
        <w:rPr>
          <w:sz w:val="22"/>
          <w:szCs w:val="22"/>
          <w:lang w:val="es-ES"/>
        </w:rPr>
        <w:t>29080</w:t>
      </w:r>
      <w:r w:rsidR="008F1EBF" w:rsidRPr="0085643B">
        <w:rPr>
          <w:sz w:val="22"/>
          <w:szCs w:val="22"/>
          <w:lang w:val="es-ES"/>
        </w:rPr>
        <w:t xml:space="preserve">, </w:t>
      </w:r>
      <w:r w:rsidRPr="0085643B">
        <w:rPr>
          <w:sz w:val="22"/>
          <w:szCs w:val="22"/>
          <w:lang w:val="es-ES"/>
        </w:rPr>
        <w:t xml:space="preserve">Málaga </w:t>
      </w:r>
    </w:p>
    <w:p w14:paraId="2B5001BB" w14:textId="06A68C15" w:rsidR="00B57E6B" w:rsidRPr="0085643B" w:rsidRDefault="00A1125D" w:rsidP="002D6C81">
      <w:pPr>
        <w:tabs>
          <w:tab w:val="left" w:pos="360"/>
        </w:tabs>
        <w:spacing w:after="240"/>
        <w:rPr>
          <w:rStyle w:val="Hyperlink"/>
          <w:rFonts w:ascii="Arial" w:hAnsi="Arial" w:cs="Arial"/>
          <w:sz w:val="22"/>
          <w:szCs w:val="22"/>
          <w:u w:val="none"/>
          <w:lang w:val="es-ES"/>
        </w:rPr>
      </w:pPr>
      <w:r w:rsidRPr="0085643B">
        <w:rPr>
          <w:rFonts w:ascii="Arial" w:hAnsi="Arial" w:cs="Arial"/>
          <w:sz w:val="22"/>
          <w:szCs w:val="22"/>
          <w:lang w:val="es-ES"/>
        </w:rPr>
        <w:t xml:space="preserve">Email: </w:t>
      </w:r>
      <w:hyperlink r:id="rId185" w:history="1">
        <w:r w:rsidRPr="0085643B">
          <w:rPr>
            <w:rStyle w:val="Hyperlink"/>
            <w:rFonts w:ascii="Arial" w:hAnsi="Arial" w:cs="Arial"/>
            <w:sz w:val="22"/>
            <w:szCs w:val="22"/>
            <w:u w:val="none"/>
            <w:lang w:val="es-ES"/>
          </w:rPr>
          <w:t>jmacias@uma.es</w:t>
        </w:r>
      </w:hyperlink>
    </w:p>
    <w:p w14:paraId="3E58BE8C" w14:textId="57BC8C5C" w:rsidR="004C5773" w:rsidRPr="0085643B" w:rsidRDefault="004C5773" w:rsidP="002D6C81">
      <w:pPr>
        <w:tabs>
          <w:tab w:val="left" w:pos="360"/>
        </w:tabs>
        <w:spacing w:after="240"/>
        <w:rPr>
          <w:rStyle w:val="Hyperlink"/>
          <w:rFonts w:ascii="Arial" w:hAnsi="Arial" w:cs="Arial"/>
          <w:color w:val="000000" w:themeColor="text1"/>
          <w:sz w:val="22"/>
          <w:szCs w:val="22"/>
          <w:u w:val="none"/>
          <w:lang w:val="es-ES"/>
        </w:rPr>
      </w:pPr>
      <w:r w:rsidRPr="0085643B">
        <w:rPr>
          <w:rFonts w:ascii="Arial" w:hAnsi="Arial" w:cs="Arial"/>
          <w:color w:val="000000" w:themeColor="text1"/>
          <w:sz w:val="22"/>
          <w:szCs w:val="22"/>
          <w:lang w:val="es-ES"/>
        </w:rPr>
        <w:t>Mr Jose-Luis RUBIO</w:t>
      </w:r>
      <w:r w:rsidRPr="0085643B">
        <w:rPr>
          <w:rFonts w:ascii="Arial" w:hAnsi="Arial" w:cs="Arial"/>
          <w:color w:val="000000" w:themeColor="text1"/>
          <w:sz w:val="22"/>
          <w:szCs w:val="22"/>
          <w:lang w:val="es-ES"/>
        </w:rPr>
        <w:br/>
        <w:t>Direccion General de Protección Civil y Emergencias</w:t>
      </w:r>
      <w:r w:rsidRPr="0085643B">
        <w:rPr>
          <w:rFonts w:ascii="Arial" w:hAnsi="Arial" w:cs="Arial"/>
          <w:color w:val="000000" w:themeColor="text1"/>
          <w:sz w:val="22"/>
          <w:szCs w:val="22"/>
          <w:lang w:val="es-ES"/>
        </w:rPr>
        <w:br/>
        <w:t>Calle Quiintiliano, 21</w:t>
      </w:r>
      <w:r w:rsidRPr="0085643B">
        <w:rPr>
          <w:rFonts w:ascii="Arial" w:hAnsi="Arial" w:cs="Arial"/>
          <w:color w:val="000000" w:themeColor="text1"/>
          <w:sz w:val="22"/>
          <w:szCs w:val="22"/>
          <w:lang w:val="es-ES"/>
        </w:rPr>
        <w:br/>
        <w:t>Madrid 28002</w:t>
      </w:r>
      <w:r w:rsidRPr="0085643B">
        <w:rPr>
          <w:rFonts w:ascii="Arial" w:hAnsi="Arial" w:cs="Arial"/>
          <w:color w:val="000000" w:themeColor="text1"/>
          <w:sz w:val="22"/>
          <w:szCs w:val="22"/>
          <w:lang w:val="es-ES"/>
        </w:rPr>
        <w:br/>
        <w:t xml:space="preserve">Email: </w:t>
      </w:r>
      <w:hyperlink r:id="rId186" w:history="1">
        <w:r w:rsidR="00540BB0" w:rsidRPr="00531375">
          <w:rPr>
            <w:rStyle w:val="Hyperlink"/>
            <w:rFonts w:ascii="Arial" w:hAnsi="Arial" w:cs="Arial"/>
            <w:sz w:val="22"/>
            <w:szCs w:val="22"/>
            <w:u w:val="none"/>
            <w:lang w:val="es-ES"/>
          </w:rPr>
          <w:t>jlrubio@procivil.mir.es</w:t>
        </w:r>
      </w:hyperlink>
      <w:r w:rsidR="00540BB0" w:rsidRPr="0085643B">
        <w:rPr>
          <w:rFonts w:ascii="Arial" w:hAnsi="Arial" w:cs="Arial"/>
          <w:color w:val="000000" w:themeColor="text1"/>
          <w:sz w:val="22"/>
          <w:szCs w:val="22"/>
          <w:lang w:val="es-ES"/>
        </w:rPr>
        <w:t xml:space="preserve"> </w:t>
      </w:r>
    </w:p>
    <w:p w14:paraId="418135E2" w14:textId="05CA7724" w:rsidR="00A1125D" w:rsidRPr="00306D4D" w:rsidRDefault="00A1125D" w:rsidP="002D6C81">
      <w:pPr>
        <w:tabs>
          <w:tab w:val="left" w:pos="360"/>
        </w:tabs>
        <w:spacing w:before="240" w:after="240"/>
        <w:rPr>
          <w:rFonts w:ascii="Arial" w:hAnsi="Arial" w:cs="Arial"/>
          <w:color w:val="000000"/>
          <w:sz w:val="22"/>
          <w:szCs w:val="22"/>
          <w:lang w:val="es-ES"/>
        </w:rPr>
      </w:pPr>
      <w:r w:rsidRPr="00306D4D">
        <w:rPr>
          <w:rFonts w:ascii="Arial" w:hAnsi="Arial" w:cs="Arial"/>
          <w:b/>
          <w:color w:val="000000"/>
          <w:sz w:val="22"/>
          <w:szCs w:val="22"/>
          <w:lang w:val="es-ES"/>
        </w:rPr>
        <w:t>Sweden</w:t>
      </w:r>
    </w:p>
    <w:p w14:paraId="14FCEAB5" w14:textId="630D1B1C" w:rsidR="00A1125D" w:rsidRPr="00531375" w:rsidRDefault="00A1125D" w:rsidP="008B1195">
      <w:pPr>
        <w:tabs>
          <w:tab w:val="left" w:pos="360"/>
        </w:tabs>
        <w:rPr>
          <w:rFonts w:ascii="Arial" w:hAnsi="Arial" w:cs="Arial"/>
          <w:color w:val="000000"/>
          <w:sz w:val="22"/>
          <w:szCs w:val="22"/>
          <w:lang w:val="es-ES"/>
        </w:rPr>
      </w:pPr>
      <w:r w:rsidRPr="00531375">
        <w:rPr>
          <w:rFonts w:ascii="Arial" w:hAnsi="Arial" w:cs="Arial"/>
          <w:color w:val="000000"/>
          <w:sz w:val="22"/>
          <w:szCs w:val="22"/>
          <w:lang w:val="es-ES"/>
        </w:rPr>
        <w:t>Mr Kenneth LUNDMARK </w:t>
      </w:r>
      <w:r w:rsidR="004C5773" w:rsidRPr="00531375">
        <w:rPr>
          <w:rFonts w:ascii="Arial" w:hAnsi="Arial" w:cs="Arial"/>
          <w:color w:val="000000"/>
          <w:sz w:val="22"/>
          <w:szCs w:val="22"/>
          <w:lang w:val="es-ES"/>
        </w:rPr>
        <w:t xml:space="preserve"> </w:t>
      </w:r>
    </w:p>
    <w:p w14:paraId="7B94DB87" w14:textId="1697B617" w:rsidR="00D13678" w:rsidRPr="0085643B" w:rsidRDefault="00A1125D" w:rsidP="00D13678">
      <w:pPr>
        <w:rPr>
          <w:rFonts w:ascii="Arial" w:hAnsi="Arial" w:cs="Arial"/>
          <w:color w:val="000000"/>
          <w:sz w:val="22"/>
          <w:szCs w:val="22"/>
          <w:lang w:val="en-US"/>
        </w:rPr>
      </w:pPr>
      <w:r w:rsidRPr="0085643B">
        <w:rPr>
          <w:rFonts w:ascii="Arial" w:hAnsi="Arial" w:cs="Arial"/>
          <w:color w:val="000000"/>
          <w:sz w:val="22"/>
          <w:szCs w:val="22"/>
          <w:lang w:val="en-US"/>
        </w:rPr>
        <w:t>Preparedness Officer</w:t>
      </w:r>
      <w:r w:rsidRPr="0085643B">
        <w:rPr>
          <w:rFonts w:ascii="Arial" w:hAnsi="Arial" w:cs="Arial"/>
          <w:color w:val="000000"/>
          <w:sz w:val="22"/>
          <w:szCs w:val="22"/>
          <w:lang w:val="en-US"/>
        </w:rPr>
        <w:br/>
        <w:t>Swedish Civil Contingencies Agency</w:t>
      </w:r>
      <w:r w:rsidRPr="0085643B">
        <w:rPr>
          <w:rFonts w:ascii="Arial" w:hAnsi="Arial" w:cs="Arial"/>
          <w:color w:val="000000"/>
          <w:sz w:val="22"/>
          <w:szCs w:val="22"/>
          <w:lang w:val="en-US"/>
        </w:rPr>
        <w:br/>
        <w:t>Norra Klaragatan 18</w:t>
      </w:r>
      <w:r w:rsidRPr="0085643B">
        <w:rPr>
          <w:rFonts w:ascii="Arial" w:hAnsi="Arial" w:cs="Arial"/>
          <w:color w:val="000000"/>
          <w:sz w:val="22"/>
          <w:szCs w:val="22"/>
          <w:lang w:val="en-US"/>
        </w:rPr>
        <w:br/>
        <w:t>Karlstad SE-651 81</w:t>
      </w:r>
      <w:r w:rsidRPr="0085643B">
        <w:rPr>
          <w:rFonts w:ascii="Arial" w:hAnsi="Arial" w:cs="Arial"/>
          <w:color w:val="000000"/>
          <w:sz w:val="22"/>
          <w:szCs w:val="22"/>
          <w:lang w:val="en-US"/>
        </w:rPr>
        <w:br/>
        <w:t xml:space="preserve">Email: </w:t>
      </w:r>
      <w:hyperlink r:id="rId187" w:history="1">
        <w:r w:rsidRPr="0085643B">
          <w:rPr>
            <w:rStyle w:val="Hyperlink"/>
            <w:rFonts w:ascii="Arial" w:hAnsi="Arial" w:cs="Arial"/>
            <w:sz w:val="22"/>
            <w:szCs w:val="22"/>
            <w:u w:val="none"/>
            <w:lang w:val="en-US"/>
          </w:rPr>
          <w:t>kenneth.lundmark@msb.se</w:t>
        </w:r>
      </w:hyperlink>
    </w:p>
    <w:p w14:paraId="49BB1B6D" w14:textId="0C2F3D8F" w:rsidR="00D13678" w:rsidRPr="0085643B" w:rsidRDefault="00A1125D" w:rsidP="002D6C81">
      <w:pPr>
        <w:tabs>
          <w:tab w:val="left" w:pos="360"/>
        </w:tabs>
        <w:spacing w:before="240" w:after="240"/>
        <w:rPr>
          <w:rFonts w:ascii="Arial" w:hAnsi="Arial" w:cs="Arial"/>
          <w:color w:val="000000"/>
          <w:sz w:val="22"/>
          <w:szCs w:val="22"/>
          <w:lang w:val="en-US"/>
        </w:rPr>
      </w:pPr>
      <w:r w:rsidRPr="0085643B">
        <w:rPr>
          <w:rFonts w:ascii="Arial" w:hAnsi="Arial" w:cs="Arial"/>
          <w:b/>
          <w:color w:val="000000"/>
          <w:sz w:val="22"/>
          <w:szCs w:val="22"/>
          <w:lang w:val="en-US"/>
        </w:rPr>
        <w:t>Turkey</w:t>
      </w:r>
    </w:p>
    <w:p w14:paraId="4AA02D87" w14:textId="6E04B808" w:rsidR="000C263F" w:rsidRPr="0085643B" w:rsidRDefault="00573AC8" w:rsidP="000C263F">
      <w:pPr>
        <w:tabs>
          <w:tab w:val="left" w:pos="360"/>
        </w:tabs>
        <w:rPr>
          <w:rFonts w:ascii="Arial" w:hAnsi="Arial" w:cs="Arial"/>
          <w:color w:val="000000"/>
          <w:sz w:val="22"/>
          <w:szCs w:val="22"/>
          <w:lang w:val="en-US"/>
        </w:rPr>
      </w:pPr>
      <w:r w:rsidRPr="00BC271E">
        <w:rPr>
          <w:rFonts w:ascii="Arial" w:hAnsi="Arial" w:cs="Arial"/>
          <w:color w:val="000000"/>
          <w:sz w:val="22"/>
          <w:szCs w:val="22"/>
          <w:lang w:val="en-US"/>
        </w:rPr>
        <w:t>M</w:t>
      </w:r>
      <w:r w:rsidR="00B57E6B" w:rsidRPr="00BC271E">
        <w:rPr>
          <w:rFonts w:ascii="Arial" w:hAnsi="Arial" w:cs="Arial"/>
          <w:color w:val="000000"/>
          <w:sz w:val="22"/>
          <w:szCs w:val="22"/>
          <w:lang w:val="en-US"/>
        </w:rPr>
        <w:t>r Öcal NECMIOGLU</w:t>
      </w:r>
      <w:r w:rsidR="000C263F" w:rsidRPr="00BC271E">
        <w:rPr>
          <w:rFonts w:ascii="Arial" w:hAnsi="Arial" w:cs="Arial"/>
          <w:color w:val="000000"/>
          <w:sz w:val="22"/>
          <w:szCs w:val="22"/>
          <w:lang w:val="es-ES"/>
        </w:rPr>
        <w:t xml:space="preserve"> </w:t>
      </w:r>
      <w:r w:rsidR="002F0384">
        <w:rPr>
          <w:rFonts w:ascii="Arial" w:hAnsi="Arial" w:cs="Arial"/>
          <w:color w:val="000000"/>
          <w:sz w:val="22"/>
          <w:szCs w:val="22"/>
          <w:lang w:val="es-ES"/>
        </w:rPr>
        <w:br/>
      </w:r>
      <w:r w:rsidR="000C263F" w:rsidRPr="00BC271E">
        <w:rPr>
          <w:rFonts w:ascii="Arial" w:hAnsi="Arial" w:cs="Arial"/>
          <w:color w:val="000000"/>
          <w:sz w:val="22"/>
          <w:szCs w:val="22"/>
          <w:lang w:val="en-US"/>
        </w:rPr>
        <w:t>(Head of Delegation)</w:t>
      </w:r>
    </w:p>
    <w:p w14:paraId="526BD06F" w14:textId="7BE3F565" w:rsidR="00D13678" w:rsidRPr="0085643B" w:rsidRDefault="00B57E6B" w:rsidP="002D6C81">
      <w:pPr>
        <w:spacing w:after="240"/>
        <w:rPr>
          <w:rFonts w:ascii="Arial" w:hAnsi="Arial" w:cs="Arial"/>
          <w:color w:val="000000"/>
          <w:sz w:val="22"/>
          <w:szCs w:val="22"/>
          <w:lang w:val="en-US"/>
        </w:rPr>
      </w:pPr>
      <w:r w:rsidRPr="0085643B">
        <w:rPr>
          <w:rFonts w:ascii="Arial" w:hAnsi="Arial" w:cs="Arial"/>
          <w:color w:val="000000"/>
          <w:sz w:val="22"/>
          <w:szCs w:val="22"/>
          <w:lang w:val="en-US"/>
        </w:rPr>
        <w:t>Geophysicist</w:t>
      </w:r>
      <w:r w:rsidRPr="0085643B">
        <w:rPr>
          <w:rFonts w:ascii="Arial" w:hAnsi="Arial" w:cs="Arial"/>
          <w:color w:val="000000"/>
          <w:sz w:val="22"/>
          <w:szCs w:val="22"/>
          <w:lang w:val="en-US"/>
        </w:rPr>
        <w:br/>
        <w:t>Kandilli Observatory and Earthquake Research Institute</w:t>
      </w:r>
      <w:r w:rsidRPr="0085643B">
        <w:rPr>
          <w:rFonts w:ascii="Arial" w:hAnsi="Arial" w:cs="Arial"/>
          <w:color w:val="000000"/>
          <w:sz w:val="22"/>
          <w:szCs w:val="22"/>
          <w:lang w:val="en-US"/>
        </w:rPr>
        <w:br/>
        <w:t xml:space="preserve">Bogazici University </w:t>
      </w:r>
      <w:r w:rsidRPr="0085643B">
        <w:rPr>
          <w:rFonts w:ascii="Arial" w:hAnsi="Arial" w:cs="Arial"/>
          <w:color w:val="000000"/>
          <w:sz w:val="22"/>
          <w:szCs w:val="22"/>
          <w:lang w:val="en-US"/>
        </w:rPr>
        <w:br/>
        <w:t>Cengelkoy- Istanbul 34684</w:t>
      </w:r>
      <w:r w:rsidRPr="0085643B">
        <w:rPr>
          <w:rFonts w:ascii="Arial" w:hAnsi="Arial" w:cs="Arial"/>
          <w:color w:val="000000"/>
          <w:sz w:val="22"/>
          <w:szCs w:val="22"/>
          <w:lang w:val="en-US"/>
        </w:rPr>
        <w:br/>
        <w:t xml:space="preserve">Email: </w:t>
      </w:r>
      <w:hyperlink r:id="rId188" w:history="1">
        <w:r w:rsidRPr="0085643B">
          <w:rPr>
            <w:rStyle w:val="Hyperlink"/>
            <w:rFonts w:ascii="Arial" w:hAnsi="Arial" w:cs="Arial"/>
            <w:sz w:val="22"/>
            <w:szCs w:val="22"/>
            <w:u w:val="none"/>
            <w:lang w:val="en-US"/>
          </w:rPr>
          <w:t>ocal.necmioglu@boun.edu.tr</w:t>
        </w:r>
      </w:hyperlink>
    </w:p>
    <w:p w14:paraId="6820FB43" w14:textId="77618CD2" w:rsidR="00E8267E" w:rsidRPr="0085643B" w:rsidRDefault="004C5773" w:rsidP="00531375">
      <w:pPr>
        <w:spacing w:after="240"/>
        <w:rPr>
          <w:rFonts w:ascii="Arial" w:hAnsi="Arial" w:cs="Arial"/>
          <w:color w:val="000000"/>
          <w:sz w:val="22"/>
          <w:szCs w:val="22"/>
          <w:lang w:val="en-US"/>
        </w:rPr>
      </w:pPr>
      <w:r w:rsidRPr="0085643B">
        <w:rPr>
          <w:rFonts w:ascii="Arial" w:hAnsi="Arial" w:cs="Arial"/>
          <w:color w:val="000000"/>
          <w:sz w:val="22"/>
          <w:szCs w:val="22"/>
          <w:lang w:val="en-US"/>
        </w:rPr>
        <w:t>Dr</w:t>
      </w:r>
      <w:r w:rsidR="00A419D0" w:rsidRPr="0085643B">
        <w:rPr>
          <w:rFonts w:ascii="Arial" w:hAnsi="Arial" w:cs="Arial"/>
          <w:color w:val="000000"/>
          <w:sz w:val="22"/>
          <w:szCs w:val="22"/>
          <w:lang w:val="en-US"/>
        </w:rPr>
        <w:t xml:space="preserve"> </w:t>
      </w:r>
      <w:r w:rsidRPr="0085643B">
        <w:rPr>
          <w:rFonts w:ascii="Arial" w:hAnsi="Arial" w:cs="Arial"/>
          <w:color w:val="000000"/>
          <w:sz w:val="22"/>
          <w:szCs w:val="22"/>
          <w:lang w:val="en-US"/>
        </w:rPr>
        <w:t>Didem CAMBAZ</w:t>
      </w:r>
      <w:r w:rsidRPr="0085643B">
        <w:rPr>
          <w:rFonts w:ascii="Arial" w:hAnsi="Arial" w:cs="Arial"/>
          <w:color w:val="000000"/>
          <w:sz w:val="22"/>
          <w:szCs w:val="22"/>
          <w:lang w:val="en-US"/>
        </w:rPr>
        <w:br/>
        <w:t>Seismologist</w:t>
      </w:r>
      <w:r w:rsidRPr="0085643B">
        <w:rPr>
          <w:rFonts w:ascii="Arial" w:hAnsi="Arial" w:cs="Arial"/>
          <w:color w:val="000000"/>
          <w:sz w:val="22"/>
          <w:szCs w:val="22"/>
          <w:lang w:val="en-US"/>
        </w:rPr>
        <w:br/>
        <w:t>Regional Earthquake Tsunami Monitoring Center</w:t>
      </w:r>
      <w:r w:rsidRPr="0085643B">
        <w:rPr>
          <w:rFonts w:ascii="Arial" w:hAnsi="Arial" w:cs="Arial"/>
          <w:color w:val="000000"/>
          <w:sz w:val="22"/>
          <w:szCs w:val="22"/>
          <w:lang w:val="en-US"/>
        </w:rPr>
        <w:br/>
        <w:t>Bogazici University Kandilli Observatory and Earthquake Research Institute</w:t>
      </w:r>
      <w:r w:rsidRPr="0085643B">
        <w:rPr>
          <w:rFonts w:ascii="Arial" w:hAnsi="Arial" w:cs="Arial"/>
          <w:color w:val="000000"/>
          <w:sz w:val="22"/>
          <w:szCs w:val="22"/>
          <w:lang w:val="en-US"/>
        </w:rPr>
        <w:br/>
        <w:t>Cengelkoy- Istanbul 34684</w:t>
      </w:r>
      <w:r w:rsidRPr="0085643B">
        <w:rPr>
          <w:rFonts w:ascii="Arial" w:hAnsi="Arial" w:cs="Arial"/>
          <w:color w:val="000000"/>
          <w:sz w:val="22"/>
          <w:szCs w:val="22"/>
          <w:lang w:val="en-US"/>
        </w:rPr>
        <w:br/>
        <w:t>Turkey</w:t>
      </w:r>
      <w:r w:rsidRPr="0085643B">
        <w:rPr>
          <w:rFonts w:ascii="Arial" w:hAnsi="Arial" w:cs="Arial"/>
          <w:color w:val="000000"/>
          <w:sz w:val="22"/>
          <w:szCs w:val="22"/>
          <w:lang w:val="en-US"/>
        </w:rPr>
        <w:br/>
        <w:t xml:space="preserve">Email: </w:t>
      </w:r>
      <w:hyperlink r:id="rId189" w:history="1">
        <w:r w:rsidRPr="00531375">
          <w:rPr>
            <w:rStyle w:val="Hyperlink"/>
            <w:rFonts w:ascii="Arial" w:hAnsi="Arial" w:cs="Arial"/>
            <w:sz w:val="22"/>
            <w:szCs w:val="22"/>
            <w:u w:val="none"/>
            <w:lang w:val="en-US"/>
          </w:rPr>
          <w:t>didem.samut@boun.edu.tr</w:t>
        </w:r>
      </w:hyperlink>
    </w:p>
    <w:p w14:paraId="3B391E8D" w14:textId="7464479A" w:rsidR="004C5773" w:rsidRPr="0085643B" w:rsidRDefault="004C5773" w:rsidP="00531375">
      <w:pPr>
        <w:spacing w:after="240"/>
        <w:rPr>
          <w:rFonts w:ascii="Arial" w:hAnsi="Arial" w:cs="Arial"/>
          <w:color w:val="000000"/>
          <w:sz w:val="22"/>
          <w:szCs w:val="22"/>
          <w:lang w:val="en-US"/>
        </w:rPr>
      </w:pPr>
      <w:r w:rsidRPr="0085643B">
        <w:rPr>
          <w:rFonts w:ascii="Arial" w:hAnsi="Arial" w:cs="Arial"/>
          <w:color w:val="000000"/>
          <w:sz w:val="22"/>
          <w:szCs w:val="22"/>
          <w:lang w:val="en-US"/>
        </w:rPr>
        <w:t xml:space="preserve">Mr </w:t>
      </w:r>
      <w:r w:rsidR="00540BB0" w:rsidRPr="0085643B">
        <w:rPr>
          <w:rFonts w:ascii="Arial" w:hAnsi="Arial" w:cs="Arial"/>
          <w:color w:val="000000"/>
          <w:sz w:val="22"/>
          <w:szCs w:val="22"/>
          <w:lang w:val="en-US"/>
        </w:rPr>
        <w:t>Ahmet C. YALCINER</w:t>
      </w:r>
      <w:r w:rsidR="00540BB0" w:rsidRPr="0085643B">
        <w:rPr>
          <w:rFonts w:ascii="Arial" w:hAnsi="Arial" w:cs="Arial"/>
          <w:color w:val="000000"/>
          <w:sz w:val="22"/>
          <w:szCs w:val="22"/>
          <w:lang w:val="en-US"/>
        </w:rPr>
        <w:br/>
        <w:t>Chairman</w:t>
      </w:r>
      <w:r w:rsidR="00540BB0" w:rsidRPr="0085643B">
        <w:rPr>
          <w:rFonts w:ascii="Arial" w:hAnsi="Arial" w:cs="Arial"/>
          <w:color w:val="000000"/>
          <w:sz w:val="22"/>
          <w:szCs w:val="22"/>
          <w:lang w:val="en-US"/>
        </w:rPr>
        <w:br/>
      </w:r>
      <w:r w:rsidRPr="0085643B">
        <w:rPr>
          <w:rFonts w:ascii="Arial" w:hAnsi="Arial" w:cs="Arial"/>
          <w:color w:val="000000"/>
          <w:sz w:val="22"/>
          <w:szCs w:val="22"/>
          <w:lang w:val="en-US"/>
        </w:rPr>
        <w:t>METU, Department of Civil Engineering, Ocean Engineering Research Center</w:t>
      </w:r>
      <w:r w:rsidRPr="0085643B">
        <w:rPr>
          <w:rFonts w:ascii="Arial" w:hAnsi="Arial" w:cs="Arial"/>
          <w:color w:val="000000"/>
          <w:sz w:val="22"/>
          <w:szCs w:val="22"/>
          <w:lang w:val="en-US"/>
        </w:rPr>
        <w:br/>
        <w:t>Inonu Bulvari 06531</w:t>
      </w:r>
      <w:r w:rsidRPr="0085643B">
        <w:rPr>
          <w:rFonts w:ascii="Arial" w:hAnsi="Arial" w:cs="Arial"/>
          <w:color w:val="000000"/>
          <w:sz w:val="22"/>
          <w:szCs w:val="22"/>
          <w:lang w:val="en-US"/>
        </w:rPr>
        <w:br/>
        <w:t>Ankara 06800</w:t>
      </w:r>
      <w:r w:rsidRPr="0085643B">
        <w:rPr>
          <w:rFonts w:ascii="Arial" w:hAnsi="Arial" w:cs="Arial"/>
          <w:color w:val="000000"/>
          <w:sz w:val="22"/>
          <w:szCs w:val="22"/>
          <w:lang w:val="en-US"/>
        </w:rPr>
        <w:br/>
        <w:t>Turkey</w:t>
      </w:r>
      <w:r w:rsidRPr="0085643B">
        <w:rPr>
          <w:rFonts w:ascii="Arial" w:hAnsi="Arial" w:cs="Arial"/>
          <w:color w:val="000000"/>
          <w:sz w:val="22"/>
          <w:szCs w:val="22"/>
          <w:lang w:val="en-US"/>
        </w:rPr>
        <w:br/>
        <w:t xml:space="preserve">Email: </w:t>
      </w:r>
      <w:hyperlink r:id="rId190" w:history="1">
        <w:r w:rsidR="00540BB0" w:rsidRPr="00531375">
          <w:rPr>
            <w:rStyle w:val="Hyperlink"/>
            <w:rFonts w:ascii="Arial" w:hAnsi="Arial" w:cs="Arial"/>
            <w:sz w:val="22"/>
            <w:szCs w:val="22"/>
            <w:u w:val="none"/>
            <w:lang w:val="en-US"/>
          </w:rPr>
          <w:t>yalciner@metu.edu.tr</w:t>
        </w:r>
      </w:hyperlink>
      <w:r w:rsidR="00540BB0" w:rsidRPr="0085643B">
        <w:rPr>
          <w:rFonts w:ascii="Arial" w:hAnsi="Arial" w:cs="Arial"/>
          <w:color w:val="000000"/>
          <w:sz w:val="22"/>
          <w:szCs w:val="22"/>
          <w:lang w:val="en-US"/>
        </w:rPr>
        <w:t xml:space="preserve"> </w:t>
      </w:r>
    </w:p>
    <w:p w14:paraId="1E5C30CB" w14:textId="18D19475" w:rsidR="00A1125D" w:rsidRPr="0085643B" w:rsidRDefault="00A1125D" w:rsidP="00BC271E">
      <w:pPr>
        <w:keepNext/>
        <w:keepLines/>
        <w:tabs>
          <w:tab w:val="left" w:pos="360"/>
        </w:tabs>
        <w:rPr>
          <w:rFonts w:ascii="Arial" w:hAnsi="Arial" w:cs="Arial"/>
          <w:color w:val="000000"/>
          <w:sz w:val="22"/>
          <w:szCs w:val="22"/>
          <w:lang w:val="en-US"/>
        </w:rPr>
      </w:pPr>
      <w:r w:rsidRPr="0085643B">
        <w:rPr>
          <w:rFonts w:ascii="Arial" w:hAnsi="Arial" w:cs="Arial"/>
          <w:color w:val="000000"/>
          <w:sz w:val="22"/>
          <w:szCs w:val="22"/>
          <w:lang w:val="en-US"/>
        </w:rPr>
        <w:t>Ms Ceren OZER SOZDINLER </w:t>
      </w:r>
    </w:p>
    <w:p w14:paraId="55C7D169" w14:textId="14372772" w:rsidR="00D13678" w:rsidRPr="0085643B" w:rsidRDefault="00A1125D" w:rsidP="002D6C81">
      <w:pPr>
        <w:spacing w:after="240"/>
        <w:rPr>
          <w:rFonts w:ascii="Arial" w:hAnsi="Arial" w:cs="Arial"/>
          <w:color w:val="000000"/>
          <w:sz w:val="22"/>
          <w:szCs w:val="22"/>
          <w:lang w:val="en-US"/>
        </w:rPr>
      </w:pPr>
      <w:r w:rsidRPr="0085643B">
        <w:rPr>
          <w:rFonts w:ascii="Arial" w:hAnsi="Arial" w:cs="Arial"/>
          <w:color w:val="000000"/>
          <w:sz w:val="22"/>
          <w:szCs w:val="22"/>
          <w:lang w:val="en-US"/>
        </w:rPr>
        <w:t>Associate Professor</w:t>
      </w:r>
      <w:r w:rsidRPr="0085643B">
        <w:rPr>
          <w:rFonts w:ascii="Arial" w:hAnsi="Arial" w:cs="Arial"/>
          <w:color w:val="000000"/>
          <w:sz w:val="22"/>
          <w:szCs w:val="22"/>
          <w:lang w:val="en-US"/>
        </w:rPr>
        <w:br/>
        <w:t xml:space="preserve">KAGAWA UNIVERSITY </w:t>
      </w:r>
      <w:r w:rsidR="005D078C" w:rsidRPr="0085643B">
        <w:rPr>
          <w:rFonts w:ascii="Arial" w:hAnsi="Arial" w:cs="Arial"/>
          <w:color w:val="000000"/>
          <w:sz w:val="22"/>
          <w:szCs w:val="22"/>
          <w:lang w:val="en-US"/>
        </w:rPr>
        <w:br/>
      </w:r>
      <w:r w:rsidRPr="0085643B">
        <w:rPr>
          <w:rFonts w:ascii="Arial" w:hAnsi="Arial" w:cs="Arial"/>
          <w:color w:val="000000"/>
          <w:sz w:val="22"/>
          <w:szCs w:val="22"/>
          <w:lang w:val="en-US"/>
        </w:rPr>
        <w:t xml:space="preserve">Institute of Education, Research </w:t>
      </w:r>
      <w:r w:rsidR="005D078C" w:rsidRPr="0085643B">
        <w:rPr>
          <w:rFonts w:ascii="Arial" w:hAnsi="Arial" w:cs="Arial"/>
          <w:color w:val="000000"/>
          <w:sz w:val="22"/>
          <w:szCs w:val="22"/>
          <w:lang w:val="en-US"/>
        </w:rPr>
        <w:t>a</w:t>
      </w:r>
      <w:r w:rsidRPr="0085643B">
        <w:rPr>
          <w:rFonts w:ascii="Arial" w:hAnsi="Arial" w:cs="Arial"/>
          <w:color w:val="000000"/>
          <w:sz w:val="22"/>
          <w:szCs w:val="22"/>
          <w:lang w:val="en-US"/>
        </w:rPr>
        <w:t>nd Regional Cooperation for Crisis Management Shikoku</w:t>
      </w:r>
      <w:r w:rsidRPr="0085643B">
        <w:rPr>
          <w:rFonts w:ascii="Arial" w:hAnsi="Arial" w:cs="Arial"/>
          <w:color w:val="000000"/>
          <w:sz w:val="22"/>
          <w:szCs w:val="22"/>
          <w:lang w:val="en-US"/>
        </w:rPr>
        <w:br/>
        <w:t>1-1 Saiwai-cho</w:t>
      </w:r>
      <w:r w:rsidRPr="0085643B">
        <w:rPr>
          <w:rFonts w:ascii="Arial" w:hAnsi="Arial" w:cs="Arial"/>
          <w:color w:val="000000"/>
          <w:sz w:val="22"/>
          <w:szCs w:val="22"/>
          <w:lang w:val="en-US"/>
        </w:rPr>
        <w:br/>
        <w:t>TAKAMATSU 760-8521</w:t>
      </w:r>
      <w:r w:rsidR="005D078C" w:rsidRPr="0085643B">
        <w:rPr>
          <w:rFonts w:ascii="Arial" w:hAnsi="Arial" w:cs="Arial"/>
          <w:color w:val="000000"/>
          <w:sz w:val="22"/>
          <w:szCs w:val="22"/>
          <w:lang w:val="en-US"/>
        </w:rPr>
        <w:t xml:space="preserve"> </w:t>
      </w:r>
      <w:r w:rsidRPr="0085643B">
        <w:rPr>
          <w:rFonts w:ascii="Arial" w:hAnsi="Arial" w:cs="Arial"/>
          <w:color w:val="000000"/>
          <w:sz w:val="22"/>
          <w:szCs w:val="22"/>
          <w:lang w:val="en-US"/>
        </w:rPr>
        <w:t>Japan</w:t>
      </w:r>
      <w:r w:rsidRPr="0085643B">
        <w:rPr>
          <w:rFonts w:ascii="Arial" w:hAnsi="Arial" w:cs="Arial"/>
          <w:color w:val="000000"/>
          <w:sz w:val="22"/>
          <w:szCs w:val="22"/>
          <w:lang w:val="en-US"/>
        </w:rPr>
        <w:br/>
        <w:t xml:space="preserve">Email: </w:t>
      </w:r>
      <w:hyperlink r:id="rId191" w:history="1">
        <w:r w:rsidRPr="0085643B">
          <w:rPr>
            <w:rStyle w:val="Hyperlink"/>
            <w:rFonts w:ascii="Arial" w:hAnsi="Arial" w:cs="Arial"/>
            <w:sz w:val="22"/>
            <w:szCs w:val="22"/>
            <w:u w:val="none"/>
            <w:lang w:val="en-US"/>
          </w:rPr>
          <w:t>cerenozr@cc.kagawa-u.ac.jp</w:t>
        </w:r>
      </w:hyperlink>
      <w:r w:rsidRPr="0085643B">
        <w:rPr>
          <w:rFonts w:ascii="Arial" w:hAnsi="Arial" w:cs="Arial"/>
          <w:color w:val="000000"/>
          <w:sz w:val="22"/>
          <w:szCs w:val="22"/>
          <w:lang w:val="en-US"/>
        </w:rPr>
        <w:t xml:space="preserve"> </w:t>
      </w:r>
    </w:p>
    <w:p w14:paraId="379D90E6" w14:textId="461BCDC4" w:rsidR="00A1125D" w:rsidRPr="0085643B" w:rsidRDefault="00D13678" w:rsidP="00E228DE">
      <w:pPr>
        <w:shd w:val="clear" w:color="auto" w:fill="D9D9D9" w:themeFill="background1" w:themeFillShade="D9"/>
        <w:spacing w:before="360" w:after="240"/>
        <w:rPr>
          <w:rFonts w:ascii="Arial" w:hAnsi="Arial" w:cs="Arial"/>
          <w:color w:val="000000"/>
          <w:sz w:val="22"/>
          <w:szCs w:val="22"/>
          <w:lang w:val="en-US"/>
        </w:rPr>
      </w:pPr>
      <w:r w:rsidRPr="0085643B">
        <w:rPr>
          <w:rFonts w:ascii="Arial" w:hAnsi="Arial" w:cs="Arial"/>
          <w:b/>
          <w:color w:val="000000"/>
          <w:sz w:val="22"/>
          <w:szCs w:val="22"/>
          <w:lang w:val="en-US"/>
        </w:rPr>
        <w:t>OBSERVERS</w:t>
      </w:r>
    </w:p>
    <w:p w14:paraId="692CA769" w14:textId="06E7D441" w:rsidR="00B57E6B" w:rsidRPr="0085643B" w:rsidRDefault="00B57E6B" w:rsidP="00B57E6B">
      <w:pPr>
        <w:tabs>
          <w:tab w:val="left" w:pos="360"/>
        </w:tabs>
        <w:rPr>
          <w:rFonts w:ascii="Arial" w:hAnsi="Arial" w:cs="Arial"/>
          <w:color w:val="000000"/>
          <w:sz w:val="22"/>
          <w:szCs w:val="22"/>
          <w:lang w:val="en-US"/>
        </w:rPr>
      </w:pPr>
      <w:r w:rsidRPr="0085643B">
        <w:rPr>
          <w:rFonts w:ascii="Arial" w:hAnsi="Arial" w:cs="Arial"/>
          <w:sz w:val="22"/>
          <w:szCs w:val="22"/>
          <w:lang w:val="en-US"/>
        </w:rPr>
        <w:t xml:space="preserve">Mr Alessandro ANNUNZIATO </w:t>
      </w:r>
    </w:p>
    <w:p w14:paraId="2245597D" w14:textId="33B1A48E" w:rsidR="00B57E6B" w:rsidRPr="0085643B" w:rsidRDefault="00B57E6B" w:rsidP="00531375">
      <w:pPr>
        <w:tabs>
          <w:tab w:val="left" w:pos="360"/>
        </w:tabs>
        <w:spacing w:after="240"/>
        <w:rPr>
          <w:rFonts w:ascii="Arial" w:hAnsi="Arial" w:cs="Arial"/>
          <w:sz w:val="22"/>
          <w:szCs w:val="22"/>
          <w:lang w:val="en-US"/>
        </w:rPr>
      </w:pPr>
      <w:r w:rsidRPr="0085643B">
        <w:rPr>
          <w:rFonts w:ascii="Arial" w:hAnsi="Arial" w:cs="Arial"/>
          <w:sz w:val="22"/>
          <w:szCs w:val="22"/>
          <w:lang w:val="en-US"/>
        </w:rPr>
        <w:t>European Commission - Joint Research Centre</w:t>
      </w:r>
      <w:r w:rsidRPr="0085643B">
        <w:rPr>
          <w:rFonts w:ascii="Arial" w:hAnsi="Arial" w:cs="Arial"/>
          <w:sz w:val="22"/>
          <w:szCs w:val="22"/>
          <w:lang w:val="en-US"/>
        </w:rPr>
        <w:br/>
        <w:t xml:space="preserve">21020 Ispra </w:t>
      </w:r>
      <w:r w:rsidRPr="0085643B">
        <w:rPr>
          <w:rFonts w:ascii="Arial" w:hAnsi="Arial" w:cs="Arial"/>
          <w:sz w:val="22"/>
          <w:szCs w:val="22"/>
          <w:lang w:val="en-US"/>
        </w:rPr>
        <w:br/>
      </w:r>
      <w:r w:rsidRPr="0085643B">
        <w:rPr>
          <w:rFonts w:ascii="Arial" w:hAnsi="Arial" w:cs="Arial"/>
          <w:color w:val="000000"/>
          <w:sz w:val="22"/>
          <w:szCs w:val="22"/>
          <w:lang w:val="en-US"/>
        </w:rPr>
        <w:t xml:space="preserve">Email: </w:t>
      </w:r>
      <w:hyperlink r:id="rId192" w:history="1">
        <w:r w:rsidRPr="0085643B">
          <w:rPr>
            <w:rStyle w:val="Hyperlink"/>
            <w:rFonts w:ascii="Arial" w:hAnsi="Arial" w:cs="Arial"/>
            <w:sz w:val="22"/>
            <w:szCs w:val="22"/>
            <w:u w:val="none"/>
            <w:lang w:val="en-US"/>
          </w:rPr>
          <w:t>jrc-info@ec.europa.eu</w:t>
        </w:r>
      </w:hyperlink>
      <w:r w:rsidRPr="0085643B">
        <w:rPr>
          <w:rFonts w:ascii="Arial" w:hAnsi="Arial" w:cs="Arial"/>
          <w:color w:val="000000"/>
          <w:sz w:val="22"/>
          <w:szCs w:val="22"/>
          <w:lang w:val="en-US"/>
        </w:rPr>
        <w:t xml:space="preserve"> </w:t>
      </w:r>
    </w:p>
    <w:p w14:paraId="2A2B5D2A" w14:textId="77777777" w:rsidR="009C021B" w:rsidRPr="0085643B" w:rsidRDefault="004C5773" w:rsidP="004C5773">
      <w:pPr>
        <w:rPr>
          <w:rFonts w:ascii="Arial" w:hAnsi="Arial" w:cs="Arial"/>
          <w:color w:val="000000"/>
          <w:sz w:val="22"/>
          <w:szCs w:val="22"/>
          <w:lang w:val="en-US"/>
        </w:rPr>
      </w:pPr>
      <w:r w:rsidRPr="0085643B">
        <w:rPr>
          <w:rFonts w:ascii="Arial" w:hAnsi="Arial" w:cs="Arial"/>
          <w:color w:val="000000"/>
          <w:sz w:val="22"/>
          <w:szCs w:val="22"/>
          <w:lang w:val="en-US"/>
        </w:rPr>
        <w:t>Mr Mario CASTRO DE LERA</w:t>
      </w:r>
      <w:r w:rsidRPr="0085643B">
        <w:rPr>
          <w:rFonts w:ascii="Arial" w:hAnsi="Arial" w:cs="Arial"/>
          <w:color w:val="000000"/>
          <w:sz w:val="22"/>
          <w:szCs w:val="22"/>
          <w:lang w:val="en-US"/>
        </w:rPr>
        <w:br/>
        <w:t>Deep B</w:t>
      </w:r>
      <w:r w:rsidR="009C021B" w:rsidRPr="0085643B">
        <w:rPr>
          <w:rFonts w:ascii="Arial" w:hAnsi="Arial" w:cs="Arial"/>
          <w:color w:val="000000"/>
          <w:sz w:val="22"/>
          <w:szCs w:val="22"/>
          <w:lang w:val="en-US"/>
        </w:rPr>
        <w:t>lue Globe</w:t>
      </w:r>
      <w:r w:rsidR="009C021B" w:rsidRPr="0085643B">
        <w:rPr>
          <w:rFonts w:ascii="Arial" w:hAnsi="Arial" w:cs="Arial"/>
          <w:color w:val="000000"/>
          <w:sz w:val="22"/>
          <w:szCs w:val="22"/>
          <w:lang w:val="en-US"/>
        </w:rPr>
        <w:br/>
        <w:t>Robert-Bosch Str, 7</w:t>
      </w:r>
    </w:p>
    <w:p w14:paraId="2BC6A009" w14:textId="4102B8F2" w:rsidR="004C5773" w:rsidRPr="0085643B" w:rsidRDefault="004C5773" w:rsidP="00531375">
      <w:pPr>
        <w:spacing w:after="240"/>
        <w:rPr>
          <w:rFonts w:ascii="Arial" w:hAnsi="Arial" w:cs="Arial"/>
          <w:color w:val="000000"/>
          <w:sz w:val="22"/>
          <w:szCs w:val="22"/>
          <w:lang w:val="en-US"/>
        </w:rPr>
      </w:pPr>
      <w:r w:rsidRPr="0085643B">
        <w:rPr>
          <w:rFonts w:ascii="Arial" w:hAnsi="Arial" w:cs="Arial"/>
          <w:color w:val="000000"/>
          <w:sz w:val="22"/>
          <w:szCs w:val="22"/>
          <w:lang w:val="en-US"/>
        </w:rPr>
        <w:t>65293 Darmstadt - Germany</w:t>
      </w:r>
      <w:r w:rsidRPr="0085643B">
        <w:rPr>
          <w:rFonts w:ascii="Arial" w:hAnsi="Arial" w:cs="Arial"/>
          <w:color w:val="000000"/>
          <w:sz w:val="22"/>
          <w:szCs w:val="22"/>
          <w:lang w:val="en-US"/>
        </w:rPr>
        <w:br/>
        <w:t xml:space="preserve">Email: </w:t>
      </w:r>
      <w:hyperlink r:id="rId193" w:history="1">
        <w:r w:rsidR="00540BB0" w:rsidRPr="00531375">
          <w:rPr>
            <w:rStyle w:val="Hyperlink"/>
            <w:rFonts w:ascii="Arial" w:hAnsi="Arial" w:cs="Arial"/>
            <w:sz w:val="22"/>
            <w:szCs w:val="22"/>
            <w:u w:val="none"/>
            <w:lang w:val="en-US"/>
          </w:rPr>
          <w:t>mario.castro.delera@deepblueglobe.eu</w:t>
        </w:r>
      </w:hyperlink>
      <w:r w:rsidR="00540BB0" w:rsidRPr="0085643B">
        <w:rPr>
          <w:rFonts w:ascii="Arial" w:hAnsi="Arial" w:cs="Arial"/>
          <w:color w:val="000000"/>
          <w:sz w:val="22"/>
          <w:szCs w:val="22"/>
          <w:lang w:val="en-US"/>
        </w:rPr>
        <w:t xml:space="preserve"> </w:t>
      </w:r>
    </w:p>
    <w:p w14:paraId="34A07D97" w14:textId="77777777" w:rsidR="009C021B" w:rsidRPr="0085643B" w:rsidRDefault="004C5773" w:rsidP="009C021B">
      <w:pPr>
        <w:keepNext/>
        <w:rPr>
          <w:rFonts w:ascii="Arial" w:hAnsi="Arial" w:cs="Arial"/>
          <w:color w:val="000000" w:themeColor="text1"/>
          <w:sz w:val="22"/>
          <w:szCs w:val="22"/>
          <w:lang w:val="en-US"/>
        </w:rPr>
      </w:pPr>
      <w:r w:rsidRPr="0085643B">
        <w:rPr>
          <w:rFonts w:ascii="Arial" w:hAnsi="Arial" w:cs="Arial"/>
          <w:color w:val="000000" w:themeColor="text1"/>
          <w:sz w:val="22"/>
          <w:szCs w:val="22"/>
          <w:lang w:val="en-US"/>
        </w:rPr>
        <w:t>Mr Chrysostomos ELEFTHERIOU</w:t>
      </w:r>
    </w:p>
    <w:p w14:paraId="241497B7" w14:textId="207E0232" w:rsidR="00A419D0" w:rsidRPr="0085643B" w:rsidRDefault="004C5773" w:rsidP="00531375">
      <w:pPr>
        <w:keepNext/>
        <w:spacing w:after="240"/>
        <w:rPr>
          <w:rFonts w:ascii="Arial" w:hAnsi="Arial" w:cs="Arial"/>
          <w:color w:val="000000" w:themeColor="text1"/>
          <w:sz w:val="22"/>
          <w:szCs w:val="22"/>
          <w:lang w:val="en-US"/>
        </w:rPr>
      </w:pPr>
      <w:r w:rsidRPr="0085643B">
        <w:rPr>
          <w:rFonts w:ascii="Arial" w:hAnsi="Arial" w:cs="Arial"/>
          <w:color w:val="000000" w:themeColor="text1"/>
          <w:sz w:val="22"/>
          <w:szCs w:val="22"/>
          <w:lang w:val="en-US"/>
        </w:rPr>
        <w:t>Senior Ass. Sytems Administrator</w:t>
      </w:r>
      <w:r w:rsidRPr="0085643B">
        <w:rPr>
          <w:rFonts w:ascii="Arial" w:hAnsi="Arial" w:cs="Arial"/>
          <w:color w:val="000000" w:themeColor="text1"/>
          <w:sz w:val="22"/>
          <w:szCs w:val="22"/>
          <w:lang w:val="en-US"/>
        </w:rPr>
        <w:br/>
        <w:t xml:space="preserve">Oceanography Centre, </w:t>
      </w:r>
      <w:r w:rsidR="009C021B" w:rsidRPr="0085643B">
        <w:rPr>
          <w:rFonts w:ascii="Arial" w:hAnsi="Arial" w:cs="Arial"/>
          <w:color w:val="000000" w:themeColor="text1"/>
          <w:sz w:val="22"/>
          <w:szCs w:val="22"/>
          <w:lang w:val="en-US"/>
        </w:rPr>
        <w:br/>
      </w:r>
      <w:r w:rsidRPr="0085643B">
        <w:rPr>
          <w:rFonts w:ascii="Arial" w:hAnsi="Arial" w:cs="Arial"/>
          <w:color w:val="000000" w:themeColor="text1"/>
          <w:sz w:val="22"/>
          <w:szCs w:val="22"/>
          <w:lang w:val="en-US"/>
        </w:rPr>
        <w:t>University of Cyprus</w:t>
      </w:r>
      <w:r w:rsidRPr="0085643B">
        <w:rPr>
          <w:rFonts w:ascii="Arial" w:hAnsi="Arial" w:cs="Arial"/>
          <w:color w:val="000000" w:themeColor="text1"/>
          <w:sz w:val="22"/>
          <w:szCs w:val="22"/>
          <w:lang w:val="en-US"/>
        </w:rPr>
        <w:br/>
        <w:t>Nicosia 1678</w:t>
      </w:r>
      <w:r w:rsidRPr="0085643B">
        <w:rPr>
          <w:rFonts w:ascii="Arial" w:hAnsi="Arial" w:cs="Arial"/>
          <w:color w:val="000000" w:themeColor="text1"/>
          <w:sz w:val="22"/>
          <w:szCs w:val="22"/>
          <w:lang w:val="en-US"/>
        </w:rPr>
        <w:br/>
        <w:t>Cyprus</w:t>
      </w:r>
      <w:r w:rsidRPr="0085643B">
        <w:rPr>
          <w:rFonts w:ascii="Arial" w:hAnsi="Arial" w:cs="Arial"/>
          <w:color w:val="000000" w:themeColor="text1"/>
          <w:sz w:val="22"/>
          <w:szCs w:val="22"/>
          <w:lang w:val="en-US"/>
        </w:rPr>
        <w:br/>
        <w:t xml:space="preserve">Email: </w:t>
      </w:r>
      <w:hyperlink r:id="rId194" w:history="1">
        <w:r w:rsidR="00540BB0" w:rsidRPr="00531375">
          <w:rPr>
            <w:rStyle w:val="Hyperlink"/>
            <w:rFonts w:ascii="Arial" w:hAnsi="Arial" w:cs="Arial"/>
            <w:sz w:val="22"/>
            <w:szCs w:val="22"/>
            <w:u w:val="none"/>
            <w:lang w:val="en-US"/>
          </w:rPr>
          <w:t>tom@ucy.ac.cy</w:t>
        </w:r>
      </w:hyperlink>
      <w:r w:rsidR="00540BB0" w:rsidRPr="0085643B">
        <w:rPr>
          <w:rFonts w:ascii="Arial" w:hAnsi="Arial" w:cs="Arial"/>
          <w:color w:val="000000" w:themeColor="text1"/>
          <w:sz w:val="22"/>
          <w:szCs w:val="22"/>
          <w:lang w:val="en-US"/>
        </w:rPr>
        <w:t xml:space="preserve"> </w:t>
      </w:r>
    </w:p>
    <w:p w14:paraId="5AC2C08B" w14:textId="1D26E952" w:rsidR="00C34F84" w:rsidRPr="0085643B" w:rsidRDefault="004C5773" w:rsidP="004C5773">
      <w:pPr>
        <w:rPr>
          <w:rFonts w:ascii="Arial" w:hAnsi="Arial" w:cs="Arial"/>
          <w:color w:val="000000" w:themeColor="text1"/>
          <w:sz w:val="22"/>
          <w:szCs w:val="22"/>
          <w:lang w:val="en-US"/>
        </w:rPr>
      </w:pPr>
      <w:r w:rsidRPr="0085643B">
        <w:rPr>
          <w:rFonts w:ascii="Arial" w:hAnsi="Arial" w:cs="Arial"/>
          <w:color w:val="000000" w:themeColor="text1"/>
          <w:sz w:val="22"/>
          <w:szCs w:val="22"/>
          <w:lang w:val="en-US"/>
        </w:rPr>
        <w:t>Ms Ioanna TRIANTAFYLLOU</w:t>
      </w:r>
      <w:r w:rsidRPr="0085643B">
        <w:rPr>
          <w:rFonts w:ascii="Arial" w:hAnsi="Arial" w:cs="Arial"/>
          <w:color w:val="000000" w:themeColor="text1"/>
          <w:sz w:val="22"/>
          <w:szCs w:val="22"/>
          <w:lang w:val="en-US"/>
        </w:rPr>
        <w:br/>
        <w:t>M</w:t>
      </w:r>
      <w:r w:rsidR="00C34F84">
        <w:rPr>
          <w:rFonts w:ascii="Arial" w:hAnsi="Arial" w:cs="Arial"/>
          <w:color w:val="000000" w:themeColor="text1"/>
          <w:sz w:val="22"/>
          <w:szCs w:val="22"/>
          <w:lang w:val="en-US"/>
        </w:rPr>
        <w:t>.</w:t>
      </w:r>
      <w:r w:rsidRPr="0085643B">
        <w:rPr>
          <w:rFonts w:ascii="Arial" w:hAnsi="Arial" w:cs="Arial"/>
          <w:color w:val="000000" w:themeColor="text1"/>
          <w:sz w:val="22"/>
          <w:szCs w:val="22"/>
          <w:lang w:val="en-US"/>
        </w:rPr>
        <w:t>Sc</w:t>
      </w:r>
      <w:r w:rsidR="00C34F84">
        <w:rPr>
          <w:rFonts w:ascii="Arial" w:hAnsi="Arial" w:cs="Arial"/>
          <w:color w:val="000000" w:themeColor="text1"/>
          <w:sz w:val="22"/>
          <w:szCs w:val="22"/>
          <w:lang w:val="en-US"/>
        </w:rPr>
        <w:t>.</w:t>
      </w:r>
      <w:r w:rsidRPr="0085643B">
        <w:rPr>
          <w:rFonts w:ascii="Arial" w:hAnsi="Arial" w:cs="Arial"/>
          <w:color w:val="000000" w:themeColor="text1"/>
          <w:sz w:val="22"/>
          <w:szCs w:val="22"/>
          <w:lang w:val="en-US"/>
        </w:rPr>
        <w:t xml:space="preserve"> ASTARTE project</w:t>
      </w:r>
      <w:r w:rsidRPr="0085643B">
        <w:rPr>
          <w:rFonts w:ascii="Arial" w:hAnsi="Arial" w:cs="Arial"/>
          <w:color w:val="000000" w:themeColor="text1"/>
          <w:sz w:val="22"/>
          <w:szCs w:val="22"/>
          <w:lang w:val="en-US"/>
        </w:rPr>
        <w:br/>
        <w:t>Institute of Geodynamics, National Observatory of Athens</w:t>
      </w:r>
      <w:r w:rsidRPr="0085643B">
        <w:rPr>
          <w:rFonts w:ascii="Arial" w:hAnsi="Arial" w:cs="Arial"/>
          <w:color w:val="000000" w:themeColor="text1"/>
          <w:sz w:val="22"/>
          <w:szCs w:val="22"/>
          <w:lang w:val="en-US"/>
        </w:rPr>
        <w:br/>
        <w:t>P.O. Box 20048</w:t>
      </w:r>
      <w:r w:rsidRPr="0085643B">
        <w:rPr>
          <w:rFonts w:ascii="Arial" w:hAnsi="Arial" w:cs="Arial"/>
          <w:color w:val="000000" w:themeColor="text1"/>
          <w:sz w:val="22"/>
          <w:szCs w:val="22"/>
          <w:lang w:val="en-US"/>
        </w:rPr>
        <w:br/>
        <w:t>Athens 11810</w:t>
      </w:r>
      <w:r w:rsidRPr="0085643B">
        <w:rPr>
          <w:rFonts w:ascii="Arial" w:hAnsi="Arial" w:cs="Arial"/>
          <w:color w:val="000000" w:themeColor="text1"/>
          <w:sz w:val="22"/>
          <w:szCs w:val="22"/>
          <w:lang w:val="en-US"/>
        </w:rPr>
        <w:br/>
        <w:t>Greece</w:t>
      </w:r>
      <w:r w:rsidRPr="0085643B">
        <w:rPr>
          <w:rFonts w:ascii="Arial" w:hAnsi="Arial" w:cs="Arial"/>
          <w:color w:val="000000" w:themeColor="text1"/>
          <w:sz w:val="22"/>
          <w:szCs w:val="22"/>
          <w:lang w:val="en-US"/>
        </w:rPr>
        <w:br/>
        <w:t xml:space="preserve">Email: </w:t>
      </w:r>
      <w:hyperlink r:id="rId195" w:history="1">
        <w:r w:rsidR="00540BB0" w:rsidRPr="00531375">
          <w:rPr>
            <w:rStyle w:val="Hyperlink"/>
            <w:rFonts w:ascii="Arial" w:hAnsi="Arial" w:cs="Arial"/>
            <w:sz w:val="22"/>
            <w:szCs w:val="22"/>
            <w:u w:val="none"/>
            <w:lang w:val="en-US"/>
          </w:rPr>
          <w:t>ioannatriantafyllou@yahoo.gr</w:t>
        </w:r>
      </w:hyperlink>
      <w:r w:rsidR="00540BB0" w:rsidRPr="0085643B">
        <w:rPr>
          <w:rFonts w:ascii="Arial" w:hAnsi="Arial" w:cs="Arial"/>
          <w:color w:val="000000" w:themeColor="text1"/>
          <w:sz w:val="22"/>
          <w:szCs w:val="22"/>
          <w:lang w:val="en-US"/>
        </w:rPr>
        <w:t xml:space="preserve"> </w:t>
      </w:r>
    </w:p>
    <w:p w14:paraId="087ECBA2" w14:textId="4759CCBE" w:rsidR="00272C45" w:rsidRDefault="00272C45" w:rsidP="00531375">
      <w:pPr>
        <w:rPr>
          <w:rFonts w:ascii="Arial" w:hAnsi="Arial" w:cs="Arial"/>
          <w:sz w:val="22"/>
          <w:szCs w:val="22"/>
          <w:lang w:val="en-US"/>
        </w:rPr>
      </w:pPr>
    </w:p>
    <w:p w14:paraId="792C53BF" w14:textId="2C987F7A" w:rsidR="00D13678" w:rsidRPr="0085643B" w:rsidRDefault="00D13678" w:rsidP="00E228DE">
      <w:pPr>
        <w:keepNext/>
        <w:keepLines/>
        <w:shd w:val="clear" w:color="auto" w:fill="D9D9D9" w:themeFill="background1" w:themeFillShade="D9"/>
        <w:tabs>
          <w:tab w:val="left" w:pos="360"/>
        </w:tabs>
        <w:spacing w:before="240" w:after="240"/>
        <w:rPr>
          <w:rFonts w:ascii="Arial" w:hAnsi="Arial" w:cs="Arial"/>
          <w:sz w:val="22"/>
          <w:szCs w:val="22"/>
          <w:lang w:val="en-US"/>
        </w:rPr>
      </w:pPr>
      <w:r w:rsidRPr="0085643B">
        <w:rPr>
          <w:rFonts w:ascii="Arial" w:hAnsi="Arial" w:cs="Arial"/>
          <w:b/>
          <w:sz w:val="22"/>
          <w:szCs w:val="22"/>
          <w:lang w:val="en-US"/>
        </w:rPr>
        <w:t xml:space="preserve">IOC </w:t>
      </w:r>
      <w:r w:rsidRPr="0085643B">
        <w:rPr>
          <w:rFonts w:ascii="Arial" w:hAnsi="Arial" w:cs="Arial"/>
          <w:b/>
          <w:color w:val="000000"/>
          <w:sz w:val="22"/>
          <w:szCs w:val="22"/>
          <w:lang w:val="en-US"/>
        </w:rPr>
        <w:t>SECRETARIAT</w:t>
      </w:r>
    </w:p>
    <w:p w14:paraId="31205E1D" w14:textId="37C34D2B" w:rsidR="00A1125D" w:rsidRPr="0085643B" w:rsidRDefault="00A1125D" w:rsidP="00E228DE">
      <w:pPr>
        <w:keepNext/>
        <w:keepLines/>
        <w:rPr>
          <w:rFonts w:ascii="Arial" w:hAnsi="Arial" w:cs="Arial"/>
          <w:sz w:val="22"/>
          <w:szCs w:val="22"/>
          <w:lang w:val="en-US"/>
        </w:rPr>
      </w:pPr>
      <w:r w:rsidRPr="0085643B">
        <w:rPr>
          <w:rFonts w:ascii="Arial" w:hAnsi="Arial" w:cs="Arial"/>
          <w:sz w:val="22"/>
          <w:szCs w:val="22"/>
          <w:lang w:val="en-US"/>
        </w:rPr>
        <w:t xml:space="preserve">Mr Thorkild </w:t>
      </w:r>
      <w:r w:rsidR="00C34F84" w:rsidRPr="0085643B">
        <w:rPr>
          <w:rFonts w:ascii="Arial" w:hAnsi="Arial" w:cs="Arial"/>
          <w:sz w:val="22"/>
          <w:szCs w:val="22"/>
          <w:lang w:val="en-US"/>
        </w:rPr>
        <w:t>AARUP</w:t>
      </w:r>
    </w:p>
    <w:p w14:paraId="41C75873" w14:textId="77777777" w:rsidR="00A1125D" w:rsidRPr="0085643B" w:rsidRDefault="00A1125D" w:rsidP="00A1125D">
      <w:pPr>
        <w:tabs>
          <w:tab w:val="left" w:pos="360"/>
        </w:tabs>
        <w:rPr>
          <w:rFonts w:ascii="Arial" w:hAnsi="Arial" w:cs="Arial"/>
          <w:sz w:val="22"/>
          <w:szCs w:val="22"/>
          <w:lang w:val="en-US"/>
        </w:rPr>
      </w:pPr>
      <w:r w:rsidRPr="0085643B">
        <w:rPr>
          <w:rFonts w:ascii="Arial" w:hAnsi="Arial" w:cs="Arial"/>
          <w:color w:val="000000"/>
          <w:sz w:val="22"/>
          <w:szCs w:val="22"/>
          <w:lang w:val="en-US"/>
        </w:rPr>
        <w:t>Head of Tsunami Unit</w:t>
      </w:r>
    </w:p>
    <w:p w14:paraId="17990C6C" w14:textId="715F27B6" w:rsidR="00A1125D" w:rsidRPr="0085643B" w:rsidRDefault="00A1125D" w:rsidP="00A1125D">
      <w:pPr>
        <w:tabs>
          <w:tab w:val="left" w:pos="360"/>
        </w:tabs>
        <w:rPr>
          <w:rFonts w:ascii="Arial" w:hAnsi="Arial" w:cs="Arial"/>
          <w:color w:val="000000" w:themeColor="text1"/>
          <w:sz w:val="22"/>
          <w:szCs w:val="22"/>
        </w:rPr>
      </w:pPr>
      <w:r w:rsidRPr="0085643B">
        <w:rPr>
          <w:rFonts w:ascii="Arial" w:hAnsi="Arial" w:cs="Arial"/>
          <w:color w:val="000000"/>
          <w:sz w:val="22"/>
          <w:szCs w:val="22"/>
        </w:rPr>
        <w:t>UNESCO</w:t>
      </w:r>
      <w:r w:rsidRPr="0085643B">
        <w:rPr>
          <w:rFonts w:ascii="Arial" w:hAnsi="Arial" w:cs="Arial"/>
          <w:sz w:val="22"/>
          <w:szCs w:val="22"/>
        </w:rPr>
        <w:t>/IOC</w:t>
      </w:r>
      <w:r w:rsidRPr="0085643B">
        <w:rPr>
          <w:rFonts w:ascii="Arial" w:hAnsi="Arial" w:cs="Arial"/>
          <w:sz w:val="22"/>
          <w:szCs w:val="22"/>
        </w:rPr>
        <w:br/>
        <w:t>7 Place de Fontenoy</w:t>
      </w:r>
      <w:r w:rsidRPr="0085643B">
        <w:rPr>
          <w:rFonts w:ascii="Arial" w:hAnsi="Arial" w:cs="Arial"/>
          <w:sz w:val="22"/>
          <w:szCs w:val="22"/>
        </w:rPr>
        <w:br/>
      </w:r>
      <w:r w:rsidRPr="0085643B">
        <w:rPr>
          <w:rFonts w:ascii="Arial" w:hAnsi="Arial" w:cs="Arial"/>
          <w:color w:val="000000" w:themeColor="text1"/>
          <w:sz w:val="22"/>
          <w:szCs w:val="22"/>
        </w:rPr>
        <w:t>F-75352 Paris 07 SP</w:t>
      </w:r>
      <w:r w:rsidR="009031C8" w:rsidRPr="0085643B">
        <w:rPr>
          <w:rFonts w:ascii="Arial" w:hAnsi="Arial" w:cs="Arial"/>
          <w:color w:val="000000" w:themeColor="text1"/>
          <w:sz w:val="22"/>
          <w:szCs w:val="22"/>
        </w:rPr>
        <w:t xml:space="preserve">, </w:t>
      </w:r>
      <w:r w:rsidRPr="0085643B">
        <w:rPr>
          <w:rFonts w:ascii="Arial" w:hAnsi="Arial" w:cs="Arial"/>
          <w:color w:val="000000" w:themeColor="text1"/>
          <w:sz w:val="22"/>
          <w:szCs w:val="22"/>
        </w:rPr>
        <w:t>France</w:t>
      </w:r>
      <w:r w:rsidRPr="0085643B">
        <w:rPr>
          <w:rFonts w:ascii="Arial" w:hAnsi="Arial" w:cs="Arial"/>
          <w:color w:val="000000" w:themeColor="text1"/>
          <w:sz w:val="22"/>
          <w:szCs w:val="22"/>
        </w:rPr>
        <w:br/>
        <w:t xml:space="preserve">Email : </w:t>
      </w:r>
      <w:hyperlink r:id="rId196" w:history="1">
        <w:r w:rsidRPr="0085643B">
          <w:rPr>
            <w:rStyle w:val="Hyperlink"/>
            <w:rFonts w:ascii="Arial" w:hAnsi="Arial" w:cs="Arial"/>
            <w:sz w:val="22"/>
            <w:szCs w:val="22"/>
            <w:u w:val="none"/>
          </w:rPr>
          <w:t>t.aarup@unesco.org</w:t>
        </w:r>
      </w:hyperlink>
      <w:r w:rsidRPr="0085643B">
        <w:rPr>
          <w:rFonts w:ascii="Arial" w:hAnsi="Arial" w:cs="Arial"/>
          <w:color w:val="000000" w:themeColor="text1"/>
          <w:sz w:val="22"/>
          <w:szCs w:val="22"/>
        </w:rPr>
        <w:t xml:space="preserve"> </w:t>
      </w:r>
    </w:p>
    <w:p w14:paraId="657E3A23" w14:textId="77777777" w:rsidR="00A1125D" w:rsidRPr="0085643B" w:rsidRDefault="00000F93" w:rsidP="002D6C81">
      <w:pPr>
        <w:pStyle w:val="ListParagraph"/>
        <w:spacing w:after="240"/>
        <w:contextualSpacing w:val="0"/>
        <w:rPr>
          <w:rFonts w:ascii="Arial" w:hAnsi="Arial" w:cs="Arial"/>
          <w:color w:val="000000" w:themeColor="text1"/>
          <w:sz w:val="22"/>
          <w:szCs w:val="22"/>
          <w:lang w:val="en-US" w:eastAsia="fr-FR"/>
        </w:rPr>
      </w:pPr>
      <w:hyperlink r:id="rId197" w:history="1">
        <w:r w:rsidR="00A1125D" w:rsidRPr="0085643B">
          <w:rPr>
            <w:rStyle w:val="Hyperlink"/>
            <w:rFonts w:ascii="Arial" w:hAnsi="Arial" w:cs="Arial"/>
            <w:sz w:val="22"/>
            <w:szCs w:val="22"/>
            <w:u w:val="none"/>
            <w:lang w:val="en-US" w:eastAsia="fr-FR"/>
          </w:rPr>
          <w:t>www.ioc-tsunami.org</w:t>
        </w:r>
      </w:hyperlink>
      <w:r w:rsidR="00A1125D" w:rsidRPr="0085643B">
        <w:rPr>
          <w:rFonts w:ascii="Arial" w:hAnsi="Arial" w:cs="Arial"/>
          <w:color w:val="000000" w:themeColor="text1"/>
          <w:sz w:val="22"/>
          <w:szCs w:val="22"/>
          <w:lang w:val="en-US" w:eastAsia="fr-FR"/>
        </w:rPr>
        <w:t xml:space="preserve"> </w:t>
      </w:r>
    </w:p>
    <w:p w14:paraId="4B42EC71" w14:textId="783E6F07" w:rsidR="00A1125D" w:rsidRPr="0085643B" w:rsidRDefault="00A1125D" w:rsidP="002D6C81">
      <w:pPr>
        <w:rPr>
          <w:rFonts w:ascii="Arial" w:hAnsi="Arial" w:cs="Arial"/>
          <w:sz w:val="22"/>
          <w:szCs w:val="22"/>
          <w:lang w:val="en-US"/>
        </w:rPr>
      </w:pPr>
      <w:r w:rsidRPr="0085643B">
        <w:rPr>
          <w:rFonts w:ascii="Arial" w:hAnsi="Arial" w:cs="Arial"/>
          <w:sz w:val="22"/>
          <w:szCs w:val="22"/>
          <w:lang w:val="en-US"/>
        </w:rPr>
        <w:t xml:space="preserve">Mr Denis </w:t>
      </w:r>
      <w:r w:rsidR="00C34F84" w:rsidRPr="0085643B">
        <w:rPr>
          <w:rFonts w:ascii="Arial" w:hAnsi="Arial" w:cs="Arial"/>
          <w:sz w:val="22"/>
          <w:szCs w:val="22"/>
          <w:lang w:val="en-US"/>
        </w:rPr>
        <w:t>CHANG SENG</w:t>
      </w:r>
    </w:p>
    <w:p w14:paraId="617588C9" w14:textId="77777777" w:rsidR="00A1125D" w:rsidRPr="0085643B" w:rsidRDefault="00A1125D" w:rsidP="00A1125D">
      <w:pPr>
        <w:tabs>
          <w:tab w:val="left" w:pos="360"/>
        </w:tabs>
        <w:rPr>
          <w:rFonts w:ascii="Arial" w:hAnsi="Arial" w:cs="Arial"/>
          <w:bCs/>
          <w:color w:val="000000" w:themeColor="text1"/>
          <w:sz w:val="22"/>
          <w:szCs w:val="22"/>
          <w:lang w:val="en-US"/>
        </w:rPr>
      </w:pPr>
      <w:r w:rsidRPr="0085643B">
        <w:rPr>
          <w:rFonts w:ascii="Arial" w:hAnsi="Arial" w:cs="Arial"/>
          <w:color w:val="000000"/>
          <w:sz w:val="22"/>
          <w:szCs w:val="22"/>
          <w:lang w:val="en-US"/>
        </w:rPr>
        <w:t>Programme</w:t>
      </w:r>
      <w:r w:rsidRPr="0085643B">
        <w:rPr>
          <w:rFonts w:ascii="Arial" w:hAnsi="Arial" w:cs="Arial"/>
          <w:bCs/>
          <w:color w:val="000000" w:themeColor="text1"/>
          <w:sz w:val="22"/>
          <w:szCs w:val="22"/>
          <w:lang w:val="en-US"/>
        </w:rPr>
        <w:t xml:space="preserve"> Specialist</w:t>
      </w:r>
    </w:p>
    <w:p w14:paraId="750D69C6" w14:textId="066D38F5" w:rsidR="00A1125D" w:rsidRPr="0085643B" w:rsidRDefault="00A1125D" w:rsidP="00A1125D">
      <w:pPr>
        <w:tabs>
          <w:tab w:val="left" w:pos="360"/>
        </w:tabs>
        <w:rPr>
          <w:rFonts w:ascii="Arial" w:hAnsi="Arial" w:cs="Arial"/>
          <w:color w:val="000000" w:themeColor="text1"/>
          <w:sz w:val="22"/>
          <w:szCs w:val="22"/>
          <w:lang w:val="en-US"/>
        </w:rPr>
      </w:pPr>
      <w:r w:rsidRPr="0085643B">
        <w:rPr>
          <w:rFonts w:ascii="Arial" w:hAnsi="Arial" w:cs="Arial"/>
          <w:color w:val="000000"/>
          <w:sz w:val="22"/>
          <w:szCs w:val="22"/>
          <w:lang w:val="en-US"/>
        </w:rPr>
        <w:t>Tsunami</w:t>
      </w:r>
      <w:r w:rsidRPr="0085643B">
        <w:rPr>
          <w:rFonts w:ascii="Arial" w:hAnsi="Arial" w:cs="Arial"/>
          <w:color w:val="000000" w:themeColor="text1"/>
          <w:sz w:val="22"/>
          <w:szCs w:val="22"/>
          <w:lang w:val="en-US"/>
        </w:rPr>
        <w:t xml:space="preserve"> Unit (ICG/NEAMTWS Technical Secretary) / </w:t>
      </w:r>
      <w:r w:rsidRPr="0085643B">
        <w:rPr>
          <w:rFonts w:ascii="Arial" w:hAnsi="Arial" w:cs="Arial"/>
          <w:color w:val="000000" w:themeColor="text1"/>
          <w:sz w:val="22"/>
          <w:szCs w:val="22"/>
          <w:lang w:val="en-US"/>
        </w:rPr>
        <w:br/>
        <w:t>Ocean Observation &amp; Services Section</w:t>
      </w:r>
      <w:r w:rsidR="00272C45" w:rsidRPr="0085643B">
        <w:rPr>
          <w:rFonts w:ascii="Arial" w:hAnsi="Arial" w:cs="Arial"/>
          <w:color w:val="000000" w:themeColor="text1"/>
          <w:sz w:val="22"/>
          <w:szCs w:val="22"/>
          <w:lang w:val="en-US"/>
        </w:rPr>
        <w:t xml:space="preserve"> / GOOS</w:t>
      </w:r>
      <w:r w:rsidRPr="0085643B">
        <w:rPr>
          <w:rFonts w:ascii="Arial" w:hAnsi="Arial" w:cs="Arial"/>
          <w:color w:val="000000" w:themeColor="text1"/>
          <w:sz w:val="22"/>
          <w:szCs w:val="22"/>
          <w:lang w:val="en-US"/>
        </w:rPr>
        <w:br/>
        <w:t xml:space="preserve">UNESCO/IOC </w:t>
      </w:r>
      <w:r w:rsidRPr="0085643B">
        <w:rPr>
          <w:rFonts w:ascii="Arial" w:hAnsi="Arial" w:cs="Arial"/>
          <w:color w:val="000000" w:themeColor="text1"/>
          <w:sz w:val="22"/>
          <w:szCs w:val="22"/>
          <w:lang w:val="en-US"/>
        </w:rPr>
        <w:br/>
        <w:t>7, Place de Fontenoy</w:t>
      </w:r>
    </w:p>
    <w:p w14:paraId="70B73EAB" w14:textId="6A835A64" w:rsidR="00A1125D" w:rsidRPr="0085643B" w:rsidRDefault="00A1125D" w:rsidP="00A1125D">
      <w:pPr>
        <w:tabs>
          <w:tab w:val="left" w:pos="360"/>
        </w:tabs>
        <w:rPr>
          <w:rFonts w:ascii="Arial" w:hAnsi="Arial" w:cs="Arial"/>
          <w:color w:val="000000" w:themeColor="text1"/>
          <w:sz w:val="22"/>
          <w:szCs w:val="22"/>
          <w:lang w:val="en-US"/>
        </w:rPr>
      </w:pPr>
      <w:r w:rsidRPr="0085643B">
        <w:rPr>
          <w:rFonts w:ascii="Arial" w:hAnsi="Arial" w:cs="Arial"/>
          <w:color w:val="000000" w:themeColor="text1"/>
          <w:sz w:val="22"/>
          <w:szCs w:val="22"/>
          <w:lang w:val="en-US"/>
        </w:rPr>
        <w:t>F-75352 Paris 07 SP</w:t>
      </w:r>
      <w:r w:rsidR="009031C8" w:rsidRPr="0085643B">
        <w:rPr>
          <w:rFonts w:ascii="Arial" w:hAnsi="Arial" w:cs="Arial"/>
          <w:color w:val="000000" w:themeColor="text1"/>
          <w:sz w:val="22"/>
          <w:szCs w:val="22"/>
          <w:lang w:val="en-US"/>
        </w:rPr>
        <w:t xml:space="preserve">, </w:t>
      </w:r>
      <w:r w:rsidRPr="0085643B">
        <w:rPr>
          <w:rFonts w:ascii="Arial" w:hAnsi="Arial" w:cs="Arial"/>
          <w:color w:val="000000" w:themeColor="text1"/>
          <w:sz w:val="22"/>
          <w:szCs w:val="22"/>
          <w:lang w:val="en-US"/>
        </w:rPr>
        <w:t>France</w:t>
      </w:r>
    </w:p>
    <w:p w14:paraId="40EC27E6" w14:textId="77777777" w:rsidR="00A1125D" w:rsidRPr="00306D4D" w:rsidRDefault="00A1125D" w:rsidP="00A1125D">
      <w:pPr>
        <w:tabs>
          <w:tab w:val="left" w:pos="360"/>
        </w:tabs>
        <w:rPr>
          <w:rFonts w:ascii="Arial" w:hAnsi="Arial" w:cs="Arial"/>
          <w:color w:val="000000" w:themeColor="text1"/>
          <w:sz w:val="22"/>
          <w:szCs w:val="22"/>
        </w:rPr>
      </w:pPr>
      <w:r w:rsidRPr="00306D4D">
        <w:rPr>
          <w:rFonts w:ascii="Arial" w:hAnsi="Arial" w:cs="Arial"/>
          <w:color w:val="000000" w:themeColor="text1"/>
          <w:sz w:val="22"/>
          <w:szCs w:val="22"/>
        </w:rPr>
        <w:t>Tel: +33 (0) 145 68 39 52</w:t>
      </w:r>
    </w:p>
    <w:p w14:paraId="3EC36D1C" w14:textId="77777777" w:rsidR="00A1125D" w:rsidRPr="00306D4D" w:rsidRDefault="00A1125D" w:rsidP="00A1125D">
      <w:pPr>
        <w:tabs>
          <w:tab w:val="left" w:pos="360"/>
        </w:tabs>
        <w:rPr>
          <w:rFonts w:ascii="Arial" w:hAnsi="Arial" w:cs="Arial"/>
          <w:sz w:val="22"/>
          <w:szCs w:val="22"/>
        </w:rPr>
      </w:pPr>
      <w:r w:rsidRPr="007F64A6">
        <w:rPr>
          <w:rFonts w:ascii="Arial" w:hAnsi="Arial" w:cs="Arial"/>
          <w:color w:val="000000" w:themeColor="text1"/>
          <w:sz w:val="22"/>
          <w:szCs w:val="22"/>
        </w:rPr>
        <w:t xml:space="preserve">E-mail: </w:t>
      </w:r>
      <w:hyperlink r:id="rId198" w:history="1">
        <w:r w:rsidRPr="007F64A6">
          <w:rPr>
            <w:rStyle w:val="Hyperlink"/>
            <w:rFonts w:ascii="Arial" w:hAnsi="Arial" w:cs="Arial"/>
            <w:sz w:val="22"/>
            <w:szCs w:val="22"/>
            <w:u w:val="none"/>
          </w:rPr>
          <w:t>d.chang-seng@unesco.org</w:t>
        </w:r>
      </w:hyperlink>
      <w:r w:rsidRPr="00306D4D">
        <w:rPr>
          <w:rFonts w:ascii="Arial" w:hAnsi="Arial" w:cs="Arial"/>
          <w:sz w:val="22"/>
          <w:szCs w:val="22"/>
        </w:rPr>
        <w:t xml:space="preserve"> </w:t>
      </w:r>
      <w:hyperlink r:id="rId199" w:history="1"/>
    </w:p>
    <w:p w14:paraId="6A3D9ABE" w14:textId="77777777" w:rsidR="00A1125D" w:rsidRPr="0085643B" w:rsidRDefault="00000F93" w:rsidP="00A1125D">
      <w:pPr>
        <w:pStyle w:val="ListParagraph"/>
        <w:rPr>
          <w:rFonts w:ascii="Arial" w:hAnsi="Arial" w:cs="Arial"/>
          <w:bCs/>
          <w:color w:val="000000" w:themeColor="text1"/>
          <w:sz w:val="22"/>
          <w:szCs w:val="22"/>
          <w:lang w:val="da-DK" w:eastAsia="fr-FR"/>
        </w:rPr>
      </w:pPr>
      <w:hyperlink r:id="rId200" w:history="1">
        <w:r w:rsidR="00A1125D" w:rsidRPr="0085643B">
          <w:rPr>
            <w:rStyle w:val="Hyperlink"/>
            <w:rFonts w:ascii="Arial" w:hAnsi="Arial" w:cs="Arial"/>
            <w:sz w:val="22"/>
            <w:szCs w:val="22"/>
            <w:u w:val="none"/>
            <w:lang w:val="da-DK" w:eastAsia="fr-FR"/>
          </w:rPr>
          <w:t>www.ioc-tsunami.org</w:t>
        </w:r>
      </w:hyperlink>
    </w:p>
    <w:p w14:paraId="5909C9BE" w14:textId="77777777" w:rsidR="00A419D0" w:rsidRPr="0085643B" w:rsidRDefault="00A419D0" w:rsidP="009031C8">
      <w:pPr>
        <w:tabs>
          <w:tab w:val="left" w:pos="360"/>
        </w:tabs>
        <w:rPr>
          <w:rFonts w:ascii="Arial" w:hAnsi="Arial" w:cs="Arial"/>
          <w:sz w:val="22"/>
          <w:szCs w:val="22"/>
          <w:lang w:val="da-DK"/>
        </w:rPr>
        <w:sectPr w:rsidR="00A419D0" w:rsidRPr="0085643B" w:rsidSect="00421449">
          <w:type w:val="continuous"/>
          <w:pgSz w:w="11907" w:h="16840" w:code="9"/>
          <w:pgMar w:top="1417" w:right="1417" w:bottom="1417" w:left="1417" w:header="720" w:footer="720" w:gutter="0"/>
          <w:pgNumType w:start="1"/>
          <w:cols w:num="2" w:space="720"/>
          <w:titlePg/>
          <w:docGrid w:linePitch="360"/>
        </w:sectPr>
      </w:pPr>
    </w:p>
    <w:p w14:paraId="67F6E1C8" w14:textId="76EA6677" w:rsidR="009031C8" w:rsidRPr="000E627E" w:rsidRDefault="009031C8" w:rsidP="00FE0441">
      <w:pPr>
        <w:rPr>
          <w:lang w:val="da-DK"/>
        </w:rPr>
      </w:pPr>
    </w:p>
    <w:p w14:paraId="1969D0C7" w14:textId="77777777" w:rsidR="009031C8" w:rsidRPr="000E627E" w:rsidRDefault="009031C8" w:rsidP="00FE0441">
      <w:pPr>
        <w:rPr>
          <w:lang w:val="da-DK"/>
        </w:rPr>
        <w:sectPr w:rsidR="009031C8" w:rsidRPr="000E627E" w:rsidSect="004F24BB">
          <w:type w:val="continuous"/>
          <w:pgSz w:w="11907" w:h="16840" w:code="9"/>
          <w:pgMar w:top="1417" w:right="1417" w:bottom="1417" w:left="1417" w:header="720" w:footer="720" w:gutter="0"/>
          <w:pgNumType w:start="1"/>
          <w:cols w:space="720"/>
          <w:titlePg/>
          <w:docGrid w:linePitch="360"/>
        </w:sectPr>
      </w:pPr>
    </w:p>
    <w:p w14:paraId="34BCEDC8" w14:textId="0D798E87" w:rsidR="001E25BA" w:rsidRPr="00431041" w:rsidRDefault="001E25BA" w:rsidP="00FE0441">
      <w:pPr>
        <w:rPr>
          <w:highlight w:val="yellow"/>
          <w:lang w:val="da-DK"/>
        </w:rPr>
      </w:pPr>
    </w:p>
    <w:p w14:paraId="1338E074" w14:textId="510E46B0" w:rsidR="00614BAA" w:rsidRPr="009C021B" w:rsidRDefault="00194B36" w:rsidP="0085643B">
      <w:pPr>
        <w:pStyle w:val="Heading1"/>
        <w:spacing w:before="0"/>
        <w:jc w:val="center"/>
        <w:rPr>
          <w:rStyle w:val="Emphasis"/>
          <w:rFonts w:eastAsia="SimSun"/>
          <w:smallCaps/>
          <w:lang w:val="da-DK"/>
        </w:rPr>
      </w:pPr>
      <w:bookmarkStart w:id="295" w:name="_Toc329420886"/>
      <w:bookmarkStart w:id="296" w:name="_Toc332178897"/>
      <w:bookmarkStart w:id="297" w:name="_Toc333141443"/>
      <w:bookmarkStart w:id="298" w:name="_Toc333141748"/>
      <w:bookmarkStart w:id="299" w:name="_Toc358628341"/>
      <w:bookmarkStart w:id="300" w:name="_Toc359016030"/>
      <w:bookmarkStart w:id="301" w:name="_Toc359055308"/>
      <w:bookmarkStart w:id="302" w:name="_Toc414287747"/>
      <w:bookmarkStart w:id="303" w:name="_Toc442964961"/>
      <w:bookmarkStart w:id="304" w:name="_Toc442996718"/>
      <w:bookmarkStart w:id="305" w:name="_Toc453029871"/>
      <w:bookmarkStart w:id="306" w:name="_Toc468263407"/>
      <w:bookmarkStart w:id="307" w:name="_Toc472423062"/>
      <w:bookmarkEnd w:id="7"/>
      <w:bookmarkEnd w:id="8"/>
      <w:r w:rsidRPr="009C021B">
        <w:rPr>
          <w:rStyle w:val="Emphasis"/>
          <w:rFonts w:eastAsia="SimSun"/>
          <w:smallCaps/>
          <w:lang w:val="da-DK"/>
        </w:rPr>
        <w:t>ANNEX V</w:t>
      </w:r>
      <w:bookmarkEnd w:id="295"/>
      <w:bookmarkEnd w:id="296"/>
      <w:bookmarkEnd w:id="297"/>
      <w:bookmarkEnd w:id="298"/>
      <w:bookmarkEnd w:id="299"/>
      <w:bookmarkEnd w:id="300"/>
      <w:bookmarkEnd w:id="301"/>
      <w:r w:rsidR="003E787B" w:rsidRPr="009C021B">
        <w:rPr>
          <w:rStyle w:val="Emphasis"/>
          <w:rFonts w:eastAsia="SimSun"/>
          <w:smallCaps/>
          <w:lang w:val="da-DK"/>
        </w:rPr>
        <w:t>I</w:t>
      </w:r>
      <w:bookmarkEnd w:id="302"/>
      <w:bookmarkEnd w:id="303"/>
      <w:bookmarkEnd w:id="304"/>
      <w:bookmarkEnd w:id="305"/>
      <w:bookmarkEnd w:id="306"/>
      <w:bookmarkEnd w:id="307"/>
    </w:p>
    <w:p w14:paraId="28AA345A" w14:textId="20340CED" w:rsidR="00974F9A" w:rsidRPr="00421449" w:rsidRDefault="00F41E57" w:rsidP="0085643B">
      <w:pPr>
        <w:pStyle w:val="Heading1"/>
        <w:tabs>
          <w:tab w:val="center" w:pos="4536"/>
        </w:tabs>
        <w:snapToGrid w:val="0"/>
        <w:spacing w:before="0"/>
        <w:jc w:val="center"/>
        <w:rPr>
          <w:rStyle w:val="Titolodellibro"/>
          <w:b/>
          <w:color w:val="000000" w:themeColor="text1"/>
          <w:szCs w:val="22"/>
        </w:rPr>
      </w:pPr>
      <w:bookmarkStart w:id="308" w:name="_Toc329420887"/>
      <w:bookmarkStart w:id="309" w:name="_Ref330634559"/>
      <w:bookmarkStart w:id="310" w:name="_Toc332178898"/>
      <w:bookmarkStart w:id="311" w:name="_Toc333141444"/>
      <w:bookmarkStart w:id="312" w:name="_Toc333141749"/>
      <w:bookmarkStart w:id="313" w:name="_Toc358628342"/>
      <w:bookmarkStart w:id="314" w:name="_Toc359016031"/>
      <w:bookmarkStart w:id="315" w:name="_Toc359055309"/>
      <w:bookmarkStart w:id="316" w:name="_Ref359056904"/>
      <w:bookmarkStart w:id="317" w:name="_Toc414287748"/>
      <w:bookmarkStart w:id="318" w:name="_Toc442964962"/>
      <w:bookmarkStart w:id="319" w:name="_Toc442996719"/>
      <w:bookmarkStart w:id="320" w:name="_Toc453029872"/>
      <w:bookmarkStart w:id="321" w:name="_Toc468263408"/>
      <w:bookmarkStart w:id="322" w:name="_Toc472423063"/>
      <w:bookmarkStart w:id="323" w:name="_Toc503179821"/>
      <w:bookmarkStart w:id="324" w:name="_Toc36824369"/>
      <w:r w:rsidRPr="00421449">
        <w:rPr>
          <w:rStyle w:val="Titolodellibro"/>
          <w:b/>
          <w:bCs/>
          <w:color w:val="000000" w:themeColor="text1"/>
          <w:szCs w:val="22"/>
        </w:rPr>
        <w:t>LIST OF ACRONYMS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946"/>
      </w:tblGrid>
      <w:tr w:rsidR="0085643B" w:rsidRPr="00BF2EB0" w14:paraId="666658A5" w14:textId="77777777" w:rsidTr="00531375">
        <w:tc>
          <w:tcPr>
            <w:tcW w:w="2268" w:type="dxa"/>
          </w:tcPr>
          <w:p w14:paraId="0119A656"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AGITHAR</w:t>
            </w:r>
          </w:p>
        </w:tc>
        <w:tc>
          <w:tcPr>
            <w:tcW w:w="6946" w:type="dxa"/>
          </w:tcPr>
          <w:p w14:paraId="500EE4A4" w14:textId="77777777" w:rsidR="0085643B" w:rsidRPr="0085643B" w:rsidRDefault="0085643B" w:rsidP="00531375">
            <w:pPr>
              <w:snapToGrid w:val="0"/>
              <w:spacing w:after="240"/>
              <w:rPr>
                <w:rFonts w:ascii="Arial" w:hAnsi="Arial" w:cs="Arial"/>
                <w:sz w:val="22"/>
                <w:szCs w:val="22"/>
                <w:lang w:val="en-GB"/>
              </w:rPr>
            </w:pPr>
            <w:r w:rsidRPr="0085643B">
              <w:rPr>
                <w:rFonts w:ascii="Arial" w:hAnsi="Arial" w:cs="Arial"/>
                <w:sz w:val="22"/>
                <w:szCs w:val="22"/>
                <w:lang w:val="en-GB"/>
              </w:rPr>
              <w:t>Accelerating Global science In Tsunami Hazard And Risk analysis</w:t>
            </w:r>
          </w:p>
        </w:tc>
      </w:tr>
      <w:tr w:rsidR="0085643B" w:rsidRPr="00BF2EB0" w14:paraId="51CC0843" w14:textId="77777777" w:rsidTr="00531375">
        <w:tc>
          <w:tcPr>
            <w:tcW w:w="2268" w:type="dxa"/>
          </w:tcPr>
          <w:p w14:paraId="48627F77"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ASTARTE</w:t>
            </w:r>
          </w:p>
        </w:tc>
        <w:tc>
          <w:tcPr>
            <w:tcW w:w="6946" w:type="dxa"/>
          </w:tcPr>
          <w:p w14:paraId="05C0D585" w14:textId="77777777" w:rsidR="0085643B" w:rsidRPr="0085643B" w:rsidRDefault="0085643B" w:rsidP="00531375">
            <w:pPr>
              <w:snapToGrid w:val="0"/>
              <w:spacing w:after="240"/>
              <w:rPr>
                <w:rFonts w:ascii="Arial" w:hAnsi="Arial" w:cs="Arial"/>
                <w:sz w:val="22"/>
                <w:szCs w:val="22"/>
                <w:lang w:val="en-GB"/>
              </w:rPr>
            </w:pPr>
            <w:r w:rsidRPr="0085643B">
              <w:rPr>
                <w:rFonts w:ascii="Arial" w:hAnsi="Arial" w:cs="Arial"/>
                <w:sz w:val="22"/>
                <w:szCs w:val="22"/>
                <w:lang w:val="en-GB"/>
              </w:rPr>
              <w:t>Assessment, STrategy And Risk Reduction for Tsunamis in Europe</w:t>
            </w:r>
          </w:p>
        </w:tc>
      </w:tr>
      <w:tr w:rsidR="0085643B" w:rsidRPr="0085643B" w14:paraId="136BC05F" w14:textId="77777777" w:rsidTr="00531375">
        <w:tc>
          <w:tcPr>
            <w:tcW w:w="2268" w:type="dxa"/>
          </w:tcPr>
          <w:p w14:paraId="1B65CDFB"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CEA</w:t>
            </w:r>
          </w:p>
        </w:tc>
        <w:tc>
          <w:tcPr>
            <w:tcW w:w="6946" w:type="dxa"/>
          </w:tcPr>
          <w:p w14:paraId="2B9BCF48" w14:textId="77777777" w:rsidR="0085643B" w:rsidRPr="0085643B" w:rsidRDefault="0085643B" w:rsidP="00531375">
            <w:pPr>
              <w:snapToGrid w:val="0"/>
              <w:spacing w:after="240"/>
              <w:rPr>
                <w:rFonts w:ascii="Arial" w:hAnsi="Arial" w:cs="Arial"/>
                <w:sz w:val="22"/>
                <w:szCs w:val="22"/>
              </w:rPr>
            </w:pPr>
            <w:r w:rsidRPr="0085643B">
              <w:rPr>
                <w:rFonts w:ascii="Arial" w:hAnsi="Arial" w:cs="Arial"/>
                <w:color w:val="222222"/>
                <w:sz w:val="22"/>
                <w:szCs w:val="22"/>
              </w:rPr>
              <w:t>Commissariat à l'énergie atomique et aux énergies alternatives (France)</w:t>
            </w:r>
          </w:p>
        </w:tc>
      </w:tr>
      <w:tr w:rsidR="0085643B" w:rsidRPr="0085643B" w14:paraId="3B660959" w14:textId="77777777" w:rsidTr="00531375">
        <w:tc>
          <w:tcPr>
            <w:tcW w:w="2268" w:type="dxa"/>
          </w:tcPr>
          <w:p w14:paraId="27BFAD5E"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CENALT</w:t>
            </w:r>
          </w:p>
        </w:tc>
        <w:tc>
          <w:tcPr>
            <w:tcW w:w="6946" w:type="dxa"/>
          </w:tcPr>
          <w:p w14:paraId="7F6AB31B" w14:textId="77777777" w:rsidR="0085643B" w:rsidRPr="0085643B" w:rsidRDefault="0085643B" w:rsidP="00531375">
            <w:pPr>
              <w:snapToGrid w:val="0"/>
              <w:spacing w:after="240"/>
              <w:rPr>
                <w:rFonts w:ascii="Arial" w:hAnsi="Arial" w:cs="Arial"/>
                <w:sz w:val="22"/>
                <w:szCs w:val="22"/>
              </w:rPr>
            </w:pPr>
            <w:r w:rsidRPr="0085643B">
              <w:rPr>
                <w:rFonts w:ascii="Arial" w:hAnsi="Arial" w:cs="Arial"/>
                <w:sz w:val="22"/>
                <w:szCs w:val="22"/>
              </w:rPr>
              <w:t>CENtre d'Alerte aux Tsunamis, France</w:t>
            </w:r>
          </w:p>
        </w:tc>
      </w:tr>
      <w:tr w:rsidR="0085643B" w:rsidRPr="0085643B" w14:paraId="40975C49" w14:textId="77777777" w:rsidTr="00531375">
        <w:tc>
          <w:tcPr>
            <w:tcW w:w="2268" w:type="dxa"/>
          </w:tcPr>
          <w:p w14:paraId="54815C98"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CPA</w:t>
            </w:r>
          </w:p>
        </w:tc>
        <w:tc>
          <w:tcPr>
            <w:tcW w:w="6946" w:type="dxa"/>
          </w:tcPr>
          <w:p w14:paraId="01CA1514" w14:textId="77777777" w:rsidR="0085643B" w:rsidRPr="0085643B" w:rsidRDefault="0085643B" w:rsidP="00531375">
            <w:pPr>
              <w:snapToGrid w:val="0"/>
              <w:spacing w:after="240"/>
              <w:rPr>
                <w:rFonts w:ascii="Arial" w:hAnsi="Arial" w:cs="Arial"/>
                <w:sz w:val="22"/>
                <w:szCs w:val="22"/>
              </w:rPr>
            </w:pPr>
            <w:r w:rsidRPr="0085643B">
              <w:rPr>
                <w:rFonts w:ascii="Arial" w:hAnsi="Arial" w:cs="Arial"/>
                <w:sz w:val="22"/>
                <w:szCs w:val="22"/>
              </w:rPr>
              <w:t>Civil Protection Authority</w:t>
            </w:r>
          </w:p>
        </w:tc>
      </w:tr>
      <w:tr w:rsidR="0085643B" w:rsidRPr="0085643B" w14:paraId="1A7A6DB1" w14:textId="77777777" w:rsidTr="00531375">
        <w:tc>
          <w:tcPr>
            <w:tcW w:w="2268" w:type="dxa"/>
          </w:tcPr>
          <w:p w14:paraId="17620351"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CTE</w:t>
            </w:r>
          </w:p>
        </w:tc>
        <w:tc>
          <w:tcPr>
            <w:tcW w:w="6946" w:type="dxa"/>
          </w:tcPr>
          <w:p w14:paraId="2625FD7D"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Communication Test Exercise</w:t>
            </w:r>
          </w:p>
        </w:tc>
      </w:tr>
      <w:tr w:rsidR="0085643B" w:rsidRPr="0085643B" w14:paraId="4312760A" w14:textId="77777777" w:rsidTr="00531375">
        <w:tc>
          <w:tcPr>
            <w:tcW w:w="2268" w:type="dxa"/>
          </w:tcPr>
          <w:p w14:paraId="65CEEB80"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CTSP</w:t>
            </w:r>
          </w:p>
        </w:tc>
        <w:tc>
          <w:tcPr>
            <w:tcW w:w="6946" w:type="dxa"/>
          </w:tcPr>
          <w:p w14:paraId="4E2D8349" w14:textId="77777777" w:rsidR="0085643B" w:rsidRPr="0085643B" w:rsidRDefault="0085643B" w:rsidP="00531375">
            <w:pPr>
              <w:snapToGrid w:val="0"/>
              <w:spacing w:after="240"/>
              <w:rPr>
                <w:rFonts w:ascii="Arial" w:hAnsi="Arial" w:cs="Arial"/>
                <w:sz w:val="22"/>
                <w:szCs w:val="22"/>
              </w:rPr>
            </w:pPr>
            <w:r w:rsidRPr="0085643B">
              <w:rPr>
                <w:rFonts w:ascii="Arial" w:hAnsi="Arial" w:cs="Arial"/>
                <w:sz w:val="22"/>
                <w:szCs w:val="22"/>
              </w:rPr>
              <w:t>Candidate Tsunami Service Provider</w:t>
            </w:r>
          </w:p>
        </w:tc>
      </w:tr>
      <w:tr w:rsidR="0085643B" w:rsidRPr="00BF2EB0" w14:paraId="3EE474DC" w14:textId="77777777" w:rsidTr="00531375">
        <w:tc>
          <w:tcPr>
            <w:tcW w:w="2268" w:type="dxa"/>
          </w:tcPr>
          <w:p w14:paraId="666A00A6"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DG-ECHO</w:t>
            </w:r>
          </w:p>
        </w:tc>
        <w:tc>
          <w:tcPr>
            <w:tcW w:w="6946" w:type="dxa"/>
          </w:tcPr>
          <w:p w14:paraId="0BA7C95C" w14:textId="77777777" w:rsidR="0085643B" w:rsidRPr="0085643B" w:rsidRDefault="0085643B" w:rsidP="00531375">
            <w:pPr>
              <w:tabs>
                <w:tab w:val="left" w:pos="2446"/>
              </w:tabs>
              <w:snapToGrid w:val="0"/>
              <w:spacing w:after="240"/>
              <w:rPr>
                <w:rFonts w:ascii="Arial" w:hAnsi="Arial" w:cs="Arial"/>
                <w:sz w:val="22"/>
                <w:szCs w:val="22"/>
                <w:lang w:val="en-GB"/>
              </w:rPr>
            </w:pPr>
            <w:r w:rsidRPr="0085643B">
              <w:rPr>
                <w:rFonts w:ascii="Arial" w:hAnsi="Arial" w:cs="Arial"/>
                <w:sz w:val="22"/>
                <w:szCs w:val="22"/>
                <w:lang w:val="en-GB"/>
              </w:rPr>
              <w:t xml:space="preserve">Directorate-General of the European Commission's Humanitarian Aid Office </w:t>
            </w:r>
          </w:p>
        </w:tc>
      </w:tr>
      <w:tr w:rsidR="0085643B" w:rsidRPr="0085643B" w14:paraId="30D2F1D0" w14:textId="77777777" w:rsidTr="00531375">
        <w:tc>
          <w:tcPr>
            <w:tcW w:w="2268" w:type="dxa"/>
          </w:tcPr>
          <w:p w14:paraId="5D63FCBA"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EGU</w:t>
            </w:r>
          </w:p>
        </w:tc>
        <w:tc>
          <w:tcPr>
            <w:tcW w:w="6946" w:type="dxa"/>
          </w:tcPr>
          <w:p w14:paraId="5FE35F7C"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European Geoscience Union</w:t>
            </w:r>
          </w:p>
        </w:tc>
      </w:tr>
      <w:tr w:rsidR="0085643B" w:rsidRPr="00BF2EB0" w14:paraId="1611FCD5" w14:textId="77777777" w:rsidTr="00531375">
        <w:tc>
          <w:tcPr>
            <w:tcW w:w="2268" w:type="dxa"/>
          </w:tcPr>
          <w:p w14:paraId="27938345"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EMSO</w:t>
            </w:r>
          </w:p>
        </w:tc>
        <w:tc>
          <w:tcPr>
            <w:tcW w:w="6946" w:type="dxa"/>
          </w:tcPr>
          <w:p w14:paraId="611FA536" w14:textId="77777777" w:rsidR="0085643B" w:rsidRPr="0085643B" w:rsidRDefault="0085643B" w:rsidP="00531375">
            <w:pPr>
              <w:tabs>
                <w:tab w:val="left" w:pos="2446"/>
              </w:tabs>
              <w:snapToGrid w:val="0"/>
              <w:spacing w:after="240"/>
              <w:rPr>
                <w:rFonts w:ascii="Arial" w:hAnsi="Arial" w:cs="Arial"/>
                <w:sz w:val="22"/>
                <w:szCs w:val="22"/>
                <w:lang w:val="en-GB"/>
              </w:rPr>
            </w:pPr>
            <w:r w:rsidRPr="0085643B">
              <w:rPr>
                <w:rFonts w:ascii="Arial" w:hAnsi="Arial" w:cs="Arial"/>
                <w:color w:val="000000" w:themeColor="text1"/>
                <w:sz w:val="22"/>
                <w:szCs w:val="22"/>
                <w:shd w:val="clear" w:color="auto" w:fill="FFFFFF"/>
                <w:lang w:val="en-GB"/>
              </w:rPr>
              <w:t>European Multidisciplinary Seafloor and water column Observatory</w:t>
            </w:r>
          </w:p>
        </w:tc>
      </w:tr>
      <w:tr w:rsidR="0085643B" w:rsidRPr="0085643B" w14:paraId="68CF5742" w14:textId="77777777" w:rsidTr="00531375">
        <w:tc>
          <w:tcPr>
            <w:tcW w:w="2268" w:type="dxa"/>
          </w:tcPr>
          <w:p w14:paraId="4B1D46A7"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EPOS</w:t>
            </w:r>
          </w:p>
        </w:tc>
        <w:tc>
          <w:tcPr>
            <w:tcW w:w="6946" w:type="dxa"/>
          </w:tcPr>
          <w:p w14:paraId="3D2C5540"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European Plate Observing System</w:t>
            </w:r>
          </w:p>
        </w:tc>
      </w:tr>
      <w:tr w:rsidR="0085643B" w:rsidRPr="00BF2EB0" w14:paraId="7AE26C30" w14:textId="77777777" w:rsidTr="00531375">
        <w:tc>
          <w:tcPr>
            <w:tcW w:w="2268" w:type="dxa"/>
          </w:tcPr>
          <w:p w14:paraId="7553651A"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ERCC</w:t>
            </w:r>
          </w:p>
        </w:tc>
        <w:tc>
          <w:tcPr>
            <w:tcW w:w="6946" w:type="dxa"/>
          </w:tcPr>
          <w:p w14:paraId="1B5A8664" w14:textId="77777777" w:rsidR="0085643B" w:rsidRPr="0085643B" w:rsidRDefault="0085643B" w:rsidP="00531375">
            <w:pPr>
              <w:tabs>
                <w:tab w:val="left" w:pos="2446"/>
              </w:tabs>
              <w:snapToGrid w:val="0"/>
              <w:spacing w:after="240"/>
              <w:rPr>
                <w:rFonts w:ascii="Arial" w:hAnsi="Arial" w:cs="Arial"/>
                <w:sz w:val="22"/>
                <w:szCs w:val="22"/>
                <w:lang w:val="en-GB"/>
              </w:rPr>
            </w:pPr>
            <w:r w:rsidRPr="0085643B">
              <w:rPr>
                <w:rFonts w:ascii="Arial" w:eastAsia="Calibri" w:hAnsi="Arial" w:cs="Arial"/>
                <w:sz w:val="22"/>
                <w:szCs w:val="22"/>
                <w:lang w:val="en-US"/>
              </w:rPr>
              <w:t>Emergency Response and Coordination Center</w:t>
            </w:r>
          </w:p>
        </w:tc>
      </w:tr>
      <w:tr w:rsidR="0085643B" w:rsidRPr="00BF2EB0" w14:paraId="07EDE74D" w14:textId="77777777" w:rsidTr="00531375">
        <w:tc>
          <w:tcPr>
            <w:tcW w:w="2268" w:type="dxa"/>
          </w:tcPr>
          <w:p w14:paraId="5B5D60AD"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GFZ</w:t>
            </w:r>
          </w:p>
        </w:tc>
        <w:tc>
          <w:tcPr>
            <w:tcW w:w="6946" w:type="dxa"/>
          </w:tcPr>
          <w:p w14:paraId="2852B4C6" w14:textId="77777777" w:rsidR="0085643B" w:rsidRPr="0085643B" w:rsidRDefault="0085643B" w:rsidP="00531375">
            <w:pPr>
              <w:tabs>
                <w:tab w:val="left" w:pos="2446"/>
              </w:tabs>
              <w:snapToGrid w:val="0"/>
              <w:spacing w:after="240"/>
              <w:rPr>
                <w:rFonts w:ascii="Arial" w:eastAsia="Calibri" w:hAnsi="Arial" w:cs="Arial"/>
                <w:sz w:val="22"/>
                <w:szCs w:val="22"/>
                <w:lang w:val="en-US"/>
              </w:rPr>
            </w:pPr>
            <w:r w:rsidRPr="0085643B">
              <w:rPr>
                <w:rFonts w:ascii="Arial" w:eastAsia="Calibri" w:hAnsi="Arial" w:cs="Arial"/>
                <w:sz w:val="22"/>
                <w:szCs w:val="22"/>
                <w:lang w:val="en-US"/>
              </w:rPr>
              <w:t>German Research Centre for Geosciences</w:t>
            </w:r>
          </w:p>
        </w:tc>
      </w:tr>
      <w:tr w:rsidR="0085643B" w:rsidRPr="0085643B" w14:paraId="58FD5DC1" w14:textId="77777777" w:rsidTr="00531375">
        <w:tc>
          <w:tcPr>
            <w:tcW w:w="2268" w:type="dxa"/>
          </w:tcPr>
          <w:p w14:paraId="4CCF2081"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GNSS</w:t>
            </w:r>
          </w:p>
        </w:tc>
        <w:tc>
          <w:tcPr>
            <w:tcW w:w="6946" w:type="dxa"/>
          </w:tcPr>
          <w:p w14:paraId="411EE328" w14:textId="77777777" w:rsidR="0085643B" w:rsidRPr="0085643B" w:rsidRDefault="0085643B" w:rsidP="00531375">
            <w:pPr>
              <w:tabs>
                <w:tab w:val="left" w:pos="2446"/>
              </w:tabs>
              <w:snapToGrid w:val="0"/>
              <w:spacing w:after="240"/>
              <w:rPr>
                <w:rFonts w:ascii="Arial" w:eastAsia="Calibri" w:hAnsi="Arial" w:cs="Arial"/>
                <w:sz w:val="22"/>
                <w:szCs w:val="22"/>
                <w:lang w:val="en-US"/>
              </w:rPr>
            </w:pPr>
            <w:r w:rsidRPr="0085643B">
              <w:rPr>
                <w:rFonts w:ascii="Arial" w:eastAsia="Calibri" w:hAnsi="Arial" w:cs="Arial"/>
                <w:sz w:val="22"/>
                <w:szCs w:val="22"/>
                <w:lang w:val="en-US"/>
              </w:rPr>
              <w:t>Global Navigation Satellite System</w:t>
            </w:r>
          </w:p>
        </w:tc>
      </w:tr>
      <w:tr w:rsidR="0085643B" w:rsidRPr="0085643B" w14:paraId="6F0BDE40" w14:textId="77777777" w:rsidTr="00531375">
        <w:tc>
          <w:tcPr>
            <w:tcW w:w="2268" w:type="dxa"/>
          </w:tcPr>
          <w:p w14:paraId="2E12DB1B"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color w:val="000000" w:themeColor="text1"/>
                <w:kern w:val="24"/>
                <w:sz w:val="22"/>
                <w:szCs w:val="22"/>
                <w:lang w:val="en-US"/>
              </w:rPr>
              <w:t>GSDD</w:t>
            </w:r>
          </w:p>
        </w:tc>
        <w:tc>
          <w:tcPr>
            <w:tcW w:w="6946" w:type="dxa"/>
          </w:tcPr>
          <w:p w14:paraId="246C6FDB" w14:textId="77777777" w:rsidR="0085643B" w:rsidRPr="0085643B" w:rsidRDefault="0085643B" w:rsidP="00531375">
            <w:pPr>
              <w:tabs>
                <w:tab w:val="left" w:pos="2446"/>
              </w:tabs>
              <w:snapToGrid w:val="0"/>
              <w:spacing w:after="240"/>
              <w:rPr>
                <w:rFonts w:ascii="Arial" w:eastAsia="Calibri" w:hAnsi="Arial" w:cs="Arial"/>
                <w:sz w:val="22"/>
                <w:szCs w:val="22"/>
                <w:lang w:val="en-US"/>
              </w:rPr>
            </w:pPr>
            <w:r w:rsidRPr="0085643B">
              <w:rPr>
                <w:rFonts w:ascii="Arial" w:hAnsi="Arial" w:cs="Arial"/>
                <w:color w:val="000000" w:themeColor="text1"/>
                <w:kern w:val="24"/>
                <w:sz w:val="22"/>
                <w:szCs w:val="22"/>
                <w:lang w:val="en-US"/>
              </w:rPr>
              <w:t>Global Service Definition Document</w:t>
            </w:r>
          </w:p>
        </w:tc>
      </w:tr>
      <w:tr w:rsidR="0085643B" w:rsidRPr="0085643B" w14:paraId="4F5B5C7A" w14:textId="77777777" w:rsidTr="00531375">
        <w:tc>
          <w:tcPr>
            <w:tcW w:w="2268" w:type="dxa"/>
          </w:tcPr>
          <w:p w14:paraId="355A3835"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ICG</w:t>
            </w:r>
          </w:p>
        </w:tc>
        <w:tc>
          <w:tcPr>
            <w:tcW w:w="6946" w:type="dxa"/>
          </w:tcPr>
          <w:p w14:paraId="612B25F0"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Intergovernmental Coordination Group</w:t>
            </w:r>
          </w:p>
        </w:tc>
      </w:tr>
      <w:tr w:rsidR="0085643B" w:rsidRPr="00BF2EB0" w14:paraId="27BE9BAB" w14:textId="77777777" w:rsidTr="00531375">
        <w:tc>
          <w:tcPr>
            <w:tcW w:w="2268" w:type="dxa"/>
          </w:tcPr>
          <w:p w14:paraId="32A92F30"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ICG/NEAMTWS</w:t>
            </w:r>
          </w:p>
        </w:tc>
        <w:tc>
          <w:tcPr>
            <w:tcW w:w="6946" w:type="dxa"/>
          </w:tcPr>
          <w:p w14:paraId="1F840B9F" w14:textId="77777777" w:rsidR="0085643B" w:rsidRPr="0085643B" w:rsidRDefault="0085643B" w:rsidP="00531375">
            <w:pPr>
              <w:snapToGrid w:val="0"/>
              <w:spacing w:after="240"/>
              <w:rPr>
                <w:rFonts w:ascii="Arial" w:hAnsi="Arial" w:cs="Arial"/>
                <w:sz w:val="22"/>
                <w:szCs w:val="22"/>
                <w:lang w:val="en-GB"/>
              </w:rPr>
            </w:pPr>
            <w:r w:rsidRPr="0085643B">
              <w:rPr>
                <w:rFonts w:ascii="Arial" w:hAnsi="Arial" w:cs="Arial"/>
                <w:sz w:val="22"/>
                <w:szCs w:val="22"/>
                <w:lang w:val="en-GB"/>
              </w:rPr>
              <w:t xml:space="preserve">Intergovernmental Coordination Group for the Tsunami Early Warning and Mitigation System in the North-Eastern Atlantic, the Mediterranean and Connected Seas </w:t>
            </w:r>
          </w:p>
        </w:tc>
      </w:tr>
      <w:tr w:rsidR="0085643B" w:rsidRPr="0085643B" w14:paraId="355F6061" w14:textId="77777777" w:rsidTr="00531375">
        <w:tc>
          <w:tcPr>
            <w:tcW w:w="2268" w:type="dxa"/>
          </w:tcPr>
          <w:p w14:paraId="40B30D08" w14:textId="77777777" w:rsidR="0085643B" w:rsidRPr="0085643B" w:rsidRDefault="0085643B" w:rsidP="00531375">
            <w:pPr>
              <w:snapToGrid w:val="0"/>
              <w:spacing w:after="240"/>
              <w:rPr>
                <w:rFonts w:ascii="Arial" w:hAnsi="Arial" w:cs="Arial"/>
                <w:b/>
                <w:color w:val="000000" w:themeColor="text1"/>
                <w:sz w:val="22"/>
                <w:szCs w:val="22"/>
              </w:rPr>
            </w:pPr>
            <w:r w:rsidRPr="0085643B">
              <w:rPr>
                <w:rFonts w:ascii="Arial" w:hAnsi="Arial" w:cs="Arial"/>
                <w:b/>
                <w:color w:val="000000" w:themeColor="text1"/>
                <w:sz w:val="22"/>
                <w:szCs w:val="22"/>
              </w:rPr>
              <w:t>INGV</w:t>
            </w:r>
          </w:p>
        </w:tc>
        <w:tc>
          <w:tcPr>
            <w:tcW w:w="6946" w:type="dxa"/>
          </w:tcPr>
          <w:p w14:paraId="3007C6B8" w14:textId="77777777" w:rsidR="0085643B" w:rsidRPr="0085643B" w:rsidRDefault="0085643B" w:rsidP="00531375">
            <w:pPr>
              <w:snapToGrid w:val="0"/>
              <w:spacing w:after="240"/>
              <w:rPr>
                <w:rStyle w:val="Strong"/>
                <w:rFonts w:ascii="Arial" w:hAnsi="Arial" w:cs="Arial"/>
                <w:b w:val="0"/>
                <w:color w:val="000000" w:themeColor="text1"/>
                <w:sz w:val="22"/>
                <w:szCs w:val="22"/>
                <w:shd w:val="clear" w:color="auto" w:fill="FFFFFF"/>
                <w:lang w:val="es-ES"/>
              </w:rPr>
            </w:pPr>
            <w:r w:rsidRPr="0085643B">
              <w:rPr>
                <w:rFonts w:ascii="Arial" w:hAnsi="Arial" w:cs="Arial"/>
                <w:sz w:val="22"/>
                <w:szCs w:val="22"/>
                <w:lang w:val="es-ES"/>
              </w:rPr>
              <w:t>Istituto Nazionale di Geofisica e Vulcanologia, Italy</w:t>
            </w:r>
          </w:p>
        </w:tc>
      </w:tr>
      <w:tr w:rsidR="0085643B" w:rsidRPr="0085643B" w14:paraId="4CC7886E" w14:textId="77777777" w:rsidTr="00531375">
        <w:tc>
          <w:tcPr>
            <w:tcW w:w="2268" w:type="dxa"/>
          </w:tcPr>
          <w:p w14:paraId="2701336B"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IOC</w:t>
            </w:r>
          </w:p>
        </w:tc>
        <w:tc>
          <w:tcPr>
            <w:tcW w:w="6946" w:type="dxa"/>
          </w:tcPr>
          <w:p w14:paraId="741E62F7" w14:textId="77777777" w:rsidR="0085643B" w:rsidRPr="0085643B" w:rsidRDefault="0085643B" w:rsidP="00531375">
            <w:pPr>
              <w:snapToGrid w:val="0"/>
              <w:spacing w:after="240"/>
              <w:rPr>
                <w:rFonts w:ascii="Arial" w:hAnsi="Arial" w:cs="Arial"/>
                <w:sz w:val="22"/>
                <w:szCs w:val="22"/>
              </w:rPr>
            </w:pPr>
            <w:r w:rsidRPr="0085643B">
              <w:rPr>
                <w:rFonts w:ascii="Arial" w:hAnsi="Arial" w:cs="Arial"/>
                <w:sz w:val="22"/>
                <w:szCs w:val="22"/>
              </w:rPr>
              <w:t xml:space="preserve">Intergovernmental Oceanographic Commission (UNESCO) </w:t>
            </w:r>
          </w:p>
        </w:tc>
      </w:tr>
      <w:tr w:rsidR="0085643B" w:rsidRPr="0085643B" w14:paraId="608B3841" w14:textId="77777777" w:rsidTr="00531375">
        <w:tc>
          <w:tcPr>
            <w:tcW w:w="2268" w:type="dxa"/>
          </w:tcPr>
          <w:p w14:paraId="4EE5F4EB"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color w:val="000000" w:themeColor="text1"/>
                <w:sz w:val="22"/>
                <w:szCs w:val="22"/>
              </w:rPr>
              <w:t>IPMA</w:t>
            </w:r>
          </w:p>
        </w:tc>
        <w:tc>
          <w:tcPr>
            <w:tcW w:w="6946" w:type="dxa"/>
          </w:tcPr>
          <w:p w14:paraId="66F1AD1E" w14:textId="77777777" w:rsidR="0085643B" w:rsidRPr="0085643B" w:rsidRDefault="0085643B" w:rsidP="00531375">
            <w:pPr>
              <w:snapToGrid w:val="0"/>
              <w:spacing w:after="240"/>
              <w:rPr>
                <w:rFonts w:ascii="Arial" w:hAnsi="Arial" w:cs="Arial"/>
                <w:b/>
                <w:sz w:val="22"/>
                <w:szCs w:val="22"/>
                <w:lang w:val="es-ES"/>
              </w:rPr>
            </w:pPr>
            <w:r w:rsidRPr="0085643B">
              <w:rPr>
                <w:rStyle w:val="Strong"/>
                <w:rFonts w:ascii="Arial" w:hAnsi="Arial" w:cs="Arial"/>
                <w:b w:val="0"/>
                <w:color w:val="000000" w:themeColor="text1"/>
                <w:sz w:val="22"/>
                <w:szCs w:val="22"/>
                <w:shd w:val="clear" w:color="auto" w:fill="FFFFFF"/>
                <w:lang w:val="es-ES"/>
              </w:rPr>
              <w:t>Instituto Português do Mar e da Atmosfera (Portugal)</w:t>
            </w:r>
          </w:p>
        </w:tc>
      </w:tr>
      <w:tr w:rsidR="0085643B" w:rsidRPr="0085643B" w14:paraId="791880E2" w14:textId="77777777" w:rsidTr="00531375">
        <w:tc>
          <w:tcPr>
            <w:tcW w:w="2268" w:type="dxa"/>
          </w:tcPr>
          <w:p w14:paraId="01C4261B"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JRC</w:t>
            </w:r>
          </w:p>
        </w:tc>
        <w:tc>
          <w:tcPr>
            <w:tcW w:w="6946" w:type="dxa"/>
          </w:tcPr>
          <w:p w14:paraId="5CF689FC" w14:textId="77777777" w:rsidR="0085643B" w:rsidRPr="0085643B" w:rsidRDefault="0085643B" w:rsidP="00531375">
            <w:pPr>
              <w:tabs>
                <w:tab w:val="left" w:pos="1093"/>
              </w:tabs>
              <w:snapToGrid w:val="0"/>
              <w:spacing w:after="240"/>
              <w:rPr>
                <w:rFonts w:ascii="Arial" w:hAnsi="Arial" w:cs="Arial"/>
                <w:sz w:val="22"/>
                <w:szCs w:val="22"/>
              </w:rPr>
            </w:pPr>
            <w:r w:rsidRPr="0085643B">
              <w:rPr>
                <w:rFonts w:ascii="Arial" w:hAnsi="Arial" w:cs="Arial"/>
                <w:sz w:val="22"/>
                <w:szCs w:val="22"/>
              </w:rPr>
              <w:t xml:space="preserve">Joint Research Centre </w:t>
            </w:r>
          </w:p>
        </w:tc>
      </w:tr>
      <w:tr w:rsidR="0085643B" w:rsidRPr="00BF2EB0" w14:paraId="78E1FE7D" w14:textId="77777777" w:rsidTr="00531375">
        <w:tc>
          <w:tcPr>
            <w:tcW w:w="2268" w:type="dxa"/>
          </w:tcPr>
          <w:p w14:paraId="3C154401"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KOERI</w:t>
            </w:r>
          </w:p>
        </w:tc>
        <w:tc>
          <w:tcPr>
            <w:tcW w:w="6946" w:type="dxa"/>
          </w:tcPr>
          <w:p w14:paraId="16DEB567" w14:textId="77777777" w:rsidR="0085643B" w:rsidRPr="0085643B" w:rsidRDefault="0085643B" w:rsidP="00531375">
            <w:pPr>
              <w:tabs>
                <w:tab w:val="left" w:pos="1093"/>
              </w:tabs>
              <w:snapToGrid w:val="0"/>
              <w:spacing w:after="240"/>
              <w:rPr>
                <w:rFonts w:ascii="Arial" w:hAnsi="Arial" w:cs="Arial"/>
                <w:sz w:val="22"/>
                <w:szCs w:val="22"/>
                <w:lang w:val="en-GB"/>
              </w:rPr>
            </w:pPr>
            <w:r w:rsidRPr="0085643B">
              <w:rPr>
                <w:rFonts w:ascii="Arial" w:hAnsi="Arial" w:cs="Arial"/>
                <w:sz w:val="22"/>
                <w:szCs w:val="22"/>
                <w:lang w:val="en-GB"/>
              </w:rPr>
              <w:t>Kandilli Observatory and Earthquake Research, Turkey</w:t>
            </w:r>
          </w:p>
        </w:tc>
      </w:tr>
      <w:tr w:rsidR="0085643B" w:rsidRPr="00BF2EB0" w14:paraId="5136AEED" w14:textId="77777777" w:rsidTr="00531375">
        <w:tc>
          <w:tcPr>
            <w:tcW w:w="2268" w:type="dxa"/>
          </w:tcPr>
          <w:p w14:paraId="10ED0BF5"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lang w:eastAsia="en-US"/>
              </w:rPr>
              <w:t>MBSHC</w:t>
            </w:r>
          </w:p>
        </w:tc>
        <w:tc>
          <w:tcPr>
            <w:tcW w:w="6946" w:type="dxa"/>
          </w:tcPr>
          <w:p w14:paraId="70F063EF" w14:textId="77777777" w:rsidR="0085643B" w:rsidRPr="0085643B" w:rsidRDefault="0085643B" w:rsidP="00531375">
            <w:pPr>
              <w:tabs>
                <w:tab w:val="left" w:pos="1093"/>
              </w:tabs>
              <w:snapToGrid w:val="0"/>
              <w:spacing w:after="240"/>
              <w:rPr>
                <w:rFonts w:ascii="Arial" w:hAnsi="Arial" w:cs="Arial"/>
                <w:sz w:val="22"/>
                <w:szCs w:val="22"/>
                <w:lang w:val="en-GB"/>
              </w:rPr>
            </w:pPr>
            <w:r w:rsidRPr="0085643B">
              <w:rPr>
                <w:rFonts w:ascii="Arial" w:hAnsi="Arial" w:cs="Arial"/>
                <w:sz w:val="22"/>
                <w:szCs w:val="22"/>
                <w:lang w:val="en-GB"/>
              </w:rPr>
              <w:t>Mediterranean and Black Seas Hydrographic Commission</w:t>
            </w:r>
          </w:p>
        </w:tc>
      </w:tr>
      <w:tr w:rsidR="0085643B" w:rsidRPr="00BF2EB0" w14:paraId="196CA7D0" w14:textId="77777777" w:rsidTr="00531375">
        <w:tc>
          <w:tcPr>
            <w:tcW w:w="2268" w:type="dxa"/>
          </w:tcPr>
          <w:p w14:paraId="39E1918A"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METU</w:t>
            </w:r>
          </w:p>
        </w:tc>
        <w:tc>
          <w:tcPr>
            <w:tcW w:w="6946" w:type="dxa"/>
          </w:tcPr>
          <w:p w14:paraId="1D993400" w14:textId="77777777" w:rsidR="0085643B" w:rsidRPr="0085643B" w:rsidRDefault="0085643B" w:rsidP="00531375">
            <w:pPr>
              <w:tabs>
                <w:tab w:val="left" w:pos="1093"/>
              </w:tabs>
              <w:snapToGrid w:val="0"/>
              <w:spacing w:after="240"/>
              <w:rPr>
                <w:rFonts w:ascii="Arial" w:hAnsi="Arial" w:cs="Arial"/>
                <w:sz w:val="22"/>
                <w:szCs w:val="22"/>
                <w:lang w:val="en-GB"/>
              </w:rPr>
            </w:pPr>
            <w:r w:rsidRPr="0085643B">
              <w:rPr>
                <w:rFonts w:ascii="Arial" w:hAnsi="Arial" w:cs="Arial"/>
                <w:sz w:val="22"/>
                <w:szCs w:val="22"/>
                <w:lang w:val="en-GB"/>
              </w:rPr>
              <w:t>Middle East Technical University, Turkey</w:t>
            </w:r>
          </w:p>
        </w:tc>
      </w:tr>
      <w:tr w:rsidR="0085643B" w:rsidRPr="00BF2EB0" w14:paraId="0C2DCD44" w14:textId="77777777" w:rsidTr="00531375">
        <w:tc>
          <w:tcPr>
            <w:tcW w:w="2268" w:type="dxa"/>
          </w:tcPr>
          <w:p w14:paraId="786E98CC"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MHEWC</w:t>
            </w:r>
          </w:p>
        </w:tc>
        <w:tc>
          <w:tcPr>
            <w:tcW w:w="6946" w:type="dxa"/>
          </w:tcPr>
          <w:p w14:paraId="45E8B9D4" w14:textId="77777777" w:rsidR="0085643B" w:rsidRPr="0085643B" w:rsidRDefault="0085643B" w:rsidP="00531375">
            <w:pPr>
              <w:tabs>
                <w:tab w:val="left" w:pos="1093"/>
              </w:tabs>
              <w:snapToGrid w:val="0"/>
              <w:spacing w:after="240"/>
              <w:rPr>
                <w:rFonts w:ascii="Arial" w:hAnsi="Arial" w:cs="Arial"/>
                <w:sz w:val="22"/>
                <w:szCs w:val="22"/>
                <w:lang w:val="en-GB"/>
              </w:rPr>
            </w:pPr>
            <w:r w:rsidRPr="0085643B">
              <w:rPr>
                <w:rFonts w:ascii="Arial" w:hAnsi="Arial" w:cs="Arial"/>
                <w:sz w:val="22"/>
                <w:szCs w:val="22"/>
                <w:lang w:val="en-GB" w:eastAsia="en-US"/>
              </w:rPr>
              <w:t>Multi-Hazard Early Warning Conference</w:t>
            </w:r>
          </w:p>
        </w:tc>
      </w:tr>
      <w:tr w:rsidR="0085643B" w:rsidRPr="00BF2EB0" w14:paraId="5E139B0A" w14:textId="77777777" w:rsidTr="00531375">
        <w:tc>
          <w:tcPr>
            <w:tcW w:w="2268" w:type="dxa"/>
          </w:tcPr>
          <w:p w14:paraId="2B915905"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NEAM</w:t>
            </w:r>
          </w:p>
        </w:tc>
        <w:tc>
          <w:tcPr>
            <w:tcW w:w="6946" w:type="dxa"/>
          </w:tcPr>
          <w:p w14:paraId="0210EAFD" w14:textId="77777777" w:rsidR="0085643B" w:rsidRPr="0085643B" w:rsidRDefault="0085643B" w:rsidP="00531375">
            <w:pPr>
              <w:tabs>
                <w:tab w:val="left" w:pos="1804"/>
              </w:tabs>
              <w:snapToGrid w:val="0"/>
              <w:spacing w:after="240"/>
              <w:rPr>
                <w:rFonts w:ascii="Arial" w:hAnsi="Arial" w:cs="Arial"/>
                <w:sz w:val="22"/>
                <w:szCs w:val="22"/>
                <w:lang w:val="en-GB"/>
              </w:rPr>
            </w:pPr>
            <w:r w:rsidRPr="0085643B">
              <w:rPr>
                <w:rFonts w:ascii="Arial" w:hAnsi="Arial" w:cs="Arial"/>
                <w:sz w:val="22"/>
                <w:szCs w:val="22"/>
                <w:lang w:val="en-GB"/>
              </w:rPr>
              <w:t xml:space="preserve">North-Eastern Atlantic, the Mediterranean and Connected Seas </w:t>
            </w:r>
          </w:p>
        </w:tc>
      </w:tr>
      <w:tr w:rsidR="0085643B" w:rsidRPr="00BF2EB0" w14:paraId="47D5FD12" w14:textId="77777777" w:rsidTr="00531375">
        <w:tc>
          <w:tcPr>
            <w:tcW w:w="2268" w:type="dxa"/>
          </w:tcPr>
          <w:p w14:paraId="312FB224"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NEAMTIC</w:t>
            </w:r>
          </w:p>
        </w:tc>
        <w:tc>
          <w:tcPr>
            <w:tcW w:w="6946" w:type="dxa"/>
          </w:tcPr>
          <w:p w14:paraId="0DD1E1F4" w14:textId="77777777" w:rsidR="0085643B" w:rsidRPr="0085643B" w:rsidRDefault="0085643B" w:rsidP="00531375">
            <w:pPr>
              <w:tabs>
                <w:tab w:val="left" w:pos="2446"/>
              </w:tabs>
              <w:snapToGrid w:val="0"/>
              <w:spacing w:after="240"/>
              <w:rPr>
                <w:rFonts w:ascii="Arial" w:hAnsi="Arial" w:cs="Arial"/>
                <w:sz w:val="22"/>
                <w:szCs w:val="22"/>
                <w:lang w:val="en-GB"/>
              </w:rPr>
            </w:pPr>
            <w:r w:rsidRPr="0085643B">
              <w:rPr>
                <w:rFonts w:ascii="Arial" w:hAnsi="Arial" w:cs="Arial"/>
                <w:sz w:val="22"/>
                <w:szCs w:val="22"/>
                <w:lang w:val="en-GB"/>
              </w:rPr>
              <w:t>Tsunami Information Centre for the North-Eastern Atlantic, the Mediterranean and Connected Seas</w:t>
            </w:r>
          </w:p>
        </w:tc>
      </w:tr>
      <w:tr w:rsidR="0085643B" w:rsidRPr="00BF2EB0" w14:paraId="0FDBC651" w14:textId="77777777" w:rsidTr="00531375">
        <w:tc>
          <w:tcPr>
            <w:tcW w:w="2268" w:type="dxa"/>
          </w:tcPr>
          <w:p w14:paraId="775A748D"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NIEP</w:t>
            </w:r>
          </w:p>
        </w:tc>
        <w:tc>
          <w:tcPr>
            <w:tcW w:w="6946" w:type="dxa"/>
          </w:tcPr>
          <w:p w14:paraId="64363D55" w14:textId="77777777" w:rsidR="0085643B" w:rsidRPr="0085643B" w:rsidRDefault="0085643B" w:rsidP="00531375">
            <w:pPr>
              <w:tabs>
                <w:tab w:val="left" w:pos="2446"/>
              </w:tabs>
              <w:snapToGrid w:val="0"/>
              <w:spacing w:after="240"/>
              <w:rPr>
                <w:rFonts w:ascii="Arial" w:hAnsi="Arial" w:cs="Arial"/>
                <w:sz w:val="22"/>
                <w:szCs w:val="22"/>
                <w:lang w:val="en-GB"/>
              </w:rPr>
            </w:pPr>
            <w:r w:rsidRPr="0085643B">
              <w:rPr>
                <w:rFonts w:ascii="Arial" w:hAnsi="Arial" w:cs="Arial"/>
                <w:sz w:val="22"/>
                <w:szCs w:val="22"/>
                <w:lang w:val="en-GB"/>
              </w:rPr>
              <w:t>National Institute for Earth Physics, Romania</w:t>
            </w:r>
          </w:p>
        </w:tc>
      </w:tr>
      <w:tr w:rsidR="0085643B" w:rsidRPr="00BF2EB0" w14:paraId="1A234C1D" w14:textId="77777777" w:rsidTr="00531375">
        <w:tc>
          <w:tcPr>
            <w:tcW w:w="2268" w:type="dxa"/>
          </w:tcPr>
          <w:p w14:paraId="7D53BC22"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NOA</w:t>
            </w:r>
          </w:p>
        </w:tc>
        <w:tc>
          <w:tcPr>
            <w:tcW w:w="6946" w:type="dxa"/>
          </w:tcPr>
          <w:p w14:paraId="106552B9" w14:textId="77777777" w:rsidR="0085643B" w:rsidRPr="0085643B" w:rsidRDefault="0085643B" w:rsidP="00531375">
            <w:pPr>
              <w:tabs>
                <w:tab w:val="left" w:pos="2446"/>
              </w:tabs>
              <w:snapToGrid w:val="0"/>
              <w:spacing w:after="240"/>
              <w:rPr>
                <w:rFonts w:ascii="Arial" w:hAnsi="Arial" w:cs="Arial"/>
                <w:sz w:val="22"/>
                <w:szCs w:val="22"/>
                <w:lang w:val="en-GB"/>
              </w:rPr>
            </w:pPr>
            <w:r w:rsidRPr="0085643B">
              <w:rPr>
                <w:rFonts w:ascii="Arial" w:hAnsi="Arial" w:cs="Arial"/>
                <w:sz w:val="22"/>
                <w:szCs w:val="22"/>
                <w:lang w:val="en-GB"/>
              </w:rPr>
              <w:t>National Observatory of Athens, Greece</w:t>
            </w:r>
          </w:p>
        </w:tc>
      </w:tr>
      <w:tr w:rsidR="0085643B" w:rsidRPr="0085643B" w14:paraId="51149F02" w14:textId="77777777" w:rsidTr="00531375">
        <w:tc>
          <w:tcPr>
            <w:tcW w:w="2268" w:type="dxa"/>
          </w:tcPr>
          <w:p w14:paraId="572BC442"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NTWC</w:t>
            </w:r>
          </w:p>
        </w:tc>
        <w:tc>
          <w:tcPr>
            <w:tcW w:w="6946" w:type="dxa"/>
          </w:tcPr>
          <w:p w14:paraId="4514FC01"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National Tsunami Warning Centre</w:t>
            </w:r>
          </w:p>
        </w:tc>
      </w:tr>
      <w:tr w:rsidR="0085643B" w:rsidRPr="0085643B" w14:paraId="33CB3B83" w14:textId="77777777" w:rsidTr="00531375">
        <w:tc>
          <w:tcPr>
            <w:tcW w:w="2268" w:type="dxa"/>
          </w:tcPr>
          <w:p w14:paraId="1F24F81B"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OUG</w:t>
            </w:r>
          </w:p>
        </w:tc>
        <w:tc>
          <w:tcPr>
            <w:tcW w:w="6946" w:type="dxa"/>
          </w:tcPr>
          <w:p w14:paraId="684ED842"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 xml:space="preserve">Operational Users Guide </w:t>
            </w:r>
          </w:p>
        </w:tc>
      </w:tr>
      <w:tr w:rsidR="0085643B" w:rsidRPr="0085643B" w14:paraId="3D1B6018" w14:textId="77777777" w:rsidTr="00531375">
        <w:tc>
          <w:tcPr>
            <w:tcW w:w="2268" w:type="dxa"/>
          </w:tcPr>
          <w:p w14:paraId="16B6DAC6"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PTHA</w:t>
            </w:r>
          </w:p>
        </w:tc>
        <w:tc>
          <w:tcPr>
            <w:tcW w:w="6946" w:type="dxa"/>
          </w:tcPr>
          <w:p w14:paraId="7FF38AA9"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Probability Tsunami Hazard Assessment</w:t>
            </w:r>
          </w:p>
        </w:tc>
      </w:tr>
      <w:tr w:rsidR="0085643B" w:rsidRPr="0085643B" w14:paraId="62232565" w14:textId="77777777" w:rsidTr="00531375">
        <w:tc>
          <w:tcPr>
            <w:tcW w:w="2268" w:type="dxa"/>
          </w:tcPr>
          <w:p w14:paraId="5E42455E"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PTRA</w:t>
            </w:r>
          </w:p>
        </w:tc>
        <w:tc>
          <w:tcPr>
            <w:tcW w:w="6946" w:type="dxa"/>
          </w:tcPr>
          <w:p w14:paraId="2F6C2062"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Probabilistic Tsunami Risk Assessment</w:t>
            </w:r>
          </w:p>
        </w:tc>
      </w:tr>
      <w:tr w:rsidR="0085643B" w:rsidRPr="0085643B" w14:paraId="7B4767EE" w14:textId="77777777" w:rsidTr="00531375">
        <w:tc>
          <w:tcPr>
            <w:tcW w:w="2268" w:type="dxa"/>
          </w:tcPr>
          <w:p w14:paraId="795E6CB4"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SOP</w:t>
            </w:r>
          </w:p>
        </w:tc>
        <w:tc>
          <w:tcPr>
            <w:tcW w:w="6946" w:type="dxa"/>
          </w:tcPr>
          <w:p w14:paraId="367D2D80"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Standard Operating Procedure</w:t>
            </w:r>
          </w:p>
        </w:tc>
      </w:tr>
      <w:tr w:rsidR="0085643B" w:rsidRPr="0085643B" w14:paraId="73946BF5" w14:textId="77777777" w:rsidTr="00531375">
        <w:tc>
          <w:tcPr>
            <w:tcW w:w="2268" w:type="dxa"/>
          </w:tcPr>
          <w:p w14:paraId="7D6B0CE5" w14:textId="77777777" w:rsidR="0085643B" w:rsidRPr="0085643B" w:rsidRDefault="0085643B" w:rsidP="00531375">
            <w:pPr>
              <w:snapToGrid w:val="0"/>
              <w:spacing w:after="240"/>
              <w:rPr>
                <w:rFonts w:ascii="Arial" w:hAnsi="Arial" w:cs="Arial"/>
                <w:b/>
                <w:sz w:val="22"/>
                <w:szCs w:val="22"/>
              </w:rPr>
            </w:pPr>
            <w:r w:rsidRPr="0085643B">
              <w:rPr>
                <w:rStyle w:val="Absatz-Standardschriftart1"/>
                <w:rFonts w:ascii="Arial" w:hAnsi="Arial" w:cs="Arial"/>
                <w:b/>
                <w:color w:val="000000" w:themeColor="text1"/>
                <w:sz w:val="22"/>
                <w:szCs w:val="22"/>
              </w:rPr>
              <w:t>TCS</w:t>
            </w:r>
          </w:p>
        </w:tc>
        <w:tc>
          <w:tcPr>
            <w:tcW w:w="6946" w:type="dxa"/>
          </w:tcPr>
          <w:p w14:paraId="0EDA9BB7" w14:textId="77777777" w:rsidR="0085643B" w:rsidRPr="0085643B" w:rsidRDefault="0085643B" w:rsidP="00531375">
            <w:pPr>
              <w:tabs>
                <w:tab w:val="left" w:pos="2446"/>
              </w:tabs>
              <w:snapToGrid w:val="0"/>
              <w:spacing w:after="240"/>
              <w:rPr>
                <w:rFonts w:ascii="Arial" w:hAnsi="Arial" w:cs="Arial"/>
                <w:sz w:val="22"/>
                <w:szCs w:val="22"/>
              </w:rPr>
            </w:pPr>
            <w:r w:rsidRPr="0085643B">
              <w:rPr>
                <w:rStyle w:val="Absatz-Standardschriftart1"/>
                <w:rFonts w:ascii="Arial" w:hAnsi="Arial" w:cs="Arial"/>
                <w:color w:val="000000" w:themeColor="text1"/>
                <w:sz w:val="22"/>
                <w:szCs w:val="22"/>
              </w:rPr>
              <w:t xml:space="preserve">Thematic Core Service </w:t>
            </w:r>
          </w:p>
        </w:tc>
      </w:tr>
      <w:tr w:rsidR="0085643B" w:rsidRPr="00BF2EB0" w14:paraId="7ACB0603" w14:textId="77777777" w:rsidTr="00531375">
        <w:tc>
          <w:tcPr>
            <w:tcW w:w="2268" w:type="dxa"/>
          </w:tcPr>
          <w:p w14:paraId="1FFE83DA"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TEMPP</w:t>
            </w:r>
          </w:p>
        </w:tc>
        <w:tc>
          <w:tcPr>
            <w:tcW w:w="6946" w:type="dxa"/>
          </w:tcPr>
          <w:p w14:paraId="021500C4" w14:textId="77777777" w:rsidR="0085643B" w:rsidRPr="0085643B" w:rsidRDefault="0085643B" w:rsidP="00531375">
            <w:pPr>
              <w:tabs>
                <w:tab w:val="left" w:pos="2446"/>
              </w:tabs>
              <w:snapToGrid w:val="0"/>
              <w:spacing w:after="240"/>
              <w:rPr>
                <w:rFonts w:ascii="Arial" w:hAnsi="Arial" w:cs="Arial"/>
                <w:sz w:val="22"/>
                <w:szCs w:val="22"/>
                <w:lang w:val="en-GB"/>
              </w:rPr>
            </w:pPr>
            <w:r w:rsidRPr="0085643B">
              <w:rPr>
                <w:rFonts w:ascii="Arial" w:hAnsi="Arial" w:cs="Arial"/>
                <w:sz w:val="22"/>
                <w:szCs w:val="22"/>
                <w:lang w:val="en-GB"/>
              </w:rPr>
              <w:t>Tsunami Evacuation Maps, Plans, and Procedures</w:t>
            </w:r>
          </w:p>
        </w:tc>
      </w:tr>
      <w:tr w:rsidR="0085643B" w:rsidRPr="0085643B" w14:paraId="46380F07" w14:textId="77777777" w:rsidTr="00531375">
        <w:tc>
          <w:tcPr>
            <w:tcW w:w="2268" w:type="dxa"/>
          </w:tcPr>
          <w:p w14:paraId="59B2A4BD"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TNC</w:t>
            </w:r>
          </w:p>
        </w:tc>
        <w:tc>
          <w:tcPr>
            <w:tcW w:w="6946" w:type="dxa"/>
          </w:tcPr>
          <w:p w14:paraId="3566DCF9"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Tsunami National Contact</w:t>
            </w:r>
          </w:p>
        </w:tc>
      </w:tr>
      <w:tr w:rsidR="0085643B" w:rsidRPr="0085643B" w14:paraId="376AA76B" w14:textId="77777777" w:rsidTr="00531375">
        <w:tc>
          <w:tcPr>
            <w:tcW w:w="2268" w:type="dxa"/>
          </w:tcPr>
          <w:p w14:paraId="6FA55FD3"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ToR</w:t>
            </w:r>
          </w:p>
        </w:tc>
        <w:tc>
          <w:tcPr>
            <w:tcW w:w="6946" w:type="dxa"/>
          </w:tcPr>
          <w:p w14:paraId="365A0B27"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Terms of Reference</w:t>
            </w:r>
          </w:p>
        </w:tc>
      </w:tr>
      <w:tr w:rsidR="0085643B" w:rsidRPr="00BF2EB0" w14:paraId="1C0A26B0" w14:textId="77777777" w:rsidTr="00531375">
        <w:tc>
          <w:tcPr>
            <w:tcW w:w="2268" w:type="dxa"/>
          </w:tcPr>
          <w:p w14:paraId="11A57BF5"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TOWS-WG</w:t>
            </w:r>
          </w:p>
        </w:tc>
        <w:tc>
          <w:tcPr>
            <w:tcW w:w="6946" w:type="dxa"/>
          </w:tcPr>
          <w:p w14:paraId="14910F71" w14:textId="77777777" w:rsidR="0085643B" w:rsidRPr="0085643B" w:rsidRDefault="0085643B" w:rsidP="00531375">
            <w:pPr>
              <w:tabs>
                <w:tab w:val="left" w:pos="2446"/>
              </w:tabs>
              <w:snapToGrid w:val="0"/>
              <w:spacing w:after="240"/>
              <w:rPr>
                <w:rFonts w:ascii="Arial" w:hAnsi="Arial" w:cs="Arial"/>
                <w:sz w:val="22"/>
                <w:szCs w:val="22"/>
                <w:lang w:val="en-GB"/>
              </w:rPr>
            </w:pPr>
            <w:r w:rsidRPr="0085643B">
              <w:rPr>
                <w:rFonts w:ascii="Arial" w:hAnsi="Arial" w:cs="Arial"/>
                <w:sz w:val="22"/>
                <w:szCs w:val="22"/>
                <w:lang w:val="en-GB"/>
              </w:rPr>
              <w:t xml:space="preserve">Working Group on Tsunamis and Other Hazards related to Sea-Level Warning and Mitigation Systems </w:t>
            </w:r>
          </w:p>
        </w:tc>
      </w:tr>
      <w:tr w:rsidR="0085643B" w:rsidRPr="0085643B" w14:paraId="48B9DDAC" w14:textId="77777777" w:rsidTr="00531375">
        <w:tc>
          <w:tcPr>
            <w:tcW w:w="2268" w:type="dxa"/>
          </w:tcPr>
          <w:p w14:paraId="4C7AF019"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TSP</w:t>
            </w:r>
          </w:p>
        </w:tc>
        <w:tc>
          <w:tcPr>
            <w:tcW w:w="6946" w:type="dxa"/>
          </w:tcPr>
          <w:p w14:paraId="2359D7D5"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Tsunami Service Provider</w:t>
            </w:r>
          </w:p>
        </w:tc>
      </w:tr>
      <w:tr w:rsidR="0085643B" w:rsidRPr="0085643B" w14:paraId="1080C856" w14:textId="77777777" w:rsidTr="00531375">
        <w:tc>
          <w:tcPr>
            <w:tcW w:w="2268" w:type="dxa"/>
          </w:tcPr>
          <w:p w14:paraId="4AEE49DF"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TT</w:t>
            </w:r>
          </w:p>
        </w:tc>
        <w:tc>
          <w:tcPr>
            <w:tcW w:w="6946" w:type="dxa"/>
          </w:tcPr>
          <w:p w14:paraId="3294C61B" w14:textId="77777777" w:rsidR="0085643B" w:rsidRPr="0085643B" w:rsidRDefault="0085643B" w:rsidP="00531375">
            <w:pPr>
              <w:snapToGrid w:val="0"/>
              <w:spacing w:after="240"/>
              <w:rPr>
                <w:rFonts w:ascii="Arial" w:hAnsi="Arial" w:cs="Arial"/>
                <w:sz w:val="22"/>
                <w:szCs w:val="22"/>
              </w:rPr>
            </w:pPr>
            <w:r w:rsidRPr="0085643B">
              <w:rPr>
                <w:rFonts w:ascii="Arial" w:hAnsi="Arial" w:cs="Arial"/>
                <w:sz w:val="22"/>
                <w:szCs w:val="22"/>
              </w:rPr>
              <w:t>Task Team</w:t>
            </w:r>
          </w:p>
        </w:tc>
      </w:tr>
      <w:tr w:rsidR="0085643B" w:rsidRPr="0085643B" w14:paraId="15D9BF3A" w14:textId="77777777" w:rsidTr="00531375">
        <w:tc>
          <w:tcPr>
            <w:tcW w:w="2268" w:type="dxa"/>
          </w:tcPr>
          <w:p w14:paraId="37924C81"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TWFP</w:t>
            </w:r>
          </w:p>
        </w:tc>
        <w:tc>
          <w:tcPr>
            <w:tcW w:w="6946" w:type="dxa"/>
          </w:tcPr>
          <w:p w14:paraId="028DD2B9" w14:textId="77777777" w:rsidR="0085643B" w:rsidRPr="0085643B" w:rsidRDefault="0085643B" w:rsidP="00531375">
            <w:pPr>
              <w:tabs>
                <w:tab w:val="left" w:pos="2446"/>
              </w:tabs>
              <w:snapToGrid w:val="0"/>
              <w:spacing w:after="240"/>
              <w:rPr>
                <w:rFonts w:ascii="Arial" w:hAnsi="Arial" w:cs="Arial"/>
                <w:sz w:val="22"/>
                <w:szCs w:val="22"/>
              </w:rPr>
            </w:pPr>
            <w:r w:rsidRPr="0085643B">
              <w:rPr>
                <w:rFonts w:ascii="Arial" w:hAnsi="Arial" w:cs="Arial"/>
                <w:sz w:val="22"/>
                <w:szCs w:val="22"/>
              </w:rPr>
              <w:t>Tsunami Warning Focal Point</w:t>
            </w:r>
          </w:p>
        </w:tc>
      </w:tr>
      <w:tr w:rsidR="0085643B" w:rsidRPr="00BF2EB0" w14:paraId="518EE739" w14:textId="77777777" w:rsidTr="00531375">
        <w:tc>
          <w:tcPr>
            <w:tcW w:w="2268" w:type="dxa"/>
          </w:tcPr>
          <w:p w14:paraId="5703C111" w14:textId="77777777" w:rsidR="0085643B" w:rsidRPr="0085643B" w:rsidRDefault="0085643B" w:rsidP="00531375">
            <w:pPr>
              <w:snapToGrid w:val="0"/>
              <w:spacing w:after="240"/>
              <w:rPr>
                <w:rFonts w:ascii="Arial" w:hAnsi="Arial" w:cs="Arial"/>
                <w:b/>
                <w:sz w:val="22"/>
                <w:szCs w:val="22"/>
              </w:rPr>
            </w:pPr>
            <w:r w:rsidRPr="0085643B">
              <w:rPr>
                <w:rFonts w:ascii="Arial" w:hAnsi="Arial" w:cs="Arial"/>
                <w:b/>
                <w:sz w:val="22"/>
                <w:szCs w:val="22"/>
              </w:rPr>
              <w:t>UNESCO</w:t>
            </w:r>
          </w:p>
        </w:tc>
        <w:tc>
          <w:tcPr>
            <w:tcW w:w="6946" w:type="dxa"/>
          </w:tcPr>
          <w:p w14:paraId="4612929A" w14:textId="77777777" w:rsidR="0085643B" w:rsidRPr="0085643B" w:rsidRDefault="0085643B" w:rsidP="00531375">
            <w:pPr>
              <w:tabs>
                <w:tab w:val="left" w:pos="2446"/>
              </w:tabs>
              <w:snapToGrid w:val="0"/>
              <w:spacing w:after="240"/>
              <w:rPr>
                <w:rFonts w:ascii="Arial" w:hAnsi="Arial" w:cs="Arial"/>
                <w:color w:val="000000" w:themeColor="text1"/>
                <w:sz w:val="22"/>
                <w:szCs w:val="22"/>
                <w:lang w:val="en-GB"/>
              </w:rPr>
            </w:pPr>
            <w:r w:rsidRPr="0085643B">
              <w:rPr>
                <w:rFonts w:ascii="Arial" w:hAnsi="Arial" w:cs="Arial"/>
                <w:color w:val="000000" w:themeColor="text1"/>
                <w:sz w:val="22"/>
                <w:szCs w:val="22"/>
                <w:lang w:val="en-GB"/>
              </w:rPr>
              <w:t>United Nations Educational, Scientific and Cultural Organization</w:t>
            </w:r>
          </w:p>
        </w:tc>
      </w:tr>
      <w:tr w:rsidR="0085643B" w:rsidRPr="0085643B" w14:paraId="6D56DDB6" w14:textId="77777777" w:rsidTr="00531375">
        <w:tc>
          <w:tcPr>
            <w:tcW w:w="2268" w:type="dxa"/>
          </w:tcPr>
          <w:p w14:paraId="72496845" w14:textId="77777777" w:rsidR="0085643B" w:rsidRPr="0085643B" w:rsidRDefault="0085643B" w:rsidP="0085643B">
            <w:pPr>
              <w:snapToGrid w:val="0"/>
              <w:spacing w:after="240"/>
              <w:rPr>
                <w:rFonts w:ascii="Arial" w:hAnsi="Arial" w:cs="Arial"/>
                <w:b/>
                <w:sz w:val="22"/>
                <w:szCs w:val="22"/>
              </w:rPr>
            </w:pPr>
            <w:r w:rsidRPr="0085643B">
              <w:rPr>
                <w:rFonts w:ascii="Arial" w:hAnsi="Arial" w:cs="Arial"/>
                <w:b/>
                <w:sz w:val="22"/>
                <w:szCs w:val="22"/>
              </w:rPr>
              <w:t>WG</w:t>
            </w:r>
          </w:p>
        </w:tc>
        <w:tc>
          <w:tcPr>
            <w:tcW w:w="6946" w:type="dxa"/>
          </w:tcPr>
          <w:p w14:paraId="053214DC" w14:textId="77777777" w:rsidR="0085643B" w:rsidRPr="0085643B" w:rsidRDefault="0085643B" w:rsidP="0085643B">
            <w:pPr>
              <w:tabs>
                <w:tab w:val="left" w:pos="2446"/>
              </w:tabs>
              <w:snapToGrid w:val="0"/>
              <w:spacing w:after="240"/>
              <w:rPr>
                <w:rFonts w:ascii="Arial" w:hAnsi="Arial" w:cs="Arial"/>
                <w:sz w:val="22"/>
                <w:szCs w:val="22"/>
              </w:rPr>
            </w:pPr>
            <w:r w:rsidRPr="0085643B">
              <w:rPr>
                <w:rFonts w:ascii="Arial" w:hAnsi="Arial" w:cs="Arial"/>
                <w:sz w:val="22"/>
                <w:szCs w:val="22"/>
              </w:rPr>
              <w:t>Working Group</w:t>
            </w:r>
          </w:p>
        </w:tc>
      </w:tr>
    </w:tbl>
    <w:p w14:paraId="0C8CD6DB" w14:textId="77777777" w:rsidR="00805225" w:rsidRPr="009266C0" w:rsidRDefault="00805225" w:rsidP="00B77996">
      <w:pPr>
        <w:spacing w:after="240"/>
        <w:rPr>
          <w:rFonts w:ascii="Arial" w:hAnsi="Arial" w:cs="Arial"/>
          <w:sz w:val="22"/>
          <w:szCs w:val="22"/>
        </w:rPr>
      </w:pPr>
    </w:p>
    <w:sectPr w:rsidR="00805225" w:rsidRPr="009266C0" w:rsidSect="00421449">
      <w:headerReference w:type="even" r:id="rId201"/>
      <w:headerReference w:type="default" r:id="rId202"/>
      <w:headerReference w:type="first" r:id="rId203"/>
      <w:type w:val="oddPage"/>
      <w:pgSz w:w="11907" w:h="16840" w:code="9"/>
      <w:pgMar w:top="1417" w:right="1417" w:bottom="1417" w:left="141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BBDC4" w14:textId="77777777" w:rsidR="003561A8" w:rsidRDefault="003561A8" w:rsidP="00E90BE0">
      <w:r>
        <w:separator/>
      </w:r>
    </w:p>
  </w:endnote>
  <w:endnote w:type="continuationSeparator" w:id="0">
    <w:p w14:paraId="7EA4376D" w14:textId="77777777" w:rsidR="003561A8" w:rsidRDefault="003561A8" w:rsidP="00E90BE0">
      <w:r>
        <w:continuationSeparator/>
      </w:r>
    </w:p>
  </w:endnote>
  <w:endnote w:type="continuationNotice" w:id="1">
    <w:p w14:paraId="0606C2B0" w14:textId="77777777" w:rsidR="003561A8" w:rsidRDefault="00356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MT">
    <w:altName w:val="MS Mincho"/>
    <w:charset w:val="00"/>
    <w:family w:val="swiss"/>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Andale Sans UI">
    <w:altName w:val="Times New Roman"/>
    <w:charset w:val="00"/>
    <w:family w:val="auto"/>
    <w:pitch w:val="variable"/>
  </w:font>
  <w:font w:name="Liberation Serif">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0E7CD" w14:textId="77777777" w:rsidR="003561A8" w:rsidRDefault="003561A8" w:rsidP="00E90BE0">
      <w:r>
        <w:separator/>
      </w:r>
    </w:p>
  </w:footnote>
  <w:footnote w:type="continuationSeparator" w:id="0">
    <w:p w14:paraId="428D71C9" w14:textId="77777777" w:rsidR="003561A8" w:rsidRDefault="003561A8" w:rsidP="00E90BE0">
      <w:r>
        <w:continuationSeparator/>
      </w:r>
    </w:p>
  </w:footnote>
  <w:footnote w:type="continuationNotice" w:id="1">
    <w:p w14:paraId="5759977D" w14:textId="77777777" w:rsidR="003561A8" w:rsidRDefault="003561A8"/>
  </w:footnote>
  <w:footnote w:id="2">
    <w:p w14:paraId="6EFEBF43" w14:textId="134C3A44" w:rsidR="00BF2EB0" w:rsidRPr="00DC337D" w:rsidRDefault="00BF2EB0" w:rsidP="008E54D8">
      <w:pPr>
        <w:pStyle w:val="FootnoteText"/>
        <w:jc w:val="both"/>
        <w:rPr>
          <w:lang w:val="en-US"/>
        </w:rPr>
      </w:pPr>
      <w:r w:rsidRPr="002B1F24">
        <w:rPr>
          <w:vertAlign w:val="superscript"/>
        </w:rPr>
        <w:footnoteRef/>
      </w:r>
      <w:r w:rsidRPr="00DC337D">
        <w:rPr>
          <w:lang w:val="en-US"/>
        </w:rPr>
        <w:t>The Executive Summary is available in Engli</w:t>
      </w:r>
      <w:r>
        <w:rPr>
          <w:lang w:val="en-US"/>
        </w:rPr>
        <w:t xml:space="preserve">sh, French, Spanish and Russian.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FC9A" w14:textId="491BB48A" w:rsidR="00BF2EB0" w:rsidRPr="00361D2D" w:rsidRDefault="00BF2EB0" w:rsidP="00E63F97">
    <w:pPr>
      <w:pStyle w:val="Header"/>
      <w:ind w:left="7020" w:hanging="7020"/>
      <w:rPr>
        <w:rFonts w:cs="Arial"/>
        <w:sz w:val="20"/>
        <w:szCs w:val="20"/>
        <w:lang w:val="da-DK"/>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04C6D" w14:textId="77777777" w:rsidR="00BF2EB0" w:rsidRPr="00BC664A" w:rsidRDefault="00BF2EB0" w:rsidP="00E63F97">
    <w:pPr>
      <w:pStyle w:val="Header"/>
      <w:ind w:left="7020" w:hanging="7020"/>
      <w:rPr>
        <w:rFonts w:cs="Arial"/>
        <w:sz w:val="20"/>
        <w:szCs w:val="20"/>
      </w:rPr>
    </w:pPr>
    <w:r w:rsidRPr="00BC664A">
      <w:rPr>
        <w:rFonts w:cs="Arial"/>
        <w:sz w:val="20"/>
        <w:szCs w:val="20"/>
      </w:rPr>
      <w:t>ICG/NEAMTWS-XVI/3</w:t>
    </w:r>
  </w:p>
  <w:p w14:paraId="77A0D579" w14:textId="0594D524" w:rsidR="00BF2EB0" w:rsidRPr="00BC664A" w:rsidRDefault="00BF2EB0" w:rsidP="00781373">
    <w:pPr>
      <w:tabs>
        <w:tab w:val="left" w:pos="7020"/>
      </w:tabs>
      <w:rPr>
        <w:rFonts w:ascii="Arial" w:hAnsi="Arial" w:cs="Arial"/>
        <w:sz w:val="20"/>
        <w:szCs w:val="20"/>
      </w:rPr>
    </w:pPr>
    <w:r w:rsidRPr="00BC664A">
      <w:rPr>
        <w:rFonts w:ascii="Arial" w:hAnsi="Arial" w:cs="Arial"/>
        <w:sz w:val="20"/>
        <w:szCs w:val="20"/>
      </w:rPr>
      <w:t xml:space="preserve">Annex II – page </w:t>
    </w:r>
    <w:r w:rsidRPr="00BC664A">
      <w:rPr>
        <w:rFonts w:ascii="Arial" w:hAnsi="Arial" w:cs="Arial"/>
        <w:sz w:val="20"/>
        <w:szCs w:val="20"/>
      </w:rPr>
      <w:fldChar w:fldCharType="begin"/>
    </w:r>
    <w:r w:rsidRPr="00BC664A">
      <w:rPr>
        <w:rFonts w:ascii="Arial" w:hAnsi="Arial" w:cs="Arial"/>
        <w:sz w:val="20"/>
        <w:szCs w:val="20"/>
      </w:rPr>
      <w:instrText xml:space="preserve"> PAGE   \* MERGEFORMAT </w:instrText>
    </w:r>
    <w:r w:rsidRPr="00BC664A">
      <w:rPr>
        <w:rFonts w:ascii="Arial" w:hAnsi="Arial" w:cs="Arial"/>
        <w:sz w:val="20"/>
        <w:szCs w:val="20"/>
      </w:rPr>
      <w:fldChar w:fldCharType="separate"/>
    </w:r>
    <w:r w:rsidR="002F1990">
      <w:rPr>
        <w:rFonts w:ascii="Arial" w:hAnsi="Arial" w:cs="Arial"/>
        <w:noProof/>
        <w:sz w:val="20"/>
        <w:szCs w:val="20"/>
      </w:rPr>
      <w:t>8</w:t>
    </w:r>
    <w:r w:rsidRPr="00BC664A">
      <w:rPr>
        <w:rFonts w:ascii="Arial" w:hAnsi="Arial" w:cs="Arial"/>
        <w:noProof/>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D52C" w14:textId="59B26207" w:rsidR="00BF2EB0" w:rsidRPr="00BC664A" w:rsidRDefault="00BF2EB0" w:rsidP="00912CB5">
    <w:pPr>
      <w:tabs>
        <w:tab w:val="left" w:pos="7020"/>
      </w:tabs>
      <w:rPr>
        <w:rFonts w:ascii="Arial" w:hAnsi="Arial" w:cs="Arial"/>
        <w:sz w:val="20"/>
        <w:szCs w:val="20"/>
      </w:rPr>
    </w:pPr>
    <w:r>
      <w:rPr>
        <w:sz w:val="20"/>
        <w:szCs w:val="20"/>
      </w:rPr>
      <w:tab/>
    </w:r>
    <w:r w:rsidRPr="00BC664A">
      <w:rPr>
        <w:rFonts w:ascii="Arial" w:hAnsi="Arial" w:cs="Arial"/>
        <w:sz w:val="20"/>
        <w:szCs w:val="20"/>
      </w:rPr>
      <w:t>ICG/NEAMTWS-XVI/3</w:t>
    </w:r>
    <w:r w:rsidRPr="00BC664A">
      <w:rPr>
        <w:rFonts w:ascii="Arial" w:hAnsi="Arial" w:cs="Arial"/>
        <w:sz w:val="20"/>
        <w:szCs w:val="20"/>
      </w:rPr>
      <w:br/>
    </w:r>
    <w:r w:rsidRPr="00BC664A">
      <w:rPr>
        <w:rFonts w:ascii="Arial" w:hAnsi="Arial" w:cs="Arial"/>
        <w:sz w:val="20"/>
        <w:szCs w:val="20"/>
      </w:rPr>
      <w:tab/>
    </w:r>
    <w:r>
      <w:rPr>
        <w:rFonts w:ascii="Arial" w:hAnsi="Arial" w:cs="Arial"/>
        <w:sz w:val="20"/>
        <w:szCs w:val="20"/>
      </w:rPr>
      <w:t xml:space="preserve">Annex II – </w:t>
    </w:r>
    <w:r w:rsidRPr="00BC664A">
      <w:rPr>
        <w:rFonts w:ascii="Arial" w:hAnsi="Arial" w:cs="Arial"/>
        <w:sz w:val="20"/>
        <w:szCs w:val="20"/>
      </w:rPr>
      <w:t>page</w:t>
    </w:r>
    <w:r>
      <w:rPr>
        <w:rFonts w:ascii="Arial" w:hAnsi="Arial" w:cs="Arial"/>
        <w:sz w:val="20"/>
        <w:szCs w:val="20"/>
      </w:rPr>
      <w:t xml:space="preserve"> </w:t>
    </w:r>
    <w:r w:rsidRPr="00BC664A">
      <w:rPr>
        <w:rFonts w:ascii="Arial" w:hAnsi="Arial" w:cs="Arial"/>
        <w:sz w:val="20"/>
        <w:szCs w:val="20"/>
      </w:rPr>
      <w:fldChar w:fldCharType="begin"/>
    </w:r>
    <w:r w:rsidRPr="00BC664A">
      <w:rPr>
        <w:rFonts w:ascii="Arial" w:hAnsi="Arial" w:cs="Arial"/>
        <w:sz w:val="20"/>
        <w:szCs w:val="20"/>
      </w:rPr>
      <w:instrText xml:space="preserve"> PAGE   \* MERGEFORMAT </w:instrText>
    </w:r>
    <w:r w:rsidRPr="00BC664A">
      <w:rPr>
        <w:rFonts w:ascii="Arial" w:hAnsi="Arial" w:cs="Arial"/>
        <w:sz w:val="20"/>
        <w:szCs w:val="20"/>
      </w:rPr>
      <w:fldChar w:fldCharType="separate"/>
    </w:r>
    <w:r w:rsidR="002F1990">
      <w:rPr>
        <w:rFonts w:ascii="Arial" w:hAnsi="Arial" w:cs="Arial"/>
        <w:noProof/>
        <w:sz w:val="20"/>
        <w:szCs w:val="20"/>
      </w:rPr>
      <w:t>9</w:t>
    </w:r>
    <w:r w:rsidRPr="00BC664A">
      <w:rPr>
        <w:rFonts w:ascii="Arial" w:hAnsi="Arial" w:cs="Arial"/>
        <w:sz w:val="20"/>
        <w:szCs w:val="20"/>
      </w:rPr>
      <w:fldChar w:fldCharType="end"/>
    </w:r>
  </w:p>
  <w:p w14:paraId="3D22B215" w14:textId="77777777" w:rsidR="00BF2EB0" w:rsidRPr="000349D8" w:rsidRDefault="00BF2EB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0440" w14:textId="7EE0E3A9" w:rsidR="00BF2EB0" w:rsidRPr="00BC664A" w:rsidRDefault="00BF2EB0" w:rsidP="00EE1FFF">
    <w:pPr>
      <w:tabs>
        <w:tab w:val="left" w:pos="7020"/>
      </w:tabs>
      <w:rPr>
        <w:rFonts w:ascii="Arial" w:hAnsi="Arial" w:cs="Arial"/>
        <w:sz w:val="20"/>
        <w:szCs w:val="20"/>
      </w:rPr>
    </w:pPr>
    <w:r>
      <w:rPr>
        <w:sz w:val="20"/>
        <w:szCs w:val="20"/>
      </w:rPr>
      <w:tab/>
    </w:r>
    <w:r w:rsidRPr="00BC664A">
      <w:rPr>
        <w:rFonts w:ascii="Arial" w:hAnsi="Arial" w:cs="Arial"/>
        <w:sz w:val="20"/>
        <w:szCs w:val="20"/>
      </w:rPr>
      <w:t>ICG/NEAMTWS-XVI/3</w:t>
    </w:r>
    <w:r w:rsidRPr="00BC664A">
      <w:rPr>
        <w:rFonts w:ascii="Arial" w:hAnsi="Arial" w:cs="Arial"/>
        <w:sz w:val="20"/>
        <w:szCs w:val="20"/>
      </w:rPr>
      <w:br/>
    </w:r>
    <w:r w:rsidRPr="00BC664A">
      <w:rPr>
        <w:rFonts w:ascii="Arial" w:hAnsi="Arial" w:cs="Arial"/>
        <w:sz w:val="20"/>
        <w:szCs w:val="20"/>
      </w:rPr>
      <w:tab/>
      <w:t>Annex II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5A9BA" w14:textId="2410BAF4" w:rsidR="00BF2EB0" w:rsidRDefault="00BF2EB0" w:rsidP="00E63F97">
    <w:pPr>
      <w:pStyle w:val="Header"/>
      <w:ind w:left="7020" w:hanging="7020"/>
      <w:rPr>
        <w:sz w:val="20"/>
        <w:szCs w:val="20"/>
      </w:rPr>
    </w:pPr>
    <w:r w:rsidRPr="008130C3">
      <w:rPr>
        <w:sz w:val="20"/>
        <w:szCs w:val="20"/>
      </w:rPr>
      <w:t>ICG/</w:t>
    </w:r>
    <w:r>
      <w:rPr>
        <w:sz w:val="20"/>
        <w:szCs w:val="20"/>
      </w:rPr>
      <w:t>NEAMTWS-XVI</w:t>
    </w:r>
    <w:r w:rsidRPr="008130C3">
      <w:rPr>
        <w:sz w:val="20"/>
        <w:szCs w:val="20"/>
      </w:rPr>
      <w:t>/3</w:t>
    </w:r>
  </w:p>
  <w:p w14:paraId="3ADD3902" w14:textId="3D531A29" w:rsidR="00BF2EB0" w:rsidRPr="0072235E" w:rsidRDefault="00BF2EB0" w:rsidP="00E63F97">
    <w:pPr>
      <w:pStyle w:val="Header"/>
      <w:ind w:left="7020" w:hanging="7020"/>
      <w:rPr>
        <w:rFonts w:cs="Arial"/>
        <w:sz w:val="20"/>
        <w:szCs w:val="20"/>
        <w:lang w:val="fr-FR"/>
      </w:rPr>
    </w:pPr>
    <w:r>
      <w:rPr>
        <w:rFonts w:cs="Arial"/>
        <w:sz w:val="20"/>
        <w:szCs w:val="20"/>
        <w:lang w:val="fr-FR"/>
      </w:rPr>
      <w:t xml:space="preserve">Annex III – page </w:t>
    </w:r>
    <w:r w:rsidRPr="00206456">
      <w:rPr>
        <w:rFonts w:cs="Arial"/>
        <w:sz w:val="20"/>
        <w:szCs w:val="20"/>
        <w:lang w:val="fr-FR"/>
      </w:rPr>
      <w:fldChar w:fldCharType="begin"/>
    </w:r>
    <w:r w:rsidRPr="00206456">
      <w:rPr>
        <w:rFonts w:cs="Arial"/>
        <w:sz w:val="20"/>
        <w:szCs w:val="20"/>
        <w:lang w:val="fr-FR"/>
      </w:rPr>
      <w:instrText>PAGE   \* MERGEFORMAT</w:instrText>
    </w:r>
    <w:r w:rsidRPr="00206456">
      <w:rPr>
        <w:rFonts w:cs="Arial"/>
        <w:sz w:val="20"/>
        <w:szCs w:val="20"/>
        <w:lang w:val="fr-FR"/>
      </w:rPr>
      <w:fldChar w:fldCharType="separate"/>
    </w:r>
    <w:r w:rsidR="002F1990">
      <w:rPr>
        <w:rFonts w:cs="Arial"/>
        <w:noProof/>
        <w:sz w:val="20"/>
        <w:szCs w:val="20"/>
        <w:lang w:val="fr-FR"/>
      </w:rPr>
      <w:t>2</w:t>
    </w:r>
    <w:r w:rsidRPr="00206456">
      <w:rPr>
        <w:rFonts w:cs="Arial"/>
        <w:sz w:val="20"/>
        <w:szCs w:val="20"/>
        <w:lang w:val="fr-F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5E7AB" w14:textId="4DD29F31" w:rsidR="00BF2EB0" w:rsidRPr="00BC664A" w:rsidRDefault="00BF2EB0" w:rsidP="00EE1FFF">
    <w:pPr>
      <w:ind w:left="7020"/>
      <w:rPr>
        <w:rFonts w:ascii="Arial" w:hAnsi="Arial" w:cs="Arial"/>
        <w:sz w:val="20"/>
        <w:szCs w:val="20"/>
      </w:rPr>
    </w:pPr>
    <w:r w:rsidRPr="00BC664A">
      <w:rPr>
        <w:rFonts w:ascii="Arial" w:hAnsi="Arial" w:cs="Arial"/>
        <w:sz w:val="20"/>
        <w:szCs w:val="20"/>
      </w:rPr>
      <w:t>ICG/NEAMTWS-XVI/3</w:t>
    </w:r>
    <w:r w:rsidRPr="00BC664A">
      <w:rPr>
        <w:rFonts w:ascii="Arial" w:hAnsi="Arial" w:cs="Arial"/>
        <w:sz w:val="20"/>
        <w:szCs w:val="20"/>
      </w:rPr>
      <w:br/>
      <w:t>Annex III</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99A78" w14:textId="2B9CF2B5" w:rsidR="00BF2EB0" w:rsidRPr="00F9345E" w:rsidRDefault="00BF2EB0" w:rsidP="00E63F97">
    <w:pPr>
      <w:pStyle w:val="Header"/>
      <w:ind w:left="7020" w:hanging="7020"/>
      <w:rPr>
        <w:sz w:val="20"/>
        <w:szCs w:val="20"/>
        <w:lang w:val="da-DK"/>
      </w:rPr>
    </w:pPr>
    <w:r w:rsidRPr="00F9345E">
      <w:rPr>
        <w:sz w:val="20"/>
        <w:szCs w:val="20"/>
        <w:lang w:val="da-DK"/>
      </w:rPr>
      <w:t>ICG/NEAMTWS-X</w:t>
    </w:r>
    <w:r>
      <w:rPr>
        <w:sz w:val="20"/>
        <w:szCs w:val="20"/>
        <w:lang w:val="da-DK"/>
      </w:rPr>
      <w:t>V</w:t>
    </w:r>
    <w:r w:rsidRPr="00F9345E">
      <w:rPr>
        <w:sz w:val="20"/>
        <w:szCs w:val="20"/>
        <w:lang w:val="da-DK"/>
      </w:rPr>
      <w:t>/3</w:t>
    </w:r>
  </w:p>
  <w:p w14:paraId="6CD7A5CA" w14:textId="29AA88AB" w:rsidR="00BF2EB0" w:rsidRPr="00F9345E" w:rsidRDefault="00BF2EB0" w:rsidP="00E63F97">
    <w:pPr>
      <w:pStyle w:val="Header"/>
      <w:ind w:left="7020" w:hanging="7020"/>
      <w:rPr>
        <w:rFonts w:cs="Arial"/>
        <w:sz w:val="20"/>
        <w:szCs w:val="20"/>
        <w:lang w:val="da-DK"/>
      </w:rPr>
    </w:pPr>
    <w:r w:rsidRPr="00F9345E">
      <w:rPr>
        <w:rFonts w:cs="Arial"/>
        <w:sz w:val="20"/>
        <w:szCs w:val="20"/>
        <w:lang w:val="da-DK"/>
      </w:rPr>
      <w:t xml:space="preserve">Annex </w:t>
    </w:r>
    <w:r>
      <w:rPr>
        <w:rFonts w:cs="Arial"/>
        <w:sz w:val="20"/>
        <w:szCs w:val="20"/>
        <w:lang w:val="da-DK"/>
      </w:rPr>
      <w:t>IV</w:t>
    </w:r>
    <w:r w:rsidRPr="00F9345E">
      <w:rPr>
        <w:rFonts w:cs="Arial"/>
        <w:sz w:val="20"/>
        <w:szCs w:val="20"/>
        <w:lang w:val="da-DK"/>
      </w:rPr>
      <w:t xml:space="preserve"> – page </w:t>
    </w:r>
    <w:r w:rsidRPr="00206456">
      <w:rPr>
        <w:rFonts w:cs="Arial"/>
        <w:sz w:val="20"/>
        <w:szCs w:val="20"/>
        <w:lang w:val="fr-FR"/>
      </w:rPr>
      <w:fldChar w:fldCharType="begin"/>
    </w:r>
    <w:r w:rsidRPr="00F9345E">
      <w:rPr>
        <w:rFonts w:cs="Arial"/>
        <w:sz w:val="20"/>
        <w:szCs w:val="20"/>
        <w:lang w:val="da-DK"/>
      </w:rPr>
      <w:instrText>PAGE   \* MERGEFORMAT</w:instrText>
    </w:r>
    <w:r w:rsidRPr="00206456">
      <w:rPr>
        <w:rFonts w:cs="Arial"/>
        <w:sz w:val="20"/>
        <w:szCs w:val="20"/>
        <w:lang w:val="fr-FR"/>
      </w:rPr>
      <w:fldChar w:fldCharType="separate"/>
    </w:r>
    <w:r w:rsidR="002F1990">
      <w:rPr>
        <w:rFonts w:cs="Arial"/>
        <w:noProof/>
        <w:sz w:val="20"/>
        <w:szCs w:val="20"/>
        <w:lang w:val="da-DK"/>
      </w:rPr>
      <w:t>2</w:t>
    </w:r>
    <w:r w:rsidRPr="00206456">
      <w:rPr>
        <w:rFonts w:cs="Arial"/>
        <w:sz w:val="20"/>
        <w:szCs w:val="20"/>
        <w:lang w:val="fr-F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B8FE6" w14:textId="227BCF8D" w:rsidR="00BF2EB0" w:rsidRPr="00BC664A" w:rsidRDefault="00BF2EB0" w:rsidP="00EE1FFF">
    <w:pPr>
      <w:ind w:left="7020"/>
      <w:rPr>
        <w:rFonts w:ascii="Arial" w:hAnsi="Arial" w:cs="Arial"/>
        <w:sz w:val="20"/>
        <w:szCs w:val="20"/>
      </w:rPr>
    </w:pPr>
    <w:r w:rsidRPr="00BC664A">
      <w:rPr>
        <w:rFonts w:ascii="Arial" w:hAnsi="Arial" w:cs="Arial"/>
        <w:sz w:val="20"/>
        <w:szCs w:val="20"/>
      </w:rPr>
      <w:t>ICG/NEAMTWS-XVI/3</w:t>
    </w:r>
    <w:r w:rsidRPr="00BC664A">
      <w:rPr>
        <w:rFonts w:ascii="Arial" w:hAnsi="Arial" w:cs="Arial"/>
        <w:sz w:val="20"/>
        <w:szCs w:val="20"/>
      </w:rPr>
      <w:br/>
      <w:t xml:space="preserve">Annex IV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9A714" w14:textId="06A1975A" w:rsidR="00BF2EB0" w:rsidRPr="008130C3" w:rsidRDefault="00BF2EB0" w:rsidP="008154E2">
    <w:pPr>
      <w:pStyle w:val="Header"/>
      <w:ind w:left="7020" w:hanging="7020"/>
      <w:rPr>
        <w:sz w:val="20"/>
        <w:szCs w:val="20"/>
      </w:rPr>
    </w:pPr>
    <w:r>
      <w:rPr>
        <w:sz w:val="20"/>
        <w:szCs w:val="20"/>
      </w:rPr>
      <w:tab/>
    </w:r>
    <w:r>
      <w:rPr>
        <w:sz w:val="20"/>
        <w:szCs w:val="20"/>
      </w:rPr>
      <w:tab/>
    </w:r>
    <w:r w:rsidRPr="008130C3">
      <w:rPr>
        <w:sz w:val="20"/>
        <w:szCs w:val="20"/>
      </w:rPr>
      <w:t>ICG/</w:t>
    </w:r>
    <w:r>
      <w:rPr>
        <w:sz w:val="20"/>
        <w:szCs w:val="20"/>
      </w:rPr>
      <w:t>NEAMTWS-XVI</w:t>
    </w:r>
    <w:r w:rsidRPr="008130C3">
      <w:rPr>
        <w:sz w:val="20"/>
        <w:szCs w:val="20"/>
      </w:rPr>
      <w:t>/3</w:t>
    </w:r>
  </w:p>
  <w:p w14:paraId="5B3B8D8B" w14:textId="09C1D7CA" w:rsidR="00BF2EB0" w:rsidRPr="00FE0441" w:rsidRDefault="00BF2EB0" w:rsidP="008154E2">
    <w:pPr>
      <w:pStyle w:val="Header"/>
      <w:ind w:left="7020" w:hanging="7020"/>
      <w:rPr>
        <w:sz w:val="20"/>
        <w:szCs w:val="20"/>
      </w:rPr>
    </w:pPr>
    <w:r>
      <w:rPr>
        <w:rFonts w:cs="Arial"/>
        <w:sz w:val="20"/>
        <w:szCs w:val="20"/>
        <w:lang w:val="da-DK"/>
      </w:rPr>
      <w:tab/>
    </w:r>
    <w:r>
      <w:rPr>
        <w:rFonts w:cs="Arial"/>
        <w:sz w:val="20"/>
        <w:szCs w:val="20"/>
        <w:lang w:val="da-DK"/>
      </w:rPr>
      <w:tab/>
    </w:r>
    <w:r w:rsidRPr="008154E2">
      <w:rPr>
        <w:rFonts w:cs="Arial"/>
        <w:sz w:val="20"/>
        <w:szCs w:val="20"/>
        <w:lang w:val="da-DK"/>
      </w:rPr>
      <w:t>Annex</w:t>
    </w:r>
    <w:r>
      <w:rPr>
        <w:sz w:val="20"/>
        <w:szCs w:val="20"/>
      </w:rPr>
      <w:t xml:space="preserve"> V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4534C" w14:textId="780F0C83" w:rsidR="00BF2EB0" w:rsidRPr="00361D2D" w:rsidRDefault="00BF2EB0" w:rsidP="00E63F97">
    <w:pPr>
      <w:pStyle w:val="Header"/>
      <w:ind w:left="7020" w:hanging="7020"/>
      <w:rPr>
        <w:sz w:val="20"/>
        <w:szCs w:val="20"/>
        <w:lang w:val="da-DK"/>
      </w:rPr>
    </w:pPr>
    <w:r>
      <w:rPr>
        <w:sz w:val="20"/>
        <w:szCs w:val="20"/>
        <w:lang w:val="da-DK"/>
      </w:rPr>
      <w:t>ICG/NEAMTWS-XVI</w:t>
    </w:r>
    <w:r w:rsidRPr="00361D2D">
      <w:rPr>
        <w:sz w:val="20"/>
        <w:szCs w:val="20"/>
        <w:lang w:val="da-DK"/>
      </w:rPr>
      <w:t>/3</w:t>
    </w:r>
  </w:p>
  <w:p w14:paraId="635C61AD" w14:textId="3FAFBFF7" w:rsidR="00BF2EB0" w:rsidRPr="00361D2D" w:rsidRDefault="00BF2EB0" w:rsidP="00E63F97">
    <w:pPr>
      <w:pStyle w:val="Header"/>
      <w:ind w:left="7020" w:hanging="7020"/>
      <w:rPr>
        <w:rFonts w:cs="Arial"/>
        <w:sz w:val="20"/>
        <w:szCs w:val="20"/>
        <w:lang w:val="da-DK"/>
      </w:rPr>
    </w:pPr>
    <w:r>
      <w:rPr>
        <w:rFonts w:cs="Arial"/>
        <w:sz w:val="20"/>
        <w:szCs w:val="20"/>
        <w:lang w:val="da-DK"/>
      </w:rPr>
      <w:t>Annex V</w:t>
    </w:r>
    <w:r w:rsidRPr="00361D2D">
      <w:rPr>
        <w:rFonts w:cs="Arial"/>
        <w:sz w:val="20"/>
        <w:szCs w:val="20"/>
        <w:lang w:val="da-DK"/>
      </w:rPr>
      <w:t xml:space="preserve"> – page </w:t>
    </w:r>
    <w:r w:rsidRPr="00DD537E">
      <w:rPr>
        <w:rFonts w:cs="Arial"/>
        <w:sz w:val="20"/>
        <w:szCs w:val="20"/>
        <w:lang w:val="da-DK"/>
      </w:rPr>
      <w:fldChar w:fldCharType="begin"/>
    </w:r>
    <w:r w:rsidRPr="00DD537E">
      <w:rPr>
        <w:rFonts w:cs="Arial"/>
        <w:sz w:val="20"/>
        <w:szCs w:val="20"/>
        <w:lang w:val="da-DK"/>
      </w:rPr>
      <w:instrText>PAGE   \* MERGEFORMAT</w:instrText>
    </w:r>
    <w:r w:rsidRPr="00DD537E">
      <w:rPr>
        <w:rFonts w:cs="Arial"/>
        <w:sz w:val="20"/>
        <w:szCs w:val="20"/>
        <w:lang w:val="da-DK"/>
      </w:rPr>
      <w:fldChar w:fldCharType="separate"/>
    </w:r>
    <w:r w:rsidR="002F1990" w:rsidRPr="002F1990">
      <w:rPr>
        <w:rFonts w:cs="Arial"/>
        <w:noProof/>
        <w:sz w:val="20"/>
        <w:szCs w:val="20"/>
        <w:lang w:val="fr-FR"/>
      </w:rPr>
      <w:t>4</w:t>
    </w:r>
    <w:r w:rsidRPr="00DD537E">
      <w:rPr>
        <w:rFonts w:cs="Arial"/>
        <w:sz w:val="20"/>
        <w:szCs w:val="20"/>
        <w:lang w:val="da-DK"/>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67258" w14:textId="4A807554" w:rsidR="00BF2EB0" w:rsidRPr="00361D2D" w:rsidRDefault="00BF2EB0" w:rsidP="00203265">
    <w:pPr>
      <w:pStyle w:val="Header"/>
      <w:ind w:left="7020" w:hanging="7020"/>
      <w:rPr>
        <w:rFonts w:cs="Arial"/>
        <w:sz w:val="20"/>
        <w:szCs w:val="20"/>
        <w:lang w:val="da-DK"/>
      </w:rPr>
    </w:pPr>
    <w:r>
      <w:rPr>
        <w:sz w:val="20"/>
        <w:szCs w:val="20"/>
        <w:lang w:val="da-DK"/>
      </w:rPr>
      <w:tab/>
    </w:r>
    <w:r>
      <w:rPr>
        <w:sz w:val="20"/>
        <w:szCs w:val="20"/>
        <w:lang w:val="da-DK"/>
      </w:rPr>
      <w:tab/>
      <w:t>ICG/NEAMTWS-XVI/</w:t>
    </w:r>
    <w:r w:rsidRPr="00361D2D">
      <w:rPr>
        <w:sz w:val="20"/>
        <w:szCs w:val="20"/>
        <w:lang w:val="da-DK"/>
      </w:rPr>
      <w:t>3</w:t>
    </w:r>
    <w:r>
      <w:rPr>
        <w:sz w:val="20"/>
        <w:szCs w:val="20"/>
        <w:lang w:val="da-DK"/>
      </w:rPr>
      <w:br/>
    </w:r>
    <w:r>
      <w:rPr>
        <w:rFonts w:cs="Arial"/>
        <w:sz w:val="20"/>
        <w:szCs w:val="20"/>
        <w:lang w:val="da-DK"/>
      </w:rPr>
      <w:t>Annex V</w:t>
    </w:r>
    <w:r w:rsidRPr="00361D2D">
      <w:rPr>
        <w:rFonts w:cs="Arial"/>
        <w:sz w:val="20"/>
        <w:szCs w:val="20"/>
        <w:lang w:val="da-DK"/>
      </w:rPr>
      <w:t xml:space="preserve"> – page </w:t>
    </w:r>
    <w:r w:rsidRPr="00E63F97">
      <w:rPr>
        <w:rFonts w:cs="Arial"/>
        <w:sz w:val="20"/>
        <w:szCs w:val="20"/>
      </w:rPr>
      <w:fldChar w:fldCharType="begin"/>
    </w:r>
    <w:r w:rsidRPr="00361D2D">
      <w:rPr>
        <w:rFonts w:cs="Arial"/>
        <w:sz w:val="20"/>
        <w:szCs w:val="20"/>
        <w:lang w:val="da-DK"/>
      </w:rPr>
      <w:instrText xml:space="preserve"> PAGE   \* MERGEFORMAT </w:instrText>
    </w:r>
    <w:r w:rsidRPr="00E63F97">
      <w:rPr>
        <w:rFonts w:cs="Arial"/>
        <w:sz w:val="20"/>
        <w:szCs w:val="20"/>
      </w:rPr>
      <w:fldChar w:fldCharType="separate"/>
    </w:r>
    <w:r w:rsidR="002F1990">
      <w:rPr>
        <w:rFonts w:cs="Arial"/>
        <w:noProof/>
        <w:sz w:val="20"/>
        <w:szCs w:val="20"/>
        <w:lang w:val="da-DK"/>
      </w:rPr>
      <w:t>5</w:t>
    </w:r>
    <w:r w:rsidRPr="00E63F97">
      <w:rPr>
        <w:rFonts w:cs="Arial"/>
        <w:sz w:val="20"/>
        <w:szCs w:val="20"/>
      </w:rPr>
      <w:fldChar w:fldCharType="end"/>
    </w:r>
  </w:p>
  <w:p w14:paraId="05CD74F0" w14:textId="77777777" w:rsidR="00BF2EB0" w:rsidRPr="00361D2D" w:rsidRDefault="00BF2EB0">
    <w:pPr>
      <w:pStyle w:val="Header"/>
      <w:rPr>
        <w:lang w:val="da-D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50456" w14:textId="077193C2" w:rsidR="00BF2EB0" w:rsidRPr="00361D2D" w:rsidRDefault="00BF2EB0" w:rsidP="00E63F97">
    <w:pPr>
      <w:pStyle w:val="Header"/>
      <w:ind w:left="7020" w:hanging="7020"/>
      <w:rPr>
        <w:sz w:val="20"/>
        <w:szCs w:val="20"/>
        <w:lang w:val="da-DK"/>
      </w:rPr>
    </w:pPr>
    <w:r>
      <w:rPr>
        <w:sz w:val="20"/>
        <w:szCs w:val="20"/>
        <w:lang w:val="da-DK"/>
      </w:rPr>
      <w:t>ICG/NEAMTWS-XVI</w:t>
    </w:r>
    <w:r w:rsidRPr="00361D2D">
      <w:rPr>
        <w:sz w:val="20"/>
        <w:szCs w:val="20"/>
        <w:lang w:val="da-DK"/>
      </w:rPr>
      <w:t>/3</w:t>
    </w:r>
  </w:p>
  <w:p w14:paraId="4D945D23" w14:textId="74931F5F" w:rsidR="00BF2EB0" w:rsidRPr="00361D2D" w:rsidRDefault="00BF2EB0" w:rsidP="00E63F97">
    <w:pPr>
      <w:pStyle w:val="Header"/>
      <w:ind w:left="7020" w:hanging="7020"/>
      <w:rPr>
        <w:rFonts w:cs="Arial"/>
        <w:sz w:val="20"/>
        <w:szCs w:val="20"/>
        <w:lang w:val="da-DK"/>
      </w:rPr>
    </w:pPr>
    <w:r>
      <w:rPr>
        <w:rFonts w:cs="Arial"/>
        <w:sz w:val="20"/>
        <w:szCs w:val="20"/>
        <w:lang w:val="da-DK"/>
      </w:rPr>
      <w:t>p</w:t>
    </w:r>
    <w:r w:rsidRPr="00361D2D">
      <w:rPr>
        <w:rFonts w:cs="Arial"/>
        <w:sz w:val="20"/>
        <w:szCs w:val="20"/>
        <w:lang w:val="da-DK"/>
      </w:rPr>
      <w:t>age (</w:t>
    </w:r>
    <w:r w:rsidRPr="00FE0441">
      <w:rPr>
        <w:rFonts w:cs="Arial"/>
        <w:sz w:val="20"/>
        <w:szCs w:val="20"/>
        <w:lang w:val="fr-FR"/>
      </w:rPr>
      <w:fldChar w:fldCharType="begin"/>
    </w:r>
    <w:r w:rsidRPr="00361D2D">
      <w:rPr>
        <w:rFonts w:cs="Arial"/>
        <w:sz w:val="20"/>
        <w:szCs w:val="20"/>
        <w:lang w:val="da-DK"/>
      </w:rPr>
      <w:instrText xml:space="preserve"> PAGE   \* MERGEFORMAT </w:instrText>
    </w:r>
    <w:r w:rsidRPr="00FE0441">
      <w:rPr>
        <w:rFonts w:cs="Arial"/>
        <w:sz w:val="20"/>
        <w:szCs w:val="20"/>
        <w:lang w:val="fr-FR"/>
      </w:rPr>
      <w:fldChar w:fldCharType="separate"/>
    </w:r>
    <w:r w:rsidR="002F1990">
      <w:rPr>
        <w:rFonts w:cs="Arial"/>
        <w:noProof/>
        <w:sz w:val="20"/>
        <w:szCs w:val="20"/>
        <w:lang w:val="da-DK"/>
      </w:rPr>
      <w:t>x</w:t>
    </w:r>
    <w:r w:rsidRPr="00FE0441">
      <w:rPr>
        <w:rFonts w:cs="Arial"/>
        <w:noProof/>
        <w:sz w:val="20"/>
        <w:szCs w:val="20"/>
        <w:lang w:val="fr-FR"/>
      </w:rPr>
      <w:fldChar w:fldCharType="end"/>
    </w:r>
    <w:r w:rsidRPr="00361D2D">
      <w:rPr>
        <w:rFonts w:cs="Arial"/>
        <w:noProof/>
        <w:sz w:val="20"/>
        <w:szCs w:val="20"/>
        <w:lang w:val="da-DK"/>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581C2" w14:textId="63629199" w:rsidR="00BF2EB0" w:rsidRPr="00361D2D" w:rsidRDefault="00BF2EB0" w:rsidP="00997254">
    <w:pPr>
      <w:pStyle w:val="Header"/>
      <w:rPr>
        <w:rFonts w:cs="Arial"/>
        <w:sz w:val="20"/>
        <w:szCs w:val="20"/>
        <w:lang w:val="da-DK"/>
      </w:rPr>
    </w:pPr>
    <w:r w:rsidRPr="00361D2D">
      <w:rPr>
        <w:rFonts w:cs="Arial"/>
        <w:sz w:val="20"/>
        <w:szCs w:val="20"/>
        <w:lang w:val="da-DK"/>
      </w:rPr>
      <w:t>ICG/NEAMTWS-X</w:t>
    </w:r>
    <w:r>
      <w:rPr>
        <w:rFonts w:cs="Arial"/>
        <w:sz w:val="20"/>
        <w:szCs w:val="20"/>
        <w:lang w:val="da-DK"/>
      </w:rPr>
      <w:t>VI</w:t>
    </w:r>
    <w:r w:rsidRPr="00361D2D">
      <w:rPr>
        <w:rFonts w:cs="Arial"/>
        <w:sz w:val="20"/>
        <w:szCs w:val="20"/>
        <w:lang w:val="da-DK"/>
      </w:rPr>
      <w:t>/3</w:t>
    </w:r>
  </w:p>
  <w:p w14:paraId="4EBFE9AF" w14:textId="58D93161" w:rsidR="00BF2EB0" w:rsidRPr="001C3E21" w:rsidRDefault="00BF2EB0" w:rsidP="00E63F97">
    <w:pPr>
      <w:pStyle w:val="Header"/>
      <w:ind w:left="7020" w:hanging="7020"/>
      <w:rPr>
        <w:rFonts w:cs="Arial"/>
        <w:sz w:val="20"/>
        <w:szCs w:val="20"/>
        <w:lang w:val="da-DK"/>
      </w:rPr>
    </w:pPr>
    <w:r w:rsidRPr="001C3E21">
      <w:rPr>
        <w:sz w:val="20"/>
        <w:szCs w:val="20"/>
        <w:lang w:val="da-DK"/>
      </w:rPr>
      <w:t xml:space="preserve">Annex VI – page </w:t>
    </w:r>
    <w:r w:rsidRPr="00DD537E">
      <w:rPr>
        <w:sz w:val="20"/>
        <w:szCs w:val="20"/>
        <w:lang w:val="da-DK"/>
      </w:rPr>
      <w:fldChar w:fldCharType="begin"/>
    </w:r>
    <w:r w:rsidRPr="00DD537E">
      <w:rPr>
        <w:sz w:val="20"/>
        <w:szCs w:val="20"/>
        <w:lang w:val="da-DK"/>
      </w:rPr>
      <w:instrText>PAGE   \* MERGEFORMAT</w:instrText>
    </w:r>
    <w:r w:rsidRPr="00DD537E">
      <w:rPr>
        <w:sz w:val="20"/>
        <w:szCs w:val="20"/>
        <w:lang w:val="da-DK"/>
      </w:rPr>
      <w:fldChar w:fldCharType="separate"/>
    </w:r>
    <w:r w:rsidR="002F1990">
      <w:rPr>
        <w:noProof/>
        <w:sz w:val="20"/>
        <w:szCs w:val="20"/>
        <w:lang w:val="da-DK"/>
      </w:rPr>
      <w:t>2</w:t>
    </w:r>
    <w:r w:rsidRPr="00DD537E">
      <w:rPr>
        <w:sz w:val="20"/>
        <w:szCs w:val="20"/>
        <w:lang w:val="da-DK"/>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DD5F" w14:textId="77777777" w:rsidR="00BF2EB0" w:rsidRPr="0085643B" w:rsidRDefault="00BF2EB0" w:rsidP="0085643B">
    <w:pPr>
      <w:pStyle w:val="Header"/>
      <w:ind w:firstLine="6439"/>
      <w:rPr>
        <w:rFonts w:cs="Arial"/>
        <w:sz w:val="20"/>
        <w:szCs w:val="20"/>
        <w:lang w:val="en-US"/>
      </w:rPr>
    </w:pPr>
    <w:r w:rsidRPr="0085643B">
      <w:rPr>
        <w:rFonts w:cs="Arial"/>
        <w:sz w:val="20"/>
        <w:szCs w:val="20"/>
        <w:lang w:val="en-US"/>
      </w:rPr>
      <w:t>ICG/NEAMTWS-XVI/3</w:t>
    </w:r>
  </w:p>
  <w:p w14:paraId="6E0433AA" w14:textId="431AE858" w:rsidR="00BF2EB0" w:rsidRPr="000349D8" w:rsidRDefault="00BF2EB0" w:rsidP="00531375">
    <w:pPr>
      <w:pStyle w:val="Header"/>
      <w:ind w:firstLine="6481"/>
      <w:rPr>
        <w:rFonts w:cs="Arial"/>
        <w:sz w:val="20"/>
        <w:szCs w:val="20"/>
      </w:rPr>
    </w:pPr>
    <w:r w:rsidRPr="0085643B">
      <w:rPr>
        <w:rFonts w:cs="Arial"/>
        <w:sz w:val="20"/>
        <w:szCs w:val="20"/>
        <w:lang w:val="en-US"/>
      </w:rPr>
      <w:t xml:space="preserve">Annex VI – </w:t>
    </w:r>
    <w:r>
      <w:rPr>
        <w:rFonts w:cs="Arial"/>
        <w:sz w:val="20"/>
        <w:szCs w:val="20"/>
      </w:rPr>
      <w:t xml:space="preserve">page </w:t>
    </w:r>
    <w:r w:rsidRPr="00E63F97">
      <w:rPr>
        <w:rFonts w:cs="Arial"/>
        <w:sz w:val="20"/>
        <w:szCs w:val="20"/>
      </w:rPr>
      <w:fldChar w:fldCharType="begin"/>
    </w:r>
    <w:r w:rsidRPr="00E63F97">
      <w:rPr>
        <w:rFonts w:cs="Arial"/>
        <w:sz w:val="20"/>
        <w:szCs w:val="20"/>
      </w:rPr>
      <w:instrText xml:space="preserve"> PAGE   \* MERGEFORMAT </w:instrText>
    </w:r>
    <w:r w:rsidRPr="00E63F97">
      <w:rPr>
        <w:rFonts w:cs="Arial"/>
        <w:sz w:val="20"/>
        <w:szCs w:val="20"/>
      </w:rPr>
      <w:fldChar w:fldCharType="separate"/>
    </w:r>
    <w:r>
      <w:rPr>
        <w:rFonts w:cs="Arial"/>
        <w:noProof/>
        <w:sz w:val="20"/>
        <w:szCs w:val="20"/>
      </w:rPr>
      <w:t>3</w:t>
    </w:r>
    <w:r w:rsidRPr="00E63F97">
      <w:rPr>
        <w:rFonts w:cs="Arial"/>
        <w:sz w:val="20"/>
        <w:szCs w:val="20"/>
      </w:rPr>
      <w:fldChar w:fldCharType="end"/>
    </w:r>
  </w:p>
  <w:p w14:paraId="323F0070" w14:textId="77777777" w:rsidR="00BF2EB0" w:rsidRPr="000349D8" w:rsidRDefault="00BF2EB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F06C9" w14:textId="32F59909" w:rsidR="00BF2EB0" w:rsidRPr="00997254" w:rsidRDefault="00BF2EB0" w:rsidP="00203265">
    <w:pPr>
      <w:pStyle w:val="Header"/>
      <w:tabs>
        <w:tab w:val="left" w:pos="7020"/>
      </w:tabs>
      <w:rPr>
        <w:rFonts w:cs="Arial"/>
        <w:sz w:val="20"/>
        <w:szCs w:val="20"/>
        <w:lang w:val="en-US"/>
      </w:rPr>
    </w:pPr>
    <w:r>
      <w:rPr>
        <w:rFonts w:cs="Arial"/>
        <w:sz w:val="20"/>
        <w:szCs w:val="20"/>
        <w:lang w:val="en-US"/>
      </w:rPr>
      <w:tab/>
    </w:r>
    <w:r>
      <w:rPr>
        <w:rFonts w:cs="Arial"/>
        <w:sz w:val="20"/>
        <w:szCs w:val="20"/>
        <w:lang w:val="en-US"/>
      </w:rPr>
      <w:tab/>
      <w:t>ICG/NEAMTWS-XVI</w:t>
    </w:r>
    <w:r w:rsidRPr="00997254">
      <w:rPr>
        <w:rFonts w:cs="Arial"/>
        <w:sz w:val="20"/>
        <w:szCs w:val="20"/>
        <w:lang w:val="en-US"/>
      </w:rPr>
      <w:t>/</w:t>
    </w:r>
    <w:r>
      <w:rPr>
        <w:rFonts w:cs="Arial"/>
        <w:sz w:val="20"/>
        <w:szCs w:val="20"/>
        <w:lang w:val="en-US"/>
      </w:rPr>
      <w:t>3</w:t>
    </w:r>
  </w:p>
  <w:p w14:paraId="45D43EFC" w14:textId="09677781" w:rsidR="00BF2EB0" w:rsidRDefault="00BF2EB0" w:rsidP="00203265">
    <w:pPr>
      <w:pStyle w:val="Header"/>
      <w:ind w:right="360" w:firstLine="7020"/>
      <w:jc w:val="both"/>
    </w:pPr>
    <w:r>
      <w:rPr>
        <w:sz w:val="20"/>
        <w:szCs w:val="20"/>
      </w:rPr>
      <w:t xml:space="preserve">Annex VI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5B2F" w14:textId="435038C4" w:rsidR="00BF2EB0" w:rsidRPr="000349D8" w:rsidRDefault="00BF2EB0" w:rsidP="00EE1FFF">
    <w:pPr>
      <w:pStyle w:val="Header"/>
      <w:tabs>
        <w:tab w:val="clear" w:pos="9638"/>
      </w:tabs>
      <w:ind w:left="7020" w:hanging="7020"/>
      <w:rPr>
        <w:rFonts w:cs="Arial"/>
        <w:sz w:val="20"/>
        <w:szCs w:val="20"/>
      </w:rPr>
    </w:pPr>
    <w:r>
      <w:rPr>
        <w:sz w:val="20"/>
        <w:szCs w:val="20"/>
      </w:rPr>
      <w:tab/>
    </w:r>
    <w:r>
      <w:rPr>
        <w:sz w:val="20"/>
        <w:szCs w:val="20"/>
      </w:rPr>
      <w:tab/>
    </w:r>
    <w:r w:rsidRPr="008130C3">
      <w:rPr>
        <w:sz w:val="20"/>
        <w:szCs w:val="20"/>
      </w:rPr>
      <w:t>ICG/</w:t>
    </w:r>
    <w:r>
      <w:rPr>
        <w:sz w:val="20"/>
        <w:szCs w:val="20"/>
      </w:rPr>
      <w:t>NEAMTWS-XVI</w:t>
    </w:r>
    <w:r w:rsidRPr="008130C3">
      <w:rPr>
        <w:sz w:val="20"/>
        <w:szCs w:val="20"/>
      </w:rPr>
      <w:t>/3</w:t>
    </w:r>
    <w:r>
      <w:rPr>
        <w:sz w:val="20"/>
        <w:szCs w:val="20"/>
      </w:rPr>
      <w:br/>
    </w:r>
    <w:r>
      <w:rPr>
        <w:rFonts w:cs="Arial"/>
        <w:sz w:val="20"/>
        <w:szCs w:val="20"/>
      </w:rPr>
      <w:t>page (</w:t>
    </w:r>
    <w:r w:rsidRPr="00E63F97">
      <w:rPr>
        <w:rFonts w:cs="Arial"/>
        <w:sz w:val="20"/>
        <w:szCs w:val="20"/>
      </w:rPr>
      <w:fldChar w:fldCharType="begin"/>
    </w:r>
    <w:r w:rsidRPr="00E63F97">
      <w:rPr>
        <w:rFonts w:cs="Arial"/>
        <w:sz w:val="20"/>
        <w:szCs w:val="20"/>
      </w:rPr>
      <w:instrText xml:space="preserve"> PAGE   \* MERGEFORMAT </w:instrText>
    </w:r>
    <w:r w:rsidRPr="00E63F97">
      <w:rPr>
        <w:rFonts w:cs="Arial"/>
        <w:sz w:val="20"/>
        <w:szCs w:val="20"/>
      </w:rPr>
      <w:fldChar w:fldCharType="separate"/>
    </w:r>
    <w:r w:rsidR="002F1990">
      <w:rPr>
        <w:rFonts w:cs="Arial"/>
        <w:noProof/>
        <w:sz w:val="20"/>
        <w:szCs w:val="20"/>
      </w:rPr>
      <w:t>xi</w:t>
    </w:r>
    <w:r w:rsidRPr="00E63F97">
      <w:rPr>
        <w:rFonts w:cs="Arial"/>
        <w:sz w:val="20"/>
        <w:szCs w:val="20"/>
      </w:rPr>
      <w:fldChar w:fldCharType="end"/>
    </w:r>
    <w:r>
      <w:rPr>
        <w:rFonts w:cs="Arial"/>
        <w:sz w:val="20"/>
        <w:szCs w:val="20"/>
      </w:rPr>
      <w:t>)</w:t>
    </w:r>
  </w:p>
  <w:p w14:paraId="7C82F017" w14:textId="77777777" w:rsidR="00BF2EB0" w:rsidRPr="000349D8" w:rsidRDefault="00BF2E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7D812" w14:textId="1D4E330C" w:rsidR="00BF2EB0" w:rsidRPr="002E606E" w:rsidRDefault="00BF2EB0" w:rsidP="00EE1FFF">
    <w:pPr>
      <w:tabs>
        <w:tab w:val="left" w:pos="7020"/>
      </w:tabs>
      <w:rPr>
        <w:rFonts w:ascii="Arial" w:hAnsi="Arial" w:cs="Arial"/>
        <w:sz w:val="20"/>
        <w:szCs w:val="20"/>
        <w:lang w:val="en-GB"/>
      </w:rPr>
    </w:pPr>
    <w:r>
      <w:rPr>
        <w:sz w:val="20"/>
        <w:szCs w:val="20"/>
      </w:rPr>
      <w:tab/>
    </w:r>
    <w:r w:rsidRPr="002E606E">
      <w:rPr>
        <w:rFonts w:ascii="Arial" w:hAnsi="Arial" w:cs="Arial"/>
        <w:sz w:val="20"/>
        <w:szCs w:val="20"/>
        <w:lang w:val="en-GB"/>
      </w:rPr>
      <w:t>ICG/NEAMTWS-XVI/3</w:t>
    </w:r>
    <w:r w:rsidRPr="002E606E">
      <w:rPr>
        <w:rFonts w:ascii="Arial" w:hAnsi="Arial" w:cs="Arial"/>
        <w:sz w:val="20"/>
        <w:szCs w:val="20"/>
        <w:lang w:val="en-GB"/>
      </w:rPr>
      <w:br/>
    </w:r>
    <w:r w:rsidRPr="002E606E">
      <w:rPr>
        <w:rFonts w:ascii="Arial" w:hAnsi="Arial" w:cs="Arial"/>
        <w:sz w:val="20"/>
        <w:szCs w:val="20"/>
        <w:lang w:val="en-GB"/>
      </w:rPr>
      <w:tab/>
      <w:t>page (</w:t>
    </w:r>
    <w:r w:rsidRPr="00BC664A">
      <w:rPr>
        <w:rFonts w:ascii="Arial" w:hAnsi="Arial" w:cs="Arial"/>
        <w:sz w:val="20"/>
        <w:szCs w:val="20"/>
      </w:rPr>
      <w:fldChar w:fldCharType="begin"/>
    </w:r>
    <w:r w:rsidRPr="002E606E">
      <w:rPr>
        <w:rFonts w:ascii="Arial" w:hAnsi="Arial" w:cs="Arial"/>
        <w:sz w:val="20"/>
        <w:szCs w:val="20"/>
        <w:lang w:val="en-GB"/>
      </w:rPr>
      <w:instrText xml:space="preserve"> PAGE   \* MERGEFORMAT </w:instrText>
    </w:r>
    <w:r w:rsidRPr="00BC664A">
      <w:rPr>
        <w:rFonts w:ascii="Arial" w:hAnsi="Arial" w:cs="Arial"/>
        <w:sz w:val="20"/>
        <w:szCs w:val="20"/>
      </w:rPr>
      <w:fldChar w:fldCharType="separate"/>
    </w:r>
    <w:r w:rsidR="002F1990">
      <w:rPr>
        <w:rFonts w:ascii="Arial" w:hAnsi="Arial" w:cs="Arial"/>
        <w:noProof/>
        <w:sz w:val="20"/>
        <w:szCs w:val="20"/>
        <w:lang w:val="en-GB"/>
      </w:rPr>
      <w:t>i</w:t>
    </w:r>
    <w:r w:rsidRPr="00BC664A">
      <w:rPr>
        <w:rFonts w:ascii="Arial" w:hAnsi="Arial" w:cs="Arial"/>
        <w:noProof/>
        <w:sz w:val="20"/>
        <w:szCs w:val="20"/>
      </w:rPr>
      <w:fldChar w:fldCharType="end"/>
    </w:r>
    <w:r w:rsidRPr="002E606E">
      <w:rPr>
        <w:rFonts w:ascii="Arial" w:hAnsi="Arial" w:cs="Arial"/>
        <w:noProof/>
        <w:sz w:val="20"/>
        <w:szCs w:val="20"/>
        <w:lang w:val="en-GB"/>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8D6C" w14:textId="7DE9FA1F" w:rsidR="00BF2EB0" w:rsidRDefault="00BF2EB0" w:rsidP="00E63F97">
    <w:pPr>
      <w:pStyle w:val="Header"/>
      <w:ind w:left="7020" w:hanging="7020"/>
      <w:rPr>
        <w:sz w:val="20"/>
        <w:szCs w:val="20"/>
      </w:rPr>
    </w:pPr>
    <w:r w:rsidRPr="008130C3">
      <w:rPr>
        <w:sz w:val="20"/>
        <w:szCs w:val="20"/>
      </w:rPr>
      <w:t>ICG/</w:t>
    </w:r>
    <w:r>
      <w:rPr>
        <w:sz w:val="20"/>
        <w:szCs w:val="20"/>
      </w:rPr>
      <w:t>NEAMTWS-XVI</w:t>
    </w:r>
    <w:r w:rsidRPr="008130C3">
      <w:rPr>
        <w:sz w:val="20"/>
        <w:szCs w:val="20"/>
      </w:rPr>
      <w:t>/3</w:t>
    </w:r>
  </w:p>
  <w:p w14:paraId="16AB283A" w14:textId="78D25334" w:rsidR="00BF2EB0" w:rsidRPr="0072235E" w:rsidRDefault="00BF2EB0" w:rsidP="00E63F97">
    <w:pPr>
      <w:pStyle w:val="Header"/>
      <w:ind w:left="7020" w:hanging="7020"/>
      <w:rPr>
        <w:rFonts w:cs="Arial"/>
        <w:sz w:val="20"/>
        <w:szCs w:val="20"/>
        <w:lang w:val="fr-FR"/>
      </w:rPr>
    </w:pPr>
    <w:r>
      <w:rPr>
        <w:rFonts w:cs="Arial"/>
        <w:sz w:val="20"/>
        <w:szCs w:val="20"/>
        <w:lang w:val="fr-FR"/>
      </w:rPr>
      <w:t xml:space="preserve">page </w:t>
    </w:r>
    <w:r w:rsidRPr="00FE0441">
      <w:rPr>
        <w:rFonts w:cs="Arial"/>
        <w:sz w:val="20"/>
        <w:szCs w:val="20"/>
        <w:lang w:val="fr-FR"/>
      </w:rPr>
      <w:fldChar w:fldCharType="begin"/>
    </w:r>
    <w:r w:rsidRPr="00FE0441">
      <w:rPr>
        <w:rFonts w:cs="Arial"/>
        <w:sz w:val="20"/>
        <w:szCs w:val="20"/>
        <w:lang w:val="fr-FR"/>
      </w:rPr>
      <w:instrText xml:space="preserve"> PAGE   \* MERGEFORMAT </w:instrText>
    </w:r>
    <w:r w:rsidRPr="00FE0441">
      <w:rPr>
        <w:rFonts w:cs="Arial"/>
        <w:sz w:val="20"/>
        <w:szCs w:val="20"/>
        <w:lang w:val="fr-FR"/>
      </w:rPr>
      <w:fldChar w:fldCharType="separate"/>
    </w:r>
    <w:r w:rsidR="002F1990">
      <w:rPr>
        <w:rFonts w:cs="Arial"/>
        <w:noProof/>
        <w:sz w:val="20"/>
        <w:szCs w:val="20"/>
        <w:lang w:val="fr-FR"/>
      </w:rPr>
      <w:t>6</w:t>
    </w:r>
    <w:r w:rsidRPr="00FE0441">
      <w:rPr>
        <w:rFonts w:cs="Arial"/>
        <w:noProof/>
        <w:sz w:val="20"/>
        <w:szCs w:val="20"/>
        <w:lang w:val="fr-F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54803" w14:textId="3BD92336" w:rsidR="00BF2EB0" w:rsidRPr="00BC664A" w:rsidRDefault="00BF2EB0" w:rsidP="00912CB5">
    <w:pPr>
      <w:tabs>
        <w:tab w:val="left" w:pos="7020"/>
      </w:tabs>
      <w:rPr>
        <w:rFonts w:ascii="Arial" w:hAnsi="Arial" w:cs="Arial"/>
        <w:sz w:val="20"/>
        <w:szCs w:val="20"/>
      </w:rPr>
    </w:pPr>
    <w:r>
      <w:rPr>
        <w:sz w:val="20"/>
        <w:szCs w:val="20"/>
      </w:rPr>
      <w:tab/>
    </w:r>
    <w:r w:rsidRPr="00BC664A">
      <w:rPr>
        <w:rFonts w:ascii="Arial" w:hAnsi="Arial" w:cs="Arial"/>
        <w:sz w:val="20"/>
        <w:szCs w:val="20"/>
      </w:rPr>
      <w:t>ICG/NEAMTWS-XVI/3</w:t>
    </w:r>
    <w:r w:rsidRPr="00BC664A">
      <w:rPr>
        <w:rFonts w:ascii="Arial" w:hAnsi="Arial" w:cs="Arial"/>
        <w:sz w:val="20"/>
        <w:szCs w:val="20"/>
      </w:rPr>
      <w:br/>
    </w:r>
    <w:r w:rsidRPr="00BC664A">
      <w:rPr>
        <w:rFonts w:ascii="Arial" w:hAnsi="Arial" w:cs="Arial"/>
        <w:sz w:val="20"/>
        <w:szCs w:val="20"/>
      </w:rPr>
      <w:tab/>
      <w:t xml:space="preserve">page </w:t>
    </w:r>
    <w:r w:rsidRPr="00BC664A">
      <w:rPr>
        <w:rFonts w:ascii="Arial" w:hAnsi="Arial" w:cs="Arial"/>
        <w:sz w:val="20"/>
        <w:szCs w:val="20"/>
      </w:rPr>
      <w:fldChar w:fldCharType="begin"/>
    </w:r>
    <w:r w:rsidRPr="00BC664A">
      <w:rPr>
        <w:rFonts w:ascii="Arial" w:hAnsi="Arial" w:cs="Arial"/>
        <w:sz w:val="20"/>
        <w:szCs w:val="20"/>
      </w:rPr>
      <w:instrText xml:space="preserve"> PAGE   \* MERGEFORMAT </w:instrText>
    </w:r>
    <w:r w:rsidRPr="00BC664A">
      <w:rPr>
        <w:rFonts w:ascii="Arial" w:hAnsi="Arial" w:cs="Arial"/>
        <w:sz w:val="20"/>
        <w:szCs w:val="20"/>
      </w:rPr>
      <w:fldChar w:fldCharType="separate"/>
    </w:r>
    <w:r w:rsidR="002F1990">
      <w:rPr>
        <w:rFonts w:ascii="Arial" w:hAnsi="Arial" w:cs="Arial"/>
        <w:noProof/>
        <w:sz w:val="20"/>
        <w:szCs w:val="20"/>
      </w:rPr>
      <w:t>5</w:t>
    </w:r>
    <w:r w:rsidRPr="00BC664A">
      <w:rPr>
        <w:rFonts w:ascii="Arial" w:hAnsi="Arial" w:cs="Arial"/>
        <w:sz w:val="20"/>
        <w:szCs w:val="20"/>
      </w:rPr>
      <w:fldChar w:fldCharType="end"/>
    </w:r>
  </w:p>
  <w:p w14:paraId="2ED8A6E8" w14:textId="77777777" w:rsidR="00BF2EB0" w:rsidRPr="000349D8" w:rsidRDefault="00BF2E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B68F" w14:textId="1AEBFB61" w:rsidR="00BF2EB0" w:rsidRPr="00BC664A" w:rsidRDefault="00BF2EB0" w:rsidP="00EE1FFF">
    <w:pPr>
      <w:tabs>
        <w:tab w:val="left" w:pos="7020"/>
      </w:tabs>
      <w:rPr>
        <w:rFonts w:ascii="Arial" w:hAnsi="Arial" w:cs="Arial"/>
        <w:sz w:val="20"/>
        <w:szCs w:val="20"/>
      </w:rPr>
    </w:pPr>
    <w:r>
      <w:rPr>
        <w:sz w:val="20"/>
        <w:szCs w:val="20"/>
      </w:rPr>
      <w:tab/>
    </w:r>
    <w:r w:rsidRPr="00BC664A">
      <w:rPr>
        <w:rFonts w:ascii="Arial" w:hAnsi="Arial" w:cs="Arial"/>
        <w:sz w:val="20"/>
        <w:szCs w:val="20"/>
      </w:rPr>
      <w:t>ICG/NEAMTWS-XVI/3</w:t>
    </w:r>
  </w:p>
  <w:p w14:paraId="584D3F46" w14:textId="77777777" w:rsidR="00BF2EB0" w:rsidRPr="00BC664A" w:rsidRDefault="00BF2EB0" w:rsidP="00EE1FFF">
    <w:pPr>
      <w:pStyle w:val="Header"/>
      <w:tabs>
        <w:tab w:val="clear" w:pos="4819"/>
        <w:tab w:val="center" w:pos="0"/>
      </w:tabs>
      <w:ind w:right="360"/>
      <w:rPr>
        <w:rFonts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72C7" w14:textId="77777777" w:rsidR="00BF2EB0" w:rsidRDefault="00BF2EB0" w:rsidP="00E63F97">
    <w:pPr>
      <w:pStyle w:val="Header"/>
      <w:ind w:left="7020" w:hanging="7020"/>
      <w:rPr>
        <w:sz w:val="20"/>
        <w:szCs w:val="20"/>
      </w:rPr>
    </w:pPr>
    <w:r w:rsidRPr="008130C3">
      <w:rPr>
        <w:sz w:val="20"/>
        <w:szCs w:val="20"/>
      </w:rPr>
      <w:t>ICG/</w:t>
    </w:r>
    <w:r>
      <w:rPr>
        <w:sz w:val="20"/>
        <w:szCs w:val="20"/>
      </w:rPr>
      <w:t>NEAMTWS-XVI</w:t>
    </w:r>
    <w:r w:rsidRPr="008130C3">
      <w:rPr>
        <w:sz w:val="20"/>
        <w:szCs w:val="20"/>
      </w:rPr>
      <w:t>/3</w:t>
    </w:r>
  </w:p>
  <w:p w14:paraId="5384FF0E" w14:textId="3C310895" w:rsidR="00BF2EB0" w:rsidRPr="00531375" w:rsidRDefault="00BF2EB0" w:rsidP="00E63F97">
    <w:pPr>
      <w:pStyle w:val="Header"/>
      <w:ind w:left="7020" w:hanging="7020"/>
      <w:rPr>
        <w:rFonts w:cs="Arial"/>
        <w:sz w:val="20"/>
        <w:szCs w:val="20"/>
        <w:lang w:val="en-US"/>
      </w:rPr>
    </w:pPr>
    <w:r w:rsidRPr="00531375">
      <w:rPr>
        <w:rFonts w:cs="Arial"/>
        <w:sz w:val="20"/>
        <w:szCs w:val="20"/>
        <w:lang w:val="en-US"/>
      </w:rPr>
      <w:t xml:space="preserve">Annex I </w:t>
    </w:r>
    <w:r w:rsidRPr="00BC664A">
      <w:rPr>
        <w:rFonts w:cs="Arial"/>
        <w:sz w:val="20"/>
        <w:szCs w:val="20"/>
      </w:rPr>
      <w:t xml:space="preserve">– </w:t>
    </w:r>
    <w:r w:rsidRPr="00531375">
      <w:rPr>
        <w:rFonts w:cs="Arial"/>
        <w:sz w:val="20"/>
        <w:szCs w:val="20"/>
        <w:lang w:val="en-US"/>
      </w:rPr>
      <w:t xml:space="preserve">page </w:t>
    </w:r>
    <w:r w:rsidRPr="00FE0441">
      <w:rPr>
        <w:rFonts w:cs="Arial"/>
        <w:sz w:val="20"/>
        <w:szCs w:val="20"/>
        <w:lang w:val="fr-FR"/>
      </w:rPr>
      <w:fldChar w:fldCharType="begin"/>
    </w:r>
    <w:r w:rsidRPr="00531375">
      <w:rPr>
        <w:rFonts w:cs="Arial"/>
        <w:sz w:val="20"/>
        <w:szCs w:val="20"/>
        <w:lang w:val="en-US"/>
      </w:rPr>
      <w:instrText xml:space="preserve"> PAGE   \* MERGEFORMAT </w:instrText>
    </w:r>
    <w:r w:rsidRPr="00FE0441">
      <w:rPr>
        <w:rFonts w:cs="Arial"/>
        <w:sz w:val="20"/>
        <w:szCs w:val="20"/>
        <w:lang w:val="fr-FR"/>
      </w:rPr>
      <w:fldChar w:fldCharType="separate"/>
    </w:r>
    <w:r w:rsidR="002F1990">
      <w:rPr>
        <w:rFonts w:cs="Arial"/>
        <w:noProof/>
        <w:sz w:val="20"/>
        <w:szCs w:val="20"/>
        <w:lang w:val="en-US"/>
      </w:rPr>
      <w:t>2</w:t>
    </w:r>
    <w:r w:rsidRPr="00FE0441">
      <w:rPr>
        <w:rFonts w:cs="Arial"/>
        <w:noProof/>
        <w:sz w:val="20"/>
        <w:szCs w:val="20"/>
        <w:lang w:val="fr-F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2DB5" w14:textId="24F57991" w:rsidR="00BF2EB0" w:rsidRPr="00BC664A" w:rsidRDefault="00BF2EB0" w:rsidP="00EE1FFF">
    <w:pPr>
      <w:tabs>
        <w:tab w:val="left" w:pos="7020"/>
      </w:tabs>
      <w:rPr>
        <w:rFonts w:ascii="Arial" w:hAnsi="Arial" w:cs="Arial"/>
        <w:sz w:val="20"/>
        <w:szCs w:val="20"/>
      </w:rPr>
    </w:pPr>
    <w:r>
      <w:rPr>
        <w:sz w:val="20"/>
        <w:szCs w:val="20"/>
      </w:rPr>
      <w:tab/>
    </w:r>
    <w:r w:rsidRPr="00BC664A">
      <w:rPr>
        <w:rFonts w:ascii="Arial" w:hAnsi="Arial" w:cs="Arial"/>
        <w:sz w:val="20"/>
        <w:szCs w:val="20"/>
      </w:rPr>
      <w:t>ICG/NEAMTWS-XVI/3</w:t>
    </w:r>
    <w:r w:rsidRPr="00BC664A">
      <w:rPr>
        <w:rFonts w:ascii="Arial" w:hAnsi="Arial" w:cs="Arial"/>
        <w:sz w:val="20"/>
        <w:szCs w:val="20"/>
      </w:rPr>
      <w:br/>
    </w:r>
    <w:r w:rsidRPr="00BC664A">
      <w:rPr>
        <w:rFonts w:ascii="Arial" w:hAnsi="Arial" w:cs="Arial"/>
        <w:sz w:val="20"/>
        <w:szCs w:val="20"/>
      </w:rPr>
      <w:tab/>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Times New Roman" w:hAnsi="Times New Roman"/>
      </w:rPr>
    </w:lvl>
    <w:lvl w:ilvl="1">
      <w:start w:val="159"/>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1" w15:restartNumberingAfterBreak="0">
    <w:nsid w:val="0000000B"/>
    <w:multiLevelType w:val="multilevel"/>
    <w:tmpl w:val="0000000B"/>
    <w:name w:val="WW8Num14"/>
    <w:lvl w:ilvl="0">
      <w:start w:val="1"/>
      <w:numFmt w:val="bullet"/>
      <w:lvlText w:val="•"/>
      <w:lvlJc w:val="left"/>
      <w:pPr>
        <w:tabs>
          <w:tab w:val="num" w:pos="720"/>
        </w:tabs>
        <w:ind w:left="720" w:hanging="360"/>
      </w:pPr>
      <w:rPr>
        <w:rFonts w:ascii="Times New Roman" w:hAnsi="Times New Roman"/>
      </w:rPr>
    </w:lvl>
    <w:lvl w:ilvl="1">
      <w:start w:val="159"/>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2" w15:restartNumberingAfterBreak="0">
    <w:nsid w:val="0000000C"/>
    <w:multiLevelType w:val="singleLevel"/>
    <w:tmpl w:val="0000000C"/>
    <w:name w:val="WW8Num15"/>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3109B9"/>
    <w:multiLevelType w:val="hybridMultilevel"/>
    <w:tmpl w:val="602E2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A83D99"/>
    <w:multiLevelType w:val="hybridMultilevel"/>
    <w:tmpl w:val="C934674E"/>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D02119"/>
    <w:multiLevelType w:val="singleLevel"/>
    <w:tmpl w:val="6DC23DFC"/>
    <w:lvl w:ilvl="0">
      <w:start w:val="1"/>
      <w:numFmt w:val="lowerRoman"/>
      <w:pStyle w:val="paragraphi"/>
      <w:lvlText w:val="(%1)"/>
      <w:lvlJc w:val="left"/>
      <w:pPr>
        <w:ind w:left="643" w:hanging="360"/>
      </w:pPr>
      <w:rPr>
        <w:rFonts w:cs="Times New Roman" w:hint="default"/>
      </w:rPr>
    </w:lvl>
  </w:abstractNum>
  <w:abstractNum w:abstractNumId="6" w15:restartNumberingAfterBreak="0">
    <w:nsid w:val="0A917FE0"/>
    <w:multiLevelType w:val="hybridMultilevel"/>
    <w:tmpl w:val="C764BA9E"/>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D779F5"/>
    <w:multiLevelType w:val="hybridMultilevel"/>
    <w:tmpl w:val="D2B4010A"/>
    <w:lvl w:ilvl="0" w:tplc="F5BE03CC">
      <w:start w:val="1"/>
      <w:numFmt w:val="lowerRoman"/>
      <w:lvlText w:val="(%1)"/>
      <w:lvlJc w:val="left"/>
      <w:pPr>
        <w:ind w:left="360" w:firstLine="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287680"/>
    <w:multiLevelType w:val="multilevel"/>
    <w:tmpl w:val="CDCEECB8"/>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9" w15:restartNumberingAfterBreak="0">
    <w:nsid w:val="0D8601D9"/>
    <w:multiLevelType w:val="hybridMultilevel"/>
    <w:tmpl w:val="06D46850"/>
    <w:lvl w:ilvl="0" w:tplc="4CFCAFAE">
      <w:start w:val="1"/>
      <w:numFmt w:val="lowerRoman"/>
      <w:lvlText w:val="(%1)"/>
      <w:lvlJc w:val="left"/>
      <w:pPr>
        <w:ind w:left="1080" w:hanging="360"/>
      </w:pPr>
      <w:rPr>
        <w:rFonts w:ascii="Arial" w:hAnsi="Arial" w:hint="default"/>
        <w:b w:val="0"/>
        <w:i w:val="0"/>
        <w:caps w:val="0"/>
        <w:strike w:val="0"/>
        <w:dstrike w:val="0"/>
        <w:vanish w:val="0"/>
        <w:sz w:val="22"/>
        <w:szCs w:val="22"/>
        <w:vertAlign w:val="baseli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0F072436"/>
    <w:multiLevelType w:val="hybridMultilevel"/>
    <w:tmpl w:val="C922901C"/>
    <w:lvl w:ilvl="0" w:tplc="2644767A">
      <w:start w:val="1"/>
      <w:numFmt w:val="lowerRoman"/>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FAA2AF1"/>
    <w:multiLevelType w:val="hybridMultilevel"/>
    <w:tmpl w:val="D478BD86"/>
    <w:lvl w:ilvl="0" w:tplc="4088334E">
      <w:start w:val="1"/>
      <w:numFmt w:val="bullet"/>
      <w:pStyle w:val="ListBullet2"/>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10B3574E"/>
    <w:multiLevelType w:val="hybridMultilevel"/>
    <w:tmpl w:val="83C80F9A"/>
    <w:lvl w:ilvl="0" w:tplc="3E907796">
      <w:start w:val="1"/>
      <w:numFmt w:val="decimal"/>
      <w:pStyle w:val="ListParagraph1"/>
      <w:lvlText w:val="%1."/>
      <w:lvlJc w:val="left"/>
      <w:pPr>
        <w:ind w:left="720" w:hanging="360"/>
      </w:pPr>
      <w:rPr>
        <w:b w:val="0"/>
        <w:i/>
        <w:color w:val="000000" w:themeColor="text1"/>
        <w:sz w:val="20"/>
        <w:lang w:val="en-G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1977546"/>
    <w:multiLevelType w:val="multilevel"/>
    <w:tmpl w:val="BF5A72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056244"/>
    <w:multiLevelType w:val="multilevel"/>
    <w:tmpl w:val="1F1E376E"/>
    <w:lvl w:ilvl="0">
      <w:start w:val="5"/>
      <w:numFmt w:val="decimal"/>
      <w:lvlText w:val="%1"/>
      <w:lvlJc w:val="left"/>
      <w:pPr>
        <w:ind w:left="360" w:hanging="360"/>
      </w:pPr>
      <w:rPr>
        <w:rFonts w:eastAsia="Times New Roman" w:hint="default"/>
        <w:color w:val="auto"/>
      </w:rPr>
    </w:lvl>
    <w:lvl w:ilvl="1">
      <w:start w:val="2"/>
      <w:numFmt w:val="decimal"/>
      <w:lvlText w:val="%1.%2"/>
      <w:lvlJc w:val="left"/>
      <w:pPr>
        <w:ind w:left="720" w:hanging="36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1800" w:hanging="72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2880" w:hanging="108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3960" w:hanging="144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15" w15:restartNumberingAfterBreak="0">
    <w:nsid w:val="1502128E"/>
    <w:multiLevelType w:val="hybridMultilevel"/>
    <w:tmpl w:val="0D20C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CE06D16"/>
    <w:multiLevelType w:val="hybridMultilevel"/>
    <w:tmpl w:val="4798DFF4"/>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437D5C"/>
    <w:multiLevelType w:val="hybridMultilevel"/>
    <w:tmpl w:val="C764BA9E"/>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AD71F3"/>
    <w:multiLevelType w:val="hybridMultilevel"/>
    <w:tmpl w:val="C922901C"/>
    <w:lvl w:ilvl="0" w:tplc="2644767A">
      <w:start w:val="1"/>
      <w:numFmt w:val="lowerRoman"/>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BD70D7E"/>
    <w:multiLevelType w:val="hybridMultilevel"/>
    <w:tmpl w:val="4316FF10"/>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BD711CF"/>
    <w:multiLevelType w:val="hybridMultilevel"/>
    <w:tmpl w:val="EB909762"/>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F091B89"/>
    <w:multiLevelType w:val="hybridMultilevel"/>
    <w:tmpl w:val="01EE531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2FB034C0"/>
    <w:multiLevelType w:val="hybridMultilevel"/>
    <w:tmpl w:val="8806B012"/>
    <w:lvl w:ilvl="0" w:tplc="4CFCAFAE">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5082FDB"/>
    <w:multiLevelType w:val="hybridMultilevel"/>
    <w:tmpl w:val="2FF096DC"/>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6B62D8B"/>
    <w:multiLevelType w:val="hybridMultilevel"/>
    <w:tmpl w:val="E040A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8F2A6B"/>
    <w:multiLevelType w:val="hybridMultilevel"/>
    <w:tmpl w:val="9AE0F908"/>
    <w:lvl w:ilvl="0" w:tplc="4CFCAFAE">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9C20E62"/>
    <w:multiLevelType w:val="hybridMultilevel"/>
    <w:tmpl w:val="02327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C50892"/>
    <w:multiLevelType w:val="hybridMultilevel"/>
    <w:tmpl w:val="12DCF562"/>
    <w:lvl w:ilvl="0" w:tplc="052CA966">
      <w:numFmt w:val="bullet"/>
      <w:lvlText w:val="-"/>
      <w:lvlJc w:val="left"/>
      <w:pPr>
        <w:ind w:left="720" w:hanging="360"/>
      </w:pPr>
      <w:rPr>
        <w:rFonts w:ascii="Arial" w:eastAsia="SimSun" w:hAnsi="Arial" w:cs="Arial"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DBF0F92"/>
    <w:multiLevelType w:val="hybridMultilevel"/>
    <w:tmpl w:val="D6C6EDC4"/>
    <w:lvl w:ilvl="0" w:tplc="F1DC28DE">
      <w:start w:val="1"/>
      <w:numFmt w:val="lowerRoman"/>
      <w:lvlText w:val="%1."/>
      <w:lvlJc w:val="right"/>
      <w:pPr>
        <w:ind w:left="720" w:hanging="360"/>
      </w:pPr>
      <w:rPr>
        <w:b w:val="0"/>
      </w:rPr>
    </w:lvl>
    <w:lvl w:ilvl="1" w:tplc="4CFCAFAE">
      <w:start w:val="1"/>
      <w:numFmt w:val="lowerRoman"/>
      <w:lvlText w:val="(%2)"/>
      <w:lvlJc w:val="left"/>
      <w:pPr>
        <w:ind w:left="1440" w:hanging="360"/>
      </w:pPr>
      <w:rPr>
        <w:rFonts w:ascii="Arial" w:hAnsi="Arial" w:hint="default"/>
        <w:b w:val="0"/>
        <w:i w:val="0"/>
        <w:caps w:val="0"/>
        <w:strike w:val="0"/>
        <w:dstrike w:val="0"/>
        <w:vanish w:val="0"/>
        <w:sz w:val="22"/>
        <w:szCs w:val="22"/>
        <w:vertAlign w:val="baselin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0216ABE"/>
    <w:multiLevelType w:val="multilevel"/>
    <w:tmpl w:val="7BAC1392"/>
    <w:styleLink w:val="List0"/>
    <w:lvl w:ilvl="0">
      <w:start w:val="1"/>
      <w:numFmt w:val="lowerRoman"/>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lowerRoman"/>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lowerRoman"/>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lowerRoman"/>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lowerRoman"/>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lowerRoman"/>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lowerRoman"/>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0" w15:restartNumberingAfterBreak="0">
    <w:nsid w:val="42045E87"/>
    <w:multiLevelType w:val="multilevel"/>
    <w:tmpl w:val="75F6E2DE"/>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15:restartNumberingAfterBreak="0">
    <w:nsid w:val="42336774"/>
    <w:multiLevelType w:val="hybridMultilevel"/>
    <w:tmpl w:val="A1D4CED0"/>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lang w:val="de-D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2876D21"/>
    <w:multiLevelType w:val="hybridMultilevel"/>
    <w:tmpl w:val="8488C53E"/>
    <w:lvl w:ilvl="0" w:tplc="5600C80C">
      <w:start w:val="1"/>
      <w:numFmt w:val="decimal"/>
      <w:lvlText w:val="%1."/>
      <w:lvlJc w:val="left"/>
      <w:pPr>
        <w:ind w:left="720" w:hanging="360"/>
      </w:pPr>
      <w:rPr>
        <w:rFonts w:hint="default"/>
        <w:b w:val="0"/>
        <w:i/>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FC351D"/>
    <w:multiLevelType w:val="hybridMultilevel"/>
    <w:tmpl w:val="E6BC81AC"/>
    <w:lvl w:ilvl="0" w:tplc="F5BE03CC">
      <w:start w:val="1"/>
      <w:numFmt w:val="lowerRoman"/>
      <w:lvlText w:val="(%1)"/>
      <w:lvlJc w:val="left"/>
      <w:pPr>
        <w:ind w:left="720" w:hanging="360"/>
      </w:pPr>
      <w:rPr>
        <w:rFonts w:ascii="Arial" w:hAnsi="Arial" w:cs="Arial" w:hint="default"/>
        <w:b w:val="0"/>
        <w:i w:val="0"/>
        <w:sz w:val="22"/>
        <w:lang w:val="de-D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9DB216A"/>
    <w:multiLevelType w:val="multilevel"/>
    <w:tmpl w:val="1FC06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4A291A"/>
    <w:multiLevelType w:val="hybridMultilevel"/>
    <w:tmpl w:val="03008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BC334A8"/>
    <w:multiLevelType w:val="hybridMultilevel"/>
    <w:tmpl w:val="4210C6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C965197"/>
    <w:multiLevelType w:val="hybridMultilevel"/>
    <w:tmpl w:val="329E6126"/>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CE955D2"/>
    <w:multiLevelType w:val="hybridMultilevel"/>
    <w:tmpl w:val="DE32DF86"/>
    <w:lvl w:ilvl="0" w:tplc="D786EC34">
      <w:start w:val="1"/>
      <w:numFmt w:val="lowerRoman"/>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32E546E"/>
    <w:multiLevelType w:val="hybridMultilevel"/>
    <w:tmpl w:val="92B23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6A6730B"/>
    <w:multiLevelType w:val="multilevel"/>
    <w:tmpl w:val="D228DC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E257D6"/>
    <w:multiLevelType w:val="multilevel"/>
    <w:tmpl w:val="44A82D20"/>
    <w:lvl w:ilvl="0">
      <w:start w:val="1"/>
      <w:numFmt w:val="decimal"/>
      <w:lvlText w:val="%1."/>
      <w:lvlJc w:val="left"/>
      <w:pPr>
        <w:tabs>
          <w:tab w:val="num" w:pos="720"/>
        </w:tabs>
        <w:ind w:left="720" w:hanging="720"/>
      </w:pPr>
      <w:rPr>
        <w:rFonts w:cs="Times New Roman" w:hint="default"/>
        <w:b/>
        <w:i w:val="0"/>
      </w:rPr>
    </w:lvl>
    <w:lvl w:ilvl="1">
      <w:start w:val="2"/>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5BD01333"/>
    <w:multiLevelType w:val="hybridMultilevel"/>
    <w:tmpl w:val="921E127E"/>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F3F4496"/>
    <w:multiLevelType w:val="hybridMultilevel"/>
    <w:tmpl w:val="7B4A4950"/>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F550617"/>
    <w:multiLevelType w:val="multilevel"/>
    <w:tmpl w:val="4C62E218"/>
    <w:lvl w:ilvl="0">
      <w:start w:val="1"/>
      <w:numFmt w:val="decimal"/>
      <w:lvlText w:val="%1."/>
      <w:lvlJc w:val="left"/>
      <w:pPr>
        <w:ind w:left="360" w:hanging="360"/>
      </w:pPr>
      <w:rPr>
        <w:i w:val="0"/>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2036688"/>
    <w:multiLevelType w:val="hybridMultilevel"/>
    <w:tmpl w:val="5EAE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2E4004B"/>
    <w:multiLevelType w:val="multilevel"/>
    <w:tmpl w:val="D9FE5FE8"/>
    <w:lvl w:ilvl="0">
      <w:start w:val="1"/>
      <w:numFmt w:val="decimal"/>
      <w:pStyle w:val="Style3"/>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3"/>
      <w:numFmt w:val="none"/>
      <w:isLgl/>
      <w:lvlText w:val="3.3.3"/>
      <w:lvlJc w:val="left"/>
      <w:pPr>
        <w:tabs>
          <w:tab w:val="num" w:pos="1080"/>
        </w:tabs>
        <w:ind w:left="1080" w:hanging="720"/>
      </w:pPr>
      <w:rPr>
        <w:rFonts w:hint="default"/>
      </w:rPr>
    </w:lvl>
    <w:lvl w:ilvl="3">
      <w:start w:val="1"/>
      <w:numFmt w:val="decimal"/>
      <w:pStyle w:val="Style5"/>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7" w15:restartNumberingAfterBreak="0">
    <w:nsid w:val="63630AF1"/>
    <w:multiLevelType w:val="multilevel"/>
    <w:tmpl w:val="D0863104"/>
    <w:styleLink w:val="List1"/>
    <w:lvl w:ilvl="0">
      <w:start w:val="1"/>
      <w:numFmt w:val="decimal"/>
      <w:lvlText w:val="%1."/>
      <w:lvlJc w:val="left"/>
      <w:pPr>
        <w:tabs>
          <w:tab w:val="num" w:pos="690"/>
        </w:tabs>
        <w:ind w:left="690" w:hanging="330"/>
      </w:pPr>
      <w:rPr>
        <w:kern w:val="1"/>
        <w:position w:val="0"/>
        <w:u w:color="000000"/>
        <w:rtl w:val="0"/>
        <w:lang w:val="pt-PT"/>
      </w:rPr>
    </w:lvl>
    <w:lvl w:ilvl="1">
      <w:start w:val="1"/>
      <w:numFmt w:val="decimal"/>
      <w:lvlText w:val="%2."/>
      <w:lvlJc w:val="left"/>
      <w:pPr>
        <w:tabs>
          <w:tab w:val="num" w:pos="1050"/>
        </w:tabs>
        <w:ind w:left="1050" w:hanging="330"/>
      </w:pPr>
      <w:rPr>
        <w:kern w:val="1"/>
        <w:position w:val="0"/>
        <w:u w:color="000000"/>
        <w:rtl w:val="0"/>
        <w:lang w:val="pt-PT"/>
      </w:rPr>
    </w:lvl>
    <w:lvl w:ilvl="2">
      <w:start w:val="1"/>
      <w:numFmt w:val="decimal"/>
      <w:lvlText w:val="%3."/>
      <w:lvlJc w:val="left"/>
      <w:pPr>
        <w:tabs>
          <w:tab w:val="num" w:pos="1410"/>
        </w:tabs>
        <w:ind w:left="1410" w:hanging="330"/>
      </w:pPr>
      <w:rPr>
        <w:kern w:val="1"/>
        <w:position w:val="0"/>
        <w:u w:color="000000"/>
        <w:rtl w:val="0"/>
        <w:lang w:val="pt-PT"/>
      </w:rPr>
    </w:lvl>
    <w:lvl w:ilvl="3">
      <w:start w:val="1"/>
      <w:numFmt w:val="decimal"/>
      <w:lvlText w:val="%4."/>
      <w:lvlJc w:val="left"/>
      <w:pPr>
        <w:tabs>
          <w:tab w:val="num" w:pos="1770"/>
        </w:tabs>
        <w:ind w:left="1770" w:hanging="330"/>
      </w:pPr>
      <w:rPr>
        <w:kern w:val="1"/>
        <w:position w:val="0"/>
        <w:u w:color="000000"/>
        <w:rtl w:val="0"/>
        <w:lang w:val="pt-PT"/>
      </w:rPr>
    </w:lvl>
    <w:lvl w:ilvl="4">
      <w:start w:val="1"/>
      <w:numFmt w:val="decimal"/>
      <w:lvlText w:val="%5."/>
      <w:lvlJc w:val="left"/>
      <w:pPr>
        <w:tabs>
          <w:tab w:val="num" w:pos="2130"/>
        </w:tabs>
        <w:ind w:left="2130" w:hanging="330"/>
      </w:pPr>
      <w:rPr>
        <w:kern w:val="1"/>
        <w:position w:val="0"/>
        <w:u w:color="000000"/>
        <w:rtl w:val="0"/>
        <w:lang w:val="pt-PT"/>
      </w:rPr>
    </w:lvl>
    <w:lvl w:ilvl="5">
      <w:start w:val="1"/>
      <w:numFmt w:val="decimal"/>
      <w:lvlText w:val="%6."/>
      <w:lvlJc w:val="left"/>
      <w:pPr>
        <w:tabs>
          <w:tab w:val="num" w:pos="2490"/>
        </w:tabs>
        <w:ind w:left="2490" w:hanging="330"/>
      </w:pPr>
      <w:rPr>
        <w:kern w:val="1"/>
        <w:position w:val="0"/>
        <w:u w:color="000000"/>
        <w:rtl w:val="0"/>
        <w:lang w:val="pt-PT"/>
      </w:rPr>
    </w:lvl>
    <w:lvl w:ilvl="6">
      <w:start w:val="1"/>
      <w:numFmt w:val="decimal"/>
      <w:lvlText w:val="%7."/>
      <w:lvlJc w:val="left"/>
      <w:pPr>
        <w:tabs>
          <w:tab w:val="num" w:pos="2850"/>
        </w:tabs>
        <w:ind w:left="2850" w:hanging="330"/>
      </w:pPr>
      <w:rPr>
        <w:kern w:val="1"/>
        <w:position w:val="0"/>
        <w:u w:color="000000"/>
        <w:rtl w:val="0"/>
        <w:lang w:val="pt-PT"/>
      </w:rPr>
    </w:lvl>
    <w:lvl w:ilvl="7">
      <w:start w:val="1"/>
      <w:numFmt w:val="decimal"/>
      <w:lvlText w:val="%8."/>
      <w:lvlJc w:val="left"/>
      <w:pPr>
        <w:tabs>
          <w:tab w:val="num" w:pos="3210"/>
        </w:tabs>
        <w:ind w:left="3210" w:hanging="330"/>
      </w:pPr>
      <w:rPr>
        <w:kern w:val="1"/>
        <w:position w:val="0"/>
        <w:u w:color="000000"/>
        <w:rtl w:val="0"/>
        <w:lang w:val="pt-PT"/>
      </w:rPr>
    </w:lvl>
    <w:lvl w:ilvl="8">
      <w:start w:val="1"/>
      <w:numFmt w:val="decimal"/>
      <w:lvlText w:val="%9."/>
      <w:lvlJc w:val="left"/>
      <w:pPr>
        <w:tabs>
          <w:tab w:val="num" w:pos="3570"/>
        </w:tabs>
        <w:ind w:left="3570" w:hanging="330"/>
      </w:pPr>
      <w:rPr>
        <w:kern w:val="1"/>
        <w:position w:val="0"/>
        <w:u w:color="000000"/>
        <w:rtl w:val="0"/>
        <w:lang w:val="pt-PT"/>
      </w:rPr>
    </w:lvl>
  </w:abstractNum>
  <w:abstractNum w:abstractNumId="48" w15:restartNumberingAfterBreak="0">
    <w:nsid w:val="6B9B6D10"/>
    <w:multiLevelType w:val="hybridMultilevel"/>
    <w:tmpl w:val="BBECC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684A1A"/>
    <w:multiLevelType w:val="hybridMultilevel"/>
    <w:tmpl w:val="4F2A57DA"/>
    <w:lvl w:ilvl="0" w:tplc="482C2972">
      <w:start w:val="1"/>
      <w:numFmt w:val="bullet"/>
      <w:pStyle w:val="paragraphbullet"/>
      <w:lvlText w:val=""/>
      <w:lvlJc w:val="left"/>
      <w:pPr>
        <w:ind w:left="1429" w:hanging="360"/>
      </w:pPr>
      <w:rPr>
        <w:rFonts w:ascii="Symbol" w:hAnsi="Symbol" w:hint="default"/>
      </w:rPr>
    </w:lvl>
    <w:lvl w:ilvl="1" w:tplc="CBBEF4AC">
      <w:numFmt w:val="bullet"/>
      <w:lvlText w:val="•"/>
      <w:lvlJc w:val="left"/>
      <w:pPr>
        <w:ind w:left="2494" w:hanging="705"/>
      </w:pPr>
      <w:rPr>
        <w:rFonts w:ascii="Arial" w:eastAsia="SimSun" w:hAnsi="Arial" w:cs="Aria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0" w15:restartNumberingAfterBreak="0">
    <w:nsid w:val="6EDA71B9"/>
    <w:multiLevelType w:val="hybridMultilevel"/>
    <w:tmpl w:val="E0B04A92"/>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0B476F0"/>
    <w:multiLevelType w:val="hybridMultilevel"/>
    <w:tmpl w:val="E0B04A92"/>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12D0934"/>
    <w:multiLevelType w:val="hybridMultilevel"/>
    <w:tmpl w:val="E64231A0"/>
    <w:lvl w:ilvl="0" w:tplc="4CFCAFAE">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36E1A5F"/>
    <w:multiLevelType w:val="multilevel"/>
    <w:tmpl w:val="B26698CA"/>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54" w15:restartNumberingAfterBreak="0">
    <w:nsid w:val="79657590"/>
    <w:multiLevelType w:val="hybridMultilevel"/>
    <w:tmpl w:val="D152DA10"/>
    <w:lvl w:ilvl="0" w:tplc="04090019">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BB065BF"/>
    <w:multiLevelType w:val="hybridMultilevel"/>
    <w:tmpl w:val="33D0F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D865706"/>
    <w:multiLevelType w:val="multilevel"/>
    <w:tmpl w:val="8A266630"/>
    <w:styleLink w:val="WWNum52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F397BA8"/>
    <w:multiLevelType w:val="hybridMultilevel"/>
    <w:tmpl w:val="1A52319C"/>
    <w:lvl w:ilvl="0" w:tplc="052CA966">
      <w:numFmt w:val="bullet"/>
      <w:lvlText w:val="-"/>
      <w:lvlJc w:val="left"/>
      <w:pPr>
        <w:ind w:left="720" w:hanging="360"/>
      </w:pPr>
      <w:rPr>
        <w:rFonts w:ascii="Arial" w:eastAsia="SimSu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1"/>
  </w:num>
  <w:num w:numId="4">
    <w:abstractNumId w:val="54"/>
  </w:num>
  <w:num w:numId="5">
    <w:abstractNumId w:val="46"/>
  </w:num>
  <w:num w:numId="6">
    <w:abstractNumId w:val="49"/>
  </w:num>
  <w:num w:numId="7">
    <w:abstractNumId w:val="30"/>
  </w:num>
  <w:num w:numId="8">
    <w:abstractNumId w:val="29"/>
  </w:num>
  <w:num w:numId="9">
    <w:abstractNumId w:val="47"/>
  </w:num>
  <w:num w:numId="10">
    <w:abstractNumId w:val="8"/>
  </w:num>
  <w:num w:numId="11">
    <w:abstractNumId w:val="53"/>
  </w:num>
  <w:num w:numId="12">
    <w:abstractNumId w:val="56"/>
  </w:num>
  <w:num w:numId="13">
    <w:abstractNumId w:val="40"/>
  </w:num>
  <w:num w:numId="14">
    <w:abstractNumId w:val="44"/>
  </w:num>
  <w:num w:numId="15">
    <w:abstractNumId w:val="12"/>
  </w:num>
  <w:num w:numId="16">
    <w:abstractNumId w:val="26"/>
  </w:num>
  <w:num w:numId="17">
    <w:abstractNumId w:val="39"/>
  </w:num>
  <w:num w:numId="18">
    <w:abstractNumId w:val="13"/>
  </w:num>
  <w:num w:numId="19">
    <w:abstractNumId w:val="36"/>
  </w:num>
  <w:num w:numId="20">
    <w:abstractNumId w:val="57"/>
  </w:num>
  <w:num w:numId="21">
    <w:abstractNumId w:val="22"/>
  </w:num>
  <w:num w:numId="22">
    <w:abstractNumId w:val="25"/>
  </w:num>
  <w:num w:numId="23">
    <w:abstractNumId w:val="15"/>
  </w:num>
  <w:num w:numId="24">
    <w:abstractNumId w:val="35"/>
  </w:num>
  <w:num w:numId="25">
    <w:abstractNumId w:val="24"/>
  </w:num>
  <w:num w:numId="26">
    <w:abstractNumId w:val="45"/>
  </w:num>
  <w:num w:numId="27">
    <w:abstractNumId w:val="27"/>
  </w:num>
  <w:num w:numId="28">
    <w:abstractNumId w:val="52"/>
  </w:num>
  <w:num w:numId="29">
    <w:abstractNumId w:val="43"/>
  </w:num>
  <w:num w:numId="30">
    <w:abstractNumId w:val="50"/>
  </w:num>
  <w:num w:numId="31">
    <w:abstractNumId w:val="19"/>
  </w:num>
  <w:num w:numId="32">
    <w:abstractNumId w:val="37"/>
  </w:num>
  <w:num w:numId="33">
    <w:abstractNumId w:val="23"/>
  </w:num>
  <w:num w:numId="34">
    <w:abstractNumId w:val="28"/>
  </w:num>
  <w:num w:numId="35">
    <w:abstractNumId w:val="20"/>
  </w:num>
  <w:num w:numId="36">
    <w:abstractNumId w:val="4"/>
  </w:num>
  <w:num w:numId="37">
    <w:abstractNumId w:val="42"/>
  </w:num>
  <w:num w:numId="38">
    <w:abstractNumId w:val="31"/>
  </w:num>
  <w:num w:numId="39">
    <w:abstractNumId w:val="9"/>
  </w:num>
  <w:num w:numId="40">
    <w:abstractNumId w:val="14"/>
  </w:num>
  <w:num w:numId="41">
    <w:abstractNumId w:val="55"/>
  </w:num>
  <w:num w:numId="42">
    <w:abstractNumId w:val="21"/>
  </w:num>
  <w:num w:numId="43">
    <w:abstractNumId w:val="3"/>
  </w:num>
  <w:num w:numId="44">
    <w:abstractNumId w:val="34"/>
  </w:num>
  <w:num w:numId="45">
    <w:abstractNumId w:val="48"/>
  </w:num>
  <w:num w:numId="46">
    <w:abstractNumId w:val="33"/>
  </w:num>
  <w:num w:numId="47">
    <w:abstractNumId w:val="18"/>
  </w:num>
  <w:num w:numId="48">
    <w:abstractNumId w:val="7"/>
  </w:num>
  <w:num w:numId="49">
    <w:abstractNumId w:val="38"/>
  </w:num>
  <w:num w:numId="50">
    <w:abstractNumId w:val="6"/>
  </w:num>
  <w:num w:numId="51">
    <w:abstractNumId w:val="10"/>
  </w:num>
  <w:num w:numId="52">
    <w:abstractNumId w:val="16"/>
  </w:num>
  <w:num w:numId="53">
    <w:abstractNumId w:val="51"/>
  </w:num>
  <w:num w:numId="54">
    <w:abstractNumId w:val="3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12"/>
  </w:num>
  <w:num w:numId="74">
    <w:abstractNumId w:val="12"/>
  </w:num>
  <w:num w:numId="75">
    <w:abstractNumId w:val="12"/>
  </w:num>
  <w:num w:numId="76">
    <w:abstractNumId w:val="12"/>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12"/>
  </w:num>
  <w:num w:numId="103">
    <w:abstractNumId w:val="12"/>
  </w:num>
  <w:num w:numId="104">
    <w:abstractNumId w:val="12"/>
  </w:num>
  <w:num w:numId="105">
    <w:abstractNumId w:val="12"/>
  </w:num>
  <w:num w:numId="106">
    <w:abstractNumId w:val="12"/>
  </w:num>
  <w:num w:numId="107">
    <w:abstractNumId w:val="12"/>
  </w:num>
  <w:num w:numId="108">
    <w:abstractNumId w:val="12"/>
  </w:num>
  <w:num w:numId="109">
    <w:abstractNumId w:val="12"/>
  </w:num>
  <w:num w:numId="110">
    <w:abstractNumId w:val="12"/>
  </w:num>
  <w:num w:numId="111">
    <w:abstractNumId w:val="12"/>
  </w:num>
  <w:num w:numId="112">
    <w:abstractNumId w:val="12"/>
  </w:num>
  <w:num w:numId="113">
    <w:abstractNumId w:val="12"/>
  </w:num>
  <w:num w:numId="114">
    <w:abstractNumId w:val="12"/>
  </w:num>
  <w:num w:numId="115">
    <w:abstractNumId w:val="12"/>
  </w:num>
  <w:num w:numId="116">
    <w:abstractNumId w:val="12"/>
  </w:num>
  <w:num w:numId="117">
    <w:abstractNumId w:val="12"/>
  </w:num>
  <w:num w:numId="118">
    <w:abstractNumId w:val="12"/>
  </w:num>
  <w:num w:numId="119">
    <w:abstractNumId w:val="12"/>
  </w:num>
  <w:num w:numId="120">
    <w:abstractNumId w:val="12"/>
  </w:num>
  <w:num w:numId="121">
    <w:abstractNumId w:val="12"/>
  </w:num>
  <w:num w:numId="122">
    <w:abstractNumId w:val="12"/>
  </w:num>
  <w:num w:numId="123">
    <w:abstractNumId w:val="12"/>
  </w:num>
  <w:num w:numId="124">
    <w:abstractNumId w:val="12"/>
  </w:num>
  <w:num w:numId="125">
    <w:abstractNumId w:val="12"/>
  </w:num>
  <w:num w:numId="126">
    <w:abstractNumId w:val="12"/>
  </w:num>
  <w:num w:numId="127">
    <w:abstractNumId w:val="12"/>
  </w:num>
  <w:num w:numId="128">
    <w:abstractNumId w:val="12"/>
  </w:num>
  <w:num w:numId="129">
    <w:abstractNumId w:val="12"/>
  </w:num>
  <w:num w:numId="130">
    <w:abstractNumId w:val="12"/>
  </w:num>
  <w:num w:numId="131">
    <w:abstractNumId w:val="12"/>
  </w:num>
  <w:num w:numId="132">
    <w:abstractNumId w:val="12"/>
  </w:num>
  <w:num w:numId="133">
    <w:abstractNumId w:val="12"/>
  </w:num>
  <w:num w:numId="134">
    <w:abstractNumId w:val="12"/>
  </w:num>
  <w:num w:numId="135">
    <w:abstractNumId w:val="12"/>
  </w:num>
  <w:num w:numId="136">
    <w:abstractNumId w:val="12"/>
  </w:num>
  <w:num w:numId="137">
    <w:abstractNumId w:val="12"/>
  </w:num>
  <w:num w:numId="138">
    <w:abstractNumId w:val="12"/>
  </w:num>
  <w:num w:numId="139">
    <w:abstractNumId w:val="12"/>
  </w:num>
  <w:num w:numId="140">
    <w:abstractNumId w:val="12"/>
  </w:num>
  <w:num w:numId="141">
    <w:abstractNumId w:val="12"/>
  </w:num>
  <w:num w:numId="142">
    <w:abstractNumId w:val="12"/>
  </w:num>
  <w:num w:numId="143">
    <w:abstractNumId w:val="12"/>
  </w:num>
  <w:num w:numId="144">
    <w:abstractNumId w:val="12"/>
  </w:num>
  <w:num w:numId="145">
    <w:abstractNumId w:val="12"/>
  </w:num>
  <w:num w:numId="146">
    <w:abstractNumId w:val="12"/>
  </w:num>
  <w:num w:numId="147">
    <w:abstractNumId w:val="12"/>
  </w:num>
  <w:num w:numId="148">
    <w:abstractNumId w:val="12"/>
  </w:num>
  <w:num w:numId="149">
    <w:abstractNumId w:val="12"/>
  </w:num>
  <w:num w:numId="150">
    <w:abstractNumId w:val="12"/>
  </w:num>
  <w:num w:numId="151">
    <w:abstractNumId w:val="12"/>
  </w:num>
  <w:num w:numId="152">
    <w:abstractNumId w:val="12"/>
  </w:num>
  <w:num w:numId="153">
    <w:abstractNumId w:val="12"/>
  </w:num>
  <w:num w:numId="154">
    <w:abstractNumId w:val="12"/>
  </w:num>
  <w:num w:numId="155">
    <w:abstractNumId w:val="12"/>
  </w:num>
  <w:num w:numId="156">
    <w:abstractNumId w:val="12"/>
  </w:num>
  <w:num w:numId="157">
    <w:abstractNumId w:val="12"/>
  </w:num>
  <w:num w:numId="158">
    <w:abstractNumId w:val="12"/>
  </w:num>
  <w:num w:numId="159">
    <w:abstractNumId w:val="12"/>
  </w:num>
  <w:num w:numId="160">
    <w:abstractNumId w:val="12"/>
  </w:num>
  <w:num w:numId="161">
    <w:abstractNumId w:val="12"/>
  </w:num>
  <w:num w:numId="162">
    <w:abstractNumId w:val="12"/>
  </w:num>
  <w:num w:numId="163">
    <w:abstractNumId w:val="12"/>
  </w:num>
  <w:num w:numId="164">
    <w:abstractNumId w:val="12"/>
  </w:num>
  <w:num w:numId="165">
    <w:abstractNumId w:val="12"/>
  </w:num>
  <w:num w:numId="166">
    <w:abstractNumId w:val="12"/>
  </w:num>
  <w:num w:numId="167">
    <w:abstractNumId w:val="12"/>
  </w:num>
  <w:num w:numId="168">
    <w:abstractNumId w:val="12"/>
  </w:num>
  <w:num w:numId="169">
    <w:abstractNumId w:val="12"/>
  </w:num>
  <w:num w:numId="170">
    <w:abstractNumId w:val="12"/>
  </w:num>
  <w:num w:numId="171">
    <w:abstractNumId w:val="12"/>
  </w:num>
  <w:num w:numId="172">
    <w:abstractNumId w:val="12"/>
  </w:num>
  <w:num w:numId="173">
    <w:abstractNumId w:val="12"/>
  </w:num>
  <w:num w:numId="174">
    <w:abstractNumId w:val="12"/>
  </w:num>
  <w:num w:numId="175">
    <w:abstractNumId w:val="12"/>
  </w:num>
  <w:num w:numId="176">
    <w:abstractNumId w:val="12"/>
  </w:num>
  <w:num w:numId="177">
    <w:abstractNumId w:val="12"/>
  </w:num>
  <w:num w:numId="178">
    <w:abstractNumId w:val="12"/>
  </w:num>
  <w:num w:numId="179">
    <w:abstractNumId w:val="12"/>
  </w:num>
  <w:num w:numId="180">
    <w:abstractNumId w:val="17"/>
  </w:num>
  <w:num w:numId="181">
    <w:abstractNumId w:val="12"/>
  </w:num>
  <w:num w:numId="182">
    <w:abstractNumId w:val="12"/>
  </w:num>
  <w:num w:numId="183">
    <w:abstractNumId w:val="12"/>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activeWritingStyle w:appName="MSWord" w:lang="ru-RU" w:vendorID="64" w:dllVersion="0" w:nlCheck="1" w:checkStyle="0"/>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en-AU" w:vendorID="64" w:dllVersion="0" w:nlCheck="1" w:checkStyle="1"/>
  <w:activeWritingStyle w:appName="MSWord" w:lang="es-ES_tradnl" w:vendorID="64" w:dllVersion="0" w:nlCheck="1" w:checkStyle="0"/>
  <w:activeWritingStyle w:appName="MSWord" w:lang="en-IE" w:vendorID="64" w:dllVersion="0" w:nlCheck="1" w:checkStyle="1"/>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pt-PT" w:vendorID="64" w:dllVersion="0" w:nlCheck="1" w:checkStyle="0"/>
  <w:activeWritingStyle w:appName="MSWord" w:lang="da-DK" w:vendorID="64" w:dllVersion="0"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ru-RU" w:vendorID="64" w:dllVersion="6" w:nlCheck="1" w:checkStyle="0"/>
  <w:activeWritingStyle w:appName="MSWord" w:lang="en-AU" w:vendorID="64" w:dllVersion="6" w:nlCheck="1" w:checkStyle="1"/>
  <w:activeWritingStyle w:appName="MSWord" w:lang="da-DK" w:vendorID="64" w:dllVersion="6" w:nlCheck="1" w:checkStyle="0"/>
  <w:activeWritingStyle w:appName="MSWord" w:lang="es-ES" w:vendorID="64" w:dllVersion="6" w:nlCheck="1" w:checkStyle="0"/>
  <w:activeWritingStyle w:appName="MSWord" w:lang="it-IT" w:vendorID="64" w:dllVersion="6" w:nlCheck="1" w:checkStyle="0"/>
  <w:activeWritingStyle w:appName="MSWord" w:lang="de-DE" w:vendorID="64" w:dllVersion="6" w:nlCheck="1" w:checkStyle="0"/>
  <w:activeWritingStyle w:appName="MSWord" w:lang="nb-NO" w:vendorID="64" w:dllVersion="6" w:nlCheck="1" w:checkStyle="0"/>
  <w:activeWritingStyle w:appName="MSWord" w:lang="en-IE" w:vendorID="64" w:dllVersion="6" w:nlCheck="1" w:checkStyle="1"/>
  <w:activeWritingStyle w:appName="MSWord" w:lang="pt-BR" w:vendorID="64" w:dllVersion="6" w:nlCheck="1" w:checkStyle="0"/>
  <w:activeWritingStyle w:appName="MSWord" w:lang="pt-PT" w:vendorID="64" w:dllVersion="6" w:nlCheck="1" w:checkStyle="0"/>
  <w:defaultTabStop w:val="709"/>
  <w:hyphenationZone w:val="283"/>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FF"/>
    <w:rsid w:val="00000111"/>
    <w:rsid w:val="00000D13"/>
    <w:rsid w:val="00000F93"/>
    <w:rsid w:val="00001015"/>
    <w:rsid w:val="0000109E"/>
    <w:rsid w:val="00001C1D"/>
    <w:rsid w:val="000021B5"/>
    <w:rsid w:val="00002A20"/>
    <w:rsid w:val="000030DC"/>
    <w:rsid w:val="00004E57"/>
    <w:rsid w:val="000055B3"/>
    <w:rsid w:val="000058BA"/>
    <w:rsid w:val="00005DDC"/>
    <w:rsid w:val="0000613D"/>
    <w:rsid w:val="0000647B"/>
    <w:rsid w:val="00006C3C"/>
    <w:rsid w:val="000070EF"/>
    <w:rsid w:val="000075A6"/>
    <w:rsid w:val="000075C0"/>
    <w:rsid w:val="00007F4A"/>
    <w:rsid w:val="00010466"/>
    <w:rsid w:val="00010542"/>
    <w:rsid w:val="0001057C"/>
    <w:rsid w:val="00010CE2"/>
    <w:rsid w:val="00011173"/>
    <w:rsid w:val="00011693"/>
    <w:rsid w:val="00012098"/>
    <w:rsid w:val="000123D9"/>
    <w:rsid w:val="00012415"/>
    <w:rsid w:val="00012B0D"/>
    <w:rsid w:val="00012CDA"/>
    <w:rsid w:val="0001465D"/>
    <w:rsid w:val="0001476B"/>
    <w:rsid w:val="00014813"/>
    <w:rsid w:val="00014A13"/>
    <w:rsid w:val="00014EDA"/>
    <w:rsid w:val="0001510B"/>
    <w:rsid w:val="00015110"/>
    <w:rsid w:val="00015385"/>
    <w:rsid w:val="00015734"/>
    <w:rsid w:val="00016563"/>
    <w:rsid w:val="00016D00"/>
    <w:rsid w:val="0001788F"/>
    <w:rsid w:val="000203BD"/>
    <w:rsid w:val="00020446"/>
    <w:rsid w:val="00020AAA"/>
    <w:rsid w:val="00020E07"/>
    <w:rsid w:val="00020FAF"/>
    <w:rsid w:val="000212B8"/>
    <w:rsid w:val="00021544"/>
    <w:rsid w:val="00021C66"/>
    <w:rsid w:val="0002220D"/>
    <w:rsid w:val="000224EB"/>
    <w:rsid w:val="00022F0C"/>
    <w:rsid w:val="00023725"/>
    <w:rsid w:val="0002416B"/>
    <w:rsid w:val="00025326"/>
    <w:rsid w:val="00025526"/>
    <w:rsid w:val="00025694"/>
    <w:rsid w:val="00025837"/>
    <w:rsid w:val="00025E26"/>
    <w:rsid w:val="00025F73"/>
    <w:rsid w:val="000260D4"/>
    <w:rsid w:val="00026875"/>
    <w:rsid w:val="000269CE"/>
    <w:rsid w:val="000269ED"/>
    <w:rsid w:val="00027524"/>
    <w:rsid w:val="00027AC5"/>
    <w:rsid w:val="00027DD8"/>
    <w:rsid w:val="0003140C"/>
    <w:rsid w:val="00031423"/>
    <w:rsid w:val="000315FA"/>
    <w:rsid w:val="0003195D"/>
    <w:rsid w:val="00031D3C"/>
    <w:rsid w:val="00031DFF"/>
    <w:rsid w:val="000323EC"/>
    <w:rsid w:val="00032BAF"/>
    <w:rsid w:val="00033607"/>
    <w:rsid w:val="000338BF"/>
    <w:rsid w:val="0003391A"/>
    <w:rsid w:val="00034161"/>
    <w:rsid w:val="0003434B"/>
    <w:rsid w:val="00034504"/>
    <w:rsid w:val="0003453E"/>
    <w:rsid w:val="000349D8"/>
    <w:rsid w:val="00034B05"/>
    <w:rsid w:val="00034D3F"/>
    <w:rsid w:val="000354E9"/>
    <w:rsid w:val="000358F7"/>
    <w:rsid w:val="00035E8F"/>
    <w:rsid w:val="00035F6B"/>
    <w:rsid w:val="000363CD"/>
    <w:rsid w:val="0003702B"/>
    <w:rsid w:val="000379A4"/>
    <w:rsid w:val="000379F4"/>
    <w:rsid w:val="00037C84"/>
    <w:rsid w:val="00040126"/>
    <w:rsid w:val="00040F87"/>
    <w:rsid w:val="00041118"/>
    <w:rsid w:val="00041C94"/>
    <w:rsid w:val="00042718"/>
    <w:rsid w:val="000429D1"/>
    <w:rsid w:val="00043211"/>
    <w:rsid w:val="00043924"/>
    <w:rsid w:val="000443C8"/>
    <w:rsid w:val="0004593B"/>
    <w:rsid w:val="00046305"/>
    <w:rsid w:val="00046790"/>
    <w:rsid w:val="000468EC"/>
    <w:rsid w:val="00046CAE"/>
    <w:rsid w:val="00047245"/>
    <w:rsid w:val="0004778B"/>
    <w:rsid w:val="0004791B"/>
    <w:rsid w:val="000504F2"/>
    <w:rsid w:val="00050E81"/>
    <w:rsid w:val="00051054"/>
    <w:rsid w:val="000516C6"/>
    <w:rsid w:val="00051954"/>
    <w:rsid w:val="000523D2"/>
    <w:rsid w:val="00052EC7"/>
    <w:rsid w:val="00054DF8"/>
    <w:rsid w:val="00054E40"/>
    <w:rsid w:val="000550FA"/>
    <w:rsid w:val="0005513D"/>
    <w:rsid w:val="0005525E"/>
    <w:rsid w:val="000552A2"/>
    <w:rsid w:val="00055C72"/>
    <w:rsid w:val="00056511"/>
    <w:rsid w:val="00056703"/>
    <w:rsid w:val="000567E3"/>
    <w:rsid w:val="00056A01"/>
    <w:rsid w:val="0005789A"/>
    <w:rsid w:val="00057A80"/>
    <w:rsid w:val="00057AF2"/>
    <w:rsid w:val="00057DCE"/>
    <w:rsid w:val="000612DE"/>
    <w:rsid w:val="0006132F"/>
    <w:rsid w:val="00061A3E"/>
    <w:rsid w:val="000626D0"/>
    <w:rsid w:val="00062BCB"/>
    <w:rsid w:val="00062D56"/>
    <w:rsid w:val="00062E56"/>
    <w:rsid w:val="0006389B"/>
    <w:rsid w:val="00064A1E"/>
    <w:rsid w:val="00064D76"/>
    <w:rsid w:val="00066533"/>
    <w:rsid w:val="00066ED3"/>
    <w:rsid w:val="0006755B"/>
    <w:rsid w:val="00067631"/>
    <w:rsid w:val="00070C39"/>
    <w:rsid w:val="0007219E"/>
    <w:rsid w:val="000722CD"/>
    <w:rsid w:val="0007249F"/>
    <w:rsid w:val="00072E71"/>
    <w:rsid w:val="0007344B"/>
    <w:rsid w:val="0007356B"/>
    <w:rsid w:val="000735DA"/>
    <w:rsid w:val="00073A31"/>
    <w:rsid w:val="00073AF1"/>
    <w:rsid w:val="00073DAB"/>
    <w:rsid w:val="00074531"/>
    <w:rsid w:val="000746CC"/>
    <w:rsid w:val="00075068"/>
    <w:rsid w:val="0007507F"/>
    <w:rsid w:val="000751A0"/>
    <w:rsid w:val="00075BE7"/>
    <w:rsid w:val="000764A9"/>
    <w:rsid w:val="00076570"/>
    <w:rsid w:val="00077449"/>
    <w:rsid w:val="00077676"/>
    <w:rsid w:val="000776A0"/>
    <w:rsid w:val="00077BFC"/>
    <w:rsid w:val="00077C18"/>
    <w:rsid w:val="000800A1"/>
    <w:rsid w:val="000800DA"/>
    <w:rsid w:val="000802D9"/>
    <w:rsid w:val="000807B6"/>
    <w:rsid w:val="0008087A"/>
    <w:rsid w:val="00080D8B"/>
    <w:rsid w:val="00081A78"/>
    <w:rsid w:val="00081AAD"/>
    <w:rsid w:val="000824AA"/>
    <w:rsid w:val="00082FFC"/>
    <w:rsid w:val="000831DE"/>
    <w:rsid w:val="000831FC"/>
    <w:rsid w:val="00083454"/>
    <w:rsid w:val="00083C25"/>
    <w:rsid w:val="00083C32"/>
    <w:rsid w:val="00083FA6"/>
    <w:rsid w:val="000845C4"/>
    <w:rsid w:val="00084A7B"/>
    <w:rsid w:val="00084C54"/>
    <w:rsid w:val="00084F87"/>
    <w:rsid w:val="0008513B"/>
    <w:rsid w:val="000856F3"/>
    <w:rsid w:val="00085AB1"/>
    <w:rsid w:val="00086620"/>
    <w:rsid w:val="00086CDB"/>
    <w:rsid w:val="00086E0B"/>
    <w:rsid w:val="0008702F"/>
    <w:rsid w:val="000909D9"/>
    <w:rsid w:val="00090A9D"/>
    <w:rsid w:val="000916B2"/>
    <w:rsid w:val="00091DC2"/>
    <w:rsid w:val="00092028"/>
    <w:rsid w:val="00092778"/>
    <w:rsid w:val="00092D74"/>
    <w:rsid w:val="00092D78"/>
    <w:rsid w:val="0009574E"/>
    <w:rsid w:val="00096C08"/>
    <w:rsid w:val="00097200"/>
    <w:rsid w:val="00097425"/>
    <w:rsid w:val="00097FB0"/>
    <w:rsid w:val="000A0472"/>
    <w:rsid w:val="000A0813"/>
    <w:rsid w:val="000A0F4D"/>
    <w:rsid w:val="000A0F8D"/>
    <w:rsid w:val="000A1452"/>
    <w:rsid w:val="000A195B"/>
    <w:rsid w:val="000A1AB8"/>
    <w:rsid w:val="000A35E4"/>
    <w:rsid w:val="000A38C0"/>
    <w:rsid w:val="000A441E"/>
    <w:rsid w:val="000A46DC"/>
    <w:rsid w:val="000A513D"/>
    <w:rsid w:val="000A5B6D"/>
    <w:rsid w:val="000A6136"/>
    <w:rsid w:val="000A643A"/>
    <w:rsid w:val="000A6A13"/>
    <w:rsid w:val="000A737A"/>
    <w:rsid w:val="000A7415"/>
    <w:rsid w:val="000A7870"/>
    <w:rsid w:val="000B00D6"/>
    <w:rsid w:val="000B052B"/>
    <w:rsid w:val="000B09B2"/>
    <w:rsid w:val="000B0F25"/>
    <w:rsid w:val="000B1AB1"/>
    <w:rsid w:val="000B1D4C"/>
    <w:rsid w:val="000B1D53"/>
    <w:rsid w:val="000B1E67"/>
    <w:rsid w:val="000B200B"/>
    <w:rsid w:val="000B210D"/>
    <w:rsid w:val="000B2537"/>
    <w:rsid w:val="000B26C8"/>
    <w:rsid w:val="000B347C"/>
    <w:rsid w:val="000B352E"/>
    <w:rsid w:val="000B3905"/>
    <w:rsid w:val="000B4968"/>
    <w:rsid w:val="000B4A34"/>
    <w:rsid w:val="000B5563"/>
    <w:rsid w:val="000B5D51"/>
    <w:rsid w:val="000B5EA6"/>
    <w:rsid w:val="000B62A3"/>
    <w:rsid w:val="000B67E6"/>
    <w:rsid w:val="000B68B4"/>
    <w:rsid w:val="000B74FA"/>
    <w:rsid w:val="000B7AC2"/>
    <w:rsid w:val="000B7F6B"/>
    <w:rsid w:val="000B7FDD"/>
    <w:rsid w:val="000C0296"/>
    <w:rsid w:val="000C03E1"/>
    <w:rsid w:val="000C057A"/>
    <w:rsid w:val="000C0855"/>
    <w:rsid w:val="000C156F"/>
    <w:rsid w:val="000C1BC0"/>
    <w:rsid w:val="000C2177"/>
    <w:rsid w:val="000C2408"/>
    <w:rsid w:val="000C263F"/>
    <w:rsid w:val="000C2BF1"/>
    <w:rsid w:val="000C2C22"/>
    <w:rsid w:val="000C331F"/>
    <w:rsid w:val="000C39E1"/>
    <w:rsid w:val="000C46CD"/>
    <w:rsid w:val="000C46D9"/>
    <w:rsid w:val="000C4949"/>
    <w:rsid w:val="000C4F74"/>
    <w:rsid w:val="000C52CA"/>
    <w:rsid w:val="000C5478"/>
    <w:rsid w:val="000C5AE1"/>
    <w:rsid w:val="000C5E3C"/>
    <w:rsid w:val="000C662D"/>
    <w:rsid w:val="000C6884"/>
    <w:rsid w:val="000C6AEA"/>
    <w:rsid w:val="000C6F2E"/>
    <w:rsid w:val="000C7683"/>
    <w:rsid w:val="000C7A06"/>
    <w:rsid w:val="000D0670"/>
    <w:rsid w:val="000D0DD0"/>
    <w:rsid w:val="000D0E10"/>
    <w:rsid w:val="000D121C"/>
    <w:rsid w:val="000D23E0"/>
    <w:rsid w:val="000D2707"/>
    <w:rsid w:val="000D27A6"/>
    <w:rsid w:val="000D2A9A"/>
    <w:rsid w:val="000D2CA4"/>
    <w:rsid w:val="000D300A"/>
    <w:rsid w:val="000D36A7"/>
    <w:rsid w:val="000D3F3D"/>
    <w:rsid w:val="000D55D9"/>
    <w:rsid w:val="000D5A2D"/>
    <w:rsid w:val="000D642B"/>
    <w:rsid w:val="000D65B7"/>
    <w:rsid w:val="000D741A"/>
    <w:rsid w:val="000D75D1"/>
    <w:rsid w:val="000D78F8"/>
    <w:rsid w:val="000D7BE5"/>
    <w:rsid w:val="000E07A5"/>
    <w:rsid w:val="000E0847"/>
    <w:rsid w:val="000E085C"/>
    <w:rsid w:val="000E10BD"/>
    <w:rsid w:val="000E127C"/>
    <w:rsid w:val="000E16C1"/>
    <w:rsid w:val="000E220C"/>
    <w:rsid w:val="000E295B"/>
    <w:rsid w:val="000E3648"/>
    <w:rsid w:val="000E3B43"/>
    <w:rsid w:val="000E3C4A"/>
    <w:rsid w:val="000E410D"/>
    <w:rsid w:val="000E495F"/>
    <w:rsid w:val="000E4B88"/>
    <w:rsid w:val="000E55A1"/>
    <w:rsid w:val="000E57E6"/>
    <w:rsid w:val="000E59A4"/>
    <w:rsid w:val="000E5EB6"/>
    <w:rsid w:val="000E627E"/>
    <w:rsid w:val="000E6542"/>
    <w:rsid w:val="000E6C5F"/>
    <w:rsid w:val="000E76A9"/>
    <w:rsid w:val="000E779E"/>
    <w:rsid w:val="000E7C2E"/>
    <w:rsid w:val="000E7D78"/>
    <w:rsid w:val="000F05FF"/>
    <w:rsid w:val="000F0F06"/>
    <w:rsid w:val="000F1684"/>
    <w:rsid w:val="000F179F"/>
    <w:rsid w:val="000F1B46"/>
    <w:rsid w:val="000F25E4"/>
    <w:rsid w:val="000F2C7F"/>
    <w:rsid w:val="000F2F93"/>
    <w:rsid w:val="000F33CC"/>
    <w:rsid w:val="000F36E2"/>
    <w:rsid w:val="000F39C2"/>
    <w:rsid w:val="000F4191"/>
    <w:rsid w:val="000F4CE1"/>
    <w:rsid w:val="000F51D0"/>
    <w:rsid w:val="000F5284"/>
    <w:rsid w:val="000F532E"/>
    <w:rsid w:val="000F5461"/>
    <w:rsid w:val="000F56B8"/>
    <w:rsid w:val="000F5FFC"/>
    <w:rsid w:val="000F6075"/>
    <w:rsid w:val="000F62F5"/>
    <w:rsid w:val="000F68C0"/>
    <w:rsid w:val="000F6979"/>
    <w:rsid w:val="000F6E44"/>
    <w:rsid w:val="000F6E7F"/>
    <w:rsid w:val="000F6F82"/>
    <w:rsid w:val="000F73BE"/>
    <w:rsid w:val="000F740B"/>
    <w:rsid w:val="000F7609"/>
    <w:rsid w:val="000F7988"/>
    <w:rsid w:val="000F7EDA"/>
    <w:rsid w:val="00100145"/>
    <w:rsid w:val="00100216"/>
    <w:rsid w:val="0010067C"/>
    <w:rsid w:val="00100FB1"/>
    <w:rsid w:val="00100FD1"/>
    <w:rsid w:val="001018EF"/>
    <w:rsid w:val="00101952"/>
    <w:rsid w:val="00101A75"/>
    <w:rsid w:val="00102B8E"/>
    <w:rsid w:val="001032BB"/>
    <w:rsid w:val="00103631"/>
    <w:rsid w:val="00103D72"/>
    <w:rsid w:val="001043ED"/>
    <w:rsid w:val="0010461B"/>
    <w:rsid w:val="001047FF"/>
    <w:rsid w:val="00104A6D"/>
    <w:rsid w:val="00105338"/>
    <w:rsid w:val="0010587D"/>
    <w:rsid w:val="00105CE3"/>
    <w:rsid w:val="00105FEA"/>
    <w:rsid w:val="0010641D"/>
    <w:rsid w:val="00106642"/>
    <w:rsid w:val="00106704"/>
    <w:rsid w:val="001068D6"/>
    <w:rsid w:val="00106D01"/>
    <w:rsid w:val="0011017A"/>
    <w:rsid w:val="001101A3"/>
    <w:rsid w:val="00111BA6"/>
    <w:rsid w:val="00111DFE"/>
    <w:rsid w:val="00112534"/>
    <w:rsid w:val="00112993"/>
    <w:rsid w:val="00112A7C"/>
    <w:rsid w:val="00113022"/>
    <w:rsid w:val="00113145"/>
    <w:rsid w:val="0011333E"/>
    <w:rsid w:val="00113F86"/>
    <w:rsid w:val="00114363"/>
    <w:rsid w:val="00114CD4"/>
    <w:rsid w:val="00116596"/>
    <w:rsid w:val="00117148"/>
    <w:rsid w:val="001174CF"/>
    <w:rsid w:val="0012029E"/>
    <w:rsid w:val="0012038B"/>
    <w:rsid w:val="00120B9B"/>
    <w:rsid w:val="00121292"/>
    <w:rsid w:val="001215FA"/>
    <w:rsid w:val="0012177C"/>
    <w:rsid w:val="00121B6B"/>
    <w:rsid w:val="00122D71"/>
    <w:rsid w:val="00122DEA"/>
    <w:rsid w:val="00123148"/>
    <w:rsid w:val="00123C37"/>
    <w:rsid w:val="00124711"/>
    <w:rsid w:val="00125A09"/>
    <w:rsid w:val="0012784F"/>
    <w:rsid w:val="0013001B"/>
    <w:rsid w:val="00130435"/>
    <w:rsid w:val="0013065F"/>
    <w:rsid w:val="00130C28"/>
    <w:rsid w:val="00130C47"/>
    <w:rsid w:val="00130D5E"/>
    <w:rsid w:val="00130F01"/>
    <w:rsid w:val="00131C49"/>
    <w:rsid w:val="00133111"/>
    <w:rsid w:val="00133C72"/>
    <w:rsid w:val="001340C0"/>
    <w:rsid w:val="0013442B"/>
    <w:rsid w:val="00134A4E"/>
    <w:rsid w:val="00134DC0"/>
    <w:rsid w:val="001354F1"/>
    <w:rsid w:val="001355A7"/>
    <w:rsid w:val="0013594A"/>
    <w:rsid w:val="00135E7F"/>
    <w:rsid w:val="00136DFC"/>
    <w:rsid w:val="00137129"/>
    <w:rsid w:val="00137B5A"/>
    <w:rsid w:val="00137CEB"/>
    <w:rsid w:val="00140537"/>
    <w:rsid w:val="00141219"/>
    <w:rsid w:val="00142BE8"/>
    <w:rsid w:val="001436AA"/>
    <w:rsid w:val="00143A05"/>
    <w:rsid w:val="001440A4"/>
    <w:rsid w:val="00144A6F"/>
    <w:rsid w:val="00144FFB"/>
    <w:rsid w:val="001450F4"/>
    <w:rsid w:val="00145770"/>
    <w:rsid w:val="00145A6F"/>
    <w:rsid w:val="00150D63"/>
    <w:rsid w:val="00151011"/>
    <w:rsid w:val="001519AD"/>
    <w:rsid w:val="00151D15"/>
    <w:rsid w:val="00151F12"/>
    <w:rsid w:val="001528B0"/>
    <w:rsid w:val="00152D1D"/>
    <w:rsid w:val="00152D31"/>
    <w:rsid w:val="00152E77"/>
    <w:rsid w:val="0015381B"/>
    <w:rsid w:val="00153EFF"/>
    <w:rsid w:val="00154485"/>
    <w:rsid w:val="00154BFD"/>
    <w:rsid w:val="00155591"/>
    <w:rsid w:val="00156AAC"/>
    <w:rsid w:val="00156EA4"/>
    <w:rsid w:val="00156F44"/>
    <w:rsid w:val="00157913"/>
    <w:rsid w:val="00157FB2"/>
    <w:rsid w:val="00160635"/>
    <w:rsid w:val="0016135E"/>
    <w:rsid w:val="00161727"/>
    <w:rsid w:val="001619D3"/>
    <w:rsid w:val="00161BF6"/>
    <w:rsid w:val="001620D6"/>
    <w:rsid w:val="001621E7"/>
    <w:rsid w:val="00162DFF"/>
    <w:rsid w:val="00163361"/>
    <w:rsid w:val="0016352E"/>
    <w:rsid w:val="001644AE"/>
    <w:rsid w:val="001654AD"/>
    <w:rsid w:val="001655A1"/>
    <w:rsid w:val="0016614B"/>
    <w:rsid w:val="00166AF9"/>
    <w:rsid w:val="001674A2"/>
    <w:rsid w:val="00167B0B"/>
    <w:rsid w:val="00170AC5"/>
    <w:rsid w:val="001710B3"/>
    <w:rsid w:val="001714C0"/>
    <w:rsid w:val="001715DA"/>
    <w:rsid w:val="00171C1D"/>
    <w:rsid w:val="00172349"/>
    <w:rsid w:val="001725A4"/>
    <w:rsid w:val="00172767"/>
    <w:rsid w:val="001727DB"/>
    <w:rsid w:val="0017293E"/>
    <w:rsid w:val="0017295B"/>
    <w:rsid w:val="00172A82"/>
    <w:rsid w:val="00172F39"/>
    <w:rsid w:val="00173691"/>
    <w:rsid w:val="00173697"/>
    <w:rsid w:val="00174000"/>
    <w:rsid w:val="0017568A"/>
    <w:rsid w:val="001766C4"/>
    <w:rsid w:val="00177621"/>
    <w:rsid w:val="00177691"/>
    <w:rsid w:val="001777F8"/>
    <w:rsid w:val="00177D7C"/>
    <w:rsid w:val="0018189D"/>
    <w:rsid w:val="001818D4"/>
    <w:rsid w:val="00181DE6"/>
    <w:rsid w:val="00182780"/>
    <w:rsid w:val="00182E03"/>
    <w:rsid w:val="00183AE9"/>
    <w:rsid w:val="001853E6"/>
    <w:rsid w:val="00185782"/>
    <w:rsid w:val="0018650F"/>
    <w:rsid w:val="0018658A"/>
    <w:rsid w:val="0018724C"/>
    <w:rsid w:val="00190B2E"/>
    <w:rsid w:val="00190DF5"/>
    <w:rsid w:val="00190F7C"/>
    <w:rsid w:val="00191480"/>
    <w:rsid w:val="00191535"/>
    <w:rsid w:val="00191872"/>
    <w:rsid w:val="00191E1F"/>
    <w:rsid w:val="00192967"/>
    <w:rsid w:val="00193475"/>
    <w:rsid w:val="00193E01"/>
    <w:rsid w:val="00194233"/>
    <w:rsid w:val="001947D7"/>
    <w:rsid w:val="00194B36"/>
    <w:rsid w:val="0019610A"/>
    <w:rsid w:val="001967BC"/>
    <w:rsid w:val="00196E65"/>
    <w:rsid w:val="00196F4F"/>
    <w:rsid w:val="001973B3"/>
    <w:rsid w:val="00197829"/>
    <w:rsid w:val="001A07ED"/>
    <w:rsid w:val="001A0C7F"/>
    <w:rsid w:val="001A0F06"/>
    <w:rsid w:val="001A1BDC"/>
    <w:rsid w:val="001A1C2A"/>
    <w:rsid w:val="001A1FB0"/>
    <w:rsid w:val="001A2460"/>
    <w:rsid w:val="001A2FF4"/>
    <w:rsid w:val="001A3359"/>
    <w:rsid w:val="001A33DB"/>
    <w:rsid w:val="001A3704"/>
    <w:rsid w:val="001A3DAA"/>
    <w:rsid w:val="001A4A69"/>
    <w:rsid w:val="001A584E"/>
    <w:rsid w:val="001A5C6C"/>
    <w:rsid w:val="001A6357"/>
    <w:rsid w:val="001A6401"/>
    <w:rsid w:val="001A6A28"/>
    <w:rsid w:val="001A6E81"/>
    <w:rsid w:val="001A7776"/>
    <w:rsid w:val="001A7E0F"/>
    <w:rsid w:val="001B0143"/>
    <w:rsid w:val="001B0231"/>
    <w:rsid w:val="001B08AA"/>
    <w:rsid w:val="001B0B02"/>
    <w:rsid w:val="001B10DF"/>
    <w:rsid w:val="001B1368"/>
    <w:rsid w:val="001B1AF6"/>
    <w:rsid w:val="001B1C8D"/>
    <w:rsid w:val="001B1DE6"/>
    <w:rsid w:val="001B216E"/>
    <w:rsid w:val="001B2790"/>
    <w:rsid w:val="001B2A52"/>
    <w:rsid w:val="001B368B"/>
    <w:rsid w:val="001B4DF0"/>
    <w:rsid w:val="001B512C"/>
    <w:rsid w:val="001B538A"/>
    <w:rsid w:val="001B5463"/>
    <w:rsid w:val="001B5FE5"/>
    <w:rsid w:val="001B6AD7"/>
    <w:rsid w:val="001B6C5C"/>
    <w:rsid w:val="001B760B"/>
    <w:rsid w:val="001B786E"/>
    <w:rsid w:val="001B7D0F"/>
    <w:rsid w:val="001C1A84"/>
    <w:rsid w:val="001C23F2"/>
    <w:rsid w:val="001C286D"/>
    <w:rsid w:val="001C2962"/>
    <w:rsid w:val="001C3DD3"/>
    <w:rsid w:val="001C3E21"/>
    <w:rsid w:val="001C3EA8"/>
    <w:rsid w:val="001C42EA"/>
    <w:rsid w:val="001C466C"/>
    <w:rsid w:val="001C515B"/>
    <w:rsid w:val="001C5EB1"/>
    <w:rsid w:val="001C6247"/>
    <w:rsid w:val="001C62D3"/>
    <w:rsid w:val="001C6359"/>
    <w:rsid w:val="001C6482"/>
    <w:rsid w:val="001C67B9"/>
    <w:rsid w:val="001C688F"/>
    <w:rsid w:val="001C6981"/>
    <w:rsid w:val="001C711F"/>
    <w:rsid w:val="001C71A5"/>
    <w:rsid w:val="001C7726"/>
    <w:rsid w:val="001C7A8A"/>
    <w:rsid w:val="001D00D3"/>
    <w:rsid w:val="001D1564"/>
    <w:rsid w:val="001D245A"/>
    <w:rsid w:val="001D24A1"/>
    <w:rsid w:val="001D2E76"/>
    <w:rsid w:val="001D3104"/>
    <w:rsid w:val="001D365F"/>
    <w:rsid w:val="001D3BA3"/>
    <w:rsid w:val="001D3E24"/>
    <w:rsid w:val="001D3FB2"/>
    <w:rsid w:val="001D4F71"/>
    <w:rsid w:val="001D4FD4"/>
    <w:rsid w:val="001D50C2"/>
    <w:rsid w:val="001D5239"/>
    <w:rsid w:val="001D5E0A"/>
    <w:rsid w:val="001D6107"/>
    <w:rsid w:val="001D68B0"/>
    <w:rsid w:val="001D6F2E"/>
    <w:rsid w:val="001D72C7"/>
    <w:rsid w:val="001D776F"/>
    <w:rsid w:val="001E093A"/>
    <w:rsid w:val="001E1128"/>
    <w:rsid w:val="001E1414"/>
    <w:rsid w:val="001E16B2"/>
    <w:rsid w:val="001E1966"/>
    <w:rsid w:val="001E1A20"/>
    <w:rsid w:val="001E24CD"/>
    <w:rsid w:val="001E25BA"/>
    <w:rsid w:val="001E30CD"/>
    <w:rsid w:val="001E3316"/>
    <w:rsid w:val="001E3CEF"/>
    <w:rsid w:val="001E3E1E"/>
    <w:rsid w:val="001E3F50"/>
    <w:rsid w:val="001E4112"/>
    <w:rsid w:val="001E4203"/>
    <w:rsid w:val="001E45AC"/>
    <w:rsid w:val="001E4E04"/>
    <w:rsid w:val="001E4E3B"/>
    <w:rsid w:val="001E4F75"/>
    <w:rsid w:val="001E53BA"/>
    <w:rsid w:val="001E59A7"/>
    <w:rsid w:val="001E5CE7"/>
    <w:rsid w:val="001E5EE3"/>
    <w:rsid w:val="001E7558"/>
    <w:rsid w:val="001E79A7"/>
    <w:rsid w:val="001E79DB"/>
    <w:rsid w:val="001E7EFA"/>
    <w:rsid w:val="001F052A"/>
    <w:rsid w:val="001F0D7C"/>
    <w:rsid w:val="001F1059"/>
    <w:rsid w:val="001F151E"/>
    <w:rsid w:val="001F1896"/>
    <w:rsid w:val="001F1A84"/>
    <w:rsid w:val="001F21E3"/>
    <w:rsid w:val="001F2309"/>
    <w:rsid w:val="001F2346"/>
    <w:rsid w:val="001F23DD"/>
    <w:rsid w:val="001F24F8"/>
    <w:rsid w:val="001F2BAE"/>
    <w:rsid w:val="001F2C4A"/>
    <w:rsid w:val="001F326F"/>
    <w:rsid w:val="001F33CE"/>
    <w:rsid w:val="001F3F63"/>
    <w:rsid w:val="001F4277"/>
    <w:rsid w:val="001F67DE"/>
    <w:rsid w:val="001F7E25"/>
    <w:rsid w:val="002002FE"/>
    <w:rsid w:val="00200975"/>
    <w:rsid w:val="00200EBF"/>
    <w:rsid w:val="00201E51"/>
    <w:rsid w:val="00201FA7"/>
    <w:rsid w:val="00202378"/>
    <w:rsid w:val="0020259C"/>
    <w:rsid w:val="0020309E"/>
    <w:rsid w:val="00203265"/>
    <w:rsid w:val="002036D3"/>
    <w:rsid w:val="00203873"/>
    <w:rsid w:val="00203AA0"/>
    <w:rsid w:val="00203E03"/>
    <w:rsid w:val="00203ED5"/>
    <w:rsid w:val="002041D3"/>
    <w:rsid w:val="00204232"/>
    <w:rsid w:val="00204235"/>
    <w:rsid w:val="00204291"/>
    <w:rsid w:val="00204316"/>
    <w:rsid w:val="002044BD"/>
    <w:rsid w:val="00204AD4"/>
    <w:rsid w:val="00204FC7"/>
    <w:rsid w:val="002056B6"/>
    <w:rsid w:val="00205941"/>
    <w:rsid w:val="00205A18"/>
    <w:rsid w:val="00205E99"/>
    <w:rsid w:val="00206456"/>
    <w:rsid w:val="00206FAD"/>
    <w:rsid w:val="00207F32"/>
    <w:rsid w:val="00210B7C"/>
    <w:rsid w:val="00211209"/>
    <w:rsid w:val="00211739"/>
    <w:rsid w:val="00211BFD"/>
    <w:rsid w:val="00211EF3"/>
    <w:rsid w:val="00212876"/>
    <w:rsid w:val="002131AA"/>
    <w:rsid w:val="00213A04"/>
    <w:rsid w:val="00214850"/>
    <w:rsid w:val="00214855"/>
    <w:rsid w:val="00214A41"/>
    <w:rsid w:val="00215C3C"/>
    <w:rsid w:val="0021605B"/>
    <w:rsid w:val="00216E65"/>
    <w:rsid w:val="00217D7E"/>
    <w:rsid w:val="00220081"/>
    <w:rsid w:val="002201BB"/>
    <w:rsid w:val="002205B3"/>
    <w:rsid w:val="00220876"/>
    <w:rsid w:val="002208D8"/>
    <w:rsid w:val="00220EBC"/>
    <w:rsid w:val="00221747"/>
    <w:rsid w:val="00221CAE"/>
    <w:rsid w:val="00221D58"/>
    <w:rsid w:val="00221E1E"/>
    <w:rsid w:val="00221E84"/>
    <w:rsid w:val="00222DAE"/>
    <w:rsid w:val="00223143"/>
    <w:rsid w:val="00223C3F"/>
    <w:rsid w:val="002250DD"/>
    <w:rsid w:val="002251C3"/>
    <w:rsid w:val="002256B3"/>
    <w:rsid w:val="00226354"/>
    <w:rsid w:val="0022666D"/>
    <w:rsid w:val="0022685E"/>
    <w:rsid w:val="00226B50"/>
    <w:rsid w:val="00226C82"/>
    <w:rsid w:val="00227AC6"/>
    <w:rsid w:val="00230384"/>
    <w:rsid w:val="002304B2"/>
    <w:rsid w:val="00230674"/>
    <w:rsid w:val="0023080D"/>
    <w:rsid w:val="00230927"/>
    <w:rsid w:val="002309D9"/>
    <w:rsid w:val="002316E4"/>
    <w:rsid w:val="00231BC1"/>
    <w:rsid w:val="0023384A"/>
    <w:rsid w:val="00233A10"/>
    <w:rsid w:val="0023418D"/>
    <w:rsid w:val="002341FC"/>
    <w:rsid w:val="00234578"/>
    <w:rsid w:val="00234715"/>
    <w:rsid w:val="00234BFC"/>
    <w:rsid w:val="00235154"/>
    <w:rsid w:val="00235A24"/>
    <w:rsid w:val="00235AB7"/>
    <w:rsid w:val="00235D8E"/>
    <w:rsid w:val="0023604F"/>
    <w:rsid w:val="00236458"/>
    <w:rsid w:val="0023647E"/>
    <w:rsid w:val="002366BD"/>
    <w:rsid w:val="00236B43"/>
    <w:rsid w:val="002370A8"/>
    <w:rsid w:val="00237343"/>
    <w:rsid w:val="00237F72"/>
    <w:rsid w:val="002409E9"/>
    <w:rsid w:val="00240EBC"/>
    <w:rsid w:val="00241152"/>
    <w:rsid w:val="0024192E"/>
    <w:rsid w:val="0024230B"/>
    <w:rsid w:val="0024286A"/>
    <w:rsid w:val="00243519"/>
    <w:rsid w:val="002449CE"/>
    <w:rsid w:val="00245D9D"/>
    <w:rsid w:val="00246AC5"/>
    <w:rsid w:val="0024798A"/>
    <w:rsid w:val="00250179"/>
    <w:rsid w:val="002510EE"/>
    <w:rsid w:val="00251207"/>
    <w:rsid w:val="00251A31"/>
    <w:rsid w:val="00251BF0"/>
    <w:rsid w:val="00252284"/>
    <w:rsid w:val="002527C3"/>
    <w:rsid w:val="00252C36"/>
    <w:rsid w:val="00252D0D"/>
    <w:rsid w:val="00253856"/>
    <w:rsid w:val="00253F1D"/>
    <w:rsid w:val="002540ED"/>
    <w:rsid w:val="00254390"/>
    <w:rsid w:val="0025448A"/>
    <w:rsid w:val="0025673B"/>
    <w:rsid w:val="002572F8"/>
    <w:rsid w:val="00257F78"/>
    <w:rsid w:val="0026004A"/>
    <w:rsid w:val="00260752"/>
    <w:rsid w:val="00260E95"/>
    <w:rsid w:val="0026275B"/>
    <w:rsid w:val="00262BC0"/>
    <w:rsid w:val="0026456C"/>
    <w:rsid w:val="002646E7"/>
    <w:rsid w:val="00264885"/>
    <w:rsid w:val="00265563"/>
    <w:rsid w:val="002669EE"/>
    <w:rsid w:val="00266BB7"/>
    <w:rsid w:val="00266DBA"/>
    <w:rsid w:val="0026746B"/>
    <w:rsid w:val="0026762C"/>
    <w:rsid w:val="00267E3B"/>
    <w:rsid w:val="00267FDC"/>
    <w:rsid w:val="002703CF"/>
    <w:rsid w:val="0027062B"/>
    <w:rsid w:val="00270D72"/>
    <w:rsid w:val="00271F24"/>
    <w:rsid w:val="0027267E"/>
    <w:rsid w:val="002727B8"/>
    <w:rsid w:val="00272BD9"/>
    <w:rsid w:val="00272C45"/>
    <w:rsid w:val="00272EA2"/>
    <w:rsid w:val="002732FA"/>
    <w:rsid w:val="002738E3"/>
    <w:rsid w:val="00274C5A"/>
    <w:rsid w:val="00274E6B"/>
    <w:rsid w:val="002756B4"/>
    <w:rsid w:val="0027577A"/>
    <w:rsid w:val="00275D61"/>
    <w:rsid w:val="00276667"/>
    <w:rsid w:val="00276D96"/>
    <w:rsid w:val="00276E24"/>
    <w:rsid w:val="00277F9F"/>
    <w:rsid w:val="00280A3A"/>
    <w:rsid w:val="002810AE"/>
    <w:rsid w:val="00281E02"/>
    <w:rsid w:val="00281E7E"/>
    <w:rsid w:val="00282224"/>
    <w:rsid w:val="00282519"/>
    <w:rsid w:val="00282566"/>
    <w:rsid w:val="002826D5"/>
    <w:rsid w:val="0028304A"/>
    <w:rsid w:val="00283700"/>
    <w:rsid w:val="00283D89"/>
    <w:rsid w:val="00284816"/>
    <w:rsid w:val="00284E12"/>
    <w:rsid w:val="0028582B"/>
    <w:rsid w:val="00285894"/>
    <w:rsid w:val="00285A5B"/>
    <w:rsid w:val="00285A8C"/>
    <w:rsid w:val="00285BAB"/>
    <w:rsid w:val="00286265"/>
    <w:rsid w:val="00286465"/>
    <w:rsid w:val="0028694D"/>
    <w:rsid w:val="00287474"/>
    <w:rsid w:val="00287B86"/>
    <w:rsid w:val="00287C85"/>
    <w:rsid w:val="00287E58"/>
    <w:rsid w:val="002904EB"/>
    <w:rsid w:val="00291265"/>
    <w:rsid w:val="0029163E"/>
    <w:rsid w:val="00292334"/>
    <w:rsid w:val="00292ACC"/>
    <w:rsid w:val="0029302E"/>
    <w:rsid w:val="0029333D"/>
    <w:rsid w:val="00293615"/>
    <w:rsid w:val="002936E8"/>
    <w:rsid w:val="00294651"/>
    <w:rsid w:val="00294D69"/>
    <w:rsid w:val="00295015"/>
    <w:rsid w:val="00295732"/>
    <w:rsid w:val="00295924"/>
    <w:rsid w:val="00295F2B"/>
    <w:rsid w:val="0029605D"/>
    <w:rsid w:val="002974CE"/>
    <w:rsid w:val="002A0607"/>
    <w:rsid w:val="002A1BD0"/>
    <w:rsid w:val="002A2B1B"/>
    <w:rsid w:val="002A2D55"/>
    <w:rsid w:val="002A3D7E"/>
    <w:rsid w:val="002A470C"/>
    <w:rsid w:val="002A5468"/>
    <w:rsid w:val="002A5708"/>
    <w:rsid w:val="002A5EA6"/>
    <w:rsid w:val="002A79F9"/>
    <w:rsid w:val="002A7E59"/>
    <w:rsid w:val="002A7F98"/>
    <w:rsid w:val="002B0F24"/>
    <w:rsid w:val="002B1473"/>
    <w:rsid w:val="002B1C7B"/>
    <w:rsid w:val="002B1D04"/>
    <w:rsid w:val="002B1F24"/>
    <w:rsid w:val="002B2E9C"/>
    <w:rsid w:val="002B64DF"/>
    <w:rsid w:val="002B6A34"/>
    <w:rsid w:val="002B6BBB"/>
    <w:rsid w:val="002B70BE"/>
    <w:rsid w:val="002B7212"/>
    <w:rsid w:val="002B783B"/>
    <w:rsid w:val="002B7A51"/>
    <w:rsid w:val="002C1AA9"/>
    <w:rsid w:val="002C1B8F"/>
    <w:rsid w:val="002C1C3C"/>
    <w:rsid w:val="002C1C92"/>
    <w:rsid w:val="002C286B"/>
    <w:rsid w:val="002C2B35"/>
    <w:rsid w:val="002C2DD1"/>
    <w:rsid w:val="002C2FE5"/>
    <w:rsid w:val="002C35D2"/>
    <w:rsid w:val="002C3DC8"/>
    <w:rsid w:val="002C580E"/>
    <w:rsid w:val="002C62DF"/>
    <w:rsid w:val="002D0894"/>
    <w:rsid w:val="002D142E"/>
    <w:rsid w:val="002D1C4A"/>
    <w:rsid w:val="002D2DE2"/>
    <w:rsid w:val="002D2E9E"/>
    <w:rsid w:val="002D30B2"/>
    <w:rsid w:val="002D3142"/>
    <w:rsid w:val="002D40D0"/>
    <w:rsid w:val="002D4F2C"/>
    <w:rsid w:val="002D4F2F"/>
    <w:rsid w:val="002D5604"/>
    <w:rsid w:val="002D581E"/>
    <w:rsid w:val="002D5BA2"/>
    <w:rsid w:val="002D60D4"/>
    <w:rsid w:val="002D64B9"/>
    <w:rsid w:val="002D6C81"/>
    <w:rsid w:val="002D6F9E"/>
    <w:rsid w:val="002E009D"/>
    <w:rsid w:val="002E02FC"/>
    <w:rsid w:val="002E048F"/>
    <w:rsid w:val="002E17AD"/>
    <w:rsid w:val="002E2451"/>
    <w:rsid w:val="002E2A0C"/>
    <w:rsid w:val="002E2A80"/>
    <w:rsid w:val="002E2B3E"/>
    <w:rsid w:val="002E43B8"/>
    <w:rsid w:val="002E5530"/>
    <w:rsid w:val="002E57B1"/>
    <w:rsid w:val="002E5E13"/>
    <w:rsid w:val="002E606E"/>
    <w:rsid w:val="002E7554"/>
    <w:rsid w:val="002E7C69"/>
    <w:rsid w:val="002E7D2D"/>
    <w:rsid w:val="002E7FA4"/>
    <w:rsid w:val="002F0188"/>
    <w:rsid w:val="002F035D"/>
    <w:rsid w:val="002F0384"/>
    <w:rsid w:val="002F0E75"/>
    <w:rsid w:val="002F1731"/>
    <w:rsid w:val="002F1990"/>
    <w:rsid w:val="002F1F39"/>
    <w:rsid w:val="002F2269"/>
    <w:rsid w:val="002F23A4"/>
    <w:rsid w:val="002F28BE"/>
    <w:rsid w:val="002F3907"/>
    <w:rsid w:val="002F3E27"/>
    <w:rsid w:val="002F53B0"/>
    <w:rsid w:val="002F5E27"/>
    <w:rsid w:val="002F6B37"/>
    <w:rsid w:val="002F795A"/>
    <w:rsid w:val="002F7ACE"/>
    <w:rsid w:val="002F7E31"/>
    <w:rsid w:val="0030020B"/>
    <w:rsid w:val="0030088A"/>
    <w:rsid w:val="00300B46"/>
    <w:rsid w:val="003015A5"/>
    <w:rsid w:val="003016FA"/>
    <w:rsid w:val="00301B06"/>
    <w:rsid w:val="00302133"/>
    <w:rsid w:val="003022AA"/>
    <w:rsid w:val="00302C02"/>
    <w:rsid w:val="00303721"/>
    <w:rsid w:val="00303817"/>
    <w:rsid w:val="003038AF"/>
    <w:rsid w:val="00304275"/>
    <w:rsid w:val="00304850"/>
    <w:rsid w:val="00305284"/>
    <w:rsid w:val="00305A70"/>
    <w:rsid w:val="00305B1A"/>
    <w:rsid w:val="00305CF2"/>
    <w:rsid w:val="0030613B"/>
    <w:rsid w:val="00306D4D"/>
    <w:rsid w:val="00306EE6"/>
    <w:rsid w:val="00307F06"/>
    <w:rsid w:val="00310B09"/>
    <w:rsid w:val="00311130"/>
    <w:rsid w:val="00311447"/>
    <w:rsid w:val="003117FD"/>
    <w:rsid w:val="00312E6F"/>
    <w:rsid w:val="00313483"/>
    <w:rsid w:val="00313BE4"/>
    <w:rsid w:val="00313C2F"/>
    <w:rsid w:val="00314D8A"/>
    <w:rsid w:val="00316957"/>
    <w:rsid w:val="00317517"/>
    <w:rsid w:val="00317E82"/>
    <w:rsid w:val="003200D1"/>
    <w:rsid w:val="0032063A"/>
    <w:rsid w:val="00320CFB"/>
    <w:rsid w:val="003235FC"/>
    <w:rsid w:val="00323B58"/>
    <w:rsid w:val="00324865"/>
    <w:rsid w:val="00324C6A"/>
    <w:rsid w:val="00324FEC"/>
    <w:rsid w:val="00325C77"/>
    <w:rsid w:val="00325D98"/>
    <w:rsid w:val="0032675C"/>
    <w:rsid w:val="003270CF"/>
    <w:rsid w:val="00327987"/>
    <w:rsid w:val="00327FBA"/>
    <w:rsid w:val="0033016D"/>
    <w:rsid w:val="0033036D"/>
    <w:rsid w:val="00331237"/>
    <w:rsid w:val="003321B3"/>
    <w:rsid w:val="00332509"/>
    <w:rsid w:val="0033256D"/>
    <w:rsid w:val="003325AD"/>
    <w:rsid w:val="003325C7"/>
    <w:rsid w:val="003326F0"/>
    <w:rsid w:val="00332EB2"/>
    <w:rsid w:val="00334894"/>
    <w:rsid w:val="00334AAB"/>
    <w:rsid w:val="00334D36"/>
    <w:rsid w:val="003359F0"/>
    <w:rsid w:val="00336D99"/>
    <w:rsid w:val="00336E27"/>
    <w:rsid w:val="003370BB"/>
    <w:rsid w:val="00337483"/>
    <w:rsid w:val="00337631"/>
    <w:rsid w:val="00337D87"/>
    <w:rsid w:val="00340122"/>
    <w:rsid w:val="00340295"/>
    <w:rsid w:val="003405A3"/>
    <w:rsid w:val="00340797"/>
    <w:rsid w:val="0034127A"/>
    <w:rsid w:val="00341328"/>
    <w:rsid w:val="00341D60"/>
    <w:rsid w:val="00341E52"/>
    <w:rsid w:val="00342213"/>
    <w:rsid w:val="003422B0"/>
    <w:rsid w:val="00342F89"/>
    <w:rsid w:val="003433AC"/>
    <w:rsid w:val="00343F30"/>
    <w:rsid w:val="003444F4"/>
    <w:rsid w:val="003465E7"/>
    <w:rsid w:val="0034664A"/>
    <w:rsid w:val="003466D7"/>
    <w:rsid w:val="003467AA"/>
    <w:rsid w:val="00346D24"/>
    <w:rsid w:val="00346D6E"/>
    <w:rsid w:val="00347AA3"/>
    <w:rsid w:val="00347ADB"/>
    <w:rsid w:val="003501AE"/>
    <w:rsid w:val="00350508"/>
    <w:rsid w:val="003505C3"/>
    <w:rsid w:val="0035199D"/>
    <w:rsid w:val="00351F4F"/>
    <w:rsid w:val="00352297"/>
    <w:rsid w:val="0035299F"/>
    <w:rsid w:val="0035336F"/>
    <w:rsid w:val="00353375"/>
    <w:rsid w:val="003539FD"/>
    <w:rsid w:val="00353DB9"/>
    <w:rsid w:val="00354838"/>
    <w:rsid w:val="00354C33"/>
    <w:rsid w:val="00355316"/>
    <w:rsid w:val="00355BB5"/>
    <w:rsid w:val="003561A8"/>
    <w:rsid w:val="003561CE"/>
    <w:rsid w:val="0035632B"/>
    <w:rsid w:val="003567DF"/>
    <w:rsid w:val="003567F5"/>
    <w:rsid w:val="00356B2E"/>
    <w:rsid w:val="00356F39"/>
    <w:rsid w:val="0035731D"/>
    <w:rsid w:val="003578B7"/>
    <w:rsid w:val="00357BD2"/>
    <w:rsid w:val="00360171"/>
    <w:rsid w:val="00360430"/>
    <w:rsid w:val="00361596"/>
    <w:rsid w:val="00361CB5"/>
    <w:rsid w:val="00361D2D"/>
    <w:rsid w:val="00362048"/>
    <w:rsid w:val="00362459"/>
    <w:rsid w:val="003625D7"/>
    <w:rsid w:val="00362F3B"/>
    <w:rsid w:val="003640AB"/>
    <w:rsid w:val="00364960"/>
    <w:rsid w:val="00364B2F"/>
    <w:rsid w:val="00364CC7"/>
    <w:rsid w:val="00364D43"/>
    <w:rsid w:val="003653CC"/>
    <w:rsid w:val="003662F0"/>
    <w:rsid w:val="00366C58"/>
    <w:rsid w:val="00366ECC"/>
    <w:rsid w:val="00367199"/>
    <w:rsid w:val="003671D0"/>
    <w:rsid w:val="00367440"/>
    <w:rsid w:val="003678D4"/>
    <w:rsid w:val="00367D32"/>
    <w:rsid w:val="00370646"/>
    <w:rsid w:val="00370ED3"/>
    <w:rsid w:val="00371279"/>
    <w:rsid w:val="00371469"/>
    <w:rsid w:val="003716CF"/>
    <w:rsid w:val="00373512"/>
    <w:rsid w:val="0037366E"/>
    <w:rsid w:val="00373A24"/>
    <w:rsid w:val="00374D1F"/>
    <w:rsid w:val="0037531C"/>
    <w:rsid w:val="0037545C"/>
    <w:rsid w:val="00375947"/>
    <w:rsid w:val="00376E9C"/>
    <w:rsid w:val="0037729B"/>
    <w:rsid w:val="0037746A"/>
    <w:rsid w:val="00377496"/>
    <w:rsid w:val="00377500"/>
    <w:rsid w:val="00377951"/>
    <w:rsid w:val="00377A6D"/>
    <w:rsid w:val="00377C31"/>
    <w:rsid w:val="00377D52"/>
    <w:rsid w:val="00380083"/>
    <w:rsid w:val="003802A8"/>
    <w:rsid w:val="003808CC"/>
    <w:rsid w:val="00380B9D"/>
    <w:rsid w:val="00380C54"/>
    <w:rsid w:val="003811DE"/>
    <w:rsid w:val="0038129B"/>
    <w:rsid w:val="00382767"/>
    <w:rsid w:val="00382A50"/>
    <w:rsid w:val="00382DCE"/>
    <w:rsid w:val="00383E25"/>
    <w:rsid w:val="003843A8"/>
    <w:rsid w:val="003850E9"/>
    <w:rsid w:val="003851CF"/>
    <w:rsid w:val="0038559E"/>
    <w:rsid w:val="00385D53"/>
    <w:rsid w:val="00385FA2"/>
    <w:rsid w:val="00386059"/>
    <w:rsid w:val="003867CD"/>
    <w:rsid w:val="00386A01"/>
    <w:rsid w:val="0038722C"/>
    <w:rsid w:val="0038789A"/>
    <w:rsid w:val="00387D07"/>
    <w:rsid w:val="0039078A"/>
    <w:rsid w:val="003908EC"/>
    <w:rsid w:val="00391232"/>
    <w:rsid w:val="00391ACB"/>
    <w:rsid w:val="003924C8"/>
    <w:rsid w:val="00392778"/>
    <w:rsid w:val="0039329D"/>
    <w:rsid w:val="00393CEC"/>
    <w:rsid w:val="00393ECB"/>
    <w:rsid w:val="00393FCA"/>
    <w:rsid w:val="00393FEC"/>
    <w:rsid w:val="0039464E"/>
    <w:rsid w:val="0039515C"/>
    <w:rsid w:val="00395E7E"/>
    <w:rsid w:val="00396A86"/>
    <w:rsid w:val="00397302"/>
    <w:rsid w:val="003974D5"/>
    <w:rsid w:val="0039756B"/>
    <w:rsid w:val="003A078B"/>
    <w:rsid w:val="003A0E26"/>
    <w:rsid w:val="003A13EC"/>
    <w:rsid w:val="003A1C2F"/>
    <w:rsid w:val="003A1F07"/>
    <w:rsid w:val="003A2207"/>
    <w:rsid w:val="003A22B8"/>
    <w:rsid w:val="003A302C"/>
    <w:rsid w:val="003A3566"/>
    <w:rsid w:val="003A3D3B"/>
    <w:rsid w:val="003A507C"/>
    <w:rsid w:val="003A56DA"/>
    <w:rsid w:val="003A56E9"/>
    <w:rsid w:val="003A5CF4"/>
    <w:rsid w:val="003A6275"/>
    <w:rsid w:val="003A6636"/>
    <w:rsid w:val="003A75C5"/>
    <w:rsid w:val="003A7600"/>
    <w:rsid w:val="003A7DD7"/>
    <w:rsid w:val="003B02E6"/>
    <w:rsid w:val="003B09DB"/>
    <w:rsid w:val="003B2720"/>
    <w:rsid w:val="003B2C6E"/>
    <w:rsid w:val="003B361B"/>
    <w:rsid w:val="003B4103"/>
    <w:rsid w:val="003B4911"/>
    <w:rsid w:val="003B495E"/>
    <w:rsid w:val="003B4ADE"/>
    <w:rsid w:val="003B524F"/>
    <w:rsid w:val="003B52B1"/>
    <w:rsid w:val="003B7554"/>
    <w:rsid w:val="003B7DF0"/>
    <w:rsid w:val="003C00A1"/>
    <w:rsid w:val="003C0550"/>
    <w:rsid w:val="003C1FEA"/>
    <w:rsid w:val="003C256D"/>
    <w:rsid w:val="003C2866"/>
    <w:rsid w:val="003C2DA7"/>
    <w:rsid w:val="003C3563"/>
    <w:rsid w:val="003C3AB8"/>
    <w:rsid w:val="003C4590"/>
    <w:rsid w:val="003C505C"/>
    <w:rsid w:val="003C522A"/>
    <w:rsid w:val="003C56AD"/>
    <w:rsid w:val="003C5755"/>
    <w:rsid w:val="003C65FA"/>
    <w:rsid w:val="003C6643"/>
    <w:rsid w:val="003C6695"/>
    <w:rsid w:val="003C672B"/>
    <w:rsid w:val="003C6925"/>
    <w:rsid w:val="003C6F06"/>
    <w:rsid w:val="003C7392"/>
    <w:rsid w:val="003C7858"/>
    <w:rsid w:val="003C78AF"/>
    <w:rsid w:val="003D00AE"/>
    <w:rsid w:val="003D06F6"/>
    <w:rsid w:val="003D16A8"/>
    <w:rsid w:val="003D1C23"/>
    <w:rsid w:val="003D1E1E"/>
    <w:rsid w:val="003D246A"/>
    <w:rsid w:val="003D389A"/>
    <w:rsid w:val="003D3D7B"/>
    <w:rsid w:val="003D3DBC"/>
    <w:rsid w:val="003D3EA9"/>
    <w:rsid w:val="003D3F88"/>
    <w:rsid w:val="003D47F3"/>
    <w:rsid w:val="003D5B20"/>
    <w:rsid w:val="003D6B50"/>
    <w:rsid w:val="003D765C"/>
    <w:rsid w:val="003D7C0D"/>
    <w:rsid w:val="003D7D3A"/>
    <w:rsid w:val="003D7E0E"/>
    <w:rsid w:val="003E0707"/>
    <w:rsid w:val="003E0F00"/>
    <w:rsid w:val="003E1B76"/>
    <w:rsid w:val="003E2533"/>
    <w:rsid w:val="003E27DA"/>
    <w:rsid w:val="003E2CA9"/>
    <w:rsid w:val="003E37DF"/>
    <w:rsid w:val="003E3BE1"/>
    <w:rsid w:val="003E3DAC"/>
    <w:rsid w:val="003E4AF9"/>
    <w:rsid w:val="003E4DEE"/>
    <w:rsid w:val="003E51EA"/>
    <w:rsid w:val="003E57C8"/>
    <w:rsid w:val="003E6053"/>
    <w:rsid w:val="003E614C"/>
    <w:rsid w:val="003E664D"/>
    <w:rsid w:val="003E6A5B"/>
    <w:rsid w:val="003E6D28"/>
    <w:rsid w:val="003E6F35"/>
    <w:rsid w:val="003E71A4"/>
    <w:rsid w:val="003E746B"/>
    <w:rsid w:val="003E787B"/>
    <w:rsid w:val="003E7A98"/>
    <w:rsid w:val="003E7BED"/>
    <w:rsid w:val="003E7D32"/>
    <w:rsid w:val="003E7E32"/>
    <w:rsid w:val="003F002F"/>
    <w:rsid w:val="003F0229"/>
    <w:rsid w:val="003F0307"/>
    <w:rsid w:val="003F0B3C"/>
    <w:rsid w:val="003F0FE7"/>
    <w:rsid w:val="003F1A37"/>
    <w:rsid w:val="003F2C56"/>
    <w:rsid w:val="003F338D"/>
    <w:rsid w:val="003F348D"/>
    <w:rsid w:val="003F3712"/>
    <w:rsid w:val="003F3A4F"/>
    <w:rsid w:val="003F3CD0"/>
    <w:rsid w:val="003F3D19"/>
    <w:rsid w:val="003F40EF"/>
    <w:rsid w:val="003F43DC"/>
    <w:rsid w:val="003F43EF"/>
    <w:rsid w:val="003F4B2D"/>
    <w:rsid w:val="003F5052"/>
    <w:rsid w:val="003F5ED6"/>
    <w:rsid w:val="003F6622"/>
    <w:rsid w:val="003F677D"/>
    <w:rsid w:val="003F6982"/>
    <w:rsid w:val="003F6AE9"/>
    <w:rsid w:val="003F71A9"/>
    <w:rsid w:val="003F7436"/>
    <w:rsid w:val="003F76EE"/>
    <w:rsid w:val="003F7B53"/>
    <w:rsid w:val="003F7C93"/>
    <w:rsid w:val="003F7D63"/>
    <w:rsid w:val="003F7E2D"/>
    <w:rsid w:val="00400891"/>
    <w:rsid w:val="00402CCC"/>
    <w:rsid w:val="00403246"/>
    <w:rsid w:val="0040333D"/>
    <w:rsid w:val="00403577"/>
    <w:rsid w:val="00403599"/>
    <w:rsid w:val="0040435F"/>
    <w:rsid w:val="0040566E"/>
    <w:rsid w:val="004057EF"/>
    <w:rsid w:val="00405C4F"/>
    <w:rsid w:val="004063B7"/>
    <w:rsid w:val="004065CE"/>
    <w:rsid w:val="00410041"/>
    <w:rsid w:val="00410658"/>
    <w:rsid w:val="0041196C"/>
    <w:rsid w:val="00411997"/>
    <w:rsid w:val="00411AC8"/>
    <w:rsid w:val="00411BCB"/>
    <w:rsid w:val="00411CB9"/>
    <w:rsid w:val="004123F4"/>
    <w:rsid w:val="0041303B"/>
    <w:rsid w:val="00413AE6"/>
    <w:rsid w:val="004143C5"/>
    <w:rsid w:val="00414CB0"/>
    <w:rsid w:val="00414D34"/>
    <w:rsid w:val="004152E5"/>
    <w:rsid w:val="004153CC"/>
    <w:rsid w:val="00415441"/>
    <w:rsid w:val="00415524"/>
    <w:rsid w:val="00415665"/>
    <w:rsid w:val="004164A3"/>
    <w:rsid w:val="00416C32"/>
    <w:rsid w:val="00416D16"/>
    <w:rsid w:val="004173B3"/>
    <w:rsid w:val="00417976"/>
    <w:rsid w:val="00420285"/>
    <w:rsid w:val="00421243"/>
    <w:rsid w:val="00421449"/>
    <w:rsid w:val="00422062"/>
    <w:rsid w:val="00423354"/>
    <w:rsid w:val="00423410"/>
    <w:rsid w:val="00423C16"/>
    <w:rsid w:val="00423F1D"/>
    <w:rsid w:val="00424618"/>
    <w:rsid w:val="00424C45"/>
    <w:rsid w:val="00426317"/>
    <w:rsid w:val="00426C5E"/>
    <w:rsid w:val="00427330"/>
    <w:rsid w:val="00430DB7"/>
    <w:rsid w:val="00431041"/>
    <w:rsid w:val="004318AE"/>
    <w:rsid w:val="00431DE5"/>
    <w:rsid w:val="004323B9"/>
    <w:rsid w:val="004324B9"/>
    <w:rsid w:val="00432CF8"/>
    <w:rsid w:val="0043321C"/>
    <w:rsid w:val="00433360"/>
    <w:rsid w:val="00433851"/>
    <w:rsid w:val="00433D6C"/>
    <w:rsid w:val="004345F6"/>
    <w:rsid w:val="004350E7"/>
    <w:rsid w:val="00435DB5"/>
    <w:rsid w:val="00436729"/>
    <w:rsid w:val="00436D00"/>
    <w:rsid w:val="00437BAA"/>
    <w:rsid w:val="00437F79"/>
    <w:rsid w:val="00440477"/>
    <w:rsid w:val="00440B5A"/>
    <w:rsid w:val="004411DC"/>
    <w:rsid w:val="004412D6"/>
    <w:rsid w:val="00443576"/>
    <w:rsid w:val="00443DE0"/>
    <w:rsid w:val="004444D3"/>
    <w:rsid w:val="004445CF"/>
    <w:rsid w:val="004446B3"/>
    <w:rsid w:val="00444AE3"/>
    <w:rsid w:val="00444F12"/>
    <w:rsid w:val="0044549E"/>
    <w:rsid w:val="00445BA9"/>
    <w:rsid w:val="00445BF6"/>
    <w:rsid w:val="00445C13"/>
    <w:rsid w:val="00445E70"/>
    <w:rsid w:val="00445ECE"/>
    <w:rsid w:val="00445F8D"/>
    <w:rsid w:val="00446F4F"/>
    <w:rsid w:val="004470CB"/>
    <w:rsid w:val="00447820"/>
    <w:rsid w:val="00447849"/>
    <w:rsid w:val="0045020E"/>
    <w:rsid w:val="0045023B"/>
    <w:rsid w:val="00450B2F"/>
    <w:rsid w:val="00450FF5"/>
    <w:rsid w:val="0045124B"/>
    <w:rsid w:val="004515F7"/>
    <w:rsid w:val="004518CA"/>
    <w:rsid w:val="00451A9D"/>
    <w:rsid w:val="00452098"/>
    <w:rsid w:val="00452524"/>
    <w:rsid w:val="00452D8B"/>
    <w:rsid w:val="00453206"/>
    <w:rsid w:val="004532DE"/>
    <w:rsid w:val="004547DD"/>
    <w:rsid w:val="00454B06"/>
    <w:rsid w:val="00456339"/>
    <w:rsid w:val="00456836"/>
    <w:rsid w:val="0045691B"/>
    <w:rsid w:val="00456CF8"/>
    <w:rsid w:val="004575A2"/>
    <w:rsid w:val="00457A2D"/>
    <w:rsid w:val="00457D1B"/>
    <w:rsid w:val="00457F6C"/>
    <w:rsid w:val="00460EDC"/>
    <w:rsid w:val="00461910"/>
    <w:rsid w:val="00461EEA"/>
    <w:rsid w:val="0046237E"/>
    <w:rsid w:val="004631A6"/>
    <w:rsid w:val="00463629"/>
    <w:rsid w:val="00464EF9"/>
    <w:rsid w:val="004652BE"/>
    <w:rsid w:val="0046566D"/>
    <w:rsid w:val="0046590F"/>
    <w:rsid w:val="00465AF4"/>
    <w:rsid w:val="00466166"/>
    <w:rsid w:val="0046655D"/>
    <w:rsid w:val="0046681F"/>
    <w:rsid w:val="0046717A"/>
    <w:rsid w:val="004671BC"/>
    <w:rsid w:val="004673F8"/>
    <w:rsid w:val="00467EDA"/>
    <w:rsid w:val="00470201"/>
    <w:rsid w:val="0047079D"/>
    <w:rsid w:val="004714CC"/>
    <w:rsid w:val="00471A6B"/>
    <w:rsid w:val="0047230D"/>
    <w:rsid w:val="00472F96"/>
    <w:rsid w:val="00473A05"/>
    <w:rsid w:val="00473AAC"/>
    <w:rsid w:val="00474073"/>
    <w:rsid w:val="0047416B"/>
    <w:rsid w:val="004743A7"/>
    <w:rsid w:val="0047444E"/>
    <w:rsid w:val="0047487C"/>
    <w:rsid w:val="00474F41"/>
    <w:rsid w:val="00475131"/>
    <w:rsid w:val="0047567D"/>
    <w:rsid w:val="00475E1B"/>
    <w:rsid w:val="0047641B"/>
    <w:rsid w:val="0047660C"/>
    <w:rsid w:val="0047681E"/>
    <w:rsid w:val="004769B8"/>
    <w:rsid w:val="00476E20"/>
    <w:rsid w:val="00476F05"/>
    <w:rsid w:val="00476F70"/>
    <w:rsid w:val="00476FAA"/>
    <w:rsid w:val="004777F9"/>
    <w:rsid w:val="00477D96"/>
    <w:rsid w:val="00480748"/>
    <w:rsid w:val="00481694"/>
    <w:rsid w:val="004818B7"/>
    <w:rsid w:val="00481936"/>
    <w:rsid w:val="00481A3C"/>
    <w:rsid w:val="00481CE6"/>
    <w:rsid w:val="004825F6"/>
    <w:rsid w:val="00482BB8"/>
    <w:rsid w:val="00483119"/>
    <w:rsid w:val="004833CA"/>
    <w:rsid w:val="004836B8"/>
    <w:rsid w:val="00483E12"/>
    <w:rsid w:val="00483F41"/>
    <w:rsid w:val="00484885"/>
    <w:rsid w:val="0048492E"/>
    <w:rsid w:val="00484F4E"/>
    <w:rsid w:val="0048503B"/>
    <w:rsid w:val="00485596"/>
    <w:rsid w:val="004858A1"/>
    <w:rsid w:val="0048592F"/>
    <w:rsid w:val="00485A29"/>
    <w:rsid w:val="004861C6"/>
    <w:rsid w:val="004869FA"/>
    <w:rsid w:val="004873C3"/>
    <w:rsid w:val="00487753"/>
    <w:rsid w:val="00487BB8"/>
    <w:rsid w:val="00487D64"/>
    <w:rsid w:val="0049008B"/>
    <w:rsid w:val="00490599"/>
    <w:rsid w:val="004912F4"/>
    <w:rsid w:val="00492507"/>
    <w:rsid w:val="00492FE8"/>
    <w:rsid w:val="00493835"/>
    <w:rsid w:val="00494602"/>
    <w:rsid w:val="00495FF7"/>
    <w:rsid w:val="0049615C"/>
    <w:rsid w:val="004963C9"/>
    <w:rsid w:val="00496DB2"/>
    <w:rsid w:val="00496FC7"/>
    <w:rsid w:val="0049731E"/>
    <w:rsid w:val="00497B3A"/>
    <w:rsid w:val="004A0784"/>
    <w:rsid w:val="004A11DE"/>
    <w:rsid w:val="004A1F43"/>
    <w:rsid w:val="004A2B7E"/>
    <w:rsid w:val="004A3438"/>
    <w:rsid w:val="004A42DF"/>
    <w:rsid w:val="004A4AB6"/>
    <w:rsid w:val="004A522B"/>
    <w:rsid w:val="004A5B72"/>
    <w:rsid w:val="004A5D54"/>
    <w:rsid w:val="004A6057"/>
    <w:rsid w:val="004A6576"/>
    <w:rsid w:val="004B0657"/>
    <w:rsid w:val="004B1303"/>
    <w:rsid w:val="004B148C"/>
    <w:rsid w:val="004B15B7"/>
    <w:rsid w:val="004B20EA"/>
    <w:rsid w:val="004B2797"/>
    <w:rsid w:val="004B2A91"/>
    <w:rsid w:val="004B31A4"/>
    <w:rsid w:val="004B4D62"/>
    <w:rsid w:val="004B50AE"/>
    <w:rsid w:val="004B5887"/>
    <w:rsid w:val="004B65AD"/>
    <w:rsid w:val="004B66AD"/>
    <w:rsid w:val="004B686F"/>
    <w:rsid w:val="004B6C84"/>
    <w:rsid w:val="004B6C8D"/>
    <w:rsid w:val="004B72DE"/>
    <w:rsid w:val="004B7D68"/>
    <w:rsid w:val="004B7EE7"/>
    <w:rsid w:val="004C0591"/>
    <w:rsid w:val="004C05F3"/>
    <w:rsid w:val="004C0C1B"/>
    <w:rsid w:val="004C0DF8"/>
    <w:rsid w:val="004C1165"/>
    <w:rsid w:val="004C120F"/>
    <w:rsid w:val="004C1936"/>
    <w:rsid w:val="004C1BAB"/>
    <w:rsid w:val="004C1BC8"/>
    <w:rsid w:val="004C3700"/>
    <w:rsid w:val="004C41CA"/>
    <w:rsid w:val="004C4920"/>
    <w:rsid w:val="004C5453"/>
    <w:rsid w:val="004C5773"/>
    <w:rsid w:val="004C66A5"/>
    <w:rsid w:val="004C7087"/>
    <w:rsid w:val="004C787F"/>
    <w:rsid w:val="004C7EF4"/>
    <w:rsid w:val="004D0CC0"/>
    <w:rsid w:val="004D17EC"/>
    <w:rsid w:val="004D2517"/>
    <w:rsid w:val="004D3244"/>
    <w:rsid w:val="004D4035"/>
    <w:rsid w:val="004D452E"/>
    <w:rsid w:val="004D4AFF"/>
    <w:rsid w:val="004D5824"/>
    <w:rsid w:val="004D6801"/>
    <w:rsid w:val="004D7214"/>
    <w:rsid w:val="004D797A"/>
    <w:rsid w:val="004D7A72"/>
    <w:rsid w:val="004D7E45"/>
    <w:rsid w:val="004E1CFC"/>
    <w:rsid w:val="004E1E93"/>
    <w:rsid w:val="004E1F2B"/>
    <w:rsid w:val="004E27B8"/>
    <w:rsid w:val="004E2A01"/>
    <w:rsid w:val="004E3875"/>
    <w:rsid w:val="004E4325"/>
    <w:rsid w:val="004E4C71"/>
    <w:rsid w:val="004E5528"/>
    <w:rsid w:val="004E596C"/>
    <w:rsid w:val="004E603B"/>
    <w:rsid w:val="004E6526"/>
    <w:rsid w:val="004E70D9"/>
    <w:rsid w:val="004E7EFC"/>
    <w:rsid w:val="004F031B"/>
    <w:rsid w:val="004F0B13"/>
    <w:rsid w:val="004F0B1C"/>
    <w:rsid w:val="004F0F77"/>
    <w:rsid w:val="004F14A6"/>
    <w:rsid w:val="004F21B1"/>
    <w:rsid w:val="004F22C8"/>
    <w:rsid w:val="004F24BB"/>
    <w:rsid w:val="004F266C"/>
    <w:rsid w:val="004F2D26"/>
    <w:rsid w:val="004F332F"/>
    <w:rsid w:val="004F3B7D"/>
    <w:rsid w:val="004F3CE7"/>
    <w:rsid w:val="004F3FE0"/>
    <w:rsid w:val="004F41A8"/>
    <w:rsid w:val="004F423C"/>
    <w:rsid w:val="004F426E"/>
    <w:rsid w:val="004F4743"/>
    <w:rsid w:val="004F4B06"/>
    <w:rsid w:val="004F5327"/>
    <w:rsid w:val="004F5C02"/>
    <w:rsid w:val="004F5E9A"/>
    <w:rsid w:val="004F6D0F"/>
    <w:rsid w:val="004F7B6C"/>
    <w:rsid w:val="004F7C2F"/>
    <w:rsid w:val="00500391"/>
    <w:rsid w:val="00500531"/>
    <w:rsid w:val="00500DE8"/>
    <w:rsid w:val="005010D7"/>
    <w:rsid w:val="00501326"/>
    <w:rsid w:val="0050170F"/>
    <w:rsid w:val="00501A35"/>
    <w:rsid w:val="005023F4"/>
    <w:rsid w:val="00502FBE"/>
    <w:rsid w:val="00503066"/>
    <w:rsid w:val="005039E3"/>
    <w:rsid w:val="00503B4C"/>
    <w:rsid w:val="00503DA3"/>
    <w:rsid w:val="00504760"/>
    <w:rsid w:val="005052AE"/>
    <w:rsid w:val="005057FD"/>
    <w:rsid w:val="00505B5B"/>
    <w:rsid w:val="00505E10"/>
    <w:rsid w:val="00505FA2"/>
    <w:rsid w:val="00506712"/>
    <w:rsid w:val="00507156"/>
    <w:rsid w:val="005100F8"/>
    <w:rsid w:val="00510664"/>
    <w:rsid w:val="005110A1"/>
    <w:rsid w:val="00512F46"/>
    <w:rsid w:val="005130F7"/>
    <w:rsid w:val="00513B32"/>
    <w:rsid w:val="00514ABC"/>
    <w:rsid w:val="00514C2C"/>
    <w:rsid w:val="00514D32"/>
    <w:rsid w:val="00514ED6"/>
    <w:rsid w:val="005154B3"/>
    <w:rsid w:val="00515583"/>
    <w:rsid w:val="0051589C"/>
    <w:rsid w:val="005164AF"/>
    <w:rsid w:val="00516A6E"/>
    <w:rsid w:val="00516ECD"/>
    <w:rsid w:val="00517397"/>
    <w:rsid w:val="00517682"/>
    <w:rsid w:val="00517F08"/>
    <w:rsid w:val="0052063A"/>
    <w:rsid w:val="00520F0A"/>
    <w:rsid w:val="00523147"/>
    <w:rsid w:val="005232B0"/>
    <w:rsid w:val="005240A5"/>
    <w:rsid w:val="00524B21"/>
    <w:rsid w:val="00524C31"/>
    <w:rsid w:val="00525057"/>
    <w:rsid w:val="00525936"/>
    <w:rsid w:val="00525A10"/>
    <w:rsid w:val="00525A54"/>
    <w:rsid w:val="00525E42"/>
    <w:rsid w:val="00530661"/>
    <w:rsid w:val="005307FB"/>
    <w:rsid w:val="00531375"/>
    <w:rsid w:val="005314E6"/>
    <w:rsid w:val="005316F6"/>
    <w:rsid w:val="00531DB5"/>
    <w:rsid w:val="0053241B"/>
    <w:rsid w:val="005325F6"/>
    <w:rsid w:val="00532CE8"/>
    <w:rsid w:val="00533058"/>
    <w:rsid w:val="005331DF"/>
    <w:rsid w:val="0053459E"/>
    <w:rsid w:val="00534ABD"/>
    <w:rsid w:val="00534B8D"/>
    <w:rsid w:val="00534FCE"/>
    <w:rsid w:val="0053534A"/>
    <w:rsid w:val="00535F32"/>
    <w:rsid w:val="0053646C"/>
    <w:rsid w:val="00536779"/>
    <w:rsid w:val="00536E52"/>
    <w:rsid w:val="00537030"/>
    <w:rsid w:val="0053732A"/>
    <w:rsid w:val="00537382"/>
    <w:rsid w:val="005375A0"/>
    <w:rsid w:val="005376B5"/>
    <w:rsid w:val="005404B0"/>
    <w:rsid w:val="00540BB0"/>
    <w:rsid w:val="00540ED5"/>
    <w:rsid w:val="00540F43"/>
    <w:rsid w:val="00540FCE"/>
    <w:rsid w:val="005411F6"/>
    <w:rsid w:val="00541631"/>
    <w:rsid w:val="00541969"/>
    <w:rsid w:val="00541CCA"/>
    <w:rsid w:val="00542250"/>
    <w:rsid w:val="005427F9"/>
    <w:rsid w:val="00542C7B"/>
    <w:rsid w:val="00544589"/>
    <w:rsid w:val="00544D02"/>
    <w:rsid w:val="00545124"/>
    <w:rsid w:val="00545315"/>
    <w:rsid w:val="00545455"/>
    <w:rsid w:val="00545494"/>
    <w:rsid w:val="00545930"/>
    <w:rsid w:val="00545BA9"/>
    <w:rsid w:val="005466A3"/>
    <w:rsid w:val="00546D17"/>
    <w:rsid w:val="00547789"/>
    <w:rsid w:val="00550D26"/>
    <w:rsid w:val="00551F0D"/>
    <w:rsid w:val="005523EF"/>
    <w:rsid w:val="00552C0B"/>
    <w:rsid w:val="005537D5"/>
    <w:rsid w:val="00553A4F"/>
    <w:rsid w:val="00554344"/>
    <w:rsid w:val="00554ED4"/>
    <w:rsid w:val="005557D6"/>
    <w:rsid w:val="00555E2A"/>
    <w:rsid w:val="00555E8D"/>
    <w:rsid w:val="00556EDF"/>
    <w:rsid w:val="0055744B"/>
    <w:rsid w:val="00557E59"/>
    <w:rsid w:val="00560321"/>
    <w:rsid w:val="00560E1F"/>
    <w:rsid w:val="00560F24"/>
    <w:rsid w:val="005620EF"/>
    <w:rsid w:val="005621E1"/>
    <w:rsid w:val="00562410"/>
    <w:rsid w:val="00562811"/>
    <w:rsid w:val="005636AF"/>
    <w:rsid w:val="0056402A"/>
    <w:rsid w:val="00564306"/>
    <w:rsid w:val="00564324"/>
    <w:rsid w:val="00564C02"/>
    <w:rsid w:val="00565797"/>
    <w:rsid w:val="005657A2"/>
    <w:rsid w:val="00565A9C"/>
    <w:rsid w:val="00565E81"/>
    <w:rsid w:val="005662D6"/>
    <w:rsid w:val="0056638F"/>
    <w:rsid w:val="005675E4"/>
    <w:rsid w:val="00567647"/>
    <w:rsid w:val="005701B1"/>
    <w:rsid w:val="005703F2"/>
    <w:rsid w:val="0057051C"/>
    <w:rsid w:val="00570611"/>
    <w:rsid w:val="005706EF"/>
    <w:rsid w:val="00571053"/>
    <w:rsid w:val="0057135F"/>
    <w:rsid w:val="0057206D"/>
    <w:rsid w:val="00572616"/>
    <w:rsid w:val="00572742"/>
    <w:rsid w:val="005727DF"/>
    <w:rsid w:val="0057286E"/>
    <w:rsid w:val="00572897"/>
    <w:rsid w:val="00572F17"/>
    <w:rsid w:val="00572F62"/>
    <w:rsid w:val="005738CD"/>
    <w:rsid w:val="00573997"/>
    <w:rsid w:val="00573AC8"/>
    <w:rsid w:val="00573AFF"/>
    <w:rsid w:val="00573BF0"/>
    <w:rsid w:val="005740B8"/>
    <w:rsid w:val="00574C71"/>
    <w:rsid w:val="00575718"/>
    <w:rsid w:val="00575A10"/>
    <w:rsid w:val="005762CD"/>
    <w:rsid w:val="00576754"/>
    <w:rsid w:val="00577098"/>
    <w:rsid w:val="00577402"/>
    <w:rsid w:val="00577656"/>
    <w:rsid w:val="00580003"/>
    <w:rsid w:val="005800F1"/>
    <w:rsid w:val="005810C9"/>
    <w:rsid w:val="005810E9"/>
    <w:rsid w:val="00581BDE"/>
    <w:rsid w:val="005827DF"/>
    <w:rsid w:val="005839D2"/>
    <w:rsid w:val="005852AD"/>
    <w:rsid w:val="005862AB"/>
    <w:rsid w:val="0058674C"/>
    <w:rsid w:val="00587279"/>
    <w:rsid w:val="00590015"/>
    <w:rsid w:val="00590681"/>
    <w:rsid w:val="00591161"/>
    <w:rsid w:val="00591681"/>
    <w:rsid w:val="00591726"/>
    <w:rsid w:val="00591874"/>
    <w:rsid w:val="005922C6"/>
    <w:rsid w:val="00592366"/>
    <w:rsid w:val="005929FC"/>
    <w:rsid w:val="00592F6C"/>
    <w:rsid w:val="005932CE"/>
    <w:rsid w:val="00593493"/>
    <w:rsid w:val="00593F36"/>
    <w:rsid w:val="0059425F"/>
    <w:rsid w:val="005943B2"/>
    <w:rsid w:val="00595070"/>
    <w:rsid w:val="005953A4"/>
    <w:rsid w:val="0059662F"/>
    <w:rsid w:val="005969BE"/>
    <w:rsid w:val="00597C11"/>
    <w:rsid w:val="005A01CC"/>
    <w:rsid w:val="005A0AB2"/>
    <w:rsid w:val="005A12D5"/>
    <w:rsid w:val="005A1B39"/>
    <w:rsid w:val="005A1BDF"/>
    <w:rsid w:val="005A3011"/>
    <w:rsid w:val="005A3226"/>
    <w:rsid w:val="005A35FD"/>
    <w:rsid w:val="005A375E"/>
    <w:rsid w:val="005A3C9E"/>
    <w:rsid w:val="005A4030"/>
    <w:rsid w:val="005A425F"/>
    <w:rsid w:val="005A43D0"/>
    <w:rsid w:val="005A4538"/>
    <w:rsid w:val="005A4D78"/>
    <w:rsid w:val="005A4EB0"/>
    <w:rsid w:val="005A51CD"/>
    <w:rsid w:val="005A5C36"/>
    <w:rsid w:val="005A715B"/>
    <w:rsid w:val="005A73D5"/>
    <w:rsid w:val="005A783A"/>
    <w:rsid w:val="005B0457"/>
    <w:rsid w:val="005B0810"/>
    <w:rsid w:val="005B1437"/>
    <w:rsid w:val="005B1B70"/>
    <w:rsid w:val="005B2561"/>
    <w:rsid w:val="005B27B7"/>
    <w:rsid w:val="005B334B"/>
    <w:rsid w:val="005B389E"/>
    <w:rsid w:val="005B3CD5"/>
    <w:rsid w:val="005B42EE"/>
    <w:rsid w:val="005B47DE"/>
    <w:rsid w:val="005B4DAA"/>
    <w:rsid w:val="005B5C98"/>
    <w:rsid w:val="005B72A1"/>
    <w:rsid w:val="005B7C2B"/>
    <w:rsid w:val="005B7E34"/>
    <w:rsid w:val="005B7FBF"/>
    <w:rsid w:val="005C036A"/>
    <w:rsid w:val="005C0825"/>
    <w:rsid w:val="005C0F67"/>
    <w:rsid w:val="005C1F99"/>
    <w:rsid w:val="005C2413"/>
    <w:rsid w:val="005C2B08"/>
    <w:rsid w:val="005C40D2"/>
    <w:rsid w:val="005C49FE"/>
    <w:rsid w:val="005C4EFC"/>
    <w:rsid w:val="005C508D"/>
    <w:rsid w:val="005C5197"/>
    <w:rsid w:val="005C524E"/>
    <w:rsid w:val="005C53A7"/>
    <w:rsid w:val="005C5877"/>
    <w:rsid w:val="005C58E2"/>
    <w:rsid w:val="005C5CBE"/>
    <w:rsid w:val="005C6152"/>
    <w:rsid w:val="005C6336"/>
    <w:rsid w:val="005C646F"/>
    <w:rsid w:val="005C6526"/>
    <w:rsid w:val="005C744E"/>
    <w:rsid w:val="005C7479"/>
    <w:rsid w:val="005C7AC4"/>
    <w:rsid w:val="005C7BCF"/>
    <w:rsid w:val="005D078C"/>
    <w:rsid w:val="005D0806"/>
    <w:rsid w:val="005D12F0"/>
    <w:rsid w:val="005D1524"/>
    <w:rsid w:val="005D1AFF"/>
    <w:rsid w:val="005D1BF1"/>
    <w:rsid w:val="005D1C90"/>
    <w:rsid w:val="005D1FBE"/>
    <w:rsid w:val="005D27BC"/>
    <w:rsid w:val="005D2BAE"/>
    <w:rsid w:val="005D3420"/>
    <w:rsid w:val="005D3C73"/>
    <w:rsid w:val="005D3ED0"/>
    <w:rsid w:val="005D49B3"/>
    <w:rsid w:val="005D5487"/>
    <w:rsid w:val="005D54DE"/>
    <w:rsid w:val="005D5A47"/>
    <w:rsid w:val="005D5BE8"/>
    <w:rsid w:val="005D5C70"/>
    <w:rsid w:val="005D6082"/>
    <w:rsid w:val="005D665B"/>
    <w:rsid w:val="005D7CE7"/>
    <w:rsid w:val="005D7FBE"/>
    <w:rsid w:val="005E0038"/>
    <w:rsid w:val="005E08AE"/>
    <w:rsid w:val="005E1856"/>
    <w:rsid w:val="005E1B76"/>
    <w:rsid w:val="005E2361"/>
    <w:rsid w:val="005E2A8D"/>
    <w:rsid w:val="005E2C83"/>
    <w:rsid w:val="005E3020"/>
    <w:rsid w:val="005E33B3"/>
    <w:rsid w:val="005E3C53"/>
    <w:rsid w:val="005E435B"/>
    <w:rsid w:val="005E5B4C"/>
    <w:rsid w:val="005E69CA"/>
    <w:rsid w:val="005E70D4"/>
    <w:rsid w:val="005F01AC"/>
    <w:rsid w:val="005F01BE"/>
    <w:rsid w:val="005F0B55"/>
    <w:rsid w:val="005F1E30"/>
    <w:rsid w:val="005F1F60"/>
    <w:rsid w:val="005F211E"/>
    <w:rsid w:val="005F2147"/>
    <w:rsid w:val="005F24A5"/>
    <w:rsid w:val="005F2954"/>
    <w:rsid w:val="005F2A7E"/>
    <w:rsid w:val="005F2EB8"/>
    <w:rsid w:val="005F362C"/>
    <w:rsid w:val="005F3ABE"/>
    <w:rsid w:val="005F42F3"/>
    <w:rsid w:val="005F437C"/>
    <w:rsid w:val="005F478F"/>
    <w:rsid w:val="005F498C"/>
    <w:rsid w:val="005F49C7"/>
    <w:rsid w:val="005F4A7C"/>
    <w:rsid w:val="005F4ABD"/>
    <w:rsid w:val="005F4AE6"/>
    <w:rsid w:val="005F4E89"/>
    <w:rsid w:val="005F556D"/>
    <w:rsid w:val="005F5D00"/>
    <w:rsid w:val="005F5D17"/>
    <w:rsid w:val="005F5E92"/>
    <w:rsid w:val="005F6C7E"/>
    <w:rsid w:val="005F6E4B"/>
    <w:rsid w:val="005F7952"/>
    <w:rsid w:val="0060119A"/>
    <w:rsid w:val="0060182E"/>
    <w:rsid w:val="00601A5E"/>
    <w:rsid w:val="00601CFD"/>
    <w:rsid w:val="00602221"/>
    <w:rsid w:val="006034D1"/>
    <w:rsid w:val="00603FB7"/>
    <w:rsid w:val="0060412A"/>
    <w:rsid w:val="00604983"/>
    <w:rsid w:val="00604A81"/>
    <w:rsid w:val="00605559"/>
    <w:rsid w:val="0060561F"/>
    <w:rsid w:val="00605B66"/>
    <w:rsid w:val="00605F54"/>
    <w:rsid w:val="006061E2"/>
    <w:rsid w:val="0060629F"/>
    <w:rsid w:val="00606900"/>
    <w:rsid w:val="00606B9F"/>
    <w:rsid w:val="006072A7"/>
    <w:rsid w:val="00607C6E"/>
    <w:rsid w:val="00610503"/>
    <w:rsid w:val="00610683"/>
    <w:rsid w:val="0061096C"/>
    <w:rsid w:val="00610DEC"/>
    <w:rsid w:val="00610F95"/>
    <w:rsid w:val="0061194E"/>
    <w:rsid w:val="006119AA"/>
    <w:rsid w:val="00611A12"/>
    <w:rsid w:val="00611A28"/>
    <w:rsid w:val="00612397"/>
    <w:rsid w:val="006126B1"/>
    <w:rsid w:val="00613C24"/>
    <w:rsid w:val="00613EAB"/>
    <w:rsid w:val="00614A52"/>
    <w:rsid w:val="00614BAA"/>
    <w:rsid w:val="00616441"/>
    <w:rsid w:val="00616B60"/>
    <w:rsid w:val="006172E5"/>
    <w:rsid w:val="00617458"/>
    <w:rsid w:val="00617947"/>
    <w:rsid w:val="00617997"/>
    <w:rsid w:val="00617E65"/>
    <w:rsid w:val="00617FB5"/>
    <w:rsid w:val="00620C0B"/>
    <w:rsid w:val="00620F32"/>
    <w:rsid w:val="006212F5"/>
    <w:rsid w:val="006225B1"/>
    <w:rsid w:val="00622968"/>
    <w:rsid w:val="0062323D"/>
    <w:rsid w:val="0062358D"/>
    <w:rsid w:val="00623C06"/>
    <w:rsid w:val="00624073"/>
    <w:rsid w:val="0062461C"/>
    <w:rsid w:val="006254AA"/>
    <w:rsid w:val="00626FC8"/>
    <w:rsid w:val="006271F7"/>
    <w:rsid w:val="0062733C"/>
    <w:rsid w:val="0062778F"/>
    <w:rsid w:val="00627F9C"/>
    <w:rsid w:val="0063038D"/>
    <w:rsid w:val="00630A71"/>
    <w:rsid w:val="00630B1C"/>
    <w:rsid w:val="00631F58"/>
    <w:rsid w:val="0063261C"/>
    <w:rsid w:val="006328B8"/>
    <w:rsid w:val="00632AC0"/>
    <w:rsid w:val="00632E91"/>
    <w:rsid w:val="00632F3B"/>
    <w:rsid w:val="0063309C"/>
    <w:rsid w:val="0063324B"/>
    <w:rsid w:val="00633B6C"/>
    <w:rsid w:val="00633FBA"/>
    <w:rsid w:val="00634A34"/>
    <w:rsid w:val="00635147"/>
    <w:rsid w:val="00635CDB"/>
    <w:rsid w:val="00636626"/>
    <w:rsid w:val="00636F79"/>
    <w:rsid w:val="00637547"/>
    <w:rsid w:val="00637C59"/>
    <w:rsid w:val="006407A2"/>
    <w:rsid w:val="00640946"/>
    <w:rsid w:val="00640D55"/>
    <w:rsid w:val="00640FBD"/>
    <w:rsid w:val="00641093"/>
    <w:rsid w:val="00641973"/>
    <w:rsid w:val="00641C45"/>
    <w:rsid w:val="006427EC"/>
    <w:rsid w:val="00644139"/>
    <w:rsid w:val="0064446A"/>
    <w:rsid w:val="006447FA"/>
    <w:rsid w:val="00644DE9"/>
    <w:rsid w:val="00645AA5"/>
    <w:rsid w:val="00645B26"/>
    <w:rsid w:val="00645BAB"/>
    <w:rsid w:val="0064600F"/>
    <w:rsid w:val="006461C9"/>
    <w:rsid w:val="0064679E"/>
    <w:rsid w:val="00646990"/>
    <w:rsid w:val="00646F68"/>
    <w:rsid w:val="006475BC"/>
    <w:rsid w:val="006478CD"/>
    <w:rsid w:val="00647D8D"/>
    <w:rsid w:val="00650386"/>
    <w:rsid w:val="00650ED1"/>
    <w:rsid w:val="00650FDE"/>
    <w:rsid w:val="006511CB"/>
    <w:rsid w:val="006523B0"/>
    <w:rsid w:val="0065275D"/>
    <w:rsid w:val="006528C7"/>
    <w:rsid w:val="00652912"/>
    <w:rsid w:val="00653E30"/>
    <w:rsid w:val="00654044"/>
    <w:rsid w:val="00656FB7"/>
    <w:rsid w:val="006571D0"/>
    <w:rsid w:val="00657259"/>
    <w:rsid w:val="00657598"/>
    <w:rsid w:val="00657856"/>
    <w:rsid w:val="006579CE"/>
    <w:rsid w:val="00657E03"/>
    <w:rsid w:val="006601DE"/>
    <w:rsid w:val="00661418"/>
    <w:rsid w:val="00662524"/>
    <w:rsid w:val="006625C8"/>
    <w:rsid w:val="006629C9"/>
    <w:rsid w:val="00662F5D"/>
    <w:rsid w:val="00663A4F"/>
    <w:rsid w:val="00664C21"/>
    <w:rsid w:val="00664C87"/>
    <w:rsid w:val="00664DD3"/>
    <w:rsid w:val="00664DE4"/>
    <w:rsid w:val="00664E57"/>
    <w:rsid w:val="00665757"/>
    <w:rsid w:val="00665929"/>
    <w:rsid w:val="006663B8"/>
    <w:rsid w:val="00666A15"/>
    <w:rsid w:val="00667046"/>
    <w:rsid w:val="006670BA"/>
    <w:rsid w:val="00667525"/>
    <w:rsid w:val="006675B5"/>
    <w:rsid w:val="00667B2B"/>
    <w:rsid w:val="00667D00"/>
    <w:rsid w:val="006701E5"/>
    <w:rsid w:val="00671642"/>
    <w:rsid w:val="00671840"/>
    <w:rsid w:val="0067286E"/>
    <w:rsid w:val="00673273"/>
    <w:rsid w:val="0067361C"/>
    <w:rsid w:val="00673DF2"/>
    <w:rsid w:val="006743F5"/>
    <w:rsid w:val="00674B20"/>
    <w:rsid w:val="00674EAD"/>
    <w:rsid w:val="0067631C"/>
    <w:rsid w:val="00676369"/>
    <w:rsid w:val="00677B8C"/>
    <w:rsid w:val="006800C6"/>
    <w:rsid w:val="00680C52"/>
    <w:rsid w:val="00680FE6"/>
    <w:rsid w:val="0068118E"/>
    <w:rsid w:val="006813AF"/>
    <w:rsid w:val="0068160D"/>
    <w:rsid w:val="0068179F"/>
    <w:rsid w:val="00681B4D"/>
    <w:rsid w:val="00681BB7"/>
    <w:rsid w:val="00682436"/>
    <w:rsid w:val="0068319E"/>
    <w:rsid w:val="0068352E"/>
    <w:rsid w:val="0068360D"/>
    <w:rsid w:val="00683C15"/>
    <w:rsid w:val="0068441D"/>
    <w:rsid w:val="006848F7"/>
    <w:rsid w:val="00686D88"/>
    <w:rsid w:val="006901FE"/>
    <w:rsid w:val="00690490"/>
    <w:rsid w:val="00691245"/>
    <w:rsid w:val="006920F8"/>
    <w:rsid w:val="00692706"/>
    <w:rsid w:val="00692E5B"/>
    <w:rsid w:val="00693DC7"/>
    <w:rsid w:val="0069405E"/>
    <w:rsid w:val="00694434"/>
    <w:rsid w:val="00694CB5"/>
    <w:rsid w:val="006951FA"/>
    <w:rsid w:val="00695341"/>
    <w:rsid w:val="006962C0"/>
    <w:rsid w:val="00696EE7"/>
    <w:rsid w:val="006972F0"/>
    <w:rsid w:val="00697FD7"/>
    <w:rsid w:val="006A14BF"/>
    <w:rsid w:val="006A1576"/>
    <w:rsid w:val="006A1B90"/>
    <w:rsid w:val="006A2405"/>
    <w:rsid w:val="006A296E"/>
    <w:rsid w:val="006A2ABD"/>
    <w:rsid w:val="006A3645"/>
    <w:rsid w:val="006A4180"/>
    <w:rsid w:val="006A481E"/>
    <w:rsid w:val="006A49FE"/>
    <w:rsid w:val="006A50E6"/>
    <w:rsid w:val="006A592F"/>
    <w:rsid w:val="006A5933"/>
    <w:rsid w:val="006A5C8F"/>
    <w:rsid w:val="006A618F"/>
    <w:rsid w:val="006A6491"/>
    <w:rsid w:val="006A69D7"/>
    <w:rsid w:val="006A6AE0"/>
    <w:rsid w:val="006A7429"/>
    <w:rsid w:val="006A761F"/>
    <w:rsid w:val="006B035E"/>
    <w:rsid w:val="006B0886"/>
    <w:rsid w:val="006B0A2F"/>
    <w:rsid w:val="006B12C3"/>
    <w:rsid w:val="006B1784"/>
    <w:rsid w:val="006B1874"/>
    <w:rsid w:val="006B19E3"/>
    <w:rsid w:val="006B1B0D"/>
    <w:rsid w:val="006B2235"/>
    <w:rsid w:val="006B2AFF"/>
    <w:rsid w:val="006B2E17"/>
    <w:rsid w:val="006B318D"/>
    <w:rsid w:val="006B3862"/>
    <w:rsid w:val="006B4BE1"/>
    <w:rsid w:val="006B503A"/>
    <w:rsid w:val="006B5876"/>
    <w:rsid w:val="006B5C4C"/>
    <w:rsid w:val="006B5D17"/>
    <w:rsid w:val="006B5D2F"/>
    <w:rsid w:val="006B7AB8"/>
    <w:rsid w:val="006C00CF"/>
    <w:rsid w:val="006C089F"/>
    <w:rsid w:val="006C0A61"/>
    <w:rsid w:val="006C1258"/>
    <w:rsid w:val="006C1364"/>
    <w:rsid w:val="006C1628"/>
    <w:rsid w:val="006C17D6"/>
    <w:rsid w:val="006C1DA8"/>
    <w:rsid w:val="006C265C"/>
    <w:rsid w:val="006C2CEF"/>
    <w:rsid w:val="006C2E50"/>
    <w:rsid w:val="006C4041"/>
    <w:rsid w:val="006C43C0"/>
    <w:rsid w:val="006C595C"/>
    <w:rsid w:val="006C7084"/>
    <w:rsid w:val="006C714C"/>
    <w:rsid w:val="006C74DB"/>
    <w:rsid w:val="006D15E3"/>
    <w:rsid w:val="006D1A5C"/>
    <w:rsid w:val="006D2885"/>
    <w:rsid w:val="006D2CC3"/>
    <w:rsid w:val="006D2FA9"/>
    <w:rsid w:val="006D375C"/>
    <w:rsid w:val="006D4758"/>
    <w:rsid w:val="006D47FD"/>
    <w:rsid w:val="006D4A92"/>
    <w:rsid w:val="006D5211"/>
    <w:rsid w:val="006D5695"/>
    <w:rsid w:val="006D5C4F"/>
    <w:rsid w:val="006D5FA6"/>
    <w:rsid w:val="006D612C"/>
    <w:rsid w:val="006D7767"/>
    <w:rsid w:val="006E023B"/>
    <w:rsid w:val="006E0563"/>
    <w:rsid w:val="006E0ABA"/>
    <w:rsid w:val="006E175A"/>
    <w:rsid w:val="006E2646"/>
    <w:rsid w:val="006E3782"/>
    <w:rsid w:val="006E39AE"/>
    <w:rsid w:val="006E3D45"/>
    <w:rsid w:val="006E454A"/>
    <w:rsid w:val="006E4C61"/>
    <w:rsid w:val="006E4FA9"/>
    <w:rsid w:val="006E5ADC"/>
    <w:rsid w:val="006E5CF9"/>
    <w:rsid w:val="006E6419"/>
    <w:rsid w:val="006E67A2"/>
    <w:rsid w:val="006E68E2"/>
    <w:rsid w:val="006E7136"/>
    <w:rsid w:val="006E749B"/>
    <w:rsid w:val="006E7A47"/>
    <w:rsid w:val="006E7FC6"/>
    <w:rsid w:val="006F09AD"/>
    <w:rsid w:val="006F0CCA"/>
    <w:rsid w:val="006F0EDB"/>
    <w:rsid w:val="006F137B"/>
    <w:rsid w:val="006F1820"/>
    <w:rsid w:val="006F18F9"/>
    <w:rsid w:val="006F238A"/>
    <w:rsid w:val="006F26E8"/>
    <w:rsid w:val="006F2DB0"/>
    <w:rsid w:val="006F309F"/>
    <w:rsid w:val="006F35C9"/>
    <w:rsid w:val="006F3B60"/>
    <w:rsid w:val="006F4140"/>
    <w:rsid w:val="006F453C"/>
    <w:rsid w:val="006F495F"/>
    <w:rsid w:val="006F4A46"/>
    <w:rsid w:val="006F4B95"/>
    <w:rsid w:val="006F5867"/>
    <w:rsid w:val="006F5B44"/>
    <w:rsid w:val="006F5CFB"/>
    <w:rsid w:val="006F6264"/>
    <w:rsid w:val="006F66B3"/>
    <w:rsid w:val="00700AED"/>
    <w:rsid w:val="0070159A"/>
    <w:rsid w:val="00702316"/>
    <w:rsid w:val="007028A1"/>
    <w:rsid w:val="00703D85"/>
    <w:rsid w:val="007052FC"/>
    <w:rsid w:val="007058D5"/>
    <w:rsid w:val="00705BCF"/>
    <w:rsid w:val="007061D8"/>
    <w:rsid w:val="0070634A"/>
    <w:rsid w:val="00706995"/>
    <w:rsid w:val="00706A2F"/>
    <w:rsid w:val="0070704E"/>
    <w:rsid w:val="00707A85"/>
    <w:rsid w:val="00710D74"/>
    <w:rsid w:val="00711132"/>
    <w:rsid w:val="00712485"/>
    <w:rsid w:val="007139A6"/>
    <w:rsid w:val="0071483C"/>
    <w:rsid w:val="00714C86"/>
    <w:rsid w:val="007153B8"/>
    <w:rsid w:val="00715586"/>
    <w:rsid w:val="007158BA"/>
    <w:rsid w:val="0071635A"/>
    <w:rsid w:val="00716792"/>
    <w:rsid w:val="00716B5A"/>
    <w:rsid w:val="0071712D"/>
    <w:rsid w:val="0071736B"/>
    <w:rsid w:val="00717471"/>
    <w:rsid w:val="0071754D"/>
    <w:rsid w:val="00717C41"/>
    <w:rsid w:val="007201EC"/>
    <w:rsid w:val="00720C53"/>
    <w:rsid w:val="007216EC"/>
    <w:rsid w:val="0072235E"/>
    <w:rsid w:val="00722A49"/>
    <w:rsid w:val="00722BA0"/>
    <w:rsid w:val="00722E6D"/>
    <w:rsid w:val="007233D2"/>
    <w:rsid w:val="007237AA"/>
    <w:rsid w:val="007239A1"/>
    <w:rsid w:val="007240D6"/>
    <w:rsid w:val="0072413C"/>
    <w:rsid w:val="007242C1"/>
    <w:rsid w:val="00724A78"/>
    <w:rsid w:val="00724BBA"/>
    <w:rsid w:val="007251AB"/>
    <w:rsid w:val="00725294"/>
    <w:rsid w:val="007253AD"/>
    <w:rsid w:val="00725656"/>
    <w:rsid w:val="00725799"/>
    <w:rsid w:val="00725AF0"/>
    <w:rsid w:val="00726C61"/>
    <w:rsid w:val="00726E71"/>
    <w:rsid w:val="0073166A"/>
    <w:rsid w:val="00731AB7"/>
    <w:rsid w:val="00731EC3"/>
    <w:rsid w:val="00732DCB"/>
    <w:rsid w:val="00732F27"/>
    <w:rsid w:val="0073342B"/>
    <w:rsid w:val="00733D2B"/>
    <w:rsid w:val="00733EFF"/>
    <w:rsid w:val="00734219"/>
    <w:rsid w:val="00734271"/>
    <w:rsid w:val="0073517E"/>
    <w:rsid w:val="00736572"/>
    <w:rsid w:val="007366FB"/>
    <w:rsid w:val="0073716E"/>
    <w:rsid w:val="007373F8"/>
    <w:rsid w:val="00737FE2"/>
    <w:rsid w:val="00740A13"/>
    <w:rsid w:val="00740CAB"/>
    <w:rsid w:val="00741005"/>
    <w:rsid w:val="007410A1"/>
    <w:rsid w:val="007427CB"/>
    <w:rsid w:val="00742BE9"/>
    <w:rsid w:val="00742C4C"/>
    <w:rsid w:val="007451CB"/>
    <w:rsid w:val="007459C1"/>
    <w:rsid w:val="00745BCD"/>
    <w:rsid w:val="007461E3"/>
    <w:rsid w:val="00746291"/>
    <w:rsid w:val="007479CA"/>
    <w:rsid w:val="00747B1E"/>
    <w:rsid w:val="0075069A"/>
    <w:rsid w:val="007508A8"/>
    <w:rsid w:val="00750F4E"/>
    <w:rsid w:val="00751537"/>
    <w:rsid w:val="007517D8"/>
    <w:rsid w:val="00751810"/>
    <w:rsid w:val="00751D1F"/>
    <w:rsid w:val="00752275"/>
    <w:rsid w:val="007523F2"/>
    <w:rsid w:val="00752527"/>
    <w:rsid w:val="00752813"/>
    <w:rsid w:val="0075299D"/>
    <w:rsid w:val="007529A4"/>
    <w:rsid w:val="00752AF4"/>
    <w:rsid w:val="007540E6"/>
    <w:rsid w:val="007542C1"/>
    <w:rsid w:val="00754CAC"/>
    <w:rsid w:val="00754F22"/>
    <w:rsid w:val="007553BD"/>
    <w:rsid w:val="00755968"/>
    <w:rsid w:val="00756012"/>
    <w:rsid w:val="00756208"/>
    <w:rsid w:val="00756B1A"/>
    <w:rsid w:val="0076023F"/>
    <w:rsid w:val="00760E7A"/>
    <w:rsid w:val="00760F3A"/>
    <w:rsid w:val="007618B1"/>
    <w:rsid w:val="00761D26"/>
    <w:rsid w:val="00761EE6"/>
    <w:rsid w:val="00763363"/>
    <w:rsid w:val="00763E37"/>
    <w:rsid w:val="00763F5B"/>
    <w:rsid w:val="00763FE7"/>
    <w:rsid w:val="00765167"/>
    <w:rsid w:val="007653AC"/>
    <w:rsid w:val="00765750"/>
    <w:rsid w:val="00765DC3"/>
    <w:rsid w:val="00767542"/>
    <w:rsid w:val="00767D2F"/>
    <w:rsid w:val="00770099"/>
    <w:rsid w:val="007700B8"/>
    <w:rsid w:val="007710A2"/>
    <w:rsid w:val="00771240"/>
    <w:rsid w:val="007715A5"/>
    <w:rsid w:val="007717F6"/>
    <w:rsid w:val="00771DEF"/>
    <w:rsid w:val="00771FF8"/>
    <w:rsid w:val="00772058"/>
    <w:rsid w:val="00772AF9"/>
    <w:rsid w:val="00773246"/>
    <w:rsid w:val="00774101"/>
    <w:rsid w:val="00774BAB"/>
    <w:rsid w:val="00774D8E"/>
    <w:rsid w:val="00775033"/>
    <w:rsid w:val="00775512"/>
    <w:rsid w:val="00775AD9"/>
    <w:rsid w:val="00776A4E"/>
    <w:rsid w:val="00776BAC"/>
    <w:rsid w:val="00776F3F"/>
    <w:rsid w:val="007801D9"/>
    <w:rsid w:val="00780327"/>
    <w:rsid w:val="00780FBB"/>
    <w:rsid w:val="00781373"/>
    <w:rsid w:val="00781529"/>
    <w:rsid w:val="0078156E"/>
    <w:rsid w:val="0078255F"/>
    <w:rsid w:val="0078261C"/>
    <w:rsid w:val="00782A83"/>
    <w:rsid w:val="00782F0A"/>
    <w:rsid w:val="00783019"/>
    <w:rsid w:val="00783648"/>
    <w:rsid w:val="007842DF"/>
    <w:rsid w:val="00784787"/>
    <w:rsid w:val="00784B7B"/>
    <w:rsid w:val="00784C70"/>
    <w:rsid w:val="00785017"/>
    <w:rsid w:val="00785174"/>
    <w:rsid w:val="007854DF"/>
    <w:rsid w:val="00785CC1"/>
    <w:rsid w:val="007867DB"/>
    <w:rsid w:val="00786A72"/>
    <w:rsid w:val="00786DBC"/>
    <w:rsid w:val="007878BB"/>
    <w:rsid w:val="00787EBE"/>
    <w:rsid w:val="0079026B"/>
    <w:rsid w:val="007903E4"/>
    <w:rsid w:val="007915D1"/>
    <w:rsid w:val="00791649"/>
    <w:rsid w:val="00791984"/>
    <w:rsid w:val="00791A22"/>
    <w:rsid w:val="00792631"/>
    <w:rsid w:val="00792CF1"/>
    <w:rsid w:val="00792D8C"/>
    <w:rsid w:val="0079411D"/>
    <w:rsid w:val="00794590"/>
    <w:rsid w:val="00795865"/>
    <w:rsid w:val="00795991"/>
    <w:rsid w:val="0079694A"/>
    <w:rsid w:val="00797111"/>
    <w:rsid w:val="007A046F"/>
    <w:rsid w:val="007A0542"/>
    <w:rsid w:val="007A174F"/>
    <w:rsid w:val="007A2050"/>
    <w:rsid w:val="007A2C6D"/>
    <w:rsid w:val="007A31F6"/>
    <w:rsid w:val="007A3A61"/>
    <w:rsid w:val="007A44EA"/>
    <w:rsid w:val="007A4FD2"/>
    <w:rsid w:val="007A6202"/>
    <w:rsid w:val="007A63FE"/>
    <w:rsid w:val="007A6525"/>
    <w:rsid w:val="007A6A98"/>
    <w:rsid w:val="007A6B68"/>
    <w:rsid w:val="007A6F81"/>
    <w:rsid w:val="007A71E3"/>
    <w:rsid w:val="007B0A85"/>
    <w:rsid w:val="007B1066"/>
    <w:rsid w:val="007B1926"/>
    <w:rsid w:val="007B1B11"/>
    <w:rsid w:val="007B1D26"/>
    <w:rsid w:val="007B1F8D"/>
    <w:rsid w:val="007B2D95"/>
    <w:rsid w:val="007B3433"/>
    <w:rsid w:val="007B3951"/>
    <w:rsid w:val="007B3E8B"/>
    <w:rsid w:val="007B4058"/>
    <w:rsid w:val="007B457C"/>
    <w:rsid w:val="007B4817"/>
    <w:rsid w:val="007B4B66"/>
    <w:rsid w:val="007B53D2"/>
    <w:rsid w:val="007B572A"/>
    <w:rsid w:val="007B6152"/>
    <w:rsid w:val="007B6153"/>
    <w:rsid w:val="007B677B"/>
    <w:rsid w:val="007B75C9"/>
    <w:rsid w:val="007C013F"/>
    <w:rsid w:val="007C0E4B"/>
    <w:rsid w:val="007C1311"/>
    <w:rsid w:val="007C1586"/>
    <w:rsid w:val="007C17ED"/>
    <w:rsid w:val="007C248C"/>
    <w:rsid w:val="007C27D3"/>
    <w:rsid w:val="007C2C03"/>
    <w:rsid w:val="007C31F3"/>
    <w:rsid w:val="007C3F37"/>
    <w:rsid w:val="007C43E5"/>
    <w:rsid w:val="007C4B12"/>
    <w:rsid w:val="007C5875"/>
    <w:rsid w:val="007C5A9E"/>
    <w:rsid w:val="007C5D13"/>
    <w:rsid w:val="007C5FBC"/>
    <w:rsid w:val="007C693D"/>
    <w:rsid w:val="007C6987"/>
    <w:rsid w:val="007C77CF"/>
    <w:rsid w:val="007C7BB6"/>
    <w:rsid w:val="007D03D4"/>
    <w:rsid w:val="007D0D14"/>
    <w:rsid w:val="007D0D98"/>
    <w:rsid w:val="007D1EB6"/>
    <w:rsid w:val="007D2916"/>
    <w:rsid w:val="007D2B8F"/>
    <w:rsid w:val="007D3576"/>
    <w:rsid w:val="007D460A"/>
    <w:rsid w:val="007D4CEE"/>
    <w:rsid w:val="007D5C04"/>
    <w:rsid w:val="007D6807"/>
    <w:rsid w:val="007D6E94"/>
    <w:rsid w:val="007D6FBF"/>
    <w:rsid w:val="007D708B"/>
    <w:rsid w:val="007E0B77"/>
    <w:rsid w:val="007E1624"/>
    <w:rsid w:val="007E2EC9"/>
    <w:rsid w:val="007E377C"/>
    <w:rsid w:val="007E4759"/>
    <w:rsid w:val="007E47AF"/>
    <w:rsid w:val="007E4FA9"/>
    <w:rsid w:val="007E50E7"/>
    <w:rsid w:val="007E5412"/>
    <w:rsid w:val="007E5DAC"/>
    <w:rsid w:val="007E76D4"/>
    <w:rsid w:val="007E770F"/>
    <w:rsid w:val="007F06C5"/>
    <w:rsid w:val="007F07BE"/>
    <w:rsid w:val="007F08FA"/>
    <w:rsid w:val="007F0E2F"/>
    <w:rsid w:val="007F108E"/>
    <w:rsid w:val="007F10FF"/>
    <w:rsid w:val="007F1694"/>
    <w:rsid w:val="007F2E34"/>
    <w:rsid w:val="007F2F3A"/>
    <w:rsid w:val="007F3940"/>
    <w:rsid w:val="007F4647"/>
    <w:rsid w:val="007F4C84"/>
    <w:rsid w:val="007F63D0"/>
    <w:rsid w:val="007F642D"/>
    <w:rsid w:val="007F64A6"/>
    <w:rsid w:val="007F66C5"/>
    <w:rsid w:val="007F67D3"/>
    <w:rsid w:val="007F7D85"/>
    <w:rsid w:val="00800626"/>
    <w:rsid w:val="00801937"/>
    <w:rsid w:val="008034AE"/>
    <w:rsid w:val="00803A7C"/>
    <w:rsid w:val="0080415A"/>
    <w:rsid w:val="00805225"/>
    <w:rsid w:val="0080556A"/>
    <w:rsid w:val="008056AA"/>
    <w:rsid w:val="008059EF"/>
    <w:rsid w:val="00805D86"/>
    <w:rsid w:val="0080622D"/>
    <w:rsid w:val="00806AFA"/>
    <w:rsid w:val="0080729A"/>
    <w:rsid w:val="00807417"/>
    <w:rsid w:val="00807D29"/>
    <w:rsid w:val="00807ED2"/>
    <w:rsid w:val="00810423"/>
    <w:rsid w:val="00810DA4"/>
    <w:rsid w:val="00811B11"/>
    <w:rsid w:val="00812A9C"/>
    <w:rsid w:val="008130C3"/>
    <w:rsid w:val="008144BD"/>
    <w:rsid w:val="00814B79"/>
    <w:rsid w:val="0081545A"/>
    <w:rsid w:val="008154E2"/>
    <w:rsid w:val="0081562C"/>
    <w:rsid w:val="00815F3A"/>
    <w:rsid w:val="008162A8"/>
    <w:rsid w:val="0081670E"/>
    <w:rsid w:val="00816E25"/>
    <w:rsid w:val="00817950"/>
    <w:rsid w:val="008218C6"/>
    <w:rsid w:val="0082230A"/>
    <w:rsid w:val="00822DDD"/>
    <w:rsid w:val="008231CD"/>
    <w:rsid w:val="008242B3"/>
    <w:rsid w:val="00824434"/>
    <w:rsid w:val="00824888"/>
    <w:rsid w:val="00824C6B"/>
    <w:rsid w:val="008252A1"/>
    <w:rsid w:val="00825CAC"/>
    <w:rsid w:val="00825ED6"/>
    <w:rsid w:val="008263C7"/>
    <w:rsid w:val="00826A6F"/>
    <w:rsid w:val="008271E2"/>
    <w:rsid w:val="008278FC"/>
    <w:rsid w:val="00830C4E"/>
    <w:rsid w:val="00830E3D"/>
    <w:rsid w:val="0083127E"/>
    <w:rsid w:val="008313AE"/>
    <w:rsid w:val="00831A1C"/>
    <w:rsid w:val="0083233E"/>
    <w:rsid w:val="0083287C"/>
    <w:rsid w:val="00832B0C"/>
    <w:rsid w:val="00833528"/>
    <w:rsid w:val="0083402B"/>
    <w:rsid w:val="008342D8"/>
    <w:rsid w:val="008343EB"/>
    <w:rsid w:val="008351F9"/>
    <w:rsid w:val="0083545E"/>
    <w:rsid w:val="0083573E"/>
    <w:rsid w:val="00835BD8"/>
    <w:rsid w:val="00836241"/>
    <w:rsid w:val="008364F6"/>
    <w:rsid w:val="00836785"/>
    <w:rsid w:val="00836928"/>
    <w:rsid w:val="00836F1B"/>
    <w:rsid w:val="00837278"/>
    <w:rsid w:val="00837827"/>
    <w:rsid w:val="0084024C"/>
    <w:rsid w:val="00840280"/>
    <w:rsid w:val="008408D2"/>
    <w:rsid w:val="0084146E"/>
    <w:rsid w:val="008416C5"/>
    <w:rsid w:val="00841D77"/>
    <w:rsid w:val="00842CC2"/>
    <w:rsid w:val="00842E7B"/>
    <w:rsid w:val="008437A6"/>
    <w:rsid w:val="00844187"/>
    <w:rsid w:val="008441C7"/>
    <w:rsid w:val="0084449C"/>
    <w:rsid w:val="00844E6F"/>
    <w:rsid w:val="00844F21"/>
    <w:rsid w:val="008453FA"/>
    <w:rsid w:val="008455AA"/>
    <w:rsid w:val="00845E04"/>
    <w:rsid w:val="008472E5"/>
    <w:rsid w:val="008474FE"/>
    <w:rsid w:val="00850A42"/>
    <w:rsid w:val="008514FE"/>
    <w:rsid w:val="00852019"/>
    <w:rsid w:val="008526E0"/>
    <w:rsid w:val="00852C69"/>
    <w:rsid w:val="00853C5A"/>
    <w:rsid w:val="00853FE6"/>
    <w:rsid w:val="00854A7E"/>
    <w:rsid w:val="00854FFC"/>
    <w:rsid w:val="00855398"/>
    <w:rsid w:val="00855A8F"/>
    <w:rsid w:val="0085643B"/>
    <w:rsid w:val="00856E44"/>
    <w:rsid w:val="00857314"/>
    <w:rsid w:val="008602EA"/>
    <w:rsid w:val="0086063F"/>
    <w:rsid w:val="00860887"/>
    <w:rsid w:val="00860CB8"/>
    <w:rsid w:val="008613D2"/>
    <w:rsid w:val="00861971"/>
    <w:rsid w:val="00861C2C"/>
    <w:rsid w:val="00861D11"/>
    <w:rsid w:val="00861FFF"/>
    <w:rsid w:val="00862C39"/>
    <w:rsid w:val="00862C46"/>
    <w:rsid w:val="00863012"/>
    <w:rsid w:val="0086310D"/>
    <w:rsid w:val="008640E9"/>
    <w:rsid w:val="00864C0F"/>
    <w:rsid w:val="00865391"/>
    <w:rsid w:val="00865DFD"/>
    <w:rsid w:val="00866497"/>
    <w:rsid w:val="00866A80"/>
    <w:rsid w:val="00867554"/>
    <w:rsid w:val="008703AF"/>
    <w:rsid w:val="00870980"/>
    <w:rsid w:val="00870A90"/>
    <w:rsid w:val="00870E70"/>
    <w:rsid w:val="008715B2"/>
    <w:rsid w:val="008715C7"/>
    <w:rsid w:val="008718B9"/>
    <w:rsid w:val="00871A8A"/>
    <w:rsid w:val="00872330"/>
    <w:rsid w:val="008723D6"/>
    <w:rsid w:val="00873AC1"/>
    <w:rsid w:val="00873B7C"/>
    <w:rsid w:val="008740C7"/>
    <w:rsid w:val="0087487D"/>
    <w:rsid w:val="00875292"/>
    <w:rsid w:val="008760EB"/>
    <w:rsid w:val="0087728B"/>
    <w:rsid w:val="00877735"/>
    <w:rsid w:val="00877C4B"/>
    <w:rsid w:val="00880508"/>
    <w:rsid w:val="008806ED"/>
    <w:rsid w:val="0088074D"/>
    <w:rsid w:val="00880AE1"/>
    <w:rsid w:val="00880FDE"/>
    <w:rsid w:val="00881125"/>
    <w:rsid w:val="00881924"/>
    <w:rsid w:val="008819EF"/>
    <w:rsid w:val="00881A79"/>
    <w:rsid w:val="0088269E"/>
    <w:rsid w:val="008831C2"/>
    <w:rsid w:val="0088377A"/>
    <w:rsid w:val="00883DD3"/>
    <w:rsid w:val="00883ECF"/>
    <w:rsid w:val="00883F93"/>
    <w:rsid w:val="00884078"/>
    <w:rsid w:val="00885256"/>
    <w:rsid w:val="0088621B"/>
    <w:rsid w:val="00886249"/>
    <w:rsid w:val="00886A1D"/>
    <w:rsid w:val="00886D3F"/>
    <w:rsid w:val="00886FC3"/>
    <w:rsid w:val="0088720B"/>
    <w:rsid w:val="00887E8E"/>
    <w:rsid w:val="00890136"/>
    <w:rsid w:val="00890E41"/>
    <w:rsid w:val="00891458"/>
    <w:rsid w:val="00891AC0"/>
    <w:rsid w:val="00891CCA"/>
    <w:rsid w:val="008924EB"/>
    <w:rsid w:val="00892788"/>
    <w:rsid w:val="0089315A"/>
    <w:rsid w:val="008931EE"/>
    <w:rsid w:val="008938AD"/>
    <w:rsid w:val="00893CDF"/>
    <w:rsid w:val="00893F69"/>
    <w:rsid w:val="00893F7C"/>
    <w:rsid w:val="00893FB3"/>
    <w:rsid w:val="008949E9"/>
    <w:rsid w:val="00894EA7"/>
    <w:rsid w:val="00895D6D"/>
    <w:rsid w:val="008967C4"/>
    <w:rsid w:val="00896880"/>
    <w:rsid w:val="00897274"/>
    <w:rsid w:val="00897312"/>
    <w:rsid w:val="008974A8"/>
    <w:rsid w:val="00897527"/>
    <w:rsid w:val="00897B35"/>
    <w:rsid w:val="008A0275"/>
    <w:rsid w:val="008A1243"/>
    <w:rsid w:val="008A16D5"/>
    <w:rsid w:val="008A3018"/>
    <w:rsid w:val="008A3073"/>
    <w:rsid w:val="008A3271"/>
    <w:rsid w:val="008A3512"/>
    <w:rsid w:val="008A3DDB"/>
    <w:rsid w:val="008A44FB"/>
    <w:rsid w:val="008A464B"/>
    <w:rsid w:val="008A4873"/>
    <w:rsid w:val="008A4B24"/>
    <w:rsid w:val="008A4E01"/>
    <w:rsid w:val="008A5A27"/>
    <w:rsid w:val="008A6346"/>
    <w:rsid w:val="008A64D0"/>
    <w:rsid w:val="008A6618"/>
    <w:rsid w:val="008A68D0"/>
    <w:rsid w:val="008A6B4B"/>
    <w:rsid w:val="008A7BEB"/>
    <w:rsid w:val="008B0268"/>
    <w:rsid w:val="008B0398"/>
    <w:rsid w:val="008B03AF"/>
    <w:rsid w:val="008B07B4"/>
    <w:rsid w:val="008B0AEF"/>
    <w:rsid w:val="008B1195"/>
    <w:rsid w:val="008B16C4"/>
    <w:rsid w:val="008B16F8"/>
    <w:rsid w:val="008B2857"/>
    <w:rsid w:val="008B3055"/>
    <w:rsid w:val="008B3343"/>
    <w:rsid w:val="008B36AF"/>
    <w:rsid w:val="008B3789"/>
    <w:rsid w:val="008B3B1E"/>
    <w:rsid w:val="008B40F1"/>
    <w:rsid w:val="008B46E4"/>
    <w:rsid w:val="008B5050"/>
    <w:rsid w:val="008B5409"/>
    <w:rsid w:val="008B5F8F"/>
    <w:rsid w:val="008B620B"/>
    <w:rsid w:val="008B69A4"/>
    <w:rsid w:val="008B718E"/>
    <w:rsid w:val="008B77F6"/>
    <w:rsid w:val="008C09DA"/>
    <w:rsid w:val="008C14F8"/>
    <w:rsid w:val="008C1930"/>
    <w:rsid w:val="008C1AB2"/>
    <w:rsid w:val="008C1CDF"/>
    <w:rsid w:val="008C204D"/>
    <w:rsid w:val="008C221C"/>
    <w:rsid w:val="008C24AB"/>
    <w:rsid w:val="008C276E"/>
    <w:rsid w:val="008C306A"/>
    <w:rsid w:val="008C311B"/>
    <w:rsid w:val="008C371F"/>
    <w:rsid w:val="008C485C"/>
    <w:rsid w:val="008C5BE1"/>
    <w:rsid w:val="008C67CE"/>
    <w:rsid w:val="008C69DC"/>
    <w:rsid w:val="008C741A"/>
    <w:rsid w:val="008C74E6"/>
    <w:rsid w:val="008C76EC"/>
    <w:rsid w:val="008D0BEB"/>
    <w:rsid w:val="008D122D"/>
    <w:rsid w:val="008D1830"/>
    <w:rsid w:val="008D1E0A"/>
    <w:rsid w:val="008D1F39"/>
    <w:rsid w:val="008D1FEE"/>
    <w:rsid w:val="008D236C"/>
    <w:rsid w:val="008D2390"/>
    <w:rsid w:val="008D274D"/>
    <w:rsid w:val="008D2CCD"/>
    <w:rsid w:val="008D2DB5"/>
    <w:rsid w:val="008D3858"/>
    <w:rsid w:val="008D46F9"/>
    <w:rsid w:val="008D4A75"/>
    <w:rsid w:val="008D4B45"/>
    <w:rsid w:val="008D4BD4"/>
    <w:rsid w:val="008D5AB3"/>
    <w:rsid w:val="008D5CF5"/>
    <w:rsid w:val="008D6897"/>
    <w:rsid w:val="008D7C42"/>
    <w:rsid w:val="008D7D2B"/>
    <w:rsid w:val="008E01A4"/>
    <w:rsid w:val="008E0D5C"/>
    <w:rsid w:val="008E106A"/>
    <w:rsid w:val="008E1074"/>
    <w:rsid w:val="008E24D7"/>
    <w:rsid w:val="008E2DDB"/>
    <w:rsid w:val="008E2F61"/>
    <w:rsid w:val="008E39A0"/>
    <w:rsid w:val="008E3DC2"/>
    <w:rsid w:val="008E3F8C"/>
    <w:rsid w:val="008E4F9B"/>
    <w:rsid w:val="008E5162"/>
    <w:rsid w:val="008E54D8"/>
    <w:rsid w:val="008E56BE"/>
    <w:rsid w:val="008E5C2C"/>
    <w:rsid w:val="008E714C"/>
    <w:rsid w:val="008E75B9"/>
    <w:rsid w:val="008E7927"/>
    <w:rsid w:val="008E7DCB"/>
    <w:rsid w:val="008F043F"/>
    <w:rsid w:val="008F0E85"/>
    <w:rsid w:val="008F18B8"/>
    <w:rsid w:val="008F1EBF"/>
    <w:rsid w:val="008F22DD"/>
    <w:rsid w:val="008F2399"/>
    <w:rsid w:val="008F2563"/>
    <w:rsid w:val="008F26ED"/>
    <w:rsid w:val="008F2773"/>
    <w:rsid w:val="008F307C"/>
    <w:rsid w:val="008F33BE"/>
    <w:rsid w:val="008F364F"/>
    <w:rsid w:val="008F41F5"/>
    <w:rsid w:val="008F4296"/>
    <w:rsid w:val="008F4348"/>
    <w:rsid w:val="008F4A68"/>
    <w:rsid w:val="008F5290"/>
    <w:rsid w:val="008F5617"/>
    <w:rsid w:val="008F5DED"/>
    <w:rsid w:val="008F686E"/>
    <w:rsid w:val="008F6FF3"/>
    <w:rsid w:val="008F7B36"/>
    <w:rsid w:val="009001B6"/>
    <w:rsid w:val="00900861"/>
    <w:rsid w:val="00900921"/>
    <w:rsid w:val="00900966"/>
    <w:rsid w:val="0090116B"/>
    <w:rsid w:val="0090141B"/>
    <w:rsid w:val="0090184A"/>
    <w:rsid w:val="00901C7E"/>
    <w:rsid w:val="00902036"/>
    <w:rsid w:val="00902624"/>
    <w:rsid w:val="0090295C"/>
    <w:rsid w:val="009031C8"/>
    <w:rsid w:val="00903206"/>
    <w:rsid w:val="0090362E"/>
    <w:rsid w:val="00903810"/>
    <w:rsid w:val="00904199"/>
    <w:rsid w:val="009041E3"/>
    <w:rsid w:val="00904E2F"/>
    <w:rsid w:val="009052CB"/>
    <w:rsid w:val="009054E4"/>
    <w:rsid w:val="009055B8"/>
    <w:rsid w:val="009056FE"/>
    <w:rsid w:val="00905740"/>
    <w:rsid w:val="009109D6"/>
    <w:rsid w:val="00910D60"/>
    <w:rsid w:val="009116B3"/>
    <w:rsid w:val="009118CD"/>
    <w:rsid w:val="00911BDE"/>
    <w:rsid w:val="009129CD"/>
    <w:rsid w:val="00912AA8"/>
    <w:rsid w:val="00912C6C"/>
    <w:rsid w:val="00912CB5"/>
    <w:rsid w:val="00912D92"/>
    <w:rsid w:val="00913AA6"/>
    <w:rsid w:val="00913C9D"/>
    <w:rsid w:val="0091430B"/>
    <w:rsid w:val="009148A3"/>
    <w:rsid w:val="0091493C"/>
    <w:rsid w:val="00914DD7"/>
    <w:rsid w:val="00914E68"/>
    <w:rsid w:val="00915212"/>
    <w:rsid w:val="00915787"/>
    <w:rsid w:val="009171BE"/>
    <w:rsid w:val="00920265"/>
    <w:rsid w:val="0092031C"/>
    <w:rsid w:val="00920709"/>
    <w:rsid w:val="00921955"/>
    <w:rsid w:val="00922192"/>
    <w:rsid w:val="009224B5"/>
    <w:rsid w:val="00922A1B"/>
    <w:rsid w:val="00923CEC"/>
    <w:rsid w:val="00924E8F"/>
    <w:rsid w:val="009266C0"/>
    <w:rsid w:val="009267BD"/>
    <w:rsid w:val="00927169"/>
    <w:rsid w:val="00927223"/>
    <w:rsid w:val="0092743E"/>
    <w:rsid w:val="009302DA"/>
    <w:rsid w:val="009303E3"/>
    <w:rsid w:val="009309E8"/>
    <w:rsid w:val="009310E5"/>
    <w:rsid w:val="009311C5"/>
    <w:rsid w:val="00931659"/>
    <w:rsid w:val="00931E85"/>
    <w:rsid w:val="009323EF"/>
    <w:rsid w:val="009336BF"/>
    <w:rsid w:val="00933938"/>
    <w:rsid w:val="00933E81"/>
    <w:rsid w:val="009345C3"/>
    <w:rsid w:val="0093487F"/>
    <w:rsid w:val="00934DE7"/>
    <w:rsid w:val="00934F71"/>
    <w:rsid w:val="00936E9A"/>
    <w:rsid w:val="00937174"/>
    <w:rsid w:val="00940557"/>
    <w:rsid w:val="00941D23"/>
    <w:rsid w:val="00942ACD"/>
    <w:rsid w:val="00942EF7"/>
    <w:rsid w:val="0094337D"/>
    <w:rsid w:val="00943A01"/>
    <w:rsid w:val="00943BCD"/>
    <w:rsid w:val="009444BF"/>
    <w:rsid w:val="009445F3"/>
    <w:rsid w:val="009451DE"/>
    <w:rsid w:val="00946109"/>
    <w:rsid w:val="00946B66"/>
    <w:rsid w:val="00946C6F"/>
    <w:rsid w:val="00946D48"/>
    <w:rsid w:val="00946F08"/>
    <w:rsid w:val="00947BDC"/>
    <w:rsid w:val="00947DC8"/>
    <w:rsid w:val="009503C4"/>
    <w:rsid w:val="0095073E"/>
    <w:rsid w:val="00951255"/>
    <w:rsid w:val="00951767"/>
    <w:rsid w:val="009517F2"/>
    <w:rsid w:val="00951C7C"/>
    <w:rsid w:val="00951F60"/>
    <w:rsid w:val="009524AF"/>
    <w:rsid w:val="0095328E"/>
    <w:rsid w:val="00954AE2"/>
    <w:rsid w:val="00955689"/>
    <w:rsid w:val="009559F0"/>
    <w:rsid w:val="00955ACC"/>
    <w:rsid w:val="00955C10"/>
    <w:rsid w:val="009563F1"/>
    <w:rsid w:val="009566DA"/>
    <w:rsid w:val="00956974"/>
    <w:rsid w:val="00957C4A"/>
    <w:rsid w:val="00957F8C"/>
    <w:rsid w:val="00960614"/>
    <w:rsid w:val="0096082B"/>
    <w:rsid w:val="00961623"/>
    <w:rsid w:val="00961DA2"/>
    <w:rsid w:val="00961E42"/>
    <w:rsid w:val="0096213B"/>
    <w:rsid w:val="00962324"/>
    <w:rsid w:val="00963983"/>
    <w:rsid w:val="00963CEC"/>
    <w:rsid w:val="00963FEC"/>
    <w:rsid w:val="0096432E"/>
    <w:rsid w:val="0096469F"/>
    <w:rsid w:val="00964708"/>
    <w:rsid w:val="009648DD"/>
    <w:rsid w:val="0096573A"/>
    <w:rsid w:val="009664B7"/>
    <w:rsid w:val="0096675B"/>
    <w:rsid w:val="00966A13"/>
    <w:rsid w:val="00966CD4"/>
    <w:rsid w:val="009700C2"/>
    <w:rsid w:val="009704AE"/>
    <w:rsid w:val="00970E73"/>
    <w:rsid w:val="00971AFF"/>
    <w:rsid w:val="00971B04"/>
    <w:rsid w:val="00971CB9"/>
    <w:rsid w:val="009727B8"/>
    <w:rsid w:val="00972858"/>
    <w:rsid w:val="00973FC3"/>
    <w:rsid w:val="009746AD"/>
    <w:rsid w:val="00974BA0"/>
    <w:rsid w:val="00974F9A"/>
    <w:rsid w:val="00975030"/>
    <w:rsid w:val="00975112"/>
    <w:rsid w:val="009753FE"/>
    <w:rsid w:val="00975672"/>
    <w:rsid w:val="00975E3B"/>
    <w:rsid w:val="00975F96"/>
    <w:rsid w:val="009768D8"/>
    <w:rsid w:val="00976951"/>
    <w:rsid w:val="00976D86"/>
    <w:rsid w:val="00976D98"/>
    <w:rsid w:val="009773B0"/>
    <w:rsid w:val="00980667"/>
    <w:rsid w:val="00980717"/>
    <w:rsid w:val="0098087C"/>
    <w:rsid w:val="009813B6"/>
    <w:rsid w:val="00981671"/>
    <w:rsid w:val="00981922"/>
    <w:rsid w:val="00981A0E"/>
    <w:rsid w:val="00981BDF"/>
    <w:rsid w:val="00981BEA"/>
    <w:rsid w:val="00981E5A"/>
    <w:rsid w:val="00981E85"/>
    <w:rsid w:val="00981FD5"/>
    <w:rsid w:val="00982BA3"/>
    <w:rsid w:val="00983511"/>
    <w:rsid w:val="009841A5"/>
    <w:rsid w:val="00984D71"/>
    <w:rsid w:val="00984DB0"/>
    <w:rsid w:val="00985045"/>
    <w:rsid w:val="009855A4"/>
    <w:rsid w:val="00985634"/>
    <w:rsid w:val="00985729"/>
    <w:rsid w:val="00985804"/>
    <w:rsid w:val="00985B40"/>
    <w:rsid w:val="00985C15"/>
    <w:rsid w:val="009863A1"/>
    <w:rsid w:val="00986AF1"/>
    <w:rsid w:val="00986B00"/>
    <w:rsid w:val="00986E0D"/>
    <w:rsid w:val="00987003"/>
    <w:rsid w:val="009874D9"/>
    <w:rsid w:val="00987BCF"/>
    <w:rsid w:val="00987FE1"/>
    <w:rsid w:val="00990679"/>
    <w:rsid w:val="0099150F"/>
    <w:rsid w:val="00992188"/>
    <w:rsid w:val="0099219D"/>
    <w:rsid w:val="00992316"/>
    <w:rsid w:val="00994515"/>
    <w:rsid w:val="009954B5"/>
    <w:rsid w:val="00996221"/>
    <w:rsid w:val="0099670D"/>
    <w:rsid w:val="00996996"/>
    <w:rsid w:val="00996EB5"/>
    <w:rsid w:val="00997254"/>
    <w:rsid w:val="00997844"/>
    <w:rsid w:val="00997FE0"/>
    <w:rsid w:val="009A1A61"/>
    <w:rsid w:val="009A2C95"/>
    <w:rsid w:val="009A2F87"/>
    <w:rsid w:val="009A2FCA"/>
    <w:rsid w:val="009A3416"/>
    <w:rsid w:val="009A40D7"/>
    <w:rsid w:val="009A44FB"/>
    <w:rsid w:val="009A48B1"/>
    <w:rsid w:val="009A5699"/>
    <w:rsid w:val="009A654E"/>
    <w:rsid w:val="009A724D"/>
    <w:rsid w:val="009B0023"/>
    <w:rsid w:val="009B026A"/>
    <w:rsid w:val="009B0A71"/>
    <w:rsid w:val="009B0AE0"/>
    <w:rsid w:val="009B1422"/>
    <w:rsid w:val="009B18A7"/>
    <w:rsid w:val="009B1D23"/>
    <w:rsid w:val="009B1DB4"/>
    <w:rsid w:val="009B2175"/>
    <w:rsid w:val="009B2ACB"/>
    <w:rsid w:val="009B2EC7"/>
    <w:rsid w:val="009B3F6C"/>
    <w:rsid w:val="009B4D3F"/>
    <w:rsid w:val="009B5419"/>
    <w:rsid w:val="009B57FD"/>
    <w:rsid w:val="009B5BFA"/>
    <w:rsid w:val="009B5EB9"/>
    <w:rsid w:val="009B726E"/>
    <w:rsid w:val="009B7668"/>
    <w:rsid w:val="009B78A2"/>
    <w:rsid w:val="009B7CDE"/>
    <w:rsid w:val="009B7FAF"/>
    <w:rsid w:val="009B7FBE"/>
    <w:rsid w:val="009C021B"/>
    <w:rsid w:val="009C14C2"/>
    <w:rsid w:val="009C1C9F"/>
    <w:rsid w:val="009C1E23"/>
    <w:rsid w:val="009C1F56"/>
    <w:rsid w:val="009C288A"/>
    <w:rsid w:val="009C2AA3"/>
    <w:rsid w:val="009C2DF5"/>
    <w:rsid w:val="009C2EAD"/>
    <w:rsid w:val="009C3BE4"/>
    <w:rsid w:val="009C3E95"/>
    <w:rsid w:val="009C47DB"/>
    <w:rsid w:val="009C4ABB"/>
    <w:rsid w:val="009C5A2E"/>
    <w:rsid w:val="009C5B26"/>
    <w:rsid w:val="009C6A5C"/>
    <w:rsid w:val="009C6DD1"/>
    <w:rsid w:val="009C7208"/>
    <w:rsid w:val="009C7AD9"/>
    <w:rsid w:val="009D0AE0"/>
    <w:rsid w:val="009D0DBA"/>
    <w:rsid w:val="009D0F31"/>
    <w:rsid w:val="009D1039"/>
    <w:rsid w:val="009D169E"/>
    <w:rsid w:val="009D1C4E"/>
    <w:rsid w:val="009D1E05"/>
    <w:rsid w:val="009D243A"/>
    <w:rsid w:val="009D29F2"/>
    <w:rsid w:val="009D2C0E"/>
    <w:rsid w:val="009D2D5A"/>
    <w:rsid w:val="009D307A"/>
    <w:rsid w:val="009D331C"/>
    <w:rsid w:val="009D397A"/>
    <w:rsid w:val="009D3BD7"/>
    <w:rsid w:val="009D4FA2"/>
    <w:rsid w:val="009D5518"/>
    <w:rsid w:val="009D557F"/>
    <w:rsid w:val="009D570C"/>
    <w:rsid w:val="009D5F66"/>
    <w:rsid w:val="009D623A"/>
    <w:rsid w:val="009D674F"/>
    <w:rsid w:val="009D6779"/>
    <w:rsid w:val="009D6AB1"/>
    <w:rsid w:val="009D7100"/>
    <w:rsid w:val="009D754D"/>
    <w:rsid w:val="009D776C"/>
    <w:rsid w:val="009D7AED"/>
    <w:rsid w:val="009D7E73"/>
    <w:rsid w:val="009E02A6"/>
    <w:rsid w:val="009E0E80"/>
    <w:rsid w:val="009E0EA8"/>
    <w:rsid w:val="009E19CC"/>
    <w:rsid w:val="009E1F0A"/>
    <w:rsid w:val="009E229D"/>
    <w:rsid w:val="009E250D"/>
    <w:rsid w:val="009E2832"/>
    <w:rsid w:val="009E3A82"/>
    <w:rsid w:val="009E3D71"/>
    <w:rsid w:val="009E4945"/>
    <w:rsid w:val="009E5148"/>
    <w:rsid w:val="009E6662"/>
    <w:rsid w:val="009E6776"/>
    <w:rsid w:val="009E7E95"/>
    <w:rsid w:val="009F0137"/>
    <w:rsid w:val="009F124A"/>
    <w:rsid w:val="009F14B3"/>
    <w:rsid w:val="009F1624"/>
    <w:rsid w:val="009F167B"/>
    <w:rsid w:val="009F2B65"/>
    <w:rsid w:val="009F2D01"/>
    <w:rsid w:val="009F388B"/>
    <w:rsid w:val="009F3E46"/>
    <w:rsid w:val="009F4085"/>
    <w:rsid w:val="009F42E6"/>
    <w:rsid w:val="009F444B"/>
    <w:rsid w:val="009F4C16"/>
    <w:rsid w:val="009F503A"/>
    <w:rsid w:val="009F70DE"/>
    <w:rsid w:val="009F7CF5"/>
    <w:rsid w:val="009F7F64"/>
    <w:rsid w:val="00A014CF"/>
    <w:rsid w:val="00A02A2F"/>
    <w:rsid w:val="00A03405"/>
    <w:rsid w:val="00A04477"/>
    <w:rsid w:val="00A0690D"/>
    <w:rsid w:val="00A07464"/>
    <w:rsid w:val="00A10518"/>
    <w:rsid w:val="00A1125D"/>
    <w:rsid w:val="00A123C6"/>
    <w:rsid w:val="00A12445"/>
    <w:rsid w:val="00A128B5"/>
    <w:rsid w:val="00A128CE"/>
    <w:rsid w:val="00A12937"/>
    <w:rsid w:val="00A13CAF"/>
    <w:rsid w:val="00A14961"/>
    <w:rsid w:val="00A14A42"/>
    <w:rsid w:val="00A14E97"/>
    <w:rsid w:val="00A15B24"/>
    <w:rsid w:val="00A166A8"/>
    <w:rsid w:val="00A16851"/>
    <w:rsid w:val="00A17422"/>
    <w:rsid w:val="00A1744E"/>
    <w:rsid w:val="00A17CE5"/>
    <w:rsid w:val="00A2086E"/>
    <w:rsid w:val="00A20B00"/>
    <w:rsid w:val="00A20E08"/>
    <w:rsid w:val="00A214BD"/>
    <w:rsid w:val="00A21686"/>
    <w:rsid w:val="00A21EDA"/>
    <w:rsid w:val="00A21EE2"/>
    <w:rsid w:val="00A22E6C"/>
    <w:rsid w:val="00A22F5B"/>
    <w:rsid w:val="00A23910"/>
    <w:rsid w:val="00A23DCC"/>
    <w:rsid w:val="00A24587"/>
    <w:rsid w:val="00A24D9C"/>
    <w:rsid w:val="00A24E87"/>
    <w:rsid w:val="00A253DD"/>
    <w:rsid w:val="00A2564E"/>
    <w:rsid w:val="00A25CCE"/>
    <w:rsid w:val="00A25F3A"/>
    <w:rsid w:val="00A2654E"/>
    <w:rsid w:val="00A2723D"/>
    <w:rsid w:val="00A279E5"/>
    <w:rsid w:val="00A27E0E"/>
    <w:rsid w:val="00A27F60"/>
    <w:rsid w:val="00A30C8A"/>
    <w:rsid w:val="00A3270C"/>
    <w:rsid w:val="00A32C1F"/>
    <w:rsid w:val="00A33313"/>
    <w:rsid w:val="00A33A54"/>
    <w:rsid w:val="00A3422D"/>
    <w:rsid w:val="00A346D5"/>
    <w:rsid w:val="00A368CB"/>
    <w:rsid w:val="00A36CC3"/>
    <w:rsid w:val="00A37024"/>
    <w:rsid w:val="00A37065"/>
    <w:rsid w:val="00A377B6"/>
    <w:rsid w:val="00A37864"/>
    <w:rsid w:val="00A37C9B"/>
    <w:rsid w:val="00A405DE"/>
    <w:rsid w:val="00A40920"/>
    <w:rsid w:val="00A414EE"/>
    <w:rsid w:val="00A417B6"/>
    <w:rsid w:val="00A419D0"/>
    <w:rsid w:val="00A41A66"/>
    <w:rsid w:val="00A41F39"/>
    <w:rsid w:val="00A4207F"/>
    <w:rsid w:val="00A422E9"/>
    <w:rsid w:val="00A42E2A"/>
    <w:rsid w:val="00A43829"/>
    <w:rsid w:val="00A4389F"/>
    <w:rsid w:val="00A43905"/>
    <w:rsid w:val="00A44911"/>
    <w:rsid w:val="00A44C49"/>
    <w:rsid w:val="00A45172"/>
    <w:rsid w:val="00A452D1"/>
    <w:rsid w:val="00A454E9"/>
    <w:rsid w:val="00A455F5"/>
    <w:rsid w:val="00A45D63"/>
    <w:rsid w:val="00A46AE9"/>
    <w:rsid w:val="00A47069"/>
    <w:rsid w:val="00A47528"/>
    <w:rsid w:val="00A479FE"/>
    <w:rsid w:val="00A5033C"/>
    <w:rsid w:val="00A50F47"/>
    <w:rsid w:val="00A51613"/>
    <w:rsid w:val="00A51B3E"/>
    <w:rsid w:val="00A51F4E"/>
    <w:rsid w:val="00A52C35"/>
    <w:rsid w:val="00A534B5"/>
    <w:rsid w:val="00A54114"/>
    <w:rsid w:val="00A54624"/>
    <w:rsid w:val="00A549BD"/>
    <w:rsid w:val="00A55819"/>
    <w:rsid w:val="00A565EC"/>
    <w:rsid w:val="00A5780A"/>
    <w:rsid w:val="00A60BC5"/>
    <w:rsid w:val="00A622A8"/>
    <w:rsid w:val="00A62348"/>
    <w:rsid w:val="00A62493"/>
    <w:rsid w:val="00A6257A"/>
    <w:rsid w:val="00A627F4"/>
    <w:rsid w:val="00A628F0"/>
    <w:rsid w:val="00A6348F"/>
    <w:rsid w:val="00A63699"/>
    <w:rsid w:val="00A640FD"/>
    <w:rsid w:val="00A648AE"/>
    <w:rsid w:val="00A64BDE"/>
    <w:rsid w:val="00A65325"/>
    <w:rsid w:val="00A65BBB"/>
    <w:rsid w:val="00A65C8B"/>
    <w:rsid w:val="00A65F38"/>
    <w:rsid w:val="00A66CB1"/>
    <w:rsid w:val="00A67498"/>
    <w:rsid w:val="00A676D4"/>
    <w:rsid w:val="00A676FD"/>
    <w:rsid w:val="00A67D70"/>
    <w:rsid w:val="00A70275"/>
    <w:rsid w:val="00A70AF9"/>
    <w:rsid w:val="00A70B66"/>
    <w:rsid w:val="00A70DF9"/>
    <w:rsid w:val="00A7265C"/>
    <w:rsid w:val="00A726A8"/>
    <w:rsid w:val="00A72A60"/>
    <w:rsid w:val="00A72F90"/>
    <w:rsid w:val="00A7321E"/>
    <w:rsid w:val="00A73268"/>
    <w:rsid w:val="00A734E2"/>
    <w:rsid w:val="00A73D9A"/>
    <w:rsid w:val="00A740A5"/>
    <w:rsid w:val="00A740F1"/>
    <w:rsid w:val="00A7457F"/>
    <w:rsid w:val="00A763CB"/>
    <w:rsid w:val="00A76512"/>
    <w:rsid w:val="00A77040"/>
    <w:rsid w:val="00A7768D"/>
    <w:rsid w:val="00A800E2"/>
    <w:rsid w:val="00A81959"/>
    <w:rsid w:val="00A81D78"/>
    <w:rsid w:val="00A8249B"/>
    <w:rsid w:val="00A8291F"/>
    <w:rsid w:val="00A82F32"/>
    <w:rsid w:val="00A830AD"/>
    <w:rsid w:val="00A836DC"/>
    <w:rsid w:val="00A83DF2"/>
    <w:rsid w:val="00A84211"/>
    <w:rsid w:val="00A85453"/>
    <w:rsid w:val="00A854BE"/>
    <w:rsid w:val="00A85783"/>
    <w:rsid w:val="00A85C95"/>
    <w:rsid w:val="00A85F92"/>
    <w:rsid w:val="00A86328"/>
    <w:rsid w:val="00A86B15"/>
    <w:rsid w:val="00A874F6"/>
    <w:rsid w:val="00A907E6"/>
    <w:rsid w:val="00A90835"/>
    <w:rsid w:val="00A90F7E"/>
    <w:rsid w:val="00A90FE8"/>
    <w:rsid w:val="00A91082"/>
    <w:rsid w:val="00A91378"/>
    <w:rsid w:val="00A9218E"/>
    <w:rsid w:val="00A92F70"/>
    <w:rsid w:val="00A93153"/>
    <w:rsid w:val="00A94291"/>
    <w:rsid w:val="00A94AC2"/>
    <w:rsid w:val="00A9772E"/>
    <w:rsid w:val="00A97986"/>
    <w:rsid w:val="00A97B60"/>
    <w:rsid w:val="00AA04D4"/>
    <w:rsid w:val="00AA081C"/>
    <w:rsid w:val="00AA0C66"/>
    <w:rsid w:val="00AA102E"/>
    <w:rsid w:val="00AA138D"/>
    <w:rsid w:val="00AA241B"/>
    <w:rsid w:val="00AA2901"/>
    <w:rsid w:val="00AA2A0A"/>
    <w:rsid w:val="00AA34B3"/>
    <w:rsid w:val="00AA3ABB"/>
    <w:rsid w:val="00AA3DF3"/>
    <w:rsid w:val="00AA3E59"/>
    <w:rsid w:val="00AA3FB8"/>
    <w:rsid w:val="00AA4202"/>
    <w:rsid w:val="00AA45A8"/>
    <w:rsid w:val="00AA4DFE"/>
    <w:rsid w:val="00AA5254"/>
    <w:rsid w:val="00AA56F7"/>
    <w:rsid w:val="00AA5ED7"/>
    <w:rsid w:val="00AA6053"/>
    <w:rsid w:val="00AA6C39"/>
    <w:rsid w:val="00AA7E4A"/>
    <w:rsid w:val="00AB08E9"/>
    <w:rsid w:val="00AB0B9D"/>
    <w:rsid w:val="00AB0D84"/>
    <w:rsid w:val="00AB14C8"/>
    <w:rsid w:val="00AB1C1B"/>
    <w:rsid w:val="00AB1C78"/>
    <w:rsid w:val="00AB2B29"/>
    <w:rsid w:val="00AB2B74"/>
    <w:rsid w:val="00AB3257"/>
    <w:rsid w:val="00AB3CF7"/>
    <w:rsid w:val="00AB3EB6"/>
    <w:rsid w:val="00AB4690"/>
    <w:rsid w:val="00AB47ED"/>
    <w:rsid w:val="00AB4BDF"/>
    <w:rsid w:val="00AB4F65"/>
    <w:rsid w:val="00AB5000"/>
    <w:rsid w:val="00AB5431"/>
    <w:rsid w:val="00AB5841"/>
    <w:rsid w:val="00AB59A6"/>
    <w:rsid w:val="00AB602F"/>
    <w:rsid w:val="00AB608B"/>
    <w:rsid w:val="00AB6148"/>
    <w:rsid w:val="00AB66E1"/>
    <w:rsid w:val="00AB67C9"/>
    <w:rsid w:val="00AB79DE"/>
    <w:rsid w:val="00AB7C80"/>
    <w:rsid w:val="00AB7DF1"/>
    <w:rsid w:val="00AB7E25"/>
    <w:rsid w:val="00AC052F"/>
    <w:rsid w:val="00AC08AD"/>
    <w:rsid w:val="00AC0E6D"/>
    <w:rsid w:val="00AC1810"/>
    <w:rsid w:val="00AC1FC2"/>
    <w:rsid w:val="00AC253C"/>
    <w:rsid w:val="00AC2892"/>
    <w:rsid w:val="00AC3614"/>
    <w:rsid w:val="00AC3F5F"/>
    <w:rsid w:val="00AC4591"/>
    <w:rsid w:val="00AC4699"/>
    <w:rsid w:val="00AC49A4"/>
    <w:rsid w:val="00AC4FE3"/>
    <w:rsid w:val="00AC5818"/>
    <w:rsid w:val="00AC5EA6"/>
    <w:rsid w:val="00AC6DE0"/>
    <w:rsid w:val="00AC709C"/>
    <w:rsid w:val="00AC7531"/>
    <w:rsid w:val="00AD0089"/>
    <w:rsid w:val="00AD018E"/>
    <w:rsid w:val="00AD0EA9"/>
    <w:rsid w:val="00AD1163"/>
    <w:rsid w:val="00AD13B3"/>
    <w:rsid w:val="00AD1956"/>
    <w:rsid w:val="00AD1AB1"/>
    <w:rsid w:val="00AD1B35"/>
    <w:rsid w:val="00AD1D68"/>
    <w:rsid w:val="00AD1E04"/>
    <w:rsid w:val="00AD236B"/>
    <w:rsid w:val="00AD3180"/>
    <w:rsid w:val="00AD475D"/>
    <w:rsid w:val="00AD567E"/>
    <w:rsid w:val="00AD5B3C"/>
    <w:rsid w:val="00AD6909"/>
    <w:rsid w:val="00AD6A7A"/>
    <w:rsid w:val="00AD6C7D"/>
    <w:rsid w:val="00AD71B8"/>
    <w:rsid w:val="00AD7E30"/>
    <w:rsid w:val="00AE0660"/>
    <w:rsid w:val="00AE0799"/>
    <w:rsid w:val="00AE07A7"/>
    <w:rsid w:val="00AE18C5"/>
    <w:rsid w:val="00AE23AC"/>
    <w:rsid w:val="00AE285F"/>
    <w:rsid w:val="00AE2A68"/>
    <w:rsid w:val="00AE372A"/>
    <w:rsid w:val="00AE3A13"/>
    <w:rsid w:val="00AE5004"/>
    <w:rsid w:val="00AE566B"/>
    <w:rsid w:val="00AE5929"/>
    <w:rsid w:val="00AE5963"/>
    <w:rsid w:val="00AE5A00"/>
    <w:rsid w:val="00AE5C06"/>
    <w:rsid w:val="00AE6DEB"/>
    <w:rsid w:val="00AE7A2B"/>
    <w:rsid w:val="00AE7DE6"/>
    <w:rsid w:val="00AF0840"/>
    <w:rsid w:val="00AF0C07"/>
    <w:rsid w:val="00AF160E"/>
    <w:rsid w:val="00AF17CE"/>
    <w:rsid w:val="00AF1DA2"/>
    <w:rsid w:val="00AF2328"/>
    <w:rsid w:val="00AF31BB"/>
    <w:rsid w:val="00AF3BE7"/>
    <w:rsid w:val="00AF3C07"/>
    <w:rsid w:val="00AF3CA6"/>
    <w:rsid w:val="00AF4ED4"/>
    <w:rsid w:val="00AF54B5"/>
    <w:rsid w:val="00AF5528"/>
    <w:rsid w:val="00AF5B95"/>
    <w:rsid w:val="00AF6663"/>
    <w:rsid w:val="00AF6B37"/>
    <w:rsid w:val="00AF7D64"/>
    <w:rsid w:val="00AF7E5A"/>
    <w:rsid w:val="00B00110"/>
    <w:rsid w:val="00B00F5D"/>
    <w:rsid w:val="00B010BA"/>
    <w:rsid w:val="00B0129E"/>
    <w:rsid w:val="00B01354"/>
    <w:rsid w:val="00B016F1"/>
    <w:rsid w:val="00B01B30"/>
    <w:rsid w:val="00B01C02"/>
    <w:rsid w:val="00B022B0"/>
    <w:rsid w:val="00B02833"/>
    <w:rsid w:val="00B034B8"/>
    <w:rsid w:val="00B0371F"/>
    <w:rsid w:val="00B03AEA"/>
    <w:rsid w:val="00B04215"/>
    <w:rsid w:val="00B04B2F"/>
    <w:rsid w:val="00B05195"/>
    <w:rsid w:val="00B05B77"/>
    <w:rsid w:val="00B06767"/>
    <w:rsid w:val="00B06C56"/>
    <w:rsid w:val="00B06F6F"/>
    <w:rsid w:val="00B0725E"/>
    <w:rsid w:val="00B07F3B"/>
    <w:rsid w:val="00B1063F"/>
    <w:rsid w:val="00B11712"/>
    <w:rsid w:val="00B12F08"/>
    <w:rsid w:val="00B13079"/>
    <w:rsid w:val="00B13105"/>
    <w:rsid w:val="00B132D7"/>
    <w:rsid w:val="00B137BA"/>
    <w:rsid w:val="00B13D4F"/>
    <w:rsid w:val="00B14104"/>
    <w:rsid w:val="00B142FD"/>
    <w:rsid w:val="00B148B4"/>
    <w:rsid w:val="00B14C09"/>
    <w:rsid w:val="00B14D5A"/>
    <w:rsid w:val="00B15112"/>
    <w:rsid w:val="00B151C7"/>
    <w:rsid w:val="00B1639E"/>
    <w:rsid w:val="00B166E5"/>
    <w:rsid w:val="00B16948"/>
    <w:rsid w:val="00B170C1"/>
    <w:rsid w:val="00B17202"/>
    <w:rsid w:val="00B17C4A"/>
    <w:rsid w:val="00B20FAB"/>
    <w:rsid w:val="00B21A36"/>
    <w:rsid w:val="00B21CF4"/>
    <w:rsid w:val="00B226F0"/>
    <w:rsid w:val="00B22F57"/>
    <w:rsid w:val="00B23206"/>
    <w:rsid w:val="00B237A2"/>
    <w:rsid w:val="00B23DA1"/>
    <w:rsid w:val="00B2468E"/>
    <w:rsid w:val="00B2514B"/>
    <w:rsid w:val="00B26155"/>
    <w:rsid w:val="00B262B3"/>
    <w:rsid w:val="00B26472"/>
    <w:rsid w:val="00B26E48"/>
    <w:rsid w:val="00B276DB"/>
    <w:rsid w:val="00B30AD8"/>
    <w:rsid w:val="00B31730"/>
    <w:rsid w:val="00B31AD4"/>
    <w:rsid w:val="00B31F01"/>
    <w:rsid w:val="00B32A45"/>
    <w:rsid w:val="00B32F0E"/>
    <w:rsid w:val="00B3350A"/>
    <w:rsid w:val="00B33A5B"/>
    <w:rsid w:val="00B3407B"/>
    <w:rsid w:val="00B34108"/>
    <w:rsid w:val="00B34213"/>
    <w:rsid w:val="00B34BD2"/>
    <w:rsid w:val="00B35045"/>
    <w:rsid w:val="00B3535B"/>
    <w:rsid w:val="00B3545F"/>
    <w:rsid w:val="00B3588B"/>
    <w:rsid w:val="00B359F9"/>
    <w:rsid w:val="00B35C7F"/>
    <w:rsid w:val="00B35E5C"/>
    <w:rsid w:val="00B36602"/>
    <w:rsid w:val="00B36B4C"/>
    <w:rsid w:val="00B36DB9"/>
    <w:rsid w:val="00B37103"/>
    <w:rsid w:val="00B4033C"/>
    <w:rsid w:val="00B403E2"/>
    <w:rsid w:val="00B40442"/>
    <w:rsid w:val="00B40916"/>
    <w:rsid w:val="00B40B75"/>
    <w:rsid w:val="00B40BB1"/>
    <w:rsid w:val="00B40F59"/>
    <w:rsid w:val="00B412C1"/>
    <w:rsid w:val="00B41819"/>
    <w:rsid w:val="00B418F4"/>
    <w:rsid w:val="00B42AFA"/>
    <w:rsid w:val="00B4314E"/>
    <w:rsid w:val="00B43691"/>
    <w:rsid w:val="00B44225"/>
    <w:rsid w:val="00B445AB"/>
    <w:rsid w:val="00B44771"/>
    <w:rsid w:val="00B45373"/>
    <w:rsid w:val="00B45B82"/>
    <w:rsid w:val="00B46AD1"/>
    <w:rsid w:val="00B46CCD"/>
    <w:rsid w:val="00B475E6"/>
    <w:rsid w:val="00B477FE"/>
    <w:rsid w:val="00B47E49"/>
    <w:rsid w:val="00B502D7"/>
    <w:rsid w:val="00B50AD6"/>
    <w:rsid w:val="00B50F2E"/>
    <w:rsid w:val="00B512C4"/>
    <w:rsid w:val="00B51786"/>
    <w:rsid w:val="00B517AC"/>
    <w:rsid w:val="00B52F21"/>
    <w:rsid w:val="00B52FCD"/>
    <w:rsid w:val="00B54AE7"/>
    <w:rsid w:val="00B552A6"/>
    <w:rsid w:val="00B55655"/>
    <w:rsid w:val="00B557E2"/>
    <w:rsid w:val="00B5635C"/>
    <w:rsid w:val="00B56715"/>
    <w:rsid w:val="00B56DE1"/>
    <w:rsid w:val="00B573C5"/>
    <w:rsid w:val="00B578BE"/>
    <w:rsid w:val="00B57E6B"/>
    <w:rsid w:val="00B57FA6"/>
    <w:rsid w:val="00B611A9"/>
    <w:rsid w:val="00B61827"/>
    <w:rsid w:val="00B61E23"/>
    <w:rsid w:val="00B631FF"/>
    <w:rsid w:val="00B632FF"/>
    <w:rsid w:val="00B63E9E"/>
    <w:rsid w:val="00B64874"/>
    <w:rsid w:val="00B64887"/>
    <w:rsid w:val="00B64D64"/>
    <w:rsid w:val="00B64DF3"/>
    <w:rsid w:val="00B64E4C"/>
    <w:rsid w:val="00B6659A"/>
    <w:rsid w:val="00B669F9"/>
    <w:rsid w:val="00B67472"/>
    <w:rsid w:val="00B67E94"/>
    <w:rsid w:val="00B7018D"/>
    <w:rsid w:val="00B708B0"/>
    <w:rsid w:val="00B70FBF"/>
    <w:rsid w:val="00B7130F"/>
    <w:rsid w:val="00B71A08"/>
    <w:rsid w:val="00B71AB7"/>
    <w:rsid w:val="00B726A9"/>
    <w:rsid w:val="00B7291E"/>
    <w:rsid w:val="00B7366F"/>
    <w:rsid w:val="00B73BC0"/>
    <w:rsid w:val="00B741A4"/>
    <w:rsid w:val="00B742D0"/>
    <w:rsid w:val="00B74790"/>
    <w:rsid w:val="00B759D7"/>
    <w:rsid w:val="00B75DC4"/>
    <w:rsid w:val="00B760D9"/>
    <w:rsid w:val="00B76664"/>
    <w:rsid w:val="00B76AAF"/>
    <w:rsid w:val="00B77996"/>
    <w:rsid w:val="00B77D53"/>
    <w:rsid w:val="00B80242"/>
    <w:rsid w:val="00B80CCE"/>
    <w:rsid w:val="00B82833"/>
    <w:rsid w:val="00B82A3A"/>
    <w:rsid w:val="00B833B0"/>
    <w:rsid w:val="00B834A3"/>
    <w:rsid w:val="00B83798"/>
    <w:rsid w:val="00B840A8"/>
    <w:rsid w:val="00B849CB"/>
    <w:rsid w:val="00B84D38"/>
    <w:rsid w:val="00B85393"/>
    <w:rsid w:val="00B86119"/>
    <w:rsid w:val="00B869C8"/>
    <w:rsid w:val="00B86DE3"/>
    <w:rsid w:val="00B86EDA"/>
    <w:rsid w:val="00B90432"/>
    <w:rsid w:val="00B90DB4"/>
    <w:rsid w:val="00B90F8B"/>
    <w:rsid w:val="00B919B1"/>
    <w:rsid w:val="00B91D68"/>
    <w:rsid w:val="00B921A9"/>
    <w:rsid w:val="00B92295"/>
    <w:rsid w:val="00B9276E"/>
    <w:rsid w:val="00B92A0E"/>
    <w:rsid w:val="00B92DB4"/>
    <w:rsid w:val="00B92EC1"/>
    <w:rsid w:val="00B93098"/>
    <w:rsid w:val="00B9320A"/>
    <w:rsid w:val="00B93D6A"/>
    <w:rsid w:val="00B943A3"/>
    <w:rsid w:val="00B945BF"/>
    <w:rsid w:val="00B95D89"/>
    <w:rsid w:val="00B96CB0"/>
    <w:rsid w:val="00B975BE"/>
    <w:rsid w:val="00B977C2"/>
    <w:rsid w:val="00B97969"/>
    <w:rsid w:val="00B97A54"/>
    <w:rsid w:val="00B97B83"/>
    <w:rsid w:val="00BA0477"/>
    <w:rsid w:val="00BA05A5"/>
    <w:rsid w:val="00BA0EEC"/>
    <w:rsid w:val="00BA11F3"/>
    <w:rsid w:val="00BA1E49"/>
    <w:rsid w:val="00BA2057"/>
    <w:rsid w:val="00BA247C"/>
    <w:rsid w:val="00BA289B"/>
    <w:rsid w:val="00BA2A31"/>
    <w:rsid w:val="00BA2D03"/>
    <w:rsid w:val="00BA3B75"/>
    <w:rsid w:val="00BA4478"/>
    <w:rsid w:val="00BA4A85"/>
    <w:rsid w:val="00BA4AC4"/>
    <w:rsid w:val="00BA5A40"/>
    <w:rsid w:val="00BA5C9D"/>
    <w:rsid w:val="00BA61BC"/>
    <w:rsid w:val="00BA6345"/>
    <w:rsid w:val="00BA64F2"/>
    <w:rsid w:val="00BA653A"/>
    <w:rsid w:val="00BA6E2D"/>
    <w:rsid w:val="00BA714F"/>
    <w:rsid w:val="00BA77C1"/>
    <w:rsid w:val="00BA7EE4"/>
    <w:rsid w:val="00BB198B"/>
    <w:rsid w:val="00BB1C1C"/>
    <w:rsid w:val="00BB1E4B"/>
    <w:rsid w:val="00BB26BD"/>
    <w:rsid w:val="00BB27C0"/>
    <w:rsid w:val="00BB3450"/>
    <w:rsid w:val="00BB36B8"/>
    <w:rsid w:val="00BB3A06"/>
    <w:rsid w:val="00BB4229"/>
    <w:rsid w:val="00BB453C"/>
    <w:rsid w:val="00BB4737"/>
    <w:rsid w:val="00BB4FD5"/>
    <w:rsid w:val="00BB5D17"/>
    <w:rsid w:val="00BB5DB7"/>
    <w:rsid w:val="00BB687A"/>
    <w:rsid w:val="00BB6F97"/>
    <w:rsid w:val="00BB7086"/>
    <w:rsid w:val="00BB789B"/>
    <w:rsid w:val="00BB79C6"/>
    <w:rsid w:val="00BB7E62"/>
    <w:rsid w:val="00BC0161"/>
    <w:rsid w:val="00BC0880"/>
    <w:rsid w:val="00BC105D"/>
    <w:rsid w:val="00BC19A1"/>
    <w:rsid w:val="00BC1B32"/>
    <w:rsid w:val="00BC23A7"/>
    <w:rsid w:val="00BC271E"/>
    <w:rsid w:val="00BC3CB0"/>
    <w:rsid w:val="00BC404E"/>
    <w:rsid w:val="00BC47A3"/>
    <w:rsid w:val="00BC48A3"/>
    <w:rsid w:val="00BC4DB8"/>
    <w:rsid w:val="00BC4EFE"/>
    <w:rsid w:val="00BC4F4F"/>
    <w:rsid w:val="00BC53CC"/>
    <w:rsid w:val="00BC584B"/>
    <w:rsid w:val="00BC65E8"/>
    <w:rsid w:val="00BC664A"/>
    <w:rsid w:val="00BC7057"/>
    <w:rsid w:val="00BC7699"/>
    <w:rsid w:val="00BC7FC8"/>
    <w:rsid w:val="00BD0E12"/>
    <w:rsid w:val="00BD11AA"/>
    <w:rsid w:val="00BD1352"/>
    <w:rsid w:val="00BD1CE3"/>
    <w:rsid w:val="00BD22C8"/>
    <w:rsid w:val="00BD254F"/>
    <w:rsid w:val="00BD26B1"/>
    <w:rsid w:val="00BD2D4F"/>
    <w:rsid w:val="00BD310E"/>
    <w:rsid w:val="00BD442E"/>
    <w:rsid w:val="00BD45D5"/>
    <w:rsid w:val="00BD4AB3"/>
    <w:rsid w:val="00BD5131"/>
    <w:rsid w:val="00BD5195"/>
    <w:rsid w:val="00BD5E62"/>
    <w:rsid w:val="00BD6C5D"/>
    <w:rsid w:val="00BD6C8D"/>
    <w:rsid w:val="00BD6ECE"/>
    <w:rsid w:val="00BD6FAD"/>
    <w:rsid w:val="00BD73F0"/>
    <w:rsid w:val="00BD75D5"/>
    <w:rsid w:val="00BD7FF6"/>
    <w:rsid w:val="00BE0B61"/>
    <w:rsid w:val="00BE0C5F"/>
    <w:rsid w:val="00BE0D38"/>
    <w:rsid w:val="00BE118A"/>
    <w:rsid w:val="00BE11D9"/>
    <w:rsid w:val="00BE13F9"/>
    <w:rsid w:val="00BE196E"/>
    <w:rsid w:val="00BE1A0B"/>
    <w:rsid w:val="00BE2596"/>
    <w:rsid w:val="00BE285F"/>
    <w:rsid w:val="00BE2943"/>
    <w:rsid w:val="00BE38C0"/>
    <w:rsid w:val="00BE3BC8"/>
    <w:rsid w:val="00BE3BFA"/>
    <w:rsid w:val="00BE4209"/>
    <w:rsid w:val="00BE43B9"/>
    <w:rsid w:val="00BE4864"/>
    <w:rsid w:val="00BE50A3"/>
    <w:rsid w:val="00BE54D8"/>
    <w:rsid w:val="00BE562B"/>
    <w:rsid w:val="00BE5F37"/>
    <w:rsid w:val="00BE6B76"/>
    <w:rsid w:val="00BE6BCE"/>
    <w:rsid w:val="00BE7A78"/>
    <w:rsid w:val="00BE7B5B"/>
    <w:rsid w:val="00BE7E17"/>
    <w:rsid w:val="00BF060C"/>
    <w:rsid w:val="00BF0A49"/>
    <w:rsid w:val="00BF1161"/>
    <w:rsid w:val="00BF1533"/>
    <w:rsid w:val="00BF19F7"/>
    <w:rsid w:val="00BF2740"/>
    <w:rsid w:val="00BF296E"/>
    <w:rsid w:val="00BF2C06"/>
    <w:rsid w:val="00BF2EB0"/>
    <w:rsid w:val="00BF3003"/>
    <w:rsid w:val="00BF3651"/>
    <w:rsid w:val="00BF38B6"/>
    <w:rsid w:val="00BF4137"/>
    <w:rsid w:val="00BF56A0"/>
    <w:rsid w:val="00BF6A66"/>
    <w:rsid w:val="00BF6A83"/>
    <w:rsid w:val="00BF6B5D"/>
    <w:rsid w:val="00BF7A67"/>
    <w:rsid w:val="00C0025B"/>
    <w:rsid w:val="00C004E5"/>
    <w:rsid w:val="00C0171E"/>
    <w:rsid w:val="00C0297C"/>
    <w:rsid w:val="00C032EB"/>
    <w:rsid w:val="00C036B2"/>
    <w:rsid w:val="00C03D84"/>
    <w:rsid w:val="00C04186"/>
    <w:rsid w:val="00C05283"/>
    <w:rsid w:val="00C062BB"/>
    <w:rsid w:val="00C06468"/>
    <w:rsid w:val="00C06F35"/>
    <w:rsid w:val="00C06FB1"/>
    <w:rsid w:val="00C0779C"/>
    <w:rsid w:val="00C07942"/>
    <w:rsid w:val="00C10168"/>
    <w:rsid w:val="00C10364"/>
    <w:rsid w:val="00C1077C"/>
    <w:rsid w:val="00C114B1"/>
    <w:rsid w:val="00C11581"/>
    <w:rsid w:val="00C12101"/>
    <w:rsid w:val="00C12E39"/>
    <w:rsid w:val="00C134CC"/>
    <w:rsid w:val="00C1619E"/>
    <w:rsid w:val="00C16951"/>
    <w:rsid w:val="00C16FB5"/>
    <w:rsid w:val="00C213CF"/>
    <w:rsid w:val="00C21995"/>
    <w:rsid w:val="00C21FEA"/>
    <w:rsid w:val="00C22519"/>
    <w:rsid w:val="00C22DAD"/>
    <w:rsid w:val="00C2310D"/>
    <w:rsid w:val="00C23D35"/>
    <w:rsid w:val="00C240F9"/>
    <w:rsid w:val="00C24149"/>
    <w:rsid w:val="00C24243"/>
    <w:rsid w:val="00C24327"/>
    <w:rsid w:val="00C24ED4"/>
    <w:rsid w:val="00C25115"/>
    <w:rsid w:val="00C2519D"/>
    <w:rsid w:val="00C252E1"/>
    <w:rsid w:val="00C25533"/>
    <w:rsid w:val="00C256E4"/>
    <w:rsid w:val="00C257EB"/>
    <w:rsid w:val="00C25AA8"/>
    <w:rsid w:val="00C26255"/>
    <w:rsid w:val="00C2683D"/>
    <w:rsid w:val="00C268B7"/>
    <w:rsid w:val="00C26BC5"/>
    <w:rsid w:val="00C27AE1"/>
    <w:rsid w:val="00C27B9D"/>
    <w:rsid w:val="00C27FB3"/>
    <w:rsid w:val="00C27FB9"/>
    <w:rsid w:val="00C30285"/>
    <w:rsid w:val="00C3042F"/>
    <w:rsid w:val="00C30A7E"/>
    <w:rsid w:val="00C30B9D"/>
    <w:rsid w:val="00C32199"/>
    <w:rsid w:val="00C32B68"/>
    <w:rsid w:val="00C32C7B"/>
    <w:rsid w:val="00C32D1A"/>
    <w:rsid w:val="00C32ED5"/>
    <w:rsid w:val="00C33196"/>
    <w:rsid w:val="00C333D9"/>
    <w:rsid w:val="00C335C7"/>
    <w:rsid w:val="00C33720"/>
    <w:rsid w:val="00C33737"/>
    <w:rsid w:val="00C34510"/>
    <w:rsid w:val="00C34A9C"/>
    <w:rsid w:val="00C34F84"/>
    <w:rsid w:val="00C3511F"/>
    <w:rsid w:val="00C363EE"/>
    <w:rsid w:val="00C36E24"/>
    <w:rsid w:val="00C377B8"/>
    <w:rsid w:val="00C405F6"/>
    <w:rsid w:val="00C406F8"/>
    <w:rsid w:val="00C40906"/>
    <w:rsid w:val="00C40C13"/>
    <w:rsid w:val="00C41748"/>
    <w:rsid w:val="00C417F1"/>
    <w:rsid w:val="00C420AF"/>
    <w:rsid w:val="00C42C00"/>
    <w:rsid w:val="00C4446A"/>
    <w:rsid w:val="00C444EE"/>
    <w:rsid w:val="00C44575"/>
    <w:rsid w:val="00C446F1"/>
    <w:rsid w:val="00C4585A"/>
    <w:rsid w:val="00C45861"/>
    <w:rsid w:val="00C45A02"/>
    <w:rsid w:val="00C45A15"/>
    <w:rsid w:val="00C45B04"/>
    <w:rsid w:val="00C466E8"/>
    <w:rsid w:val="00C46BA0"/>
    <w:rsid w:val="00C47B2D"/>
    <w:rsid w:val="00C50027"/>
    <w:rsid w:val="00C500F5"/>
    <w:rsid w:val="00C50B75"/>
    <w:rsid w:val="00C50BE6"/>
    <w:rsid w:val="00C50E5B"/>
    <w:rsid w:val="00C50E6F"/>
    <w:rsid w:val="00C526BC"/>
    <w:rsid w:val="00C52E35"/>
    <w:rsid w:val="00C53136"/>
    <w:rsid w:val="00C53463"/>
    <w:rsid w:val="00C54490"/>
    <w:rsid w:val="00C556B8"/>
    <w:rsid w:val="00C5576A"/>
    <w:rsid w:val="00C55D3B"/>
    <w:rsid w:val="00C5606B"/>
    <w:rsid w:val="00C563D4"/>
    <w:rsid w:val="00C60C2D"/>
    <w:rsid w:val="00C611F1"/>
    <w:rsid w:val="00C619F2"/>
    <w:rsid w:val="00C623CA"/>
    <w:rsid w:val="00C63116"/>
    <w:rsid w:val="00C635D7"/>
    <w:rsid w:val="00C63B38"/>
    <w:rsid w:val="00C644A7"/>
    <w:rsid w:val="00C6480F"/>
    <w:rsid w:val="00C65012"/>
    <w:rsid w:val="00C6586E"/>
    <w:rsid w:val="00C65899"/>
    <w:rsid w:val="00C66991"/>
    <w:rsid w:val="00C673F1"/>
    <w:rsid w:val="00C679B3"/>
    <w:rsid w:val="00C70776"/>
    <w:rsid w:val="00C71235"/>
    <w:rsid w:val="00C71E7A"/>
    <w:rsid w:val="00C71F0A"/>
    <w:rsid w:val="00C72B3A"/>
    <w:rsid w:val="00C73678"/>
    <w:rsid w:val="00C742A9"/>
    <w:rsid w:val="00C74542"/>
    <w:rsid w:val="00C75520"/>
    <w:rsid w:val="00C75AD5"/>
    <w:rsid w:val="00C75C39"/>
    <w:rsid w:val="00C766DC"/>
    <w:rsid w:val="00C770E3"/>
    <w:rsid w:val="00C77263"/>
    <w:rsid w:val="00C777CA"/>
    <w:rsid w:val="00C778A5"/>
    <w:rsid w:val="00C805D5"/>
    <w:rsid w:val="00C80AF0"/>
    <w:rsid w:val="00C81CBC"/>
    <w:rsid w:val="00C82021"/>
    <w:rsid w:val="00C82B13"/>
    <w:rsid w:val="00C83582"/>
    <w:rsid w:val="00C83594"/>
    <w:rsid w:val="00C83785"/>
    <w:rsid w:val="00C83871"/>
    <w:rsid w:val="00C83A9A"/>
    <w:rsid w:val="00C83ACB"/>
    <w:rsid w:val="00C83DA5"/>
    <w:rsid w:val="00C83F80"/>
    <w:rsid w:val="00C8454A"/>
    <w:rsid w:val="00C84D55"/>
    <w:rsid w:val="00C84E1E"/>
    <w:rsid w:val="00C85A88"/>
    <w:rsid w:val="00C86041"/>
    <w:rsid w:val="00C86287"/>
    <w:rsid w:val="00C87077"/>
    <w:rsid w:val="00C873B7"/>
    <w:rsid w:val="00C87639"/>
    <w:rsid w:val="00C87B03"/>
    <w:rsid w:val="00C87DF3"/>
    <w:rsid w:val="00C906F8"/>
    <w:rsid w:val="00C91B45"/>
    <w:rsid w:val="00C91B6D"/>
    <w:rsid w:val="00C91C81"/>
    <w:rsid w:val="00C92897"/>
    <w:rsid w:val="00C934B1"/>
    <w:rsid w:val="00C93A88"/>
    <w:rsid w:val="00C94377"/>
    <w:rsid w:val="00C94E42"/>
    <w:rsid w:val="00C953E5"/>
    <w:rsid w:val="00C95A55"/>
    <w:rsid w:val="00C97467"/>
    <w:rsid w:val="00C97483"/>
    <w:rsid w:val="00C97A5D"/>
    <w:rsid w:val="00CA003E"/>
    <w:rsid w:val="00CA0575"/>
    <w:rsid w:val="00CA060A"/>
    <w:rsid w:val="00CA061C"/>
    <w:rsid w:val="00CA0820"/>
    <w:rsid w:val="00CA0A47"/>
    <w:rsid w:val="00CA147E"/>
    <w:rsid w:val="00CA1EC9"/>
    <w:rsid w:val="00CA26DE"/>
    <w:rsid w:val="00CA2AEC"/>
    <w:rsid w:val="00CA3630"/>
    <w:rsid w:val="00CA529E"/>
    <w:rsid w:val="00CA53AB"/>
    <w:rsid w:val="00CA5867"/>
    <w:rsid w:val="00CA5F3B"/>
    <w:rsid w:val="00CA637B"/>
    <w:rsid w:val="00CA6820"/>
    <w:rsid w:val="00CA6A01"/>
    <w:rsid w:val="00CA707F"/>
    <w:rsid w:val="00CA7735"/>
    <w:rsid w:val="00CA775E"/>
    <w:rsid w:val="00CA7A21"/>
    <w:rsid w:val="00CA7E51"/>
    <w:rsid w:val="00CA7FEB"/>
    <w:rsid w:val="00CB00A8"/>
    <w:rsid w:val="00CB04A0"/>
    <w:rsid w:val="00CB0EA8"/>
    <w:rsid w:val="00CB1082"/>
    <w:rsid w:val="00CB12C3"/>
    <w:rsid w:val="00CB1348"/>
    <w:rsid w:val="00CB13A0"/>
    <w:rsid w:val="00CB25EB"/>
    <w:rsid w:val="00CB26C2"/>
    <w:rsid w:val="00CB2742"/>
    <w:rsid w:val="00CB2DE0"/>
    <w:rsid w:val="00CB35D5"/>
    <w:rsid w:val="00CB3667"/>
    <w:rsid w:val="00CB4307"/>
    <w:rsid w:val="00CB4885"/>
    <w:rsid w:val="00CB4BAE"/>
    <w:rsid w:val="00CB4DB4"/>
    <w:rsid w:val="00CB51B6"/>
    <w:rsid w:val="00CB52B2"/>
    <w:rsid w:val="00CB52ED"/>
    <w:rsid w:val="00CB7539"/>
    <w:rsid w:val="00CC0466"/>
    <w:rsid w:val="00CC06A9"/>
    <w:rsid w:val="00CC070A"/>
    <w:rsid w:val="00CC10EA"/>
    <w:rsid w:val="00CC2CC9"/>
    <w:rsid w:val="00CC2D7A"/>
    <w:rsid w:val="00CC3558"/>
    <w:rsid w:val="00CC36AE"/>
    <w:rsid w:val="00CC3946"/>
    <w:rsid w:val="00CC39E6"/>
    <w:rsid w:val="00CC47C2"/>
    <w:rsid w:val="00CC52F4"/>
    <w:rsid w:val="00CC538C"/>
    <w:rsid w:val="00CC54A6"/>
    <w:rsid w:val="00CC5677"/>
    <w:rsid w:val="00CC5ADE"/>
    <w:rsid w:val="00CC60D4"/>
    <w:rsid w:val="00CC6EC7"/>
    <w:rsid w:val="00CC71B3"/>
    <w:rsid w:val="00CC7466"/>
    <w:rsid w:val="00CC751D"/>
    <w:rsid w:val="00CC7953"/>
    <w:rsid w:val="00CD0599"/>
    <w:rsid w:val="00CD0ACC"/>
    <w:rsid w:val="00CD0E69"/>
    <w:rsid w:val="00CD0F10"/>
    <w:rsid w:val="00CD191A"/>
    <w:rsid w:val="00CD1C7E"/>
    <w:rsid w:val="00CD1DD4"/>
    <w:rsid w:val="00CD2246"/>
    <w:rsid w:val="00CD25CE"/>
    <w:rsid w:val="00CD2616"/>
    <w:rsid w:val="00CD2A26"/>
    <w:rsid w:val="00CD2DEE"/>
    <w:rsid w:val="00CD2EEE"/>
    <w:rsid w:val="00CD3143"/>
    <w:rsid w:val="00CD3CB8"/>
    <w:rsid w:val="00CD479E"/>
    <w:rsid w:val="00CD4F34"/>
    <w:rsid w:val="00CD5143"/>
    <w:rsid w:val="00CD5F17"/>
    <w:rsid w:val="00CD60C4"/>
    <w:rsid w:val="00CD664F"/>
    <w:rsid w:val="00CD6E5E"/>
    <w:rsid w:val="00CD752A"/>
    <w:rsid w:val="00CD766A"/>
    <w:rsid w:val="00CD7705"/>
    <w:rsid w:val="00CD7DE1"/>
    <w:rsid w:val="00CE112B"/>
    <w:rsid w:val="00CE1C25"/>
    <w:rsid w:val="00CE1E22"/>
    <w:rsid w:val="00CE2002"/>
    <w:rsid w:val="00CE235F"/>
    <w:rsid w:val="00CE27DF"/>
    <w:rsid w:val="00CE3746"/>
    <w:rsid w:val="00CE3C91"/>
    <w:rsid w:val="00CE4BE8"/>
    <w:rsid w:val="00CE4D64"/>
    <w:rsid w:val="00CE4E50"/>
    <w:rsid w:val="00CE5036"/>
    <w:rsid w:val="00CE5096"/>
    <w:rsid w:val="00CE5EA0"/>
    <w:rsid w:val="00CE6699"/>
    <w:rsid w:val="00CE6D4D"/>
    <w:rsid w:val="00CE702E"/>
    <w:rsid w:val="00CE7297"/>
    <w:rsid w:val="00CE7FEA"/>
    <w:rsid w:val="00CF0A25"/>
    <w:rsid w:val="00CF0F9E"/>
    <w:rsid w:val="00CF1609"/>
    <w:rsid w:val="00CF16F6"/>
    <w:rsid w:val="00CF186B"/>
    <w:rsid w:val="00CF197F"/>
    <w:rsid w:val="00CF1A4F"/>
    <w:rsid w:val="00CF1BDC"/>
    <w:rsid w:val="00CF21E8"/>
    <w:rsid w:val="00CF2380"/>
    <w:rsid w:val="00CF2526"/>
    <w:rsid w:val="00CF278C"/>
    <w:rsid w:val="00CF2998"/>
    <w:rsid w:val="00CF3483"/>
    <w:rsid w:val="00CF4D8F"/>
    <w:rsid w:val="00CF51A2"/>
    <w:rsid w:val="00CF528C"/>
    <w:rsid w:val="00CF5306"/>
    <w:rsid w:val="00CF6E92"/>
    <w:rsid w:val="00CF74BE"/>
    <w:rsid w:val="00CF79B8"/>
    <w:rsid w:val="00CF7F77"/>
    <w:rsid w:val="00D0079B"/>
    <w:rsid w:val="00D007B3"/>
    <w:rsid w:val="00D00996"/>
    <w:rsid w:val="00D01712"/>
    <w:rsid w:val="00D01728"/>
    <w:rsid w:val="00D0201C"/>
    <w:rsid w:val="00D02B59"/>
    <w:rsid w:val="00D03A96"/>
    <w:rsid w:val="00D03B87"/>
    <w:rsid w:val="00D03E8B"/>
    <w:rsid w:val="00D04186"/>
    <w:rsid w:val="00D043A5"/>
    <w:rsid w:val="00D04B69"/>
    <w:rsid w:val="00D0549A"/>
    <w:rsid w:val="00D06217"/>
    <w:rsid w:val="00D074A5"/>
    <w:rsid w:val="00D078ED"/>
    <w:rsid w:val="00D07E3F"/>
    <w:rsid w:val="00D07F46"/>
    <w:rsid w:val="00D1001D"/>
    <w:rsid w:val="00D10EA5"/>
    <w:rsid w:val="00D11975"/>
    <w:rsid w:val="00D11B98"/>
    <w:rsid w:val="00D11C53"/>
    <w:rsid w:val="00D12047"/>
    <w:rsid w:val="00D12228"/>
    <w:rsid w:val="00D12305"/>
    <w:rsid w:val="00D123F2"/>
    <w:rsid w:val="00D12E72"/>
    <w:rsid w:val="00D13678"/>
    <w:rsid w:val="00D13757"/>
    <w:rsid w:val="00D13F24"/>
    <w:rsid w:val="00D140A8"/>
    <w:rsid w:val="00D1493E"/>
    <w:rsid w:val="00D14D96"/>
    <w:rsid w:val="00D153E8"/>
    <w:rsid w:val="00D16115"/>
    <w:rsid w:val="00D1637C"/>
    <w:rsid w:val="00D1664B"/>
    <w:rsid w:val="00D172A9"/>
    <w:rsid w:val="00D1730E"/>
    <w:rsid w:val="00D174BE"/>
    <w:rsid w:val="00D176A9"/>
    <w:rsid w:val="00D20557"/>
    <w:rsid w:val="00D20D75"/>
    <w:rsid w:val="00D21AB3"/>
    <w:rsid w:val="00D21B45"/>
    <w:rsid w:val="00D2233A"/>
    <w:rsid w:val="00D224AC"/>
    <w:rsid w:val="00D2253C"/>
    <w:rsid w:val="00D23117"/>
    <w:rsid w:val="00D238BB"/>
    <w:rsid w:val="00D249C9"/>
    <w:rsid w:val="00D24D0D"/>
    <w:rsid w:val="00D2511E"/>
    <w:rsid w:val="00D25145"/>
    <w:rsid w:val="00D25A20"/>
    <w:rsid w:val="00D2625F"/>
    <w:rsid w:val="00D26C79"/>
    <w:rsid w:val="00D26FC3"/>
    <w:rsid w:val="00D272A2"/>
    <w:rsid w:val="00D272CE"/>
    <w:rsid w:val="00D279EB"/>
    <w:rsid w:val="00D27B1B"/>
    <w:rsid w:val="00D27B69"/>
    <w:rsid w:val="00D30496"/>
    <w:rsid w:val="00D30582"/>
    <w:rsid w:val="00D3083E"/>
    <w:rsid w:val="00D322B0"/>
    <w:rsid w:val="00D3250C"/>
    <w:rsid w:val="00D32AFD"/>
    <w:rsid w:val="00D331FD"/>
    <w:rsid w:val="00D335C2"/>
    <w:rsid w:val="00D33CB7"/>
    <w:rsid w:val="00D343B5"/>
    <w:rsid w:val="00D348C3"/>
    <w:rsid w:val="00D352CA"/>
    <w:rsid w:val="00D35364"/>
    <w:rsid w:val="00D37299"/>
    <w:rsid w:val="00D3731A"/>
    <w:rsid w:val="00D3733A"/>
    <w:rsid w:val="00D40179"/>
    <w:rsid w:val="00D40498"/>
    <w:rsid w:val="00D40B8E"/>
    <w:rsid w:val="00D40EBE"/>
    <w:rsid w:val="00D41223"/>
    <w:rsid w:val="00D41281"/>
    <w:rsid w:val="00D41637"/>
    <w:rsid w:val="00D419D6"/>
    <w:rsid w:val="00D41CF5"/>
    <w:rsid w:val="00D42326"/>
    <w:rsid w:val="00D4282E"/>
    <w:rsid w:val="00D43AA1"/>
    <w:rsid w:val="00D43ADA"/>
    <w:rsid w:val="00D43FA9"/>
    <w:rsid w:val="00D443C7"/>
    <w:rsid w:val="00D453AC"/>
    <w:rsid w:val="00D45982"/>
    <w:rsid w:val="00D45E89"/>
    <w:rsid w:val="00D45F77"/>
    <w:rsid w:val="00D45F78"/>
    <w:rsid w:val="00D46503"/>
    <w:rsid w:val="00D46579"/>
    <w:rsid w:val="00D465FC"/>
    <w:rsid w:val="00D468ED"/>
    <w:rsid w:val="00D46BC3"/>
    <w:rsid w:val="00D47116"/>
    <w:rsid w:val="00D471C0"/>
    <w:rsid w:val="00D47A0D"/>
    <w:rsid w:val="00D5031B"/>
    <w:rsid w:val="00D5047D"/>
    <w:rsid w:val="00D5113C"/>
    <w:rsid w:val="00D51278"/>
    <w:rsid w:val="00D5134E"/>
    <w:rsid w:val="00D5194F"/>
    <w:rsid w:val="00D51C96"/>
    <w:rsid w:val="00D5235F"/>
    <w:rsid w:val="00D52FC2"/>
    <w:rsid w:val="00D53009"/>
    <w:rsid w:val="00D53273"/>
    <w:rsid w:val="00D532B3"/>
    <w:rsid w:val="00D53C1F"/>
    <w:rsid w:val="00D540CE"/>
    <w:rsid w:val="00D54114"/>
    <w:rsid w:val="00D54B16"/>
    <w:rsid w:val="00D554A0"/>
    <w:rsid w:val="00D555A2"/>
    <w:rsid w:val="00D55A79"/>
    <w:rsid w:val="00D55DD7"/>
    <w:rsid w:val="00D56958"/>
    <w:rsid w:val="00D56BCE"/>
    <w:rsid w:val="00D56D93"/>
    <w:rsid w:val="00D56E40"/>
    <w:rsid w:val="00D577AF"/>
    <w:rsid w:val="00D57EDE"/>
    <w:rsid w:val="00D600EF"/>
    <w:rsid w:val="00D60698"/>
    <w:rsid w:val="00D6081E"/>
    <w:rsid w:val="00D60D56"/>
    <w:rsid w:val="00D60FDA"/>
    <w:rsid w:val="00D60FF5"/>
    <w:rsid w:val="00D61002"/>
    <w:rsid w:val="00D61679"/>
    <w:rsid w:val="00D61743"/>
    <w:rsid w:val="00D620B5"/>
    <w:rsid w:val="00D62240"/>
    <w:rsid w:val="00D62D2A"/>
    <w:rsid w:val="00D63338"/>
    <w:rsid w:val="00D63426"/>
    <w:rsid w:val="00D63B18"/>
    <w:rsid w:val="00D6430F"/>
    <w:rsid w:val="00D645E9"/>
    <w:rsid w:val="00D64608"/>
    <w:rsid w:val="00D64A2C"/>
    <w:rsid w:val="00D67722"/>
    <w:rsid w:val="00D67BD6"/>
    <w:rsid w:val="00D702F2"/>
    <w:rsid w:val="00D7043B"/>
    <w:rsid w:val="00D704C4"/>
    <w:rsid w:val="00D70756"/>
    <w:rsid w:val="00D70EFB"/>
    <w:rsid w:val="00D7125C"/>
    <w:rsid w:val="00D7139E"/>
    <w:rsid w:val="00D71802"/>
    <w:rsid w:val="00D71D6D"/>
    <w:rsid w:val="00D7228C"/>
    <w:rsid w:val="00D72402"/>
    <w:rsid w:val="00D72A21"/>
    <w:rsid w:val="00D73D77"/>
    <w:rsid w:val="00D74311"/>
    <w:rsid w:val="00D74405"/>
    <w:rsid w:val="00D7523F"/>
    <w:rsid w:val="00D75AE2"/>
    <w:rsid w:val="00D75D3D"/>
    <w:rsid w:val="00D75E1E"/>
    <w:rsid w:val="00D76426"/>
    <w:rsid w:val="00D76B65"/>
    <w:rsid w:val="00D77950"/>
    <w:rsid w:val="00D77C71"/>
    <w:rsid w:val="00D8045D"/>
    <w:rsid w:val="00D80780"/>
    <w:rsid w:val="00D80954"/>
    <w:rsid w:val="00D815D8"/>
    <w:rsid w:val="00D81AB3"/>
    <w:rsid w:val="00D81E5B"/>
    <w:rsid w:val="00D826E7"/>
    <w:rsid w:val="00D82A5B"/>
    <w:rsid w:val="00D82B1D"/>
    <w:rsid w:val="00D82BF3"/>
    <w:rsid w:val="00D8358C"/>
    <w:rsid w:val="00D8372D"/>
    <w:rsid w:val="00D84201"/>
    <w:rsid w:val="00D843E0"/>
    <w:rsid w:val="00D846E8"/>
    <w:rsid w:val="00D847B3"/>
    <w:rsid w:val="00D85185"/>
    <w:rsid w:val="00D8549C"/>
    <w:rsid w:val="00D858B3"/>
    <w:rsid w:val="00D85D39"/>
    <w:rsid w:val="00D86256"/>
    <w:rsid w:val="00D863F0"/>
    <w:rsid w:val="00D87451"/>
    <w:rsid w:val="00D8746C"/>
    <w:rsid w:val="00D9151B"/>
    <w:rsid w:val="00D91815"/>
    <w:rsid w:val="00D92520"/>
    <w:rsid w:val="00D92847"/>
    <w:rsid w:val="00D92CB5"/>
    <w:rsid w:val="00D92D29"/>
    <w:rsid w:val="00D93DB2"/>
    <w:rsid w:val="00D9416C"/>
    <w:rsid w:val="00D94195"/>
    <w:rsid w:val="00D94638"/>
    <w:rsid w:val="00D95676"/>
    <w:rsid w:val="00D95A96"/>
    <w:rsid w:val="00D95B2D"/>
    <w:rsid w:val="00D968CA"/>
    <w:rsid w:val="00D96CE9"/>
    <w:rsid w:val="00DA01D2"/>
    <w:rsid w:val="00DA04C8"/>
    <w:rsid w:val="00DA0880"/>
    <w:rsid w:val="00DA0D21"/>
    <w:rsid w:val="00DA10D3"/>
    <w:rsid w:val="00DA12CB"/>
    <w:rsid w:val="00DA13FB"/>
    <w:rsid w:val="00DA1A17"/>
    <w:rsid w:val="00DA1D24"/>
    <w:rsid w:val="00DA1F78"/>
    <w:rsid w:val="00DA2DD4"/>
    <w:rsid w:val="00DA2FD2"/>
    <w:rsid w:val="00DA30E1"/>
    <w:rsid w:val="00DA3603"/>
    <w:rsid w:val="00DA38BC"/>
    <w:rsid w:val="00DA3B42"/>
    <w:rsid w:val="00DA3E4D"/>
    <w:rsid w:val="00DA431D"/>
    <w:rsid w:val="00DA46F9"/>
    <w:rsid w:val="00DA476B"/>
    <w:rsid w:val="00DA4F36"/>
    <w:rsid w:val="00DA4F9A"/>
    <w:rsid w:val="00DA502A"/>
    <w:rsid w:val="00DA6629"/>
    <w:rsid w:val="00DA6740"/>
    <w:rsid w:val="00DA688E"/>
    <w:rsid w:val="00DA6E35"/>
    <w:rsid w:val="00DA72ED"/>
    <w:rsid w:val="00DA736E"/>
    <w:rsid w:val="00DA76DC"/>
    <w:rsid w:val="00DA7E49"/>
    <w:rsid w:val="00DA7E78"/>
    <w:rsid w:val="00DB0D86"/>
    <w:rsid w:val="00DB0E7F"/>
    <w:rsid w:val="00DB2979"/>
    <w:rsid w:val="00DB2FE1"/>
    <w:rsid w:val="00DB343F"/>
    <w:rsid w:val="00DB3700"/>
    <w:rsid w:val="00DB3830"/>
    <w:rsid w:val="00DB4089"/>
    <w:rsid w:val="00DB42F2"/>
    <w:rsid w:val="00DB43E1"/>
    <w:rsid w:val="00DB56E1"/>
    <w:rsid w:val="00DB59B4"/>
    <w:rsid w:val="00DB71A3"/>
    <w:rsid w:val="00DB720A"/>
    <w:rsid w:val="00DB761D"/>
    <w:rsid w:val="00DB7F16"/>
    <w:rsid w:val="00DC0390"/>
    <w:rsid w:val="00DC0DC6"/>
    <w:rsid w:val="00DC1039"/>
    <w:rsid w:val="00DC163B"/>
    <w:rsid w:val="00DC2B2C"/>
    <w:rsid w:val="00DC3271"/>
    <w:rsid w:val="00DC336F"/>
    <w:rsid w:val="00DC337D"/>
    <w:rsid w:val="00DC3381"/>
    <w:rsid w:val="00DC3D06"/>
    <w:rsid w:val="00DC4486"/>
    <w:rsid w:val="00DC48A4"/>
    <w:rsid w:val="00DC4DA6"/>
    <w:rsid w:val="00DC534A"/>
    <w:rsid w:val="00DC5934"/>
    <w:rsid w:val="00DC69A6"/>
    <w:rsid w:val="00DC6D44"/>
    <w:rsid w:val="00DC78AB"/>
    <w:rsid w:val="00DC7DC0"/>
    <w:rsid w:val="00DD0A06"/>
    <w:rsid w:val="00DD1015"/>
    <w:rsid w:val="00DD12FE"/>
    <w:rsid w:val="00DD193B"/>
    <w:rsid w:val="00DD1BAD"/>
    <w:rsid w:val="00DD2859"/>
    <w:rsid w:val="00DD2BE5"/>
    <w:rsid w:val="00DD2FF5"/>
    <w:rsid w:val="00DD3072"/>
    <w:rsid w:val="00DD31BC"/>
    <w:rsid w:val="00DD3424"/>
    <w:rsid w:val="00DD4823"/>
    <w:rsid w:val="00DD537E"/>
    <w:rsid w:val="00DD5616"/>
    <w:rsid w:val="00DD5B39"/>
    <w:rsid w:val="00DD5F24"/>
    <w:rsid w:val="00DD5F61"/>
    <w:rsid w:val="00DD661D"/>
    <w:rsid w:val="00DD68AD"/>
    <w:rsid w:val="00DD6BFE"/>
    <w:rsid w:val="00DD6F02"/>
    <w:rsid w:val="00DD7339"/>
    <w:rsid w:val="00DD741F"/>
    <w:rsid w:val="00DD7738"/>
    <w:rsid w:val="00DE0156"/>
    <w:rsid w:val="00DE105D"/>
    <w:rsid w:val="00DE1E10"/>
    <w:rsid w:val="00DE2297"/>
    <w:rsid w:val="00DE2BDA"/>
    <w:rsid w:val="00DE37B7"/>
    <w:rsid w:val="00DE38DF"/>
    <w:rsid w:val="00DE396F"/>
    <w:rsid w:val="00DE3ED0"/>
    <w:rsid w:val="00DE4D79"/>
    <w:rsid w:val="00DE4F5C"/>
    <w:rsid w:val="00DE5FB6"/>
    <w:rsid w:val="00DE627F"/>
    <w:rsid w:val="00DE662D"/>
    <w:rsid w:val="00DE72FE"/>
    <w:rsid w:val="00DE7BCB"/>
    <w:rsid w:val="00DF04BF"/>
    <w:rsid w:val="00DF08C2"/>
    <w:rsid w:val="00DF0A75"/>
    <w:rsid w:val="00DF0DD7"/>
    <w:rsid w:val="00DF0E8A"/>
    <w:rsid w:val="00DF1434"/>
    <w:rsid w:val="00DF1676"/>
    <w:rsid w:val="00DF1983"/>
    <w:rsid w:val="00DF1E16"/>
    <w:rsid w:val="00DF26FE"/>
    <w:rsid w:val="00DF2D66"/>
    <w:rsid w:val="00DF2E83"/>
    <w:rsid w:val="00DF37A7"/>
    <w:rsid w:val="00DF3DC6"/>
    <w:rsid w:val="00DF4ECA"/>
    <w:rsid w:val="00DF4FB1"/>
    <w:rsid w:val="00DF5ED5"/>
    <w:rsid w:val="00DF5EFE"/>
    <w:rsid w:val="00DF5FC1"/>
    <w:rsid w:val="00DF6018"/>
    <w:rsid w:val="00DF6361"/>
    <w:rsid w:val="00DF6DFD"/>
    <w:rsid w:val="00DF7021"/>
    <w:rsid w:val="00DF743D"/>
    <w:rsid w:val="00DF77FE"/>
    <w:rsid w:val="00E0027E"/>
    <w:rsid w:val="00E01A55"/>
    <w:rsid w:val="00E01F97"/>
    <w:rsid w:val="00E0225F"/>
    <w:rsid w:val="00E02A3D"/>
    <w:rsid w:val="00E02DA5"/>
    <w:rsid w:val="00E02DD9"/>
    <w:rsid w:val="00E03158"/>
    <w:rsid w:val="00E03457"/>
    <w:rsid w:val="00E04507"/>
    <w:rsid w:val="00E047CD"/>
    <w:rsid w:val="00E047E9"/>
    <w:rsid w:val="00E04EBF"/>
    <w:rsid w:val="00E0509C"/>
    <w:rsid w:val="00E0541B"/>
    <w:rsid w:val="00E058AA"/>
    <w:rsid w:val="00E06478"/>
    <w:rsid w:val="00E06C05"/>
    <w:rsid w:val="00E06CCD"/>
    <w:rsid w:val="00E07073"/>
    <w:rsid w:val="00E0711E"/>
    <w:rsid w:val="00E07616"/>
    <w:rsid w:val="00E077FE"/>
    <w:rsid w:val="00E109B9"/>
    <w:rsid w:val="00E11225"/>
    <w:rsid w:val="00E11280"/>
    <w:rsid w:val="00E11CEC"/>
    <w:rsid w:val="00E121E3"/>
    <w:rsid w:val="00E12D91"/>
    <w:rsid w:val="00E1323B"/>
    <w:rsid w:val="00E13E4A"/>
    <w:rsid w:val="00E140EA"/>
    <w:rsid w:val="00E14797"/>
    <w:rsid w:val="00E14D06"/>
    <w:rsid w:val="00E1527B"/>
    <w:rsid w:val="00E15F39"/>
    <w:rsid w:val="00E160FB"/>
    <w:rsid w:val="00E161BA"/>
    <w:rsid w:val="00E162D0"/>
    <w:rsid w:val="00E16565"/>
    <w:rsid w:val="00E1669B"/>
    <w:rsid w:val="00E16B41"/>
    <w:rsid w:val="00E16CFD"/>
    <w:rsid w:val="00E178F7"/>
    <w:rsid w:val="00E17EE3"/>
    <w:rsid w:val="00E17EEB"/>
    <w:rsid w:val="00E20184"/>
    <w:rsid w:val="00E202DC"/>
    <w:rsid w:val="00E21096"/>
    <w:rsid w:val="00E212AA"/>
    <w:rsid w:val="00E213AE"/>
    <w:rsid w:val="00E21A23"/>
    <w:rsid w:val="00E228DE"/>
    <w:rsid w:val="00E22CB0"/>
    <w:rsid w:val="00E23500"/>
    <w:rsid w:val="00E24203"/>
    <w:rsid w:val="00E24D81"/>
    <w:rsid w:val="00E2650A"/>
    <w:rsid w:val="00E267AB"/>
    <w:rsid w:val="00E268DE"/>
    <w:rsid w:val="00E26F55"/>
    <w:rsid w:val="00E27211"/>
    <w:rsid w:val="00E279EC"/>
    <w:rsid w:val="00E31E38"/>
    <w:rsid w:val="00E3286B"/>
    <w:rsid w:val="00E32B3B"/>
    <w:rsid w:val="00E32DF6"/>
    <w:rsid w:val="00E339A5"/>
    <w:rsid w:val="00E33E51"/>
    <w:rsid w:val="00E34476"/>
    <w:rsid w:val="00E3448B"/>
    <w:rsid w:val="00E347E4"/>
    <w:rsid w:val="00E34E72"/>
    <w:rsid w:val="00E35B06"/>
    <w:rsid w:val="00E37A29"/>
    <w:rsid w:val="00E405E5"/>
    <w:rsid w:val="00E41BDF"/>
    <w:rsid w:val="00E43423"/>
    <w:rsid w:val="00E43549"/>
    <w:rsid w:val="00E456BA"/>
    <w:rsid w:val="00E45D0A"/>
    <w:rsid w:val="00E46001"/>
    <w:rsid w:val="00E463D5"/>
    <w:rsid w:val="00E4642D"/>
    <w:rsid w:val="00E46628"/>
    <w:rsid w:val="00E46C96"/>
    <w:rsid w:val="00E46E20"/>
    <w:rsid w:val="00E46ED2"/>
    <w:rsid w:val="00E46EF6"/>
    <w:rsid w:val="00E47221"/>
    <w:rsid w:val="00E47BB2"/>
    <w:rsid w:val="00E5018C"/>
    <w:rsid w:val="00E50338"/>
    <w:rsid w:val="00E5076E"/>
    <w:rsid w:val="00E51000"/>
    <w:rsid w:val="00E510F1"/>
    <w:rsid w:val="00E5145D"/>
    <w:rsid w:val="00E51F0E"/>
    <w:rsid w:val="00E51FE2"/>
    <w:rsid w:val="00E5205F"/>
    <w:rsid w:val="00E52AC2"/>
    <w:rsid w:val="00E538D3"/>
    <w:rsid w:val="00E5405B"/>
    <w:rsid w:val="00E54E07"/>
    <w:rsid w:val="00E551D1"/>
    <w:rsid w:val="00E56214"/>
    <w:rsid w:val="00E569F2"/>
    <w:rsid w:val="00E56A8C"/>
    <w:rsid w:val="00E56D60"/>
    <w:rsid w:val="00E570A5"/>
    <w:rsid w:val="00E57D70"/>
    <w:rsid w:val="00E57EA1"/>
    <w:rsid w:val="00E6089F"/>
    <w:rsid w:val="00E60BC6"/>
    <w:rsid w:val="00E61397"/>
    <w:rsid w:val="00E61A76"/>
    <w:rsid w:val="00E62109"/>
    <w:rsid w:val="00E62389"/>
    <w:rsid w:val="00E625D4"/>
    <w:rsid w:val="00E62FD7"/>
    <w:rsid w:val="00E6361D"/>
    <w:rsid w:val="00E63BEE"/>
    <w:rsid w:val="00E63F97"/>
    <w:rsid w:val="00E65970"/>
    <w:rsid w:val="00E66098"/>
    <w:rsid w:val="00E66165"/>
    <w:rsid w:val="00E6671B"/>
    <w:rsid w:val="00E668D2"/>
    <w:rsid w:val="00E6702E"/>
    <w:rsid w:val="00E67318"/>
    <w:rsid w:val="00E67F64"/>
    <w:rsid w:val="00E7086F"/>
    <w:rsid w:val="00E7128F"/>
    <w:rsid w:val="00E719A3"/>
    <w:rsid w:val="00E71BBF"/>
    <w:rsid w:val="00E71F25"/>
    <w:rsid w:val="00E72A58"/>
    <w:rsid w:val="00E7330C"/>
    <w:rsid w:val="00E73956"/>
    <w:rsid w:val="00E73DA8"/>
    <w:rsid w:val="00E73E79"/>
    <w:rsid w:val="00E7452B"/>
    <w:rsid w:val="00E746C8"/>
    <w:rsid w:val="00E74887"/>
    <w:rsid w:val="00E74BA9"/>
    <w:rsid w:val="00E7504C"/>
    <w:rsid w:val="00E75FDA"/>
    <w:rsid w:val="00E7669D"/>
    <w:rsid w:val="00E769C8"/>
    <w:rsid w:val="00E76D28"/>
    <w:rsid w:val="00E77337"/>
    <w:rsid w:val="00E7765F"/>
    <w:rsid w:val="00E77D2F"/>
    <w:rsid w:val="00E77F26"/>
    <w:rsid w:val="00E8048D"/>
    <w:rsid w:val="00E8064A"/>
    <w:rsid w:val="00E808E8"/>
    <w:rsid w:val="00E80C8F"/>
    <w:rsid w:val="00E811D5"/>
    <w:rsid w:val="00E81708"/>
    <w:rsid w:val="00E820CD"/>
    <w:rsid w:val="00E8267E"/>
    <w:rsid w:val="00E828AB"/>
    <w:rsid w:val="00E829AE"/>
    <w:rsid w:val="00E8323E"/>
    <w:rsid w:val="00E83782"/>
    <w:rsid w:val="00E85716"/>
    <w:rsid w:val="00E86E01"/>
    <w:rsid w:val="00E871FF"/>
    <w:rsid w:val="00E877D6"/>
    <w:rsid w:val="00E87C13"/>
    <w:rsid w:val="00E90579"/>
    <w:rsid w:val="00E90BE0"/>
    <w:rsid w:val="00E90DB9"/>
    <w:rsid w:val="00E9152D"/>
    <w:rsid w:val="00E9158D"/>
    <w:rsid w:val="00E91C25"/>
    <w:rsid w:val="00E91DD6"/>
    <w:rsid w:val="00E91DDC"/>
    <w:rsid w:val="00E91E56"/>
    <w:rsid w:val="00E93253"/>
    <w:rsid w:val="00E93B9B"/>
    <w:rsid w:val="00E942C1"/>
    <w:rsid w:val="00E94315"/>
    <w:rsid w:val="00E94647"/>
    <w:rsid w:val="00E94DAC"/>
    <w:rsid w:val="00E959D3"/>
    <w:rsid w:val="00E95E58"/>
    <w:rsid w:val="00E9614F"/>
    <w:rsid w:val="00E971A2"/>
    <w:rsid w:val="00E972B8"/>
    <w:rsid w:val="00E9750D"/>
    <w:rsid w:val="00E97CF1"/>
    <w:rsid w:val="00EA188D"/>
    <w:rsid w:val="00EA1A7B"/>
    <w:rsid w:val="00EA20D4"/>
    <w:rsid w:val="00EA24BF"/>
    <w:rsid w:val="00EA2F08"/>
    <w:rsid w:val="00EA32C1"/>
    <w:rsid w:val="00EA367B"/>
    <w:rsid w:val="00EA36DA"/>
    <w:rsid w:val="00EA3960"/>
    <w:rsid w:val="00EA4184"/>
    <w:rsid w:val="00EA440B"/>
    <w:rsid w:val="00EA4489"/>
    <w:rsid w:val="00EA4698"/>
    <w:rsid w:val="00EA7738"/>
    <w:rsid w:val="00EA7766"/>
    <w:rsid w:val="00EA793B"/>
    <w:rsid w:val="00EA7A60"/>
    <w:rsid w:val="00EA7D31"/>
    <w:rsid w:val="00EB045D"/>
    <w:rsid w:val="00EB06B8"/>
    <w:rsid w:val="00EB0DF0"/>
    <w:rsid w:val="00EB1189"/>
    <w:rsid w:val="00EB11AB"/>
    <w:rsid w:val="00EB1373"/>
    <w:rsid w:val="00EB1735"/>
    <w:rsid w:val="00EB225C"/>
    <w:rsid w:val="00EB28EF"/>
    <w:rsid w:val="00EB33CA"/>
    <w:rsid w:val="00EB3AC1"/>
    <w:rsid w:val="00EB3FD8"/>
    <w:rsid w:val="00EB3FFE"/>
    <w:rsid w:val="00EB4298"/>
    <w:rsid w:val="00EB4A1B"/>
    <w:rsid w:val="00EB4D6E"/>
    <w:rsid w:val="00EB5D64"/>
    <w:rsid w:val="00EB67D3"/>
    <w:rsid w:val="00EB6F5C"/>
    <w:rsid w:val="00EB7883"/>
    <w:rsid w:val="00EC0095"/>
    <w:rsid w:val="00EC03F6"/>
    <w:rsid w:val="00EC04EC"/>
    <w:rsid w:val="00EC1803"/>
    <w:rsid w:val="00EC1C2E"/>
    <w:rsid w:val="00EC1C49"/>
    <w:rsid w:val="00EC2500"/>
    <w:rsid w:val="00EC27E4"/>
    <w:rsid w:val="00EC2A36"/>
    <w:rsid w:val="00EC2C53"/>
    <w:rsid w:val="00EC3460"/>
    <w:rsid w:val="00EC358B"/>
    <w:rsid w:val="00EC3E37"/>
    <w:rsid w:val="00EC4664"/>
    <w:rsid w:val="00EC48B5"/>
    <w:rsid w:val="00EC4AE0"/>
    <w:rsid w:val="00EC4C0F"/>
    <w:rsid w:val="00EC4CD8"/>
    <w:rsid w:val="00EC540C"/>
    <w:rsid w:val="00EC5854"/>
    <w:rsid w:val="00EC5CA6"/>
    <w:rsid w:val="00EC6056"/>
    <w:rsid w:val="00EC65F8"/>
    <w:rsid w:val="00EC6F34"/>
    <w:rsid w:val="00EC718A"/>
    <w:rsid w:val="00EC7E5B"/>
    <w:rsid w:val="00EC7FCA"/>
    <w:rsid w:val="00ED0814"/>
    <w:rsid w:val="00ED088A"/>
    <w:rsid w:val="00ED1D1E"/>
    <w:rsid w:val="00ED2294"/>
    <w:rsid w:val="00ED3417"/>
    <w:rsid w:val="00ED3773"/>
    <w:rsid w:val="00ED3986"/>
    <w:rsid w:val="00ED4195"/>
    <w:rsid w:val="00ED45F7"/>
    <w:rsid w:val="00ED488D"/>
    <w:rsid w:val="00ED4BF8"/>
    <w:rsid w:val="00ED63A0"/>
    <w:rsid w:val="00ED6989"/>
    <w:rsid w:val="00ED6A75"/>
    <w:rsid w:val="00ED73A5"/>
    <w:rsid w:val="00ED7907"/>
    <w:rsid w:val="00ED7D2F"/>
    <w:rsid w:val="00EE0174"/>
    <w:rsid w:val="00EE1FFF"/>
    <w:rsid w:val="00EE36E4"/>
    <w:rsid w:val="00EE3A50"/>
    <w:rsid w:val="00EE5E08"/>
    <w:rsid w:val="00EE60B1"/>
    <w:rsid w:val="00EE6277"/>
    <w:rsid w:val="00EE64E9"/>
    <w:rsid w:val="00EE6DA8"/>
    <w:rsid w:val="00EE6DF8"/>
    <w:rsid w:val="00EE6FB7"/>
    <w:rsid w:val="00EE709F"/>
    <w:rsid w:val="00EE78C4"/>
    <w:rsid w:val="00EE7916"/>
    <w:rsid w:val="00EE7D48"/>
    <w:rsid w:val="00EF03F6"/>
    <w:rsid w:val="00EF12EE"/>
    <w:rsid w:val="00EF2355"/>
    <w:rsid w:val="00EF299C"/>
    <w:rsid w:val="00EF3DE0"/>
    <w:rsid w:val="00EF4B16"/>
    <w:rsid w:val="00EF4DA5"/>
    <w:rsid w:val="00EF56D6"/>
    <w:rsid w:val="00EF5B36"/>
    <w:rsid w:val="00EF5B6D"/>
    <w:rsid w:val="00EF5EC1"/>
    <w:rsid w:val="00EF6A83"/>
    <w:rsid w:val="00F002B6"/>
    <w:rsid w:val="00F01647"/>
    <w:rsid w:val="00F01CD8"/>
    <w:rsid w:val="00F023D2"/>
    <w:rsid w:val="00F0288B"/>
    <w:rsid w:val="00F032C9"/>
    <w:rsid w:val="00F045AD"/>
    <w:rsid w:val="00F04AC3"/>
    <w:rsid w:val="00F04B42"/>
    <w:rsid w:val="00F04B6A"/>
    <w:rsid w:val="00F04C61"/>
    <w:rsid w:val="00F04E2D"/>
    <w:rsid w:val="00F0549B"/>
    <w:rsid w:val="00F05C31"/>
    <w:rsid w:val="00F0630A"/>
    <w:rsid w:val="00F0662F"/>
    <w:rsid w:val="00F068B6"/>
    <w:rsid w:val="00F0709D"/>
    <w:rsid w:val="00F073C8"/>
    <w:rsid w:val="00F10243"/>
    <w:rsid w:val="00F10466"/>
    <w:rsid w:val="00F108CE"/>
    <w:rsid w:val="00F10EA2"/>
    <w:rsid w:val="00F12033"/>
    <w:rsid w:val="00F121EA"/>
    <w:rsid w:val="00F12AE8"/>
    <w:rsid w:val="00F12EA8"/>
    <w:rsid w:val="00F12EDE"/>
    <w:rsid w:val="00F132E2"/>
    <w:rsid w:val="00F133A3"/>
    <w:rsid w:val="00F13411"/>
    <w:rsid w:val="00F13F5E"/>
    <w:rsid w:val="00F14419"/>
    <w:rsid w:val="00F145DE"/>
    <w:rsid w:val="00F1503E"/>
    <w:rsid w:val="00F15764"/>
    <w:rsid w:val="00F157E5"/>
    <w:rsid w:val="00F15D37"/>
    <w:rsid w:val="00F16432"/>
    <w:rsid w:val="00F1667F"/>
    <w:rsid w:val="00F16910"/>
    <w:rsid w:val="00F16960"/>
    <w:rsid w:val="00F16F40"/>
    <w:rsid w:val="00F17F90"/>
    <w:rsid w:val="00F17FF2"/>
    <w:rsid w:val="00F20ABB"/>
    <w:rsid w:val="00F20E63"/>
    <w:rsid w:val="00F2227D"/>
    <w:rsid w:val="00F227DB"/>
    <w:rsid w:val="00F229E1"/>
    <w:rsid w:val="00F2319A"/>
    <w:rsid w:val="00F2373D"/>
    <w:rsid w:val="00F239A2"/>
    <w:rsid w:val="00F239E2"/>
    <w:rsid w:val="00F248D7"/>
    <w:rsid w:val="00F25118"/>
    <w:rsid w:val="00F25348"/>
    <w:rsid w:val="00F25458"/>
    <w:rsid w:val="00F2578B"/>
    <w:rsid w:val="00F25EDE"/>
    <w:rsid w:val="00F26189"/>
    <w:rsid w:val="00F26424"/>
    <w:rsid w:val="00F267E0"/>
    <w:rsid w:val="00F268F5"/>
    <w:rsid w:val="00F276DA"/>
    <w:rsid w:val="00F277BA"/>
    <w:rsid w:val="00F301BC"/>
    <w:rsid w:val="00F303EF"/>
    <w:rsid w:val="00F308E2"/>
    <w:rsid w:val="00F32242"/>
    <w:rsid w:val="00F357A0"/>
    <w:rsid w:val="00F357B9"/>
    <w:rsid w:val="00F37424"/>
    <w:rsid w:val="00F377E5"/>
    <w:rsid w:val="00F37C3D"/>
    <w:rsid w:val="00F404B6"/>
    <w:rsid w:val="00F407BB"/>
    <w:rsid w:val="00F41071"/>
    <w:rsid w:val="00F41E57"/>
    <w:rsid w:val="00F41F55"/>
    <w:rsid w:val="00F433CC"/>
    <w:rsid w:val="00F446CB"/>
    <w:rsid w:val="00F454A9"/>
    <w:rsid w:val="00F45F2A"/>
    <w:rsid w:val="00F4604C"/>
    <w:rsid w:val="00F46682"/>
    <w:rsid w:val="00F46C61"/>
    <w:rsid w:val="00F47088"/>
    <w:rsid w:val="00F50188"/>
    <w:rsid w:val="00F502F4"/>
    <w:rsid w:val="00F50A44"/>
    <w:rsid w:val="00F50BE2"/>
    <w:rsid w:val="00F5149C"/>
    <w:rsid w:val="00F516FD"/>
    <w:rsid w:val="00F51E3B"/>
    <w:rsid w:val="00F5222B"/>
    <w:rsid w:val="00F53293"/>
    <w:rsid w:val="00F538FB"/>
    <w:rsid w:val="00F53D8E"/>
    <w:rsid w:val="00F544A6"/>
    <w:rsid w:val="00F54539"/>
    <w:rsid w:val="00F54931"/>
    <w:rsid w:val="00F54A21"/>
    <w:rsid w:val="00F54A35"/>
    <w:rsid w:val="00F554BB"/>
    <w:rsid w:val="00F557E1"/>
    <w:rsid w:val="00F55A49"/>
    <w:rsid w:val="00F560CF"/>
    <w:rsid w:val="00F56A0C"/>
    <w:rsid w:val="00F56CE3"/>
    <w:rsid w:val="00F5789E"/>
    <w:rsid w:val="00F57ED9"/>
    <w:rsid w:val="00F602B7"/>
    <w:rsid w:val="00F60F30"/>
    <w:rsid w:val="00F60FBE"/>
    <w:rsid w:val="00F61B7C"/>
    <w:rsid w:val="00F623A0"/>
    <w:rsid w:val="00F62C04"/>
    <w:rsid w:val="00F62D2A"/>
    <w:rsid w:val="00F63037"/>
    <w:rsid w:val="00F6350D"/>
    <w:rsid w:val="00F64323"/>
    <w:rsid w:val="00F64966"/>
    <w:rsid w:val="00F649D9"/>
    <w:rsid w:val="00F657C6"/>
    <w:rsid w:val="00F66742"/>
    <w:rsid w:val="00F66A13"/>
    <w:rsid w:val="00F66F71"/>
    <w:rsid w:val="00F672FD"/>
    <w:rsid w:val="00F71ACF"/>
    <w:rsid w:val="00F71EF9"/>
    <w:rsid w:val="00F7204E"/>
    <w:rsid w:val="00F721F2"/>
    <w:rsid w:val="00F729EC"/>
    <w:rsid w:val="00F72ECE"/>
    <w:rsid w:val="00F73126"/>
    <w:rsid w:val="00F731C4"/>
    <w:rsid w:val="00F73625"/>
    <w:rsid w:val="00F73DB8"/>
    <w:rsid w:val="00F73E8A"/>
    <w:rsid w:val="00F740E5"/>
    <w:rsid w:val="00F74213"/>
    <w:rsid w:val="00F7422F"/>
    <w:rsid w:val="00F769D0"/>
    <w:rsid w:val="00F76F2A"/>
    <w:rsid w:val="00F77431"/>
    <w:rsid w:val="00F774CF"/>
    <w:rsid w:val="00F776BB"/>
    <w:rsid w:val="00F77A6F"/>
    <w:rsid w:val="00F77B97"/>
    <w:rsid w:val="00F77E95"/>
    <w:rsid w:val="00F800D5"/>
    <w:rsid w:val="00F80CCD"/>
    <w:rsid w:val="00F80D75"/>
    <w:rsid w:val="00F816BE"/>
    <w:rsid w:val="00F8181D"/>
    <w:rsid w:val="00F82015"/>
    <w:rsid w:val="00F820B7"/>
    <w:rsid w:val="00F82BDC"/>
    <w:rsid w:val="00F82CFE"/>
    <w:rsid w:val="00F82F48"/>
    <w:rsid w:val="00F83411"/>
    <w:rsid w:val="00F834A0"/>
    <w:rsid w:val="00F83B9A"/>
    <w:rsid w:val="00F847BF"/>
    <w:rsid w:val="00F855AD"/>
    <w:rsid w:val="00F864C3"/>
    <w:rsid w:val="00F86539"/>
    <w:rsid w:val="00F867E3"/>
    <w:rsid w:val="00F87766"/>
    <w:rsid w:val="00F905DF"/>
    <w:rsid w:val="00F91C03"/>
    <w:rsid w:val="00F92391"/>
    <w:rsid w:val="00F928A1"/>
    <w:rsid w:val="00F93007"/>
    <w:rsid w:val="00F9345E"/>
    <w:rsid w:val="00F93CF0"/>
    <w:rsid w:val="00F94D08"/>
    <w:rsid w:val="00F9590D"/>
    <w:rsid w:val="00F95BCF"/>
    <w:rsid w:val="00F9604C"/>
    <w:rsid w:val="00F9612B"/>
    <w:rsid w:val="00F964B2"/>
    <w:rsid w:val="00F97B52"/>
    <w:rsid w:val="00F97E61"/>
    <w:rsid w:val="00FA0107"/>
    <w:rsid w:val="00FA05A3"/>
    <w:rsid w:val="00FA0AAA"/>
    <w:rsid w:val="00FA0FD4"/>
    <w:rsid w:val="00FA14A1"/>
    <w:rsid w:val="00FA1D0C"/>
    <w:rsid w:val="00FA202C"/>
    <w:rsid w:val="00FA2105"/>
    <w:rsid w:val="00FA320C"/>
    <w:rsid w:val="00FA34AB"/>
    <w:rsid w:val="00FA4338"/>
    <w:rsid w:val="00FA4428"/>
    <w:rsid w:val="00FA4981"/>
    <w:rsid w:val="00FA4A42"/>
    <w:rsid w:val="00FA4E9F"/>
    <w:rsid w:val="00FA5067"/>
    <w:rsid w:val="00FA5224"/>
    <w:rsid w:val="00FA5BE9"/>
    <w:rsid w:val="00FA6153"/>
    <w:rsid w:val="00FA660B"/>
    <w:rsid w:val="00FA69BF"/>
    <w:rsid w:val="00FA74C5"/>
    <w:rsid w:val="00FA74E0"/>
    <w:rsid w:val="00FA7D06"/>
    <w:rsid w:val="00FB014D"/>
    <w:rsid w:val="00FB09FD"/>
    <w:rsid w:val="00FB12DA"/>
    <w:rsid w:val="00FB1533"/>
    <w:rsid w:val="00FB17C8"/>
    <w:rsid w:val="00FB243F"/>
    <w:rsid w:val="00FB265D"/>
    <w:rsid w:val="00FB2C44"/>
    <w:rsid w:val="00FB2D83"/>
    <w:rsid w:val="00FB447C"/>
    <w:rsid w:val="00FB49BF"/>
    <w:rsid w:val="00FB52E2"/>
    <w:rsid w:val="00FB5874"/>
    <w:rsid w:val="00FB58B6"/>
    <w:rsid w:val="00FB5902"/>
    <w:rsid w:val="00FB6014"/>
    <w:rsid w:val="00FB61B3"/>
    <w:rsid w:val="00FB6824"/>
    <w:rsid w:val="00FB6DB2"/>
    <w:rsid w:val="00FB70EB"/>
    <w:rsid w:val="00FB7448"/>
    <w:rsid w:val="00FB7478"/>
    <w:rsid w:val="00FB78A6"/>
    <w:rsid w:val="00FC0F76"/>
    <w:rsid w:val="00FC1B9E"/>
    <w:rsid w:val="00FC1E90"/>
    <w:rsid w:val="00FC257C"/>
    <w:rsid w:val="00FC2B3C"/>
    <w:rsid w:val="00FC2EA6"/>
    <w:rsid w:val="00FC484E"/>
    <w:rsid w:val="00FC4FB3"/>
    <w:rsid w:val="00FC54B6"/>
    <w:rsid w:val="00FC54C8"/>
    <w:rsid w:val="00FC5CC7"/>
    <w:rsid w:val="00FC6059"/>
    <w:rsid w:val="00FC6230"/>
    <w:rsid w:val="00FC6C46"/>
    <w:rsid w:val="00FC7308"/>
    <w:rsid w:val="00FC7543"/>
    <w:rsid w:val="00FC757A"/>
    <w:rsid w:val="00FC7716"/>
    <w:rsid w:val="00FC78E5"/>
    <w:rsid w:val="00FC7C6A"/>
    <w:rsid w:val="00FD173E"/>
    <w:rsid w:val="00FD19A8"/>
    <w:rsid w:val="00FD2626"/>
    <w:rsid w:val="00FD289F"/>
    <w:rsid w:val="00FD40E1"/>
    <w:rsid w:val="00FD439F"/>
    <w:rsid w:val="00FD4484"/>
    <w:rsid w:val="00FD4EB6"/>
    <w:rsid w:val="00FD53CB"/>
    <w:rsid w:val="00FD56DD"/>
    <w:rsid w:val="00FD5BB8"/>
    <w:rsid w:val="00FD5C00"/>
    <w:rsid w:val="00FD63DE"/>
    <w:rsid w:val="00FD6938"/>
    <w:rsid w:val="00FD6C79"/>
    <w:rsid w:val="00FD6C92"/>
    <w:rsid w:val="00FD6E93"/>
    <w:rsid w:val="00FD71E6"/>
    <w:rsid w:val="00FE0441"/>
    <w:rsid w:val="00FE07CE"/>
    <w:rsid w:val="00FE0EFA"/>
    <w:rsid w:val="00FE1E01"/>
    <w:rsid w:val="00FE254C"/>
    <w:rsid w:val="00FE256A"/>
    <w:rsid w:val="00FE2624"/>
    <w:rsid w:val="00FE2B98"/>
    <w:rsid w:val="00FE2BB0"/>
    <w:rsid w:val="00FE38E3"/>
    <w:rsid w:val="00FE443F"/>
    <w:rsid w:val="00FE45BA"/>
    <w:rsid w:val="00FE5036"/>
    <w:rsid w:val="00FE5374"/>
    <w:rsid w:val="00FE6795"/>
    <w:rsid w:val="00FE6B5B"/>
    <w:rsid w:val="00FE6CD3"/>
    <w:rsid w:val="00FE7C27"/>
    <w:rsid w:val="00FE7F4E"/>
    <w:rsid w:val="00FF0456"/>
    <w:rsid w:val="00FF0817"/>
    <w:rsid w:val="00FF0A7A"/>
    <w:rsid w:val="00FF0C7A"/>
    <w:rsid w:val="00FF10D6"/>
    <w:rsid w:val="00FF12C1"/>
    <w:rsid w:val="00FF13ED"/>
    <w:rsid w:val="00FF15B9"/>
    <w:rsid w:val="00FF21DF"/>
    <w:rsid w:val="00FF337A"/>
    <w:rsid w:val="00FF3BF1"/>
    <w:rsid w:val="00FF3D87"/>
    <w:rsid w:val="00FF5201"/>
    <w:rsid w:val="00FF52AE"/>
    <w:rsid w:val="00FF5773"/>
    <w:rsid w:val="00FF6065"/>
    <w:rsid w:val="00FF6565"/>
    <w:rsid w:val="00FF6581"/>
    <w:rsid w:val="00FF66F8"/>
    <w:rsid w:val="00FF711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C2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6C0"/>
    <w:rPr>
      <w:rFonts w:ascii="Times New Roman" w:eastAsia="Times New Roman" w:hAnsi="Times New Roman"/>
      <w:sz w:val="24"/>
      <w:szCs w:val="24"/>
    </w:rPr>
  </w:style>
  <w:style w:type="paragraph" w:styleId="Heading1">
    <w:name w:val="heading 1"/>
    <w:basedOn w:val="Normal"/>
    <w:next w:val="Normal"/>
    <w:link w:val="Heading1Char"/>
    <w:qFormat/>
    <w:locked/>
    <w:rsid w:val="00D47A0D"/>
    <w:pPr>
      <w:keepNext/>
      <w:spacing w:before="360" w:after="240"/>
      <w:outlineLvl w:val="0"/>
    </w:pPr>
    <w:rPr>
      <w:rFonts w:ascii="Arial" w:hAnsi="Arial" w:cs="Arial"/>
      <w:b/>
      <w:bCs/>
      <w:kern w:val="32"/>
      <w:sz w:val="22"/>
      <w:szCs w:val="32"/>
      <w:lang w:val="en-GB" w:eastAsia="en-US"/>
    </w:rPr>
  </w:style>
  <w:style w:type="paragraph" w:styleId="Heading2">
    <w:name w:val="heading 2"/>
    <w:basedOn w:val="Normal"/>
    <w:next w:val="Normal"/>
    <w:link w:val="Heading2Char"/>
    <w:qFormat/>
    <w:locked/>
    <w:rsid w:val="00D47A0D"/>
    <w:pPr>
      <w:keepNext/>
      <w:numPr>
        <w:ilvl w:val="1"/>
        <w:numId w:val="3"/>
      </w:numPr>
      <w:spacing w:before="240" w:after="240"/>
      <w:outlineLvl w:val="1"/>
    </w:pPr>
    <w:rPr>
      <w:rFonts w:ascii="Arial" w:hAnsi="Arial" w:cs="Arial"/>
      <w:bCs/>
      <w:iCs/>
      <w:sz w:val="22"/>
      <w:szCs w:val="28"/>
      <w:lang w:val="en-GB" w:eastAsia="en-US"/>
    </w:rPr>
  </w:style>
  <w:style w:type="paragraph" w:styleId="Heading3">
    <w:name w:val="heading 3"/>
    <w:basedOn w:val="Normal"/>
    <w:next w:val="Normal"/>
    <w:link w:val="Heading3Char"/>
    <w:autoRedefine/>
    <w:uiPriority w:val="9"/>
    <w:qFormat/>
    <w:locked/>
    <w:rsid w:val="000021B5"/>
    <w:pPr>
      <w:keepNext/>
      <w:shd w:val="clear" w:color="auto" w:fill="FFFFFF"/>
      <w:spacing w:before="300" w:after="150"/>
      <w:jc w:val="center"/>
      <w:outlineLvl w:val="2"/>
    </w:pPr>
    <w:rPr>
      <w:rFonts w:ascii="Arial" w:hAnsi="Arial" w:cs="Arial"/>
      <w:bCs/>
      <w:sz w:val="22"/>
      <w:szCs w:val="26"/>
      <w:lang w:eastAsia="en-US"/>
    </w:rPr>
  </w:style>
  <w:style w:type="paragraph" w:styleId="Heading4">
    <w:name w:val="heading 4"/>
    <w:basedOn w:val="Normal"/>
    <w:next w:val="Normal"/>
    <w:link w:val="Heading4Char"/>
    <w:unhideWhenUsed/>
    <w:qFormat/>
    <w:locked/>
    <w:rsid w:val="00B26155"/>
    <w:pPr>
      <w:keepNext/>
      <w:spacing w:before="240" w:after="60"/>
      <w:outlineLvl w:val="3"/>
    </w:pPr>
    <w:rPr>
      <w:rFonts w:ascii="Calibri" w:hAnsi="Calibri"/>
      <w:b/>
      <w:bCs/>
      <w:sz w:val="28"/>
      <w:szCs w:val="28"/>
      <w:lang w:val="en-GB" w:eastAsia="en-US"/>
    </w:rPr>
  </w:style>
  <w:style w:type="paragraph" w:styleId="Heading5">
    <w:name w:val="heading 5"/>
    <w:basedOn w:val="Normal"/>
    <w:next w:val="Normal"/>
    <w:link w:val="Heading5Char"/>
    <w:unhideWhenUsed/>
    <w:qFormat/>
    <w:locked/>
    <w:rsid w:val="00B26155"/>
    <w:pPr>
      <w:spacing w:before="240" w:after="60"/>
      <w:outlineLvl w:val="4"/>
    </w:pPr>
    <w:rPr>
      <w:rFonts w:ascii="Calibri" w:hAnsi="Calibri"/>
      <w:b/>
      <w:bCs/>
      <w:i/>
      <w:iCs/>
      <w:sz w:val="26"/>
      <w:szCs w:val="26"/>
      <w:lang w:val="en-GB" w:eastAsia="en-US"/>
    </w:rPr>
  </w:style>
  <w:style w:type="paragraph" w:styleId="Heading6">
    <w:name w:val="heading 6"/>
    <w:basedOn w:val="Normal"/>
    <w:next w:val="Normal"/>
    <w:link w:val="Heading6Char"/>
    <w:unhideWhenUsed/>
    <w:qFormat/>
    <w:locked/>
    <w:rsid w:val="00B26155"/>
    <w:pPr>
      <w:spacing w:before="240" w:after="60"/>
      <w:outlineLvl w:val="5"/>
    </w:pPr>
    <w:rPr>
      <w:rFonts w:ascii="Calibri" w:hAnsi="Calibri"/>
      <w:b/>
      <w:bCs/>
      <w:sz w:val="22"/>
      <w:szCs w:val="22"/>
      <w:lang w:val="en-GB" w:eastAsia="en-US"/>
    </w:rPr>
  </w:style>
  <w:style w:type="paragraph" w:styleId="Heading7">
    <w:name w:val="heading 7"/>
    <w:basedOn w:val="Normal"/>
    <w:next w:val="Normal"/>
    <w:link w:val="Heading7Char"/>
    <w:unhideWhenUsed/>
    <w:qFormat/>
    <w:locked/>
    <w:rsid w:val="00B26155"/>
    <w:pPr>
      <w:spacing w:before="240" w:after="60"/>
      <w:outlineLvl w:val="6"/>
    </w:pPr>
    <w:rPr>
      <w:rFonts w:ascii="Calibri" w:hAnsi="Calibr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7A0D"/>
    <w:rPr>
      <w:rFonts w:ascii="Arial" w:hAnsi="Arial" w:cs="Arial"/>
      <w:b/>
      <w:bCs/>
      <w:kern w:val="32"/>
      <w:sz w:val="32"/>
      <w:szCs w:val="32"/>
      <w:lang w:val="it-IT" w:eastAsia="en-US" w:bidi="ar-SA"/>
    </w:rPr>
  </w:style>
  <w:style w:type="character" w:customStyle="1" w:styleId="Heading2Char">
    <w:name w:val="Heading 2 Char"/>
    <w:link w:val="Heading2"/>
    <w:locked/>
    <w:rsid w:val="00D47A0D"/>
    <w:rPr>
      <w:rFonts w:eastAsia="Times New Roman" w:cs="Arial"/>
      <w:bCs/>
      <w:iCs/>
      <w:sz w:val="22"/>
      <w:szCs w:val="28"/>
      <w:lang w:val="en-GB" w:eastAsia="en-US"/>
    </w:rPr>
  </w:style>
  <w:style w:type="character" w:customStyle="1" w:styleId="Heading3Char">
    <w:name w:val="Heading 3 Char"/>
    <w:link w:val="Heading3"/>
    <w:uiPriority w:val="9"/>
    <w:locked/>
    <w:rsid w:val="000021B5"/>
    <w:rPr>
      <w:rFonts w:eastAsia="Times New Roman" w:cs="Arial"/>
      <w:bCs/>
      <w:sz w:val="22"/>
      <w:szCs w:val="26"/>
      <w:shd w:val="clear" w:color="auto" w:fill="FFFFFF"/>
      <w:lang w:eastAsia="en-US"/>
    </w:rPr>
  </w:style>
  <w:style w:type="paragraph" w:styleId="DocumentMap">
    <w:name w:val="Document Map"/>
    <w:basedOn w:val="Normal"/>
    <w:link w:val="DocumentMapChar"/>
    <w:semiHidden/>
    <w:rsid w:val="000F05FF"/>
    <w:rPr>
      <w:rFonts w:ascii="Tahoma" w:hAnsi="Tahoma" w:cs="Tahoma"/>
      <w:sz w:val="16"/>
      <w:szCs w:val="16"/>
    </w:rPr>
  </w:style>
  <w:style w:type="character" w:customStyle="1" w:styleId="DocumentMapChar">
    <w:name w:val="Document Map Char"/>
    <w:link w:val="DocumentMap"/>
    <w:semiHidden/>
    <w:locked/>
    <w:rsid w:val="000F05FF"/>
    <w:rPr>
      <w:rFonts w:ascii="Tahoma" w:hAnsi="Tahoma" w:cs="Tahoma"/>
      <w:sz w:val="16"/>
      <w:szCs w:val="16"/>
    </w:rPr>
  </w:style>
  <w:style w:type="paragraph" w:customStyle="1" w:styleId="ColorfulList-Accent11">
    <w:name w:val="Colorful List - Accent 11"/>
    <w:basedOn w:val="Normal"/>
    <w:uiPriority w:val="99"/>
    <w:qFormat/>
    <w:rsid w:val="008B2857"/>
    <w:pPr>
      <w:ind w:left="720"/>
      <w:contextualSpacing/>
    </w:pPr>
    <w:rPr>
      <w:rFonts w:ascii="Arial" w:hAnsi="Arial"/>
      <w:sz w:val="22"/>
      <w:lang w:val="en-GB" w:eastAsia="en-US"/>
    </w:rPr>
  </w:style>
  <w:style w:type="paragraph" w:styleId="Header">
    <w:name w:val="header"/>
    <w:basedOn w:val="Normal"/>
    <w:link w:val="HeaderChar"/>
    <w:uiPriority w:val="99"/>
    <w:rsid w:val="00E90BE0"/>
    <w:pPr>
      <w:tabs>
        <w:tab w:val="center" w:pos="4819"/>
        <w:tab w:val="right" w:pos="9638"/>
      </w:tabs>
    </w:pPr>
    <w:rPr>
      <w:rFonts w:ascii="Arial" w:hAnsi="Arial"/>
      <w:sz w:val="22"/>
      <w:lang w:val="en-GB" w:eastAsia="en-US"/>
    </w:rPr>
  </w:style>
  <w:style w:type="character" w:customStyle="1" w:styleId="HeaderChar">
    <w:name w:val="Header Char"/>
    <w:link w:val="Header"/>
    <w:uiPriority w:val="99"/>
    <w:locked/>
    <w:rsid w:val="00E90BE0"/>
    <w:rPr>
      <w:rFonts w:cs="Times New Roman"/>
    </w:rPr>
  </w:style>
  <w:style w:type="paragraph" w:styleId="Footer">
    <w:name w:val="footer"/>
    <w:basedOn w:val="Normal"/>
    <w:link w:val="FooterChar"/>
    <w:uiPriority w:val="99"/>
    <w:rsid w:val="00E90BE0"/>
    <w:pPr>
      <w:tabs>
        <w:tab w:val="center" w:pos="4819"/>
        <w:tab w:val="right" w:pos="9638"/>
      </w:tabs>
    </w:pPr>
    <w:rPr>
      <w:rFonts w:ascii="Arial" w:hAnsi="Arial"/>
      <w:sz w:val="22"/>
      <w:lang w:val="en-GB" w:eastAsia="en-US"/>
    </w:rPr>
  </w:style>
  <w:style w:type="character" w:customStyle="1" w:styleId="FooterChar">
    <w:name w:val="Footer Char"/>
    <w:link w:val="Footer"/>
    <w:uiPriority w:val="99"/>
    <w:locked/>
    <w:rsid w:val="00E90BE0"/>
    <w:rPr>
      <w:rFonts w:cs="Times New Roman"/>
    </w:rPr>
  </w:style>
  <w:style w:type="paragraph" w:customStyle="1" w:styleId="StyleJustified">
    <w:name w:val="Style Justified"/>
    <w:basedOn w:val="Normal"/>
    <w:rsid w:val="00852C69"/>
    <w:pPr>
      <w:jc w:val="both"/>
    </w:pPr>
    <w:rPr>
      <w:rFonts w:ascii="Arial" w:hAnsi="Arial"/>
      <w:lang w:val="en-GB" w:eastAsia="en-US"/>
    </w:rPr>
  </w:style>
  <w:style w:type="paragraph" w:customStyle="1" w:styleId="Marge">
    <w:name w:val="Marge"/>
    <w:basedOn w:val="Normal"/>
    <w:link w:val="MargeChar"/>
    <w:qFormat/>
    <w:rsid w:val="00221E84"/>
    <w:pPr>
      <w:tabs>
        <w:tab w:val="left" w:pos="567"/>
      </w:tabs>
      <w:snapToGrid w:val="0"/>
      <w:spacing w:after="240"/>
      <w:jc w:val="both"/>
    </w:pPr>
    <w:rPr>
      <w:rFonts w:eastAsia="SimSun"/>
      <w:lang w:val="en-GB" w:eastAsia="en-US"/>
    </w:rPr>
  </w:style>
  <w:style w:type="character" w:styleId="PageNumber">
    <w:name w:val="page number"/>
    <w:rsid w:val="00221E84"/>
    <w:rPr>
      <w:rFonts w:cs="Times New Roman"/>
    </w:rPr>
  </w:style>
  <w:style w:type="paragraph" w:customStyle="1" w:styleId="COI">
    <w:name w:val="COI"/>
    <w:basedOn w:val="Marge"/>
    <w:uiPriority w:val="99"/>
    <w:rsid w:val="00D47A0D"/>
    <w:pPr>
      <w:tabs>
        <w:tab w:val="clear" w:pos="567"/>
      </w:tabs>
    </w:pPr>
    <w:rPr>
      <w:rFonts w:ascii="Arial" w:hAnsi="Arial"/>
      <w:sz w:val="22"/>
    </w:rPr>
  </w:style>
  <w:style w:type="character" w:customStyle="1" w:styleId="CarCar5">
    <w:name w:val="Car Car5"/>
    <w:rsid w:val="00221E84"/>
    <w:rPr>
      <w:rFonts w:ascii="Arial" w:hAnsi="Arial" w:cs="Times New Roman"/>
      <w:sz w:val="24"/>
      <w:szCs w:val="24"/>
      <w:lang w:val="de-DE" w:eastAsia="de-DE"/>
    </w:rPr>
  </w:style>
  <w:style w:type="paragraph" w:styleId="FootnoteText">
    <w:name w:val="footnote text"/>
    <w:basedOn w:val="Normal"/>
    <w:link w:val="FootnoteTextChar1"/>
    <w:uiPriority w:val="99"/>
    <w:rsid w:val="00221E84"/>
    <w:pPr>
      <w:spacing w:after="120"/>
    </w:pPr>
    <w:rPr>
      <w:rFonts w:ascii="Arial" w:eastAsia="SimSun" w:hAnsi="Arial"/>
      <w:sz w:val="20"/>
      <w:szCs w:val="20"/>
      <w:lang w:val="de-DE" w:eastAsia="de-DE"/>
    </w:rPr>
  </w:style>
  <w:style w:type="character" w:customStyle="1" w:styleId="FootnoteTextChar">
    <w:name w:val="Footnote Text Char"/>
    <w:uiPriority w:val="99"/>
    <w:semiHidden/>
    <w:locked/>
    <w:rsid w:val="00A7265C"/>
    <w:rPr>
      <w:rFonts w:cs="Times New Roman"/>
      <w:sz w:val="20"/>
      <w:szCs w:val="20"/>
      <w:lang w:val="it-IT" w:eastAsia="en-US"/>
    </w:rPr>
  </w:style>
  <w:style w:type="character" w:customStyle="1" w:styleId="FootnoteTextChar1">
    <w:name w:val="Footnote Text Char1"/>
    <w:link w:val="FootnoteText"/>
    <w:locked/>
    <w:rsid w:val="00221E84"/>
    <w:rPr>
      <w:rFonts w:ascii="Arial" w:eastAsia="SimSun" w:hAnsi="Arial" w:cs="Times New Roman"/>
      <w:lang w:val="de-DE" w:eastAsia="de-DE" w:bidi="ar-SA"/>
    </w:rPr>
  </w:style>
  <w:style w:type="character" w:styleId="FootnoteReference">
    <w:name w:val="footnote reference"/>
    <w:uiPriority w:val="99"/>
    <w:rsid w:val="00221E84"/>
    <w:rPr>
      <w:rFonts w:cs="Times New Roman"/>
      <w:vertAlign w:val="superscript"/>
    </w:rPr>
  </w:style>
  <w:style w:type="character" w:styleId="Hyperlink">
    <w:name w:val="Hyperlink"/>
    <w:uiPriority w:val="99"/>
    <w:rsid w:val="00221E84"/>
    <w:rPr>
      <w:rFonts w:cs="Times New Roman"/>
      <w:color w:val="0000FF"/>
      <w:u w:val="single"/>
    </w:rPr>
  </w:style>
  <w:style w:type="character" w:customStyle="1" w:styleId="CarCar4">
    <w:name w:val="Car Car4"/>
    <w:rsid w:val="00221E84"/>
    <w:rPr>
      <w:rFonts w:ascii="Arial" w:hAnsi="Arial" w:cs="Times New Roman"/>
      <w:sz w:val="24"/>
      <w:szCs w:val="24"/>
      <w:lang w:val="de-DE" w:eastAsia="de-DE"/>
    </w:rPr>
  </w:style>
  <w:style w:type="paragraph" w:customStyle="1" w:styleId="centretext">
    <w:name w:val="centre text"/>
    <w:basedOn w:val="Marge"/>
    <w:rsid w:val="00221E84"/>
    <w:pPr>
      <w:tabs>
        <w:tab w:val="clear" w:pos="567"/>
        <w:tab w:val="left" w:pos="709"/>
      </w:tabs>
      <w:spacing w:after="0"/>
      <w:jc w:val="center"/>
    </w:pPr>
    <w:rPr>
      <w:rFonts w:eastAsia="Times New Roman"/>
      <w:bCs/>
    </w:rPr>
  </w:style>
  <w:style w:type="paragraph" w:styleId="TOC1">
    <w:name w:val="toc 1"/>
    <w:basedOn w:val="Normal"/>
    <w:next w:val="Normal"/>
    <w:autoRedefine/>
    <w:uiPriority w:val="39"/>
    <w:qFormat/>
    <w:locked/>
    <w:rsid w:val="00C34F84"/>
    <w:pPr>
      <w:tabs>
        <w:tab w:val="left" w:pos="567"/>
        <w:tab w:val="right" w:leader="dot" w:pos="9072"/>
      </w:tabs>
      <w:spacing w:after="240"/>
    </w:pPr>
    <w:rPr>
      <w:rFonts w:ascii="Arial" w:eastAsiaTheme="minorEastAsia" w:hAnsi="Arial" w:cs="Arial"/>
      <w:b/>
      <w:noProof/>
      <w:snapToGrid w:val="0"/>
      <w:kern w:val="32"/>
      <w:sz w:val="22"/>
      <w:szCs w:val="22"/>
      <w:lang w:val="es-ES_tradnl" w:eastAsia="en-US"/>
    </w:rPr>
  </w:style>
  <w:style w:type="paragraph" w:styleId="TOC2">
    <w:name w:val="toc 2"/>
    <w:basedOn w:val="Normal"/>
    <w:next w:val="Normal"/>
    <w:autoRedefine/>
    <w:uiPriority w:val="39"/>
    <w:locked/>
    <w:rsid w:val="00E212AA"/>
    <w:pPr>
      <w:tabs>
        <w:tab w:val="left" w:pos="1440"/>
        <w:tab w:val="right" w:leader="dot" w:pos="9063"/>
      </w:tabs>
      <w:spacing w:after="120"/>
      <w:ind w:left="1134" w:hanging="567"/>
    </w:pPr>
    <w:rPr>
      <w:rFonts w:ascii="Arial" w:hAnsi="Arial"/>
      <w:sz w:val="22"/>
      <w:lang w:val="en-GB" w:eastAsia="en-US"/>
    </w:rPr>
  </w:style>
  <w:style w:type="paragraph" w:styleId="TOC3">
    <w:name w:val="toc 3"/>
    <w:basedOn w:val="Normal"/>
    <w:next w:val="Normal"/>
    <w:autoRedefine/>
    <w:uiPriority w:val="39"/>
    <w:locked/>
    <w:rsid w:val="001E4203"/>
    <w:pPr>
      <w:tabs>
        <w:tab w:val="left" w:pos="1440"/>
        <w:tab w:val="right" w:leader="dot" w:pos="9072"/>
      </w:tabs>
      <w:spacing w:after="120"/>
      <w:ind w:left="720"/>
    </w:pPr>
    <w:rPr>
      <w:rFonts w:ascii="Arial" w:eastAsia="SimSun" w:hAnsi="Arial"/>
      <w:b/>
      <w:noProof/>
      <w:sz w:val="22"/>
      <w:lang w:val="en-US" w:eastAsia="de-DE"/>
    </w:rPr>
  </w:style>
  <w:style w:type="character" w:styleId="CommentReference">
    <w:name w:val="annotation reference"/>
    <w:rsid w:val="00483119"/>
    <w:rPr>
      <w:rFonts w:cs="Times New Roman"/>
      <w:sz w:val="16"/>
      <w:szCs w:val="16"/>
    </w:rPr>
  </w:style>
  <w:style w:type="paragraph" w:styleId="CommentText">
    <w:name w:val="annotation text"/>
    <w:basedOn w:val="Normal"/>
    <w:link w:val="CommentTextChar"/>
    <w:rsid w:val="00483119"/>
    <w:rPr>
      <w:rFonts w:ascii="Arial" w:hAnsi="Arial"/>
      <w:sz w:val="20"/>
      <w:szCs w:val="20"/>
      <w:lang w:val="en-GB" w:eastAsia="en-US"/>
    </w:rPr>
  </w:style>
  <w:style w:type="character" w:customStyle="1" w:styleId="CommentTextChar">
    <w:name w:val="Comment Text Char"/>
    <w:link w:val="CommentText"/>
    <w:locked/>
    <w:rsid w:val="00FD19A8"/>
    <w:rPr>
      <w:rFonts w:cs="Times New Roman"/>
      <w:sz w:val="20"/>
      <w:szCs w:val="20"/>
      <w:lang w:val="it-IT" w:eastAsia="en-US"/>
    </w:rPr>
  </w:style>
  <w:style w:type="paragraph" w:styleId="CommentSubject">
    <w:name w:val="annotation subject"/>
    <w:basedOn w:val="CommentText"/>
    <w:next w:val="CommentText"/>
    <w:link w:val="CommentSubjectChar"/>
    <w:uiPriority w:val="99"/>
    <w:semiHidden/>
    <w:rsid w:val="00483119"/>
    <w:rPr>
      <w:b/>
      <w:bCs/>
    </w:rPr>
  </w:style>
  <w:style w:type="character" w:customStyle="1" w:styleId="CommentSubjectChar">
    <w:name w:val="Comment Subject Char"/>
    <w:link w:val="CommentSubject"/>
    <w:uiPriority w:val="99"/>
    <w:semiHidden/>
    <w:locked/>
    <w:rsid w:val="00FD19A8"/>
    <w:rPr>
      <w:rFonts w:cs="Times New Roman"/>
      <w:b/>
      <w:bCs/>
      <w:sz w:val="20"/>
      <w:szCs w:val="20"/>
      <w:lang w:val="it-IT" w:eastAsia="en-US"/>
    </w:rPr>
  </w:style>
  <w:style w:type="paragraph" w:styleId="BalloonText">
    <w:name w:val="Balloon Text"/>
    <w:basedOn w:val="Normal"/>
    <w:link w:val="BalloonTextChar"/>
    <w:uiPriority w:val="99"/>
    <w:semiHidden/>
    <w:rsid w:val="00483119"/>
    <w:rPr>
      <w:rFonts w:ascii="Tahoma" w:hAnsi="Tahoma" w:cs="Tahoma"/>
      <w:sz w:val="16"/>
      <w:szCs w:val="16"/>
      <w:lang w:val="en-GB" w:eastAsia="en-US"/>
    </w:rPr>
  </w:style>
  <w:style w:type="character" w:customStyle="1" w:styleId="BalloonTextChar">
    <w:name w:val="Balloon Text Char"/>
    <w:link w:val="BalloonText"/>
    <w:uiPriority w:val="99"/>
    <w:semiHidden/>
    <w:locked/>
    <w:rsid w:val="00FD19A8"/>
    <w:rPr>
      <w:rFonts w:ascii="Times New Roman" w:hAnsi="Times New Roman" w:cs="Times New Roman"/>
      <w:sz w:val="2"/>
      <w:lang w:val="it-IT" w:eastAsia="en-US"/>
    </w:rPr>
  </w:style>
  <w:style w:type="paragraph" w:styleId="Title">
    <w:name w:val="Title"/>
    <w:basedOn w:val="Normal"/>
    <w:next w:val="Normal"/>
    <w:link w:val="TitleChar"/>
    <w:qFormat/>
    <w:locked/>
    <w:rsid w:val="00364960"/>
    <w:pPr>
      <w:pBdr>
        <w:bottom w:val="single" w:sz="8" w:space="4" w:color="4F81BD"/>
      </w:pBdr>
      <w:spacing w:after="300"/>
      <w:contextualSpacing/>
    </w:pPr>
    <w:rPr>
      <w:rFonts w:ascii="Calibri" w:eastAsia="Malgun Gothic" w:hAnsi="Calibri"/>
      <w:color w:val="183A63"/>
      <w:spacing w:val="5"/>
      <w:kern w:val="28"/>
      <w:sz w:val="52"/>
      <w:szCs w:val="52"/>
      <w:lang w:val="de-DE" w:eastAsia="en-US"/>
    </w:rPr>
  </w:style>
  <w:style w:type="character" w:customStyle="1" w:styleId="TitleChar">
    <w:name w:val="Title Char"/>
    <w:link w:val="Title"/>
    <w:locked/>
    <w:rsid w:val="00364960"/>
    <w:rPr>
      <w:rFonts w:ascii="Calibri" w:eastAsia="Malgun Gothic" w:hAnsi="Calibri" w:cs="Times New Roman"/>
      <w:color w:val="183A63"/>
      <w:spacing w:val="5"/>
      <w:kern w:val="28"/>
      <w:sz w:val="52"/>
      <w:szCs w:val="52"/>
      <w:lang w:val="de-DE" w:eastAsia="en-US" w:bidi="ar-SA"/>
    </w:rPr>
  </w:style>
  <w:style w:type="paragraph" w:styleId="ListBullet2">
    <w:name w:val="List Bullet 2"/>
    <w:basedOn w:val="ColorfulList-Accent11"/>
    <w:rsid w:val="004152E5"/>
    <w:pPr>
      <w:numPr>
        <w:numId w:val="1"/>
      </w:numPr>
      <w:autoSpaceDE w:val="0"/>
      <w:autoSpaceDN w:val="0"/>
      <w:adjustRightInd w:val="0"/>
      <w:spacing w:before="120" w:after="120"/>
      <w:ind w:left="1302" w:hanging="582"/>
      <w:jc w:val="both"/>
    </w:pPr>
    <w:rPr>
      <w:rFonts w:ascii="ArialMT" w:hAnsi="ArialMT" w:cs="ArialMT"/>
      <w:szCs w:val="22"/>
      <w:lang w:val="en-US"/>
    </w:rPr>
  </w:style>
  <w:style w:type="character" w:styleId="FollowedHyperlink">
    <w:name w:val="FollowedHyperlink"/>
    <w:rsid w:val="00D80780"/>
    <w:rPr>
      <w:rFonts w:cs="Times New Roman"/>
      <w:color w:val="800080"/>
      <w:u w:val="single"/>
    </w:rPr>
  </w:style>
  <w:style w:type="paragraph" w:customStyle="1" w:styleId="paragraphbullet">
    <w:name w:val="paragraph (bullet)"/>
    <w:basedOn w:val="Normal"/>
    <w:next w:val="Normal"/>
    <w:autoRedefine/>
    <w:uiPriority w:val="99"/>
    <w:rsid w:val="00BC65E8"/>
    <w:pPr>
      <w:numPr>
        <w:numId w:val="6"/>
      </w:numPr>
      <w:tabs>
        <w:tab w:val="left" w:pos="1276"/>
      </w:tabs>
      <w:spacing w:after="120"/>
      <w:ind w:left="1276" w:hanging="567"/>
      <w:jc w:val="both"/>
    </w:pPr>
    <w:rPr>
      <w:rFonts w:ascii="Arial" w:eastAsia="Batang" w:hAnsi="Arial" w:cs="Arial"/>
      <w:sz w:val="22"/>
      <w:szCs w:val="22"/>
      <w:lang w:val="en-GB" w:eastAsia="ko-KR"/>
    </w:rPr>
  </w:style>
  <w:style w:type="character" w:customStyle="1" w:styleId="paragraphCharChar">
    <w:name w:val="paragraph Char Char"/>
    <w:rsid w:val="00517F08"/>
    <w:rPr>
      <w:rFonts w:ascii="Arial" w:eastAsia="Batang" w:hAnsi="Arial" w:cs="Arial"/>
      <w:sz w:val="22"/>
      <w:szCs w:val="22"/>
      <w:lang w:val="en-GB" w:eastAsia="ko-KR" w:bidi="ar-SA"/>
    </w:rPr>
  </w:style>
  <w:style w:type="paragraph" w:customStyle="1" w:styleId="paragraphi">
    <w:name w:val="paragraph (i)"/>
    <w:basedOn w:val="Normal"/>
    <w:autoRedefine/>
    <w:rsid w:val="00CD3143"/>
    <w:pPr>
      <w:numPr>
        <w:numId w:val="2"/>
      </w:numPr>
      <w:spacing w:after="120"/>
      <w:ind w:hanging="643"/>
      <w:jc w:val="both"/>
    </w:pPr>
    <w:rPr>
      <w:rFonts w:ascii="Arial" w:eastAsia="Batang" w:hAnsi="Arial" w:cs="Arial"/>
      <w:sz w:val="22"/>
      <w:szCs w:val="22"/>
      <w:lang w:val="en-GB" w:eastAsia="en-US"/>
    </w:rPr>
  </w:style>
  <w:style w:type="paragraph" w:customStyle="1" w:styleId="Default">
    <w:name w:val="Default"/>
    <w:rsid w:val="007508A8"/>
    <w:pPr>
      <w:autoSpaceDE w:val="0"/>
      <w:autoSpaceDN w:val="0"/>
      <w:adjustRightInd w:val="0"/>
    </w:pPr>
    <w:rPr>
      <w:rFonts w:cs="Arial"/>
      <w:color w:val="000000"/>
      <w:sz w:val="24"/>
      <w:szCs w:val="24"/>
      <w:lang w:val="en-AU" w:eastAsia="en-AU"/>
    </w:rPr>
  </w:style>
  <w:style w:type="paragraph" w:customStyle="1" w:styleId="WW-Default">
    <w:name w:val="WW-Default"/>
    <w:rsid w:val="006528C7"/>
    <w:pPr>
      <w:suppressAutoHyphens/>
      <w:autoSpaceDE w:val="0"/>
    </w:pPr>
    <w:rPr>
      <w:rFonts w:eastAsia="Times New Roman" w:cs="Arial"/>
      <w:color w:val="000000"/>
      <w:sz w:val="24"/>
      <w:szCs w:val="24"/>
      <w:lang w:val="en-US" w:eastAsia="ar-SA"/>
    </w:rPr>
  </w:style>
  <w:style w:type="character" w:customStyle="1" w:styleId="skypepnhmark1">
    <w:name w:val="skype_pnh_mark1"/>
    <w:rsid w:val="00DF6DFD"/>
    <w:rPr>
      <w:rFonts w:cs="Times New Roman"/>
      <w:vanish/>
    </w:rPr>
  </w:style>
  <w:style w:type="character" w:customStyle="1" w:styleId="skypepnhprintcontainer">
    <w:name w:val="skype_pnh_print_container"/>
    <w:rsid w:val="00DF6DFD"/>
    <w:rPr>
      <w:rFonts w:cs="Times New Roman"/>
    </w:rPr>
  </w:style>
  <w:style w:type="character" w:customStyle="1" w:styleId="skypepnhtextspan">
    <w:name w:val="skype_pnh_text_span"/>
    <w:rsid w:val="00DF6DFD"/>
    <w:rPr>
      <w:rFonts w:cs="Times New Roman"/>
    </w:rPr>
  </w:style>
  <w:style w:type="character" w:customStyle="1" w:styleId="skypepnhcontainer">
    <w:name w:val="skype_pnh_container"/>
    <w:rsid w:val="00F12033"/>
    <w:rPr>
      <w:rFonts w:cs="Times New Roman"/>
    </w:rPr>
  </w:style>
  <w:style w:type="character" w:customStyle="1" w:styleId="skypepnhleftspan">
    <w:name w:val="skype_pnh_left_span"/>
    <w:rsid w:val="00F12033"/>
    <w:rPr>
      <w:rFonts w:cs="Times New Roman"/>
    </w:rPr>
  </w:style>
  <w:style w:type="character" w:customStyle="1" w:styleId="skypepnhdropartspan">
    <w:name w:val="skype_pnh_dropart_span"/>
    <w:rsid w:val="00F12033"/>
    <w:rPr>
      <w:rFonts w:cs="Times New Roman"/>
    </w:rPr>
  </w:style>
  <w:style w:type="character" w:customStyle="1" w:styleId="skypepnhdropartflagspan">
    <w:name w:val="skype_pnh_dropart_flag_span"/>
    <w:rsid w:val="00F12033"/>
    <w:rPr>
      <w:rFonts w:cs="Times New Roman"/>
    </w:rPr>
  </w:style>
  <w:style w:type="character" w:customStyle="1" w:styleId="skypepnhrightspan">
    <w:name w:val="skype_pnh_right_span"/>
    <w:rsid w:val="00F12033"/>
    <w:rPr>
      <w:rFonts w:cs="Times New Roman"/>
    </w:rPr>
  </w:style>
  <w:style w:type="paragraph" w:styleId="BodyText3">
    <w:name w:val="Body Text 3"/>
    <w:basedOn w:val="Normal"/>
    <w:rsid w:val="00F76F2A"/>
    <w:pPr>
      <w:tabs>
        <w:tab w:val="left" w:pos="709"/>
      </w:tabs>
      <w:spacing w:after="120"/>
      <w:jc w:val="both"/>
    </w:pPr>
    <w:rPr>
      <w:sz w:val="16"/>
      <w:szCs w:val="16"/>
      <w:lang w:val="en-GB" w:eastAsia="en-US"/>
    </w:rPr>
  </w:style>
  <w:style w:type="character" w:styleId="Emphasis">
    <w:name w:val="Emphasis"/>
    <w:uiPriority w:val="20"/>
    <w:qFormat/>
    <w:locked/>
    <w:rsid w:val="0035632B"/>
    <w:rPr>
      <w:rFonts w:cs="Times New Roman"/>
      <w:b/>
      <w:bCs/>
    </w:rPr>
  </w:style>
  <w:style w:type="paragraph" w:customStyle="1" w:styleId="paragraph">
    <w:name w:val="paragraph"/>
    <w:basedOn w:val="Normal"/>
    <w:rsid w:val="008252A1"/>
    <w:pPr>
      <w:snapToGrid w:val="0"/>
      <w:spacing w:before="100" w:beforeAutospacing="1" w:after="240"/>
      <w:ind w:firstLine="720"/>
      <w:jc w:val="both"/>
    </w:pPr>
    <w:rPr>
      <w:bCs/>
      <w:snapToGrid w:val="0"/>
      <w:lang w:val="en-GB" w:eastAsia="en-US"/>
    </w:rPr>
  </w:style>
  <w:style w:type="paragraph" w:styleId="EndnoteText">
    <w:name w:val="endnote text"/>
    <w:basedOn w:val="Normal"/>
    <w:link w:val="EndnoteTextChar"/>
    <w:rsid w:val="005C0825"/>
    <w:rPr>
      <w:rFonts w:ascii="Arial" w:hAnsi="Arial"/>
      <w:sz w:val="20"/>
      <w:szCs w:val="20"/>
      <w:lang w:val="en-GB" w:eastAsia="en-US"/>
    </w:rPr>
  </w:style>
  <w:style w:type="character" w:customStyle="1" w:styleId="EndnoteTextChar">
    <w:name w:val="Endnote Text Char"/>
    <w:link w:val="EndnoteText"/>
    <w:rsid w:val="005C0825"/>
    <w:rPr>
      <w:rFonts w:eastAsia="Times New Roman"/>
      <w:lang w:val="en-GB" w:eastAsia="en-US"/>
    </w:rPr>
  </w:style>
  <w:style w:type="character" w:styleId="EndnoteReference">
    <w:name w:val="endnote reference"/>
    <w:rsid w:val="005C0825"/>
    <w:rPr>
      <w:vertAlign w:val="superscript"/>
    </w:rPr>
  </w:style>
  <w:style w:type="paragraph" w:styleId="PlainText">
    <w:name w:val="Plain Text"/>
    <w:basedOn w:val="Normal"/>
    <w:link w:val="PlainTextChar"/>
    <w:uiPriority w:val="99"/>
    <w:unhideWhenUsed/>
    <w:rsid w:val="0020309E"/>
    <w:rPr>
      <w:rFonts w:ascii="Consolas" w:eastAsia="SimSun" w:hAnsi="Consolas"/>
      <w:sz w:val="21"/>
      <w:szCs w:val="21"/>
      <w:lang w:eastAsia="zh-CN"/>
    </w:rPr>
  </w:style>
  <w:style w:type="character" w:customStyle="1" w:styleId="PlainTextChar">
    <w:name w:val="Plain Text Char"/>
    <w:link w:val="PlainText"/>
    <w:uiPriority w:val="99"/>
    <w:rsid w:val="0020309E"/>
    <w:rPr>
      <w:rFonts w:ascii="Consolas" w:eastAsia="SimSun" w:hAnsi="Consolas" w:cs="Times New Roman"/>
      <w:sz w:val="21"/>
      <w:szCs w:val="21"/>
    </w:rPr>
  </w:style>
  <w:style w:type="paragraph" w:customStyle="1" w:styleId="Paragrafonumerato">
    <w:name w:val="Paragrafo numerato"/>
    <w:basedOn w:val="Normal"/>
    <w:rsid w:val="008130C3"/>
    <w:pPr>
      <w:numPr>
        <w:numId w:val="4"/>
      </w:numPr>
      <w:spacing w:after="240"/>
      <w:jc w:val="both"/>
    </w:pPr>
    <w:rPr>
      <w:lang w:val="en-US" w:eastAsia="en-US"/>
    </w:rPr>
  </w:style>
  <w:style w:type="character" w:customStyle="1" w:styleId="MargeChar">
    <w:name w:val="Marge Char"/>
    <w:link w:val="Marge"/>
    <w:rsid w:val="008130C3"/>
    <w:rPr>
      <w:rFonts w:ascii="Times New Roman" w:eastAsia="SimSun" w:hAnsi="Times New Roman"/>
      <w:sz w:val="24"/>
      <w:szCs w:val="24"/>
      <w:lang w:val="en-GB" w:eastAsia="en-US"/>
    </w:rPr>
  </w:style>
  <w:style w:type="character" w:customStyle="1" w:styleId="highlightedsentence1">
    <w:name w:val="highlightedsentence1"/>
    <w:rsid w:val="00234715"/>
    <w:rPr>
      <w:rFonts w:ascii="Arial" w:hAnsi="Arial" w:cs="Arial" w:hint="default"/>
      <w:color w:val="FF0000"/>
      <w:sz w:val="22"/>
      <w:szCs w:val="22"/>
      <w:shd w:val="clear" w:color="auto" w:fill="FFFF00"/>
    </w:rPr>
  </w:style>
  <w:style w:type="paragraph" w:customStyle="1" w:styleId="Style3">
    <w:name w:val="Style3"/>
    <w:basedOn w:val="Normal"/>
    <w:rsid w:val="00234715"/>
    <w:pPr>
      <w:numPr>
        <w:numId w:val="5"/>
      </w:numPr>
      <w:jc w:val="both"/>
    </w:pPr>
    <w:rPr>
      <w:szCs w:val="20"/>
      <w:lang w:val="es-ES" w:eastAsia="en-US"/>
    </w:rPr>
  </w:style>
  <w:style w:type="paragraph" w:customStyle="1" w:styleId="Style5">
    <w:name w:val="Style5"/>
    <w:basedOn w:val="Normal"/>
    <w:rsid w:val="00234715"/>
    <w:pPr>
      <w:numPr>
        <w:ilvl w:val="3"/>
        <w:numId w:val="5"/>
      </w:numPr>
      <w:tabs>
        <w:tab w:val="left" w:pos="709"/>
      </w:tabs>
      <w:jc w:val="both"/>
    </w:pPr>
    <w:rPr>
      <w:szCs w:val="20"/>
      <w:lang w:val="es-ES" w:eastAsia="en-US"/>
    </w:rPr>
  </w:style>
  <w:style w:type="character" w:customStyle="1" w:styleId="Titolodellibro">
    <w:name w:val="Titolo del libro"/>
    <w:uiPriority w:val="33"/>
    <w:qFormat/>
    <w:rsid w:val="00194B36"/>
    <w:rPr>
      <w:b/>
      <w:bCs/>
      <w:smallCaps/>
      <w:spacing w:val="5"/>
    </w:rPr>
  </w:style>
  <w:style w:type="paragraph" w:customStyle="1" w:styleId="ColorfulList-Accent111">
    <w:name w:val="Colorful List - Accent 111"/>
    <w:basedOn w:val="Normal"/>
    <w:uiPriority w:val="99"/>
    <w:qFormat/>
    <w:rsid w:val="00B943A3"/>
    <w:pPr>
      <w:suppressAutoHyphens/>
      <w:ind w:left="720"/>
    </w:pPr>
    <w:rPr>
      <w:rFonts w:eastAsia="SimSun" w:cs="Mangal"/>
      <w:kern w:val="1"/>
      <w:lang w:val="en-029" w:eastAsia="hi-IN" w:bidi="hi-IN"/>
    </w:rPr>
  </w:style>
  <w:style w:type="paragraph" w:styleId="Caption">
    <w:name w:val="caption"/>
    <w:basedOn w:val="Normal"/>
    <w:next w:val="Normal"/>
    <w:uiPriority w:val="35"/>
    <w:qFormat/>
    <w:locked/>
    <w:rsid w:val="00C24243"/>
    <w:pPr>
      <w:spacing w:after="200"/>
    </w:pPr>
    <w:rPr>
      <w:rFonts w:ascii="Calibri" w:eastAsia="Calibri" w:hAnsi="Calibri"/>
      <w:b/>
      <w:bCs/>
      <w:color w:val="4F81BD"/>
      <w:sz w:val="18"/>
      <w:szCs w:val="18"/>
      <w:lang w:val="en-US" w:eastAsia="en-US"/>
    </w:rPr>
  </w:style>
  <w:style w:type="character" w:customStyle="1" w:styleId="st">
    <w:name w:val="st"/>
    <w:rsid w:val="00C24243"/>
  </w:style>
  <w:style w:type="table" w:styleId="TableGrid">
    <w:name w:val="Table Grid"/>
    <w:basedOn w:val="TableNormal"/>
    <w:uiPriority w:val="59"/>
    <w:locked/>
    <w:rsid w:val="00C2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577098"/>
    <w:pPr>
      <w:spacing w:after="60"/>
      <w:jc w:val="center"/>
      <w:outlineLvl w:val="1"/>
    </w:pPr>
    <w:rPr>
      <w:rFonts w:ascii="Cambria" w:hAnsi="Cambria"/>
      <w:lang w:val="en-GB" w:eastAsia="en-US"/>
    </w:rPr>
  </w:style>
  <w:style w:type="character" w:customStyle="1" w:styleId="SubtitleChar">
    <w:name w:val="Subtitle Char"/>
    <w:link w:val="Subtitle"/>
    <w:rsid w:val="00577098"/>
    <w:rPr>
      <w:rFonts w:ascii="Cambria" w:eastAsia="Times New Roman" w:hAnsi="Cambria" w:cs="Times New Roman"/>
      <w:sz w:val="24"/>
      <w:szCs w:val="24"/>
      <w:lang w:val="en-GB" w:eastAsia="en-US"/>
    </w:rPr>
  </w:style>
  <w:style w:type="character" w:customStyle="1" w:styleId="apple-converted-space">
    <w:name w:val="apple-converted-space"/>
    <w:rsid w:val="00DE3ED0"/>
  </w:style>
  <w:style w:type="paragraph" w:customStyle="1" w:styleId="b">
    <w:name w:val="(b)"/>
    <w:basedOn w:val="Normal"/>
    <w:rsid w:val="00540F43"/>
    <w:pPr>
      <w:tabs>
        <w:tab w:val="left" w:pos="-737"/>
        <w:tab w:val="left" w:pos="1134"/>
      </w:tabs>
      <w:snapToGrid w:val="0"/>
      <w:spacing w:after="240"/>
      <w:ind w:left="1134" w:hanging="567"/>
      <w:jc w:val="both"/>
    </w:pPr>
    <w:rPr>
      <w:snapToGrid w:val="0"/>
      <w:lang w:val="en-GB" w:eastAsia="en-US"/>
    </w:rPr>
  </w:style>
  <w:style w:type="paragraph" w:styleId="ListParagraph">
    <w:name w:val="List Paragraph"/>
    <w:basedOn w:val="Normal"/>
    <w:uiPriority w:val="34"/>
    <w:qFormat/>
    <w:rsid w:val="009E0EA8"/>
    <w:pPr>
      <w:tabs>
        <w:tab w:val="left" w:pos="709"/>
      </w:tabs>
      <w:ind w:left="720"/>
      <w:contextualSpacing/>
      <w:jc w:val="both"/>
    </w:pPr>
    <w:rPr>
      <w:szCs w:val="20"/>
      <w:lang w:val="en-GB" w:eastAsia="en-US"/>
    </w:rPr>
  </w:style>
  <w:style w:type="paragraph" w:styleId="Revision">
    <w:name w:val="Revision"/>
    <w:hidden/>
    <w:uiPriority w:val="99"/>
    <w:semiHidden/>
    <w:rsid w:val="00EB3FD8"/>
    <w:rPr>
      <w:rFonts w:eastAsia="Times New Roman"/>
      <w:sz w:val="22"/>
      <w:szCs w:val="24"/>
      <w:lang w:val="en-GB" w:eastAsia="en-US"/>
    </w:rPr>
  </w:style>
  <w:style w:type="character" w:customStyle="1" w:styleId="Heading4Char">
    <w:name w:val="Heading 4 Char"/>
    <w:link w:val="Heading4"/>
    <w:rsid w:val="00B26155"/>
    <w:rPr>
      <w:rFonts w:ascii="Calibri" w:eastAsia="Times New Roman" w:hAnsi="Calibri" w:cs="Times New Roman"/>
      <w:b/>
      <w:bCs/>
      <w:sz w:val="28"/>
      <w:szCs w:val="28"/>
      <w:lang w:val="en-GB" w:eastAsia="en-US"/>
    </w:rPr>
  </w:style>
  <w:style w:type="character" w:customStyle="1" w:styleId="Heading5Char">
    <w:name w:val="Heading 5 Char"/>
    <w:link w:val="Heading5"/>
    <w:rsid w:val="00B26155"/>
    <w:rPr>
      <w:rFonts w:ascii="Calibri" w:eastAsia="Times New Roman" w:hAnsi="Calibri" w:cs="Times New Roman"/>
      <w:b/>
      <w:bCs/>
      <w:i/>
      <w:iCs/>
      <w:sz w:val="26"/>
      <w:szCs w:val="26"/>
      <w:lang w:val="en-GB" w:eastAsia="en-US"/>
    </w:rPr>
  </w:style>
  <w:style w:type="character" w:customStyle="1" w:styleId="Heading6Char">
    <w:name w:val="Heading 6 Char"/>
    <w:link w:val="Heading6"/>
    <w:rsid w:val="00B26155"/>
    <w:rPr>
      <w:rFonts w:ascii="Calibri" w:eastAsia="Times New Roman" w:hAnsi="Calibri" w:cs="Times New Roman"/>
      <w:b/>
      <w:bCs/>
      <w:sz w:val="22"/>
      <w:szCs w:val="22"/>
      <w:lang w:val="en-GB" w:eastAsia="en-US"/>
    </w:rPr>
  </w:style>
  <w:style w:type="character" w:customStyle="1" w:styleId="Heading7Char">
    <w:name w:val="Heading 7 Char"/>
    <w:link w:val="Heading7"/>
    <w:rsid w:val="00B26155"/>
    <w:rPr>
      <w:rFonts w:ascii="Calibri" w:eastAsia="Times New Roman" w:hAnsi="Calibri" w:cs="Times New Roman"/>
      <w:sz w:val="24"/>
      <w:szCs w:val="24"/>
      <w:lang w:val="en-GB" w:eastAsia="en-US"/>
    </w:rPr>
  </w:style>
  <w:style w:type="character" w:styleId="BookTitle">
    <w:name w:val="Book Title"/>
    <w:uiPriority w:val="33"/>
    <w:qFormat/>
    <w:rsid w:val="00B26155"/>
    <w:rPr>
      <w:b/>
      <w:bCs/>
      <w:smallCaps/>
      <w:spacing w:val="5"/>
    </w:rPr>
  </w:style>
  <w:style w:type="paragraph" w:customStyle="1" w:styleId="Body">
    <w:name w:val="Body"/>
    <w:rsid w:val="00765DC3"/>
    <w:pPr>
      <w:widowControl w:val="0"/>
      <w:pBdr>
        <w:top w:val="nil"/>
        <w:left w:val="nil"/>
        <w:bottom w:val="nil"/>
        <w:right w:val="nil"/>
        <w:between w:val="nil"/>
        <w:bar w:val="nil"/>
      </w:pBdr>
    </w:pPr>
    <w:rPr>
      <w:rFonts w:ascii="Calibri" w:hAnsi="Calibri" w:cs="Calibri"/>
      <w:color w:val="000000"/>
      <w:sz w:val="22"/>
      <w:szCs w:val="22"/>
      <w:u w:color="000000"/>
      <w:bdr w:val="nil"/>
      <w:lang w:val="en-US" w:eastAsia="zh-CN"/>
    </w:rPr>
  </w:style>
  <w:style w:type="numbering" w:customStyle="1" w:styleId="List7">
    <w:name w:val="List 7"/>
    <w:basedOn w:val="NoList"/>
    <w:rsid w:val="00765DC3"/>
    <w:pPr>
      <w:numPr>
        <w:numId w:val="7"/>
      </w:numPr>
    </w:pPr>
  </w:style>
  <w:style w:type="character" w:customStyle="1" w:styleId="st1">
    <w:name w:val="st1"/>
    <w:rsid w:val="00CC0466"/>
  </w:style>
  <w:style w:type="paragraph" w:styleId="NormalWeb">
    <w:name w:val="Normal (Web)"/>
    <w:basedOn w:val="Normal"/>
    <w:uiPriority w:val="99"/>
    <w:unhideWhenUsed/>
    <w:rsid w:val="000B00D6"/>
    <w:pPr>
      <w:spacing w:before="100" w:beforeAutospacing="1" w:after="100" w:afterAutospacing="1"/>
    </w:pPr>
  </w:style>
  <w:style w:type="character" w:customStyle="1" w:styleId="spellver1">
    <w:name w:val="spellver1"/>
    <w:basedOn w:val="DefaultParagraphFont"/>
    <w:rsid w:val="000B00D6"/>
    <w:rPr>
      <w:b/>
      <w:bCs/>
      <w:i/>
      <w:iCs/>
      <w:strike w:val="0"/>
      <w:dstrike w:val="0"/>
      <w:color w:val="A38F26"/>
      <w:u w:val="none"/>
      <w:effect w:val="none"/>
    </w:rPr>
  </w:style>
  <w:style w:type="character" w:customStyle="1" w:styleId="ver1">
    <w:name w:val="ver1"/>
    <w:basedOn w:val="DefaultParagraphFont"/>
    <w:rsid w:val="000B00D6"/>
    <w:rPr>
      <w:b/>
      <w:bCs/>
      <w:strike w:val="0"/>
      <w:dstrike w:val="0"/>
      <w:color w:val="000000"/>
      <w:u w:val="none"/>
      <w:effect w:val="none"/>
      <w:bdr w:val="single" w:sz="6" w:space="0" w:color="EEEECC" w:frame="1"/>
      <w:shd w:val="clear" w:color="auto" w:fill="FFFFCC"/>
    </w:rPr>
  </w:style>
  <w:style w:type="numbering" w:customStyle="1" w:styleId="List0">
    <w:name w:val="List 0"/>
    <w:basedOn w:val="Lettered"/>
    <w:rsid w:val="00AA3FB8"/>
    <w:pPr>
      <w:numPr>
        <w:numId w:val="8"/>
      </w:numPr>
    </w:pPr>
  </w:style>
  <w:style w:type="numbering" w:customStyle="1" w:styleId="Lettered">
    <w:name w:val="Lettered"/>
    <w:rsid w:val="00AA3FB8"/>
  </w:style>
  <w:style w:type="numbering" w:customStyle="1" w:styleId="List1">
    <w:name w:val="List 1"/>
    <w:basedOn w:val="ImportedStyle1"/>
    <w:rsid w:val="00AA3FB8"/>
    <w:pPr>
      <w:numPr>
        <w:numId w:val="9"/>
      </w:numPr>
    </w:pPr>
  </w:style>
  <w:style w:type="numbering" w:customStyle="1" w:styleId="ImportedStyle1">
    <w:name w:val="Imported Style 1"/>
    <w:rsid w:val="00AA3FB8"/>
  </w:style>
  <w:style w:type="numbering" w:customStyle="1" w:styleId="BulletBig">
    <w:name w:val="Bullet Big"/>
    <w:rsid w:val="00AA3FB8"/>
    <w:pPr>
      <w:numPr>
        <w:numId w:val="11"/>
      </w:numPr>
    </w:pPr>
  </w:style>
  <w:style w:type="numbering" w:customStyle="1" w:styleId="Numbered">
    <w:name w:val="Numbered"/>
    <w:rsid w:val="00AA3FB8"/>
    <w:pPr>
      <w:numPr>
        <w:numId w:val="10"/>
      </w:numPr>
    </w:pPr>
  </w:style>
  <w:style w:type="paragraph" w:customStyle="1" w:styleId="ListParagraph1">
    <w:name w:val="List Paragraph1"/>
    <w:basedOn w:val="COI"/>
    <w:qFormat/>
    <w:rsid w:val="00B943A3"/>
    <w:pPr>
      <w:numPr>
        <w:numId w:val="15"/>
      </w:numPr>
      <w:tabs>
        <w:tab w:val="left" w:pos="709"/>
      </w:tabs>
    </w:pPr>
    <w:rPr>
      <w:rFonts w:cs="Arial"/>
      <w:color w:val="000000" w:themeColor="text1"/>
      <w:szCs w:val="22"/>
    </w:rPr>
  </w:style>
  <w:style w:type="paragraph" w:customStyle="1" w:styleId="Standard">
    <w:name w:val="Standard"/>
    <w:rsid w:val="00FB09FD"/>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TOC4">
    <w:name w:val="toc 4"/>
    <w:basedOn w:val="Normal"/>
    <w:next w:val="Normal"/>
    <w:autoRedefine/>
    <w:uiPriority w:val="39"/>
    <w:unhideWhenUsed/>
    <w:locked/>
    <w:rsid w:val="00F6432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F6432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F6432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F6432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F6432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F64323"/>
    <w:pPr>
      <w:spacing w:after="100" w:line="259" w:lineRule="auto"/>
      <w:ind w:left="1760"/>
    </w:pPr>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581BDE"/>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Textbody">
    <w:name w:val="Text body"/>
    <w:basedOn w:val="Standard"/>
    <w:rsid w:val="003E3DAC"/>
    <w:pPr>
      <w:spacing w:after="140" w:line="288" w:lineRule="auto"/>
      <w:textAlignment w:val="auto"/>
    </w:pPr>
    <w:rPr>
      <w:rFonts w:ascii="Liberation Serif" w:eastAsia="SimSun" w:hAnsi="Liberation Serif" w:cs="Mangal"/>
      <w:lang w:val="de-DE" w:eastAsia="zh-CN" w:bidi="hi-IN"/>
    </w:rPr>
  </w:style>
  <w:style w:type="numbering" w:customStyle="1" w:styleId="WWNum522">
    <w:name w:val="WWNum522"/>
    <w:rsid w:val="003E3DAC"/>
    <w:pPr>
      <w:numPr>
        <w:numId w:val="12"/>
      </w:numPr>
    </w:pPr>
  </w:style>
  <w:style w:type="character" w:customStyle="1" w:styleId="creationdate">
    <w:name w:val="creation_date"/>
    <w:basedOn w:val="DefaultParagraphFont"/>
    <w:rsid w:val="003F0B3C"/>
  </w:style>
  <w:style w:type="table" w:customStyle="1" w:styleId="TableGridLight1">
    <w:name w:val="Table Grid Light1"/>
    <w:basedOn w:val="TableNormal"/>
    <w:uiPriority w:val="40"/>
    <w:rsid w:val="00355B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geCar">
    <w:name w:val="Marge Car"/>
    <w:rsid w:val="00795865"/>
    <w:rPr>
      <w:rFonts w:ascii="Arial" w:eastAsia="Times New Roman" w:hAnsi="Arial"/>
      <w:snapToGrid w:val="0"/>
      <w:sz w:val="22"/>
      <w:szCs w:val="24"/>
      <w:lang w:eastAsia="en-US"/>
    </w:rPr>
  </w:style>
  <w:style w:type="character" w:styleId="SubtleEmphasis">
    <w:name w:val="Subtle Emphasis"/>
    <w:basedOn w:val="DefaultParagraphFont"/>
    <w:uiPriority w:val="19"/>
    <w:qFormat/>
    <w:rsid w:val="003C6F06"/>
    <w:rPr>
      <w:i/>
      <w:iCs/>
      <w:color w:val="404040" w:themeColor="text1" w:themeTint="BF"/>
    </w:rPr>
  </w:style>
  <w:style w:type="character" w:customStyle="1" w:styleId="Absatz-Standardschriftart">
    <w:name w:val="Absatz-Standardschriftart"/>
    <w:rsid w:val="002E009D"/>
  </w:style>
  <w:style w:type="character" w:styleId="Strong">
    <w:name w:val="Strong"/>
    <w:basedOn w:val="DefaultParagraphFont"/>
    <w:uiPriority w:val="22"/>
    <w:qFormat/>
    <w:locked/>
    <w:rsid w:val="00CA0A47"/>
    <w:rPr>
      <w:b/>
      <w:bCs/>
    </w:rPr>
  </w:style>
  <w:style w:type="paragraph" w:customStyle="1" w:styleId="m-8591315661375395962standard">
    <w:name w:val="m_-8591315661375395962standard"/>
    <w:basedOn w:val="Normal"/>
    <w:rsid w:val="00F54A21"/>
    <w:pPr>
      <w:autoSpaceDN w:val="0"/>
      <w:spacing w:before="100" w:after="100"/>
    </w:pPr>
    <w:rPr>
      <w:rFonts w:eastAsia="Calibri"/>
      <w:lang w:val="it-IT" w:eastAsia="it-IT"/>
    </w:rPr>
  </w:style>
  <w:style w:type="paragraph" w:customStyle="1" w:styleId="a">
    <w:name w:val="(a)"/>
    <w:basedOn w:val="Normal"/>
    <w:rsid w:val="00D45F77"/>
    <w:pPr>
      <w:tabs>
        <w:tab w:val="left" w:pos="-737"/>
      </w:tabs>
      <w:spacing w:after="240"/>
      <w:ind w:left="1134" w:hanging="567"/>
      <w:jc w:val="both"/>
    </w:pPr>
    <w:rPr>
      <w:rFonts w:ascii="Arial" w:hAnsi="Arial"/>
      <w:snapToGrid w:val="0"/>
      <w:sz w:val="22"/>
      <w:lang w:val="es-ES_tradnl" w:eastAsia="en-US"/>
    </w:rPr>
  </w:style>
  <w:style w:type="paragraph" w:customStyle="1" w:styleId="Standard1">
    <w:name w:val="Standard1"/>
    <w:rsid w:val="00F557E1"/>
    <w:pPr>
      <w:suppressAutoHyphens/>
      <w:autoSpaceDN w:val="0"/>
      <w:textAlignment w:val="baseline"/>
    </w:pPr>
    <w:rPr>
      <w:rFonts w:ascii="Liberation Serif" w:eastAsia="SimSun" w:hAnsi="Liberation Serif" w:cs="Mangal"/>
      <w:kern w:val="3"/>
      <w:sz w:val="24"/>
      <w:szCs w:val="24"/>
      <w:lang w:val="de-DE" w:eastAsia="zh-CN" w:bidi="hi-IN"/>
    </w:rPr>
  </w:style>
  <w:style w:type="character" w:customStyle="1" w:styleId="Absatz-Standardschriftart1">
    <w:name w:val="Absatz-Standardschriftart1"/>
    <w:rsid w:val="00F557E1"/>
  </w:style>
  <w:style w:type="paragraph" w:customStyle="1" w:styleId="Quotations">
    <w:name w:val="Quotations"/>
    <w:basedOn w:val="Standard1"/>
    <w:rsid w:val="00F557E1"/>
  </w:style>
  <w:style w:type="paragraph" w:customStyle="1" w:styleId="Listenabsatz1">
    <w:name w:val="Listenabsatz1"/>
    <w:basedOn w:val="Standard1"/>
    <w:rsid w:val="00F557E1"/>
    <w:pPr>
      <w:ind w:left="720"/>
    </w:pPr>
    <w:rPr>
      <w:szCs w:val="21"/>
    </w:rPr>
  </w:style>
  <w:style w:type="paragraph" w:styleId="BodyText">
    <w:name w:val="Body Text"/>
    <w:basedOn w:val="Normal"/>
    <w:link w:val="BodyTextChar"/>
    <w:semiHidden/>
    <w:unhideWhenUsed/>
    <w:rsid w:val="0095073E"/>
    <w:pPr>
      <w:spacing w:after="120"/>
    </w:pPr>
    <w:rPr>
      <w:rFonts w:ascii="Arial" w:hAnsi="Arial"/>
      <w:sz w:val="22"/>
      <w:lang w:val="en-GB" w:eastAsia="en-US"/>
    </w:rPr>
  </w:style>
  <w:style w:type="character" w:customStyle="1" w:styleId="BodyTextChar">
    <w:name w:val="Body Text Char"/>
    <w:basedOn w:val="DefaultParagraphFont"/>
    <w:link w:val="BodyText"/>
    <w:semiHidden/>
    <w:rsid w:val="0095073E"/>
    <w:rPr>
      <w:rFonts w:eastAsia="Times New Roman"/>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
                                              <w:marBottom w:val="0"/>
                                              <w:divBdr>
                                                <w:top w:val="single" w:sz="6" w:space="4" w:color="CCCCCC"/>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405">
      <w:bodyDiv w:val="1"/>
      <w:marLeft w:val="0"/>
      <w:marRight w:val="0"/>
      <w:marTop w:val="0"/>
      <w:marBottom w:val="0"/>
      <w:divBdr>
        <w:top w:val="none" w:sz="0" w:space="0" w:color="auto"/>
        <w:left w:val="none" w:sz="0" w:space="0" w:color="auto"/>
        <w:bottom w:val="none" w:sz="0" w:space="0" w:color="auto"/>
        <w:right w:val="none" w:sz="0" w:space="0" w:color="auto"/>
      </w:divBdr>
    </w:div>
    <w:div w:id="5374954">
      <w:bodyDiv w:val="1"/>
      <w:marLeft w:val="0"/>
      <w:marRight w:val="0"/>
      <w:marTop w:val="0"/>
      <w:marBottom w:val="0"/>
      <w:divBdr>
        <w:top w:val="none" w:sz="0" w:space="0" w:color="auto"/>
        <w:left w:val="none" w:sz="0" w:space="0" w:color="auto"/>
        <w:bottom w:val="none" w:sz="0" w:space="0" w:color="auto"/>
        <w:right w:val="none" w:sz="0" w:space="0" w:color="auto"/>
      </w:divBdr>
    </w:div>
    <w:div w:id="11152216">
      <w:bodyDiv w:val="1"/>
      <w:marLeft w:val="0"/>
      <w:marRight w:val="0"/>
      <w:marTop w:val="0"/>
      <w:marBottom w:val="0"/>
      <w:divBdr>
        <w:top w:val="none" w:sz="0" w:space="0" w:color="auto"/>
        <w:left w:val="none" w:sz="0" w:space="0" w:color="auto"/>
        <w:bottom w:val="none" w:sz="0" w:space="0" w:color="auto"/>
        <w:right w:val="none" w:sz="0" w:space="0" w:color="auto"/>
      </w:divBdr>
      <w:divsChild>
        <w:div w:id="474638924">
          <w:marLeft w:val="0"/>
          <w:marRight w:val="0"/>
          <w:marTop w:val="0"/>
          <w:marBottom w:val="0"/>
          <w:divBdr>
            <w:top w:val="none" w:sz="0" w:space="0" w:color="auto"/>
            <w:left w:val="none" w:sz="0" w:space="0" w:color="auto"/>
            <w:bottom w:val="none" w:sz="0" w:space="0" w:color="auto"/>
            <w:right w:val="none" w:sz="0" w:space="0" w:color="auto"/>
          </w:divBdr>
          <w:divsChild>
            <w:div w:id="865557331">
              <w:marLeft w:val="0"/>
              <w:marRight w:val="0"/>
              <w:marTop w:val="0"/>
              <w:marBottom w:val="0"/>
              <w:divBdr>
                <w:top w:val="none" w:sz="0" w:space="0" w:color="auto"/>
                <w:left w:val="none" w:sz="0" w:space="0" w:color="auto"/>
                <w:bottom w:val="none" w:sz="0" w:space="0" w:color="auto"/>
                <w:right w:val="none" w:sz="0" w:space="0" w:color="auto"/>
              </w:divBdr>
              <w:divsChild>
                <w:div w:id="1556311940">
                  <w:marLeft w:val="0"/>
                  <w:marRight w:val="0"/>
                  <w:marTop w:val="0"/>
                  <w:marBottom w:val="0"/>
                  <w:divBdr>
                    <w:top w:val="none" w:sz="0" w:space="0" w:color="auto"/>
                    <w:left w:val="none" w:sz="0" w:space="0" w:color="auto"/>
                    <w:bottom w:val="none" w:sz="0" w:space="0" w:color="auto"/>
                    <w:right w:val="none" w:sz="0" w:space="0" w:color="auto"/>
                  </w:divBdr>
                  <w:divsChild>
                    <w:div w:id="381368546">
                      <w:marLeft w:val="0"/>
                      <w:marRight w:val="0"/>
                      <w:marTop w:val="0"/>
                      <w:marBottom w:val="0"/>
                      <w:divBdr>
                        <w:top w:val="none" w:sz="0" w:space="0" w:color="auto"/>
                        <w:left w:val="none" w:sz="0" w:space="0" w:color="auto"/>
                        <w:bottom w:val="none" w:sz="0" w:space="0" w:color="auto"/>
                        <w:right w:val="none" w:sz="0" w:space="0" w:color="auto"/>
                      </w:divBdr>
                      <w:divsChild>
                        <w:div w:id="1010790979">
                          <w:marLeft w:val="0"/>
                          <w:marRight w:val="0"/>
                          <w:marTop w:val="0"/>
                          <w:marBottom w:val="0"/>
                          <w:divBdr>
                            <w:top w:val="none" w:sz="0" w:space="0" w:color="auto"/>
                            <w:left w:val="none" w:sz="0" w:space="0" w:color="auto"/>
                            <w:bottom w:val="none" w:sz="0" w:space="0" w:color="auto"/>
                            <w:right w:val="none" w:sz="0" w:space="0" w:color="auto"/>
                          </w:divBdr>
                          <w:divsChild>
                            <w:div w:id="430399036">
                              <w:marLeft w:val="0"/>
                              <w:marRight w:val="0"/>
                              <w:marTop w:val="0"/>
                              <w:marBottom w:val="0"/>
                              <w:divBdr>
                                <w:top w:val="none" w:sz="0" w:space="0" w:color="auto"/>
                                <w:left w:val="none" w:sz="0" w:space="0" w:color="auto"/>
                                <w:bottom w:val="none" w:sz="0" w:space="0" w:color="auto"/>
                                <w:right w:val="none" w:sz="0" w:space="0" w:color="auto"/>
                              </w:divBdr>
                              <w:divsChild>
                                <w:div w:id="1822427457">
                                  <w:marLeft w:val="0"/>
                                  <w:marRight w:val="0"/>
                                  <w:marTop w:val="0"/>
                                  <w:marBottom w:val="0"/>
                                  <w:divBdr>
                                    <w:top w:val="none" w:sz="0" w:space="0" w:color="auto"/>
                                    <w:left w:val="none" w:sz="0" w:space="0" w:color="auto"/>
                                    <w:bottom w:val="none" w:sz="0" w:space="0" w:color="auto"/>
                                    <w:right w:val="none" w:sz="0" w:space="0" w:color="auto"/>
                                  </w:divBdr>
                                  <w:divsChild>
                                    <w:div w:id="1909263424">
                                      <w:marLeft w:val="0"/>
                                      <w:marRight w:val="0"/>
                                      <w:marTop w:val="0"/>
                                      <w:marBottom w:val="0"/>
                                      <w:divBdr>
                                        <w:top w:val="none" w:sz="0" w:space="0" w:color="auto"/>
                                        <w:left w:val="none" w:sz="0" w:space="0" w:color="auto"/>
                                        <w:bottom w:val="none" w:sz="0" w:space="0" w:color="auto"/>
                                        <w:right w:val="none" w:sz="0" w:space="0" w:color="auto"/>
                                      </w:divBdr>
                                      <w:divsChild>
                                        <w:div w:id="2056083799">
                                          <w:marLeft w:val="0"/>
                                          <w:marRight w:val="0"/>
                                          <w:marTop w:val="0"/>
                                          <w:marBottom w:val="0"/>
                                          <w:divBdr>
                                            <w:top w:val="none" w:sz="0" w:space="0" w:color="auto"/>
                                            <w:left w:val="none" w:sz="0" w:space="0" w:color="auto"/>
                                            <w:bottom w:val="none" w:sz="0" w:space="0" w:color="auto"/>
                                            <w:right w:val="none" w:sz="0" w:space="0" w:color="auto"/>
                                          </w:divBdr>
                                          <w:divsChild>
                                            <w:div w:id="1870990417">
                                              <w:marLeft w:val="0"/>
                                              <w:marRight w:val="0"/>
                                              <w:marTop w:val="0"/>
                                              <w:marBottom w:val="0"/>
                                              <w:divBdr>
                                                <w:top w:val="none" w:sz="0" w:space="0" w:color="auto"/>
                                                <w:left w:val="none" w:sz="0" w:space="0" w:color="auto"/>
                                                <w:bottom w:val="none" w:sz="0" w:space="0" w:color="auto"/>
                                                <w:right w:val="none" w:sz="0" w:space="0" w:color="auto"/>
                                              </w:divBdr>
                                              <w:divsChild>
                                                <w:div w:id="5955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1933">
      <w:bodyDiv w:val="1"/>
      <w:marLeft w:val="0"/>
      <w:marRight w:val="0"/>
      <w:marTop w:val="0"/>
      <w:marBottom w:val="0"/>
      <w:divBdr>
        <w:top w:val="none" w:sz="0" w:space="0" w:color="auto"/>
        <w:left w:val="none" w:sz="0" w:space="0" w:color="auto"/>
        <w:bottom w:val="none" w:sz="0" w:space="0" w:color="auto"/>
        <w:right w:val="none" w:sz="0" w:space="0" w:color="auto"/>
      </w:divBdr>
    </w:div>
    <w:div w:id="36317042">
      <w:bodyDiv w:val="1"/>
      <w:marLeft w:val="0"/>
      <w:marRight w:val="0"/>
      <w:marTop w:val="0"/>
      <w:marBottom w:val="0"/>
      <w:divBdr>
        <w:top w:val="none" w:sz="0" w:space="0" w:color="auto"/>
        <w:left w:val="none" w:sz="0" w:space="0" w:color="auto"/>
        <w:bottom w:val="none" w:sz="0" w:space="0" w:color="auto"/>
        <w:right w:val="none" w:sz="0" w:space="0" w:color="auto"/>
      </w:divBdr>
    </w:div>
    <w:div w:id="44374201">
      <w:bodyDiv w:val="1"/>
      <w:marLeft w:val="0"/>
      <w:marRight w:val="0"/>
      <w:marTop w:val="0"/>
      <w:marBottom w:val="0"/>
      <w:divBdr>
        <w:top w:val="none" w:sz="0" w:space="0" w:color="auto"/>
        <w:left w:val="none" w:sz="0" w:space="0" w:color="auto"/>
        <w:bottom w:val="none" w:sz="0" w:space="0" w:color="auto"/>
        <w:right w:val="none" w:sz="0" w:space="0" w:color="auto"/>
      </w:divBdr>
      <w:divsChild>
        <w:div w:id="788545704">
          <w:marLeft w:val="547"/>
          <w:marRight w:val="0"/>
          <w:marTop w:val="120"/>
          <w:marBottom w:val="0"/>
          <w:divBdr>
            <w:top w:val="none" w:sz="0" w:space="0" w:color="auto"/>
            <w:left w:val="none" w:sz="0" w:space="0" w:color="auto"/>
            <w:bottom w:val="none" w:sz="0" w:space="0" w:color="auto"/>
            <w:right w:val="none" w:sz="0" w:space="0" w:color="auto"/>
          </w:divBdr>
        </w:div>
        <w:div w:id="796534942">
          <w:marLeft w:val="547"/>
          <w:marRight w:val="0"/>
          <w:marTop w:val="120"/>
          <w:marBottom w:val="0"/>
          <w:divBdr>
            <w:top w:val="none" w:sz="0" w:space="0" w:color="auto"/>
            <w:left w:val="none" w:sz="0" w:space="0" w:color="auto"/>
            <w:bottom w:val="none" w:sz="0" w:space="0" w:color="auto"/>
            <w:right w:val="none" w:sz="0" w:space="0" w:color="auto"/>
          </w:divBdr>
        </w:div>
        <w:div w:id="2023513028">
          <w:marLeft w:val="547"/>
          <w:marRight w:val="0"/>
          <w:marTop w:val="120"/>
          <w:marBottom w:val="0"/>
          <w:divBdr>
            <w:top w:val="none" w:sz="0" w:space="0" w:color="auto"/>
            <w:left w:val="none" w:sz="0" w:space="0" w:color="auto"/>
            <w:bottom w:val="none" w:sz="0" w:space="0" w:color="auto"/>
            <w:right w:val="none" w:sz="0" w:space="0" w:color="auto"/>
          </w:divBdr>
        </w:div>
      </w:divsChild>
    </w:div>
    <w:div w:id="47800652">
      <w:bodyDiv w:val="1"/>
      <w:marLeft w:val="0"/>
      <w:marRight w:val="0"/>
      <w:marTop w:val="0"/>
      <w:marBottom w:val="0"/>
      <w:divBdr>
        <w:top w:val="none" w:sz="0" w:space="0" w:color="auto"/>
        <w:left w:val="none" w:sz="0" w:space="0" w:color="auto"/>
        <w:bottom w:val="none" w:sz="0" w:space="0" w:color="auto"/>
        <w:right w:val="none" w:sz="0" w:space="0" w:color="auto"/>
      </w:divBdr>
    </w:div>
    <w:div w:id="57676249">
      <w:bodyDiv w:val="1"/>
      <w:marLeft w:val="0"/>
      <w:marRight w:val="0"/>
      <w:marTop w:val="0"/>
      <w:marBottom w:val="0"/>
      <w:divBdr>
        <w:top w:val="none" w:sz="0" w:space="0" w:color="auto"/>
        <w:left w:val="none" w:sz="0" w:space="0" w:color="auto"/>
        <w:bottom w:val="none" w:sz="0" w:space="0" w:color="auto"/>
        <w:right w:val="none" w:sz="0" w:space="0" w:color="auto"/>
      </w:divBdr>
      <w:divsChild>
        <w:div w:id="733696363">
          <w:marLeft w:val="259"/>
          <w:marRight w:val="0"/>
          <w:marTop w:val="270"/>
          <w:marBottom w:val="0"/>
          <w:divBdr>
            <w:top w:val="none" w:sz="0" w:space="0" w:color="auto"/>
            <w:left w:val="none" w:sz="0" w:space="0" w:color="auto"/>
            <w:bottom w:val="none" w:sz="0" w:space="0" w:color="auto"/>
            <w:right w:val="none" w:sz="0" w:space="0" w:color="auto"/>
          </w:divBdr>
        </w:div>
      </w:divsChild>
    </w:div>
    <w:div w:id="60257252">
      <w:bodyDiv w:val="1"/>
      <w:marLeft w:val="0"/>
      <w:marRight w:val="0"/>
      <w:marTop w:val="0"/>
      <w:marBottom w:val="0"/>
      <w:divBdr>
        <w:top w:val="none" w:sz="0" w:space="0" w:color="auto"/>
        <w:left w:val="none" w:sz="0" w:space="0" w:color="auto"/>
        <w:bottom w:val="none" w:sz="0" w:space="0" w:color="auto"/>
        <w:right w:val="none" w:sz="0" w:space="0" w:color="auto"/>
      </w:divBdr>
    </w:div>
    <w:div w:id="91315397">
      <w:bodyDiv w:val="1"/>
      <w:marLeft w:val="0"/>
      <w:marRight w:val="0"/>
      <w:marTop w:val="0"/>
      <w:marBottom w:val="0"/>
      <w:divBdr>
        <w:top w:val="none" w:sz="0" w:space="0" w:color="auto"/>
        <w:left w:val="none" w:sz="0" w:space="0" w:color="auto"/>
        <w:bottom w:val="none" w:sz="0" w:space="0" w:color="auto"/>
        <w:right w:val="none" w:sz="0" w:space="0" w:color="auto"/>
      </w:divBdr>
    </w:div>
    <w:div w:id="102306123">
      <w:bodyDiv w:val="1"/>
      <w:marLeft w:val="0"/>
      <w:marRight w:val="0"/>
      <w:marTop w:val="0"/>
      <w:marBottom w:val="0"/>
      <w:divBdr>
        <w:top w:val="none" w:sz="0" w:space="0" w:color="auto"/>
        <w:left w:val="none" w:sz="0" w:space="0" w:color="auto"/>
        <w:bottom w:val="none" w:sz="0" w:space="0" w:color="auto"/>
        <w:right w:val="none" w:sz="0" w:space="0" w:color="auto"/>
      </w:divBdr>
    </w:div>
    <w:div w:id="107546410">
      <w:bodyDiv w:val="1"/>
      <w:marLeft w:val="0"/>
      <w:marRight w:val="0"/>
      <w:marTop w:val="0"/>
      <w:marBottom w:val="0"/>
      <w:divBdr>
        <w:top w:val="none" w:sz="0" w:space="0" w:color="auto"/>
        <w:left w:val="none" w:sz="0" w:space="0" w:color="auto"/>
        <w:bottom w:val="none" w:sz="0" w:space="0" w:color="auto"/>
        <w:right w:val="none" w:sz="0" w:space="0" w:color="auto"/>
      </w:divBdr>
    </w:div>
    <w:div w:id="112603421">
      <w:bodyDiv w:val="1"/>
      <w:marLeft w:val="0"/>
      <w:marRight w:val="0"/>
      <w:marTop w:val="0"/>
      <w:marBottom w:val="0"/>
      <w:divBdr>
        <w:top w:val="none" w:sz="0" w:space="0" w:color="auto"/>
        <w:left w:val="none" w:sz="0" w:space="0" w:color="auto"/>
        <w:bottom w:val="none" w:sz="0" w:space="0" w:color="auto"/>
        <w:right w:val="none" w:sz="0" w:space="0" w:color="auto"/>
      </w:divBdr>
    </w:div>
    <w:div w:id="121387477">
      <w:bodyDiv w:val="1"/>
      <w:marLeft w:val="0"/>
      <w:marRight w:val="0"/>
      <w:marTop w:val="0"/>
      <w:marBottom w:val="0"/>
      <w:divBdr>
        <w:top w:val="none" w:sz="0" w:space="0" w:color="auto"/>
        <w:left w:val="none" w:sz="0" w:space="0" w:color="auto"/>
        <w:bottom w:val="none" w:sz="0" w:space="0" w:color="auto"/>
        <w:right w:val="none" w:sz="0" w:space="0" w:color="auto"/>
      </w:divBdr>
    </w:div>
    <w:div w:id="146560260">
      <w:bodyDiv w:val="1"/>
      <w:marLeft w:val="0"/>
      <w:marRight w:val="0"/>
      <w:marTop w:val="0"/>
      <w:marBottom w:val="0"/>
      <w:divBdr>
        <w:top w:val="none" w:sz="0" w:space="0" w:color="auto"/>
        <w:left w:val="none" w:sz="0" w:space="0" w:color="auto"/>
        <w:bottom w:val="none" w:sz="0" w:space="0" w:color="auto"/>
        <w:right w:val="none" w:sz="0" w:space="0" w:color="auto"/>
      </w:divBdr>
    </w:div>
    <w:div w:id="150829678">
      <w:bodyDiv w:val="1"/>
      <w:marLeft w:val="0"/>
      <w:marRight w:val="0"/>
      <w:marTop w:val="0"/>
      <w:marBottom w:val="0"/>
      <w:divBdr>
        <w:top w:val="none" w:sz="0" w:space="0" w:color="auto"/>
        <w:left w:val="none" w:sz="0" w:space="0" w:color="auto"/>
        <w:bottom w:val="none" w:sz="0" w:space="0" w:color="auto"/>
        <w:right w:val="none" w:sz="0" w:space="0" w:color="auto"/>
      </w:divBdr>
    </w:div>
    <w:div w:id="152913586">
      <w:bodyDiv w:val="1"/>
      <w:marLeft w:val="0"/>
      <w:marRight w:val="0"/>
      <w:marTop w:val="0"/>
      <w:marBottom w:val="0"/>
      <w:divBdr>
        <w:top w:val="none" w:sz="0" w:space="0" w:color="auto"/>
        <w:left w:val="none" w:sz="0" w:space="0" w:color="auto"/>
        <w:bottom w:val="none" w:sz="0" w:space="0" w:color="auto"/>
        <w:right w:val="none" w:sz="0" w:space="0" w:color="auto"/>
      </w:divBdr>
    </w:div>
    <w:div w:id="153104894">
      <w:bodyDiv w:val="1"/>
      <w:marLeft w:val="0"/>
      <w:marRight w:val="0"/>
      <w:marTop w:val="0"/>
      <w:marBottom w:val="0"/>
      <w:divBdr>
        <w:top w:val="none" w:sz="0" w:space="0" w:color="auto"/>
        <w:left w:val="none" w:sz="0" w:space="0" w:color="auto"/>
        <w:bottom w:val="none" w:sz="0" w:space="0" w:color="auto"/>
        <w:right w:val="none" w:sz="0" w:space="0" w:color="auto"/>
      </w:divBdr>
      <w:divsChild>
        <w:div w:id="606694454">
          <w:marLeft w:val="547"/>
          <w:marRight w:val="0"/>
          <w:marTop w:val="144"/>
          <w:marBottom w:val="0"/>
          <w:divBdr>
            <w:top w:val="none" w:sz="0" w:space="0" w:color="auto"/>
            <w:left w:val="none" w:sz="0" w:space="0" w:color="auto"/>
            <w:bottom w:val="none" w:sz="0" w:space="0" w:color="auto"/>
            <w:right w:val="none" w:sz="0" w:space="0" w:color="auto"/>
          </w:divBdr>
        </w:div>
      </w:divsChild>
    </w:div>
    <w:div w:id="157162721">
      <w:bodyDiv w:val="1"/>
      <w:marLeft w:val="0"/>
      <w:marRight w:val="0"/>
      <w:marTop w:val="0"/>
      <w:marBottom w:val="0"/>
      <w:divBdr>
        <w:top w:val="none" w:sz="0" w:space="0" w:color="auto"/>
        <w:left w:val="none" w:sz="0" w:space="0" w:color="auto"/>
        <w:bottom w:val="none" w:sz="0" w:space="0" w:color="auto"/>
        <w:right w:val="none" w:sz="0" w:space="0" w:color="auto"/>
      </w:divBdr>
      <w:divsChild>
        <w:div w:id="191454096">
          <w:marLeft w:val="835"/>
          <w:marRight w:val="0"/>
          <w:marTop w:val="0"/>
          <w:marBottom w:val="240"/>
          <w:divBdr>
            <w:top w:val="none" w:sz="0" w:space="0" w:color="auto"/>
            <w:left w:val="none" w:sz="0" w:space="0" w:color="auto"/>
            <w:bottom w:val="none" w:sz="0" w:space="0" w:color="auto"/>
            <w:right w:val="none" w:sz="0" w:space="0" w:color="auto"/>
          </w:divBdr>
        </w:div>
        <w:div w:id="369767229">
          <w:marLeft w:val="1555"/>
          <w:marRight w:val="0"/>
          <w:marTop w:val="0"/>
          <w:marBottom w:val="240"/>
          <w:divBdr>
            <w:top w:val="none" w:sz="0" w:space="0" w:color="auto"/>
            <w:left w:val="none" w:sz="0" w:space="0" w:color="auto"/>
            <w:bottom w:val="none" w:sz="0" w:space="0" w:color="auto"/>
            <w:right w:val="none" w:sz="0" w:space="0" w:color="auto"/>
          </w:divBdr>
        </w:div>
        <w:div w:id="554783850">
          <w:marLeft w:val="1555"/>
          <w:marRight w:val="0"/>
          <w:marTop w:val="0"/>
          <w:marBottom w:val="240"/>
          <w:divBdr>
            <w:top w:val="none" w:sz="0" w:space="0" w:color="auto"/>
            <w:left w:val="none" w:sz="0" w:space="0" w:color="auto"/>
            <w:bottom w:val="none" w:sz="0" w:space="0" w:color="auto"/>
            <w:right w:val="none" w:sz="0" w:space="0" w:color="auto"/>
          </w:divBdr>
        </w:div>
        <w:div w:id="860360511">
          <w:marLeft w:val="1555"/>
          <w:marRight w:val="0"/>
          <w:marTop w:val="0"/>
          <w:marBottom w:val="240"/>
          <w:divBdr>
            <w:top w:val="none" w:sz="0" w:space="0" w:color="auto"/>
            <w:left w:val="none" w:sz="0" w:space="0" w:color="auto"/>
            <w:bottom w:val="none" w:sz="0" w:space="0" w:color="auto"/>
            <w:right w:val="none" w:sz="0" w:space="0" w:color="auto"/>
          </w:divBdr>
        </w:div>
        <w:div w:id="1088774719">
          <w:marLeft w:val="835"/>
          <w:marRight w:val="0"/>
          <w:marTop w:val="0"/>
          <w:marBottom w:val="240"/>
          <w:divBdr>
            <w:top w:val="none" w:sz="0" w:space="0" w:color="auto"/>
            <w:left w:val="none" w:sz="0" w:space="0" w:color="auto"/>
            <w:bottom w:val="none" w:sz="0" w:space="0" w:color="auto"/>
            <w:right w:val="none" w:sz="0" w:space="0" w:color="auto"/>
          </w:divBdr>
        </w:div>
        <w:div w:id="1210073892">
          <w:marLeft w:val="835"/>
          <w:marRight w:val="0"/>
          <w:marTop w:val="0"/>
          <w:marBottom w:val="240"/>
          <w:divBdr>
            <w:top w:val="none" w:sz="0" w:space="0" w:color="auto"/>
            <w:left w:val="none" w:sz="0" w:space="0" w:color="auto"/>
            <w:bottom w:val="none" w:sz="0" w:space="0" w:color="auto"/>
            <w:right w:val="none" w:sz="0" w:space="0" w:color="auto"/>
          </w:divBdr>
        </w:div>
        <w:div w:id="1545217742">
          <w:marLeft w:val="835"/>
          <w:marRight w:val="0"/>
          <w:marTop w:val="0"/>
          <w:marBottom w:val="240"/>
          <w:divBdr>
            <w:top w:val="none" w:sz="0" w:space="0" w:color="auto"/>
            <w:left w:val="none" w:sz="0" w:space="0" w:color="auto"/>
            <w:bottom w:val="none" w:sz="0" w:space="0" w:color="auto"/>
            <w:right w:val="none" w:sz="0" w:space="0" w:color="auto"/>
          </w:divBdr>
        </w:div>
        <w:div w:id="1711298921">
          <w:marLeft w:val="835"/>
          <w:marRight w:val="0"/>
          <w:marTop w:val="0"/>
          <w:marBottom w:val="240"/>
          <w:divBdr>
            <w:top w:val="none" w:sz="0" w:space="0" w:color="auto"/>
            <w:left w:val="none" w:sz="0" w:space="0" w:color="auto"/>
            <w:bottom w:val="none" w:sz="0" w:space="0" w:color="auto"/>
            <w:right w:val="none" w:sz="0" w:space="0" w:color="auto"/>
          </w:divBdr>
        </w:div>
      </w:divsChild>
    </w:div>
    <w:div w:id="159930598">
      <w:bodyDiv w:val="1"/>
      <w:marLeft w:val="0"/>
      <w:marRight w:val="0"/>
      <w:marTop w:val="0"/>
      <w:marBottom w:val="0"/>
      <w:divBdr>
        <w:top w:val="none" w:sz="0" w:space="0" w:color="auto"/>
        <w:left w:val="none" w:sz="0" w:space="0" w:color="auto"/>
        <w:bottom w:val="none" w:sz="0" w:space="0" w:color="auto"/>
        <w:right w:val="none" w:sz="0" w:space="0" w:color="auto"/>
      </w:divBdr>
    </w:div>
    <w:div w:id="167869884">
      <w:bodyDiv w:val="1"/>
      <w:marLeft w:val="0"/>
      <w:marRight w:val="0"/>
      <w:marTop w:val="0"/>
      <w:marBottom w:val="0"/>
      <w:divBdr>
        <w:top w:val="none" w:sz="0" w:space="0" w:color="auto"/>
        <w:left w:val="none" w:sz="0" w:space="0" w:color="auto"/>
        <w:bottom w:val="none" w:sz="0" w:space="0" w:color="auto"/>
        <w:right w:val="none" w:sz="0" w:space="0" w:color="auto"/>
      </w:divBdr>
      <w:divsChild>
        <w:div w:id="577323210">
          <w:marLeft w:val="0"/>
          <w:marRight w:val="0"/>
          <w:marTop w:val="96"/>
          <w:marBottom w:val="0"/>
          <w:divBdr>
            <w:top w:val="none" w:sz="0" w:space="0" w:color="auto"/>
            <w:left w:val="none" w:sz="0" w:space="0" w:color="auto"/>
            <w:bottom w:val="none" w:sz="0" w:space="0" w:color="auto"/>
            <w:right w:val="none" w:sz="0" w:space="0" w:color="auto"/>
          </w:divBdr>
        </w:div>
        <w:div w:id="2130279897">
          <w:marLeft w:val="0"/>
          <w:marRight w:val="0"/>
          <w:marTop w:val="115"/>
          <w:marBottom w:val="0"/>
          <w:divBdr>
            <w:top w:val="none" w:sz="0" w:space="0" w:color="auto"/>
            <w:left w:val="none" w:sz="0" w:space="0" w:color="auto"/>
            <w:bottom w:val="none" w:sz="0" w:space="0" w:color="auto"/>
            <w:right w:val="none" w:sz="0" w:space="0" w:color="auto"/>
          </w:divBdr>
        </w:div>
      </w:divsChild>
    </w:div>
    <w:div w:id="178588923">
      <w:bodyDiv w:val="1"/>
      <w:marLeft w:val="0"/>
      <w:marRight w:val="0"/>
      <w:marTop w:val="0"/>
      <w:marBottom w:val="0"/>
      <w:divBdr>
        <w:top w:val="none" w:sz="0" w:space="0" w:color="auto"/>
        <w:left w:val="none" w:sz="0" w:space="0" w:color="auto"/>
        <w:bottom w:val="none" w:sz="0" w:space="0" w:color="auto"/>
        <w:right w:val="none" w:sz="0" w:space="0" w:color="auto"/>
      </w:divBdr>
      <w:divsChild>
        <w:div w:id="824901655">
          <w:marLeft w:val="2246"/>
          <w:marRight w:val="0"/>
          <w:marTop w:val="100"/>
          <w:marBottom w:val="0"/>
          <w:divBdr>
            <w:top w:val="none" w:sz="0" w:space="0" w:color="auto"/>
            <w:left w:val="none" w:sz="0" w:space="0" w:color="auto"/>
            <w:bottom w:val="none" w:sz="0" w:space="0" w:color="auto"/>
            <w:right w:val="none" w:sz="0" w:space="0" w:color="auto"/>
          </w:divBdr>
        </w:div>
        <w:div w:id="1407873342">
          <w:marLeft w:val="1080"/>
          <w:marRight w:val="0"/>
          <w:marTop w:val="100"/>
          <w:marBottom w:val="0"/>
          <w:divBdr>
            <w:top w:val="none" w:sz="0" w:space="0" w:color="auto"/>
            <w:left w:val="none" w:sz="0" w:space="0" w:color="auto"/>
            <w:bottom w:val="none" w:sz="0" w:space="0" w:color="auto"/>
            <w:right w:val="none" w:sz="0" w:space="0" w:color="auto"/>
          </w:divBdr>
        </w:div>
      </w:divsChild>
    </w:div>
    <w:div w:id="201485479">
      <w:bodyDiv w:val="1"/>
      <w:marLeft w:val="0"/>
      <w:marRight w:val="0"/>
      <w:marTop w:val="0"/>
      <w:marBottom w:val="0"/>
      <w:divBdr>
        <w:top w:val="none" w:sz="0" w:space="0" w:color="auto"/>
        <w:left w:val="none" w:sz="0" w:space="0" w:color="auto"/>
        <w:bottom w:val="none" w:sz="0" w:space="0" w:color="auto"/>
        <w:right w:val="none" w:sz="0" w:space="0" w:color="auto"/>
      </w:divBdr>
      <w:divsChild>
        <w:div w:id="459686914">
          <w:marLeft w:val="446"/>
          <w:marRight w:val="0"/>
          <w:marTop w:val="0"/>
          <w:marBottom w:val="0"/>
          <w:divBdr>
            <w:top w:val="none" w:sz="0" w:space="0" w:color="auto"/>
            <w:left w:val="none" w:sz="0" w:space="0" w:color="auto"/>
            <w:bottom w:val="none" w:sz="0" w:space="0" w:color="auto"/>
            <w:right w:val="none" w:sz="0" w:space="0" w:color="auto"/>
          </w:divBdr>
        </w:div>
        <w:div w:id="469371752">
          <w:marLeft w:val="446"/>
          <w:marRight w:val="0"/>
          <w:marTop w:val="0"/>
          <w:marBottom w:val="0"/>
          <w:divBdr>
            <w:top w:val="none" w:sz="0" w:space="0" w:color="auto"/>
            <w:left w:val="none" w:sz="0" w:space="0" w:color="auto"/>
            <w:bottom w:val="none" w:sz="0" w:space="0" w:color="auto"/>
            <w:right w:val="none" w:sz="0" w:space="0" w:color="auto"/>
          </w:divBdr>
        </w:div>
        <w:div w:id="896353265">
          <w:marLeft w:val="446"/>
          <w:marRight w:val="0"/>
          <w:marTop w:val="0"/>
          <w:marBottom w:val="0"/>
          <w:divBdr>
            <w:top w:val="none" w:sz="0" w:space="0" w:color="auto"/>
            <w:left w:val="none" w:sz="0" w:space="0" w:color="auto"/>
            <w:bottom w:val="none" w:sz="0" w:space="0" w:color="auto"/>
            <w:right w:val="none" w:sz="0" w:space="0" w:color="auto"/>
          </w:divBdr>
        </w:div>
        <w:div w:id="1652518235">
          <w:marLeft w:val="446"/>
          <w:marRight w:val="0"/>
          <w:marTop w:val="0"/>
          <w:marBottom w:val="0"/>
          <w:divBdr>
            <w:top w:val="none" w:sz="0" w:space="0" w:color="auto"/>
            <w:left w:val="none" w:sz="0" w:space="0" w:color="auto"/>
            <w:bottom w:val="none" w:sz="0" w:space="0" w:color="auto"/>
            <w:right w:val="none" w:sz="0" w:space="0" w:color="auto"/>
          </w:divBdr>
        </w:div>
      </w:divsChild>
    </w:div>
    <w:div w:id="210852035">
      <w:bodyDiv w:val="1"/>
      <w:marLeft w:val="0"/>
      <w:marRight w:val="0"/>
      <w:marTop w:val="0"/>
      <w:marBottom w:val="0"/>
      <w:divBdr>
        <w:top w:val="none" w:sz="0" w:space="0" w:color="auto"/>
        <w:left w:val="none" w:sz="0" w:space="0" w:color="auto"/>
        <w:bottom w:val="none" w:sz="0" w:space="0" w:color="auto"/>
        <w:right w:val="none" w:sz="0" w:space="0" w:color="auto"/>
      </w:divBdr>
      <w:divsChild>
        <w:div w:id="484590317">
          <w:marLeft w:val="0"/>
          <w:marRight w:val="0"/>
          <w:marTop w:val="360"/>
          <w:marBottom w:val="360"/>
          <w:divBdr>
            <w:top w:val="none" w:sz="0" w:space="0" w:color="auto"/>
            <w:left w:val="none" w:sz="0" w:space="0" w:color="auto"/>
            <w:bottom w:val="none" w:sz="0" w:space="0" w:color="auto"/>
            <w:right w:val="none" w:sz="0" w:space="0" w:color="auto"/>
          </w:divBdr>
        </w:div>
        <w:div w:id="496379955">
          <w:marLeft w:val="0"/>
          <w:marRight w:val="0"/>
          <w:marTop w:val="360"/>
          <w:marBottom w:val="360"/>
          <w:divBdr>
            <w:top w:val="none" w:sz="0" w:space="0" w:color="auto"/>
            <w:left w:val="none" w:sz="0" w:space="0" w:color="auto"/>
            <w:bottom w:val="none" w:sz="0" w:space="0" w:color="auto"/>
            <w:right w:val="none" w:sz="0" w:space="0" w:color="auto"/>
          </w:divBdr>
        </w:div>
        <w:div w:id="1491630156">
          <w:marLeft w:val="0"/>
          <w:marRight w:val="0"/>
          <w:marTop w:val="360"/>
          <w:marBottom w:val="360"/>
          <w:divBdr>
            <w:top w:val="none" w:sz="0" w:space="0" w:color="auto"/>
            <w:left w:val="none" w:sz="0" w:space="0" w:color="auto"/>
            <w:bottom w:val="none" w:sz="0" w:space="0" w:color="auto"/>
            <w:right w:val="none" w:sz="0" w:space="0" w:color="auto"/>
          </w:divBdr>
        </w:div>
      </w:divsChild>
    </w:div>
    <w:div w:id="217281183">
      <w:bodyDiv w:val="1"/>
      <w:marLeft w:val="0"/>
      <w:marRight w:val="0"/>
      <w:marTop w:val="0"/>
      <w:marBottom w:val="0"/>
      <w:divBdr>
        <w:top w:val="none" w:sz="0" w:space="0" w:color="auto"/>
        <w:left w:val="none" w:sz="0" w:space="0" w:color="auto"/>
        <w:bottom w:val="none" w:sz="0" w:space="0" w:color="auto"/>
        <w:right w:val="none" w:sz="0" w:space="0" w:color="auto"/>
      </w:divBdr>
      <w:divsChild>
        <w:div w:id="165634005">
          <w:marLeft w:val="360"/>
          <w:marRight w:val="0"/>
          <w:marTop w:val="200"/>
          <w:marBottom w:val="0"/>
          <w:divBdr>
            <w:top w:val="none" w:sz="0" w:space="0" w:color="auto"/>
            <w:left w:val="none" w:sz="0" w:space="0" w:color="auto"/>
            <w:bottom w:val="none" w:sz="0" w:space="0" w:color="auto"/>
            <w:right w:val="none" w:sz="0" w:space="0" w:color="auto"/>
          </w:divBdr>
        </w:div>
        <w:div w:id="782654736">
          <w:marLeft w:val="360"/>
          <w:marRight w:val="0"/>
          <w:marTop w:val="200"/>
          <w:marBottom w:val="0"/>
          <w:divBdr>
            <w:top w:val="none" w:sz="0" w:space="0" w:color="auto"/>
            <w:left w:val="none" w:sz="0" w:space="0" w:color="auto"/>
            <w:bottom w:val="none" w:sz="0" w:space="0" w:color="auto"/>
            <w:right w:val="none" w:sz="0" w:space="0" w:color="auto"/>
          </w:divBdr>
        </w:div>
        <w:div w:id="826477636">
          <w:marLeft w:val="360"/>
          <w:marRight w:val="0"/>
          <w:marTop w:val="200"/>
          <w:marBottom w:val="0"/>
          <w:divBdr>
            <w:top w:val="none" w:sz="0" w:space="0" w:color="auto"/>
            <w:left w:val="none" w:sz="0" w:space="0" w:color="auto"/>
            <w:bottom w:val="none" w:sz="0" w:space="0" w:color="auto"/>
            <w:right w:val="none" w:sz="0" w:space="0" w:color="auto"/>
          </w:divBdr>
        </w:div>
        <w:div w:id="970792701">
          <w:marLeft w:val="360"/>
          <w:marRight w:val="0"/>
          <w:marTop w:val="200"/>
          <w:marBottom w:val="0"/>
          <w:divBdr>
            <w:top w:val="none" w:sz="0" w:space="0" w:color="auto"/>
            <w:left w:val="none" w:sz="0" w:space="0" w:color="auto"/>
            <w:bottom w:val="none" w:sz="0" w:space="0" w:color="auto"/>
            <w:right w:val="none" w:sz="0" w:space="0" w:color="auto"/>
          </w:divBdr>
        </w:div>
        <w:div w:id="984358399">
          <w:marLeft w:val="360"/>
          <w:marRight w:val="0"/>
          <w:marTop w:val="200"/>
          <w:marBottom w:val="0"/>
          <w:divBdr>
            <w:top w:val="none" w:sz="0" w:space="0" w:color="auto"/>
            <w:left w:val="none" w:sz="0" w:space="0" w:color="auto"/>
            <w:bottom w:val="none" w:sz="0" w:space="0" w:color="auto"/>
            <w:right w:val="none" w:sz="0" w:space="0" w:color="auto"/>
          </w:divBdr>
        </w:div>
        <w:div w:id="1459883613">
          <w:marLeft w:val="360"/>
          <w:marRight w:val="0"/>
          <w:marTop w:val="200"/>
          <w:marBottom w:val="0"/>
          <w:divBdr>
            <w:top w:val="none" w:sz="0" w:space="0" w:color="auto"/>
            <w:left w:val="none" w:sz="0" w:space="0" w:color="auto"/>
            <w:bottom w:val="none" w:sz="0" w:space="0" w:color="auto"/>
            <w:right w:val="none" w:sz="0" w:space="0" w:color="auto"/>
          </w:divBdr>
        </w:div>
        <w:div w:id="1655645512">
          <w:marLeft w:val="360"/>
          <w:marRight w:val="0"/>
          <w:marTop w:val="200"/>
          <w:marBottom w:val="0"/>
          <w:divBdr>
            <w:top w:val="none" w:sz="0" w:space="0" w:color="auto"/>
            <w:left w:val="none" w:sz="0" w:space="0" w:color="auto"/>
            <w:bottom w:val="none" w:sz="0" w:space="0" w:color="auto"/>
            <w:right w:val="none" w:sz="0" w:space="0" w:color="auto"/>
          </w:divBdr>
        </w:div>
      </w:divsChild>
    </w:div>
    <w:div w:id="230312414">
      <w:bodyDiv w:val="1"/>
      <w:marLeft w:val="0"/>
      <w:marRight w:val="0"/>
      <w:marTop w:val="0"/>
      <w:marBottom w:val="0"/>
      <w:divBdr>
        <w:top w:val="none" w:sz="0" w:space="0" w:color="auto"/>
        <w:left w:val="none" w:sz="0" w:space="0" w:color="auto"/>
        <w:bottom w:val="none" w:sz="0" w:space="0" w:color="auto"/>
        <w:right w:val="none" w:sz="0" w:space="0" w:color="auto"/>
      </w:divBdr>
    </w:div>
    <w:div w:id="232394510">
      <w:bodyDiv w:val="1"/>
      <w:marLeft w:val="0"/>
      <w:marRight w:val="0"/>
      <w:marTop w:val="0"/>
      <w:marBottom w:val="0"/>
      <w:divBdr>
        <w:top w:val="none" w:sz="0" w:space="0" w:color="auto"/>
        <w:left w:val="none" w:sz="0" w:space="0" w:color="auto"/>
        <w:bottom w:val="none" w:sz="0" w:space="0" w:color="auto"/>
        <w:right w:val="none" w:sz="0" w:space="0" w:color="auto"/>
      </w:divBdr>
    </w:div>
    <w:div w:id="259608615">
      <w:bodyDiv w:val="1"/>
      <w:marLeft w:val="0"/>
      <w:marRight w:val="0"/>
      <w:marTop w:val="0"/>
      <w:marBottom w:val="0"/>
      <w:divBdr>
        <w:top w:val="none" w:sz="0" w:space="0" w:color="auto"/>
        <w:left w:val="none" w:sz="0" w:space="0" w:color="auto"/>
        <w:bottom w:val="none" w:sz="0" w:space="0" w:color="auto"/>
        <w:right w:val="none" w:sz="0" w:space="0" w:color="auto"/>
      </w:divBdr>
    </w:div>
    <w:div w:id="274754963">
      <w:bodyDiv w:val="1"/>
      <w:marLeft w:val="0"/>
      <w:marRight w:val="0"/>
      <w:marTop w:val="0"/>
      <w:marBottom w:val="0"/>
      <w:divBdr>
        <w:top w:val="none" w:sz="0" w:space="0" w:color="auto"/>
        <w:left w:val="none" w:sz="0" w:space="0" w:color="auto"/>
        <w:bottom w:val="none" w:sz="0" w:space="0" w:color="auto"/>
        <w:right w:val="none" w:sz="0" w:space="0" w:color="auto"/>
      </w:divBdr>
      <w:divsChild>
        <w:div w:id="466052894">
          <w:marLeft w:val="259"/>
          <w:marRight w:val="0"/>
          <w:marTop w:val="270"/>
          <w:marBottom w:val="0"/>
          <w:divBdr>
            <w:top w:val="none" w:sz="0" w:space="0" w:color="auto"/>
            <w:left w:val="none" w:sz="0" w:space="0" w:color="auto"/>
            <w:bottom w:val="none" w:sz="0" w:space="0" w:color="auto"/>
            <w:right w:val="none" w:sz="0" w:space="0" w:color="auto"/>
          </w:divBdr>
        </w:div>
      </w:divsChild>
    </w:div>
    <w:div w:id="286859055">
      <w:bodyDiv w:val="1"/>
      <w:marLeft w:val="0"/>
      <w:marRight w:val="0"/>
      <w:marTop w:val="0"/>
      <w:marBottom w:val="0"/>
      <w:divBdr>
        <w:top w:val="none" w:sz="0" w:space="0" w:color="auto"/>
        <w:left w:val="none" w:sz="0" w:space="0" w:color="auto"/>
        <w:bottom w:val="none" w:sz="0" w:space="0" w:color="auto"/>
        <w:right w:val="none" w:sz="0" w:space="0" w:color="auto"/>
      </w:divBdr>
    </w:div>
    <w:div w:id="287711848">
      <w:bodyDiv w:val="1"/>
      <w:marLeft w:val="0"/>
      <w:marRight w:val="0"/>
      <w:marTop w:val="0"/>
      <w:marBottom w:val="0"/>
      <w:divBdr>
        <w:top w:val="none" w:sz="0" w:space="0" w:color="auto"/>
        <w:left w:val="none" w:sz="0" w:space="0" w:color="auto"/>
        <w:bottom w:val="none" w:sz="0" w:space="0" w:color="auto"/>
        <w:right w:val="none" w:sz="0" w:space="0" w:color="auto"/>
      </w:divBdr>
      <w:divsChild>
        <w:div w:id="2056149542">
          <w:marLeft w:val="547"/>
          <w:marRight w:val="0"/>
          <w:marTop w:val="0"/>
          <w:marBottom w:val="0"/>
          <w:divBdr>
            <w:top w:val="none" w:sz="0" w:space="0" w:color="auto"/>
            <w:left w:val="none" w:sz="0" w:space="0" w:color="auto"/>
            <w:bottom w:val="none" w:sz="0" w:space="0" w:color="auto"/>
            <w:right w:val="none" w:sz="0" w:space="0" w:color="auto"/>
          </w:divBdr>
        </w:div>
      </w:divsChild>
    </w:div>
    <w:div w:id="294916646">
      <w:bodyDiv w:val="1"/>
      <w:marLeft w:val="0"/>
      <w:marRight w:val="0"/>
      <w:marTop w:val="0"/>
      <w:marBottom w:val="0"/>
      <w:divBdr>
        <w:top w:val="none" w:sz="0" w:space="0" w:color="auto"/>
        <w:left w:val="none" w:sz="0" w:space="0" w:color="auto"/>
        <w:bottom w:val="none" w:sz="0" w:space="0" w:color="auto"/>
        <w:right w:val="none" w:sz="0" w:space="0" w:color="auto"/>
      </w:divBdr>
      <w:divsChild>
        <w:div w:id="1820806296">
          <w:marLeft w:val="0"/>
          <w:marRight w:val="0"/>
          <w:marTop w:val="0"/>
          <w:marBottom w:val="0"/>
          <w:divBdr>
            <w:top w:val="none" w:sz="0" w:space="0" w:color="auto"/>
            <w:left w:val="none" w:sz="0" w:space="0" w:color="auto"/>
            <w:bottom w:val="none" w:sz="0" w:space="0" w:color="auto"/>
            <w:right w:val="none" w:sz="0" w:space="0" w:color="auto"/>
          </w:divBdr>
          <w:divsChild>
            <w:div w:id="732433381">
              <w:marLeft w:val="0"/>
              <w:marRight w:val="0"/>
              <w:marTop w:val="0"/>
              <w:marBottom w:val="0"/>
              <w:divBdr>
                <w:top w:val="none" w:sz="0" w:space="0" w:color="auto"/>
                <w:left w:val="none" w:sz="0" w:space="0" w:color="auto"/>
                <w:bottom w:val="none" w:sz="0" w:space="0" w:color="auto"/>
                <w:right w:val="none" w:sz="0" w:space="0" w:color="auto"/>
              </w:divBdr>
              <w:divsChild>
                <w:div w:id="913782682">
                  <w:marLeft w:val="0"/>
                  <w:marRight w:val="0"/>
                  <w:marTop w:val="0"/>
                  <w:marBottom w:val="0"/>
                  <w:divBdr>
                    <w:top w:val="none" w:sz="0" w:space="0" w:color="auto"/>
                    <w:left w:val="none" w:sz="0" w:space="0" w:color="auto"/>
                    <w:bottom w:val="none" w:sz="0" w:space="0" w:color="auto"/>
                    <w:right w:val="none" w:sz="0" w:space="0" w:color="auto"/>
                  </w:divBdr>
                  <w:divsChild>
                    <w:div w:id="63527490">
                      <w:marLeft w:val="0"/>
                      <w:marRight w:val="0"/>
                      <w:marTop w:val="0"/>
                      <w:marBottom w:val="0"/>
                      <w:divBdr>
                        <w:top w:val="none" w:sz="0" w:space="0" w:color="auto"/>
                        <w:left w:val="none" w:sz="0" w:space="0" w:color="auto"/>
                        <w:bottom w:val="none" w:sz="0" w:space="0" w:color="auto"/>
                        <w:right w:val="none" w:sz="0" w:space="0" w:color="auto"/>
                      </w:divBdr>
                      <w:divsChild>
                        <w:div w:id="1475559679">
                          <w:marLeft w:val="0"/>
                          <w:marRight w:val="0"/>
                          <w:marTop w:val="0"/>
                          <w:marBottom w:val="0"/>
                          <w:divBdr>
                            <w:top w:val="none" w:sz="0" w:space="0" w:color="auto"/>
                            <w:left w:val="none" w:sz="0" w:space="0" w:color="auto"/>
                            <w:bottom w:val="none" w:sz="0" w:space="0" w:color="auto"/>
                            <w:right w:val="none" w:sz="0" w:space="0" w:color="auto"/>
                          </w:divBdr>
                          <w:divsChild>
                            <w:div w:id="1451973477">
                              <w:marLeft w:val="0"/>
                              <w:marRight w:val="0"/>
                              <w:marTop w:val="0"/>
                              <w:marBottom w:val="0"/>
                              <w:divBdr>
                                <w:top w:val="none" w:sz="0" w:space="0" w:color="auto"/>
                                <w:left w:val="none" w:sz="0" w:space="0" w:color="auto"/>
                                <w:bottom w:val="none" w:sz="0" w:space="0" w:color="auto"/>
                                <w:right w:val="none" w:sz="0" w:space="0" w:color="auto"/>
                              </w:divBdr>
                              <w:divsChild>
                                <w:div w:id="859471459">
                                  <w:marLeft w:val="0"/>
                                  <w:marRight w:val="0"/>
                                  <w:marTop w:val="0"/>
                                  <w:marBottom w:val="0"/>
                                  <w:divBdr>
                                    <w:top w:val="none" w:sz="0" w:space="0" w:color="auto"/>
                                    <w:left w:val="none" w:sz="0" w:space="0" w:color="auto"/>
                                    <w:bottom w:val="none" w:sz="0" w:space="0" w:color="auto"/>
                                    <w:right w:val="none" w:sz="0" w:space="0" w:color="auto"/>
                                  </w:divBdr>
                                  <w:divsChild>
                                    <w:div w:id="1346129009">
                                      <w:marLeft w:val="0"/>
                                      <w:marRight w:val="0"/>
                                      <w:marTop w:val="0"/>
                                      <w:marBottom w:val="0"/>
                                      <w:divBdr>
                                        <w:top w:val="none" w:sz="0" w:space="0" w:color="auto"/>
                                        <w:left w:val="none" w:sz="0" w:space="0" w:color="auto"/>
                                        <w:bottom w:val="none" w:sz="0" w:space="0" w:color="auto"/>
                                        <w:right w:val="none" w:sz="0" w:space="0" w:color="auto"/>
                                      </w:divBdr>
                                      <w:divsChild>
                                        <w:div w:id="1891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765289">
      <w:bodyDiv w:val="1"/>
      <w:marLeft w:val="0"/>
      <w:marRight w:val="0"/>
      <w:marTop w:val="0"/>
      <w:marBottom w:val="0"/>
      <w:divBdr>
        <w:top w:val="none" w:sz="0" w:space="0" w:color="auto"/>
        <w:left w:val="none" w:sz="0" w:space="0" w:color="auto"/>
        <w:bottom w:val="none" w:sz="0" w:space="0" w:color="auto"/>
        <w:right w:val="none" w:sz="0" w:space="0" w:color="auto"/>
      </w:divBdr>
      <w:divsChild>
        <w:div w:id="12533636">
          <w:marLeft w:val="144"/>
          <w:marRight w:val="0"/>
          <w:marTop w:val="0"/>
          <w:marBottom w:val="240"/>
          <w:divBdr>
            <w:top w:val="none" w:sz="0" w:space="0" w:color="auto"/>
            <w:left w:val="none" w:sz="0" w:space="0" w:color="auto"/>
            <w:bottom w:val="none" w:sz="0" w:space="0" w:color="auto"/>
            <w:right w:val="none" w:sz="0" w:space="0" w:color="auto"/>
          </w:divBdr>
        </w:div>
        <w:div w:id="125899938">
          <w:marLeft w:val="144"/>
          <w:marRight w:val="0"/>
          <w:marTop w:val="0"/>
          <w:marBottom w:val="240"/>
          <w:divBdr>
            <w:top w:val="none" w:sz="0" w:space="0" w:color="auto"/>
            <w:left w:val="none" w:sz="0" w:space="0" w:color="auto"/>
            <w:bottom w:val="none" w:sz="0" w:space="0" w:color="auto"/>
            <w:right w:val="none" w:sz="0" w:space="0" w:color="auto"/>
          </w:divBdr>
        </w:div>
        <w:div w:id="625281143">
          <w:marLeft w:val="144"/>
          <w:marRight w:val="0"/>
          <w:marTop w:val="0"/>
          <w:marBottom w:val="240"/>
          <w:divBdr>
            <w:top w:val="none" w:sz="0" w:space="0" w:color="auto"/>
            <w:left w:val="none" w:sz="0" w:space="0" w:color="auto"/>
            <w:bottom w:val="none" w:sz="0" w:space="0" w:color="auto"/>
            <w:right w:val="none" w:sz="0" w:space="0" w:color="auto"/>
          </w:divBdr>
        </w:div>
        <w:div w:id="823274263">
          <w:marLeft w:val="144"/>
          <w:marRight w:val="0"/>
          <w:marTop w:val="0"/>
          <w:marBottom w:val="240"/>
          <w:divBdr>
            <w:top w:val="none" w:sz="0" w:space="0" w:color="auto"/>
            <w:left w:val="none" w:sz="0" w:space="0" w:color="auto"/>
            <w:bottom w:val="none" w:sz="0" w:space="0" w:color="auto"/>
            <w:right w:val="none" w:sz="0" w:space="0" w:color="auto"/>
          </w:divBdr>
        </w:div>
        <w:div w:id="1647926915">
          <w:marLeft w:val="144"/>
          <w:marRight w:val="0"/>
          <w:marTop w:val="0"/>
          <w:marBottom w:val="240"/>
          <w:divBdr>
            <w:top w:val="none" w:sz="0" w:space="0" w:color="auto"/>
            <w:left w:val="none" w:sz="0" w:space="0" w:color="auto"/>
            <w:bottom w:val="none" w:sz="0" w:space="0" w:color="auto"/>
            <w:right w:val="none" w:sz="0" w:space="0" w:color="auto"/>
          </w:divBdr>
        </w:div>
      </w:divsChild>
    </w:div>
    <w:div w:id="312758739">
      <w:bodyDiv w:val="1"/>
      <w:marLeft w:val="0"/>
      <w:marRight w:val="0"/>
      <w:marTop w:val="0"/>
      <w:marBottom w:val="0"/>
      <w:divBdr>
        <w:top w:val="none" w:sz="0" w:space="0" w:color="auto"/>
        <w:left w:val="none" w:sz="0" w:space="0" w:color="auto"/>
        <w:bottom w:val="none" w:sz="0" w:space="0" w:color="auto"/>
        <w:right w:val="none" w:sz="0" w:space="0" w:color="auto"/>
      </w:divBdr>
      <w:divsChild>
        <w:div w:id="427122138">
          <w:marLeft w:val="360"/>
          <w:marRight w:val="0"/>
          <w:marTop w:val="360"/>
          <w:marBottom w:val="0"/>
          <w:divBdr>
            <w:top w:val="none" w:sz="0" w:space="0" w:color="auto"/>
            <w:left w:val="none" w:sz="0" w:space="0" w:color="auto"/>
            <w:bottom w:val="none" w:sz="0" w:space="0" w:color="auto"/>
            <w:right w:val="none" w:sz="0" w:space="0" w:color="auto"/>
          </w:divBdr>
        </w:div>
      </w:divsChild>
    </w:div>
    <w:div w:id="316149395">
      <w:bodyDiv w:val="1"/>
      <w:marLeft w:val="0"/>
      <w:marRight w:val="0"/>
      <w:marTop w:val="0"/>
      <w:marBottom w:val="0"/>
      <w:divBdr>
        <w:top w:val="none" w:sz="0" w:space="0" w:color="auto"/>
        <w:left w:val="none" w:sz="0" w:space="0" w:color="auto"/>
        <w:bottom w:val="none" w:sz="0" w:space="0" w:color="auto"/>
        <w:right w:val="none" w:sz="0" w:space="0" w:color="auto"/>
      </w:divBdr>
    </w:div>
    <w:div w:id="324407587">
      <w:bodyDiv w:val="1"/>
      <w:marLeft w:val="0"/>
      <w:marRight w:val="0"/>
      <w:marTop w:val="0"/>
      <w:marBottom w:val="0"/>
      <w:divBdr>
        <w:top w:val="none" w:sz="0" w:space="0" w:color="auto"/>
        <w:left w:val="none" w:sz="0" w:space="0" w:color="auto"/>
        <w:bottom w:val="none" w:sz="0" w:space="0" w:color="auto"/>
        <w:right w:val="none" w:sz="0" w:space="0" w:color="auto"/>
      </w:divBdr>
    </w:div>
    <w:div w:id="341126502">
      <w:bodyDiv w:val="1"/>
      <w:marLeft w:val="0"/>
      <w:marRight w:val="0"/>
      <w:marTop w:val="0"/>
      <w:marBottom w:val="0"/>
      <w:divBdr>
        <w:top w:val="none" w:sz="0" w:space="0" w:color="auto"/>
        <w:left w:val="none" w:sz="0" w:space="0" w:color="auto"/>
        <w:bottom w:val="none" w:sz="0" w:space="0" w:color="auto"/>
        <w:right w:val="none" w:sz="0" w:space="0" w:color="auto"/>
      </w:divBdr>
    </w:div>
    <w:div w:id="374231219">
      <w:bodyDiv w:val="1"/>
      <w:marLeft w:val="0"/>
      <w:marRight w:val="0"/>
      <w:marTop w:val="0"/>
      <w:marBottom w:val="0"/>
      <w:divBdr>
        <w:top w:val="none" w:sz="0" w:space="0" w:color="auto"/>
        <w:left w:val="none" w:sz="0" w:space="0" w:color="auto"/>
        <w:bottom w:val="none" w:sz="0" w:space="0" w:color="auto"/>
        <w:right w:val="none" w:sz="0" w:space="0" w:color="auto"/>
      </w:divBdr>
    </w:div>
    <w:div w:id="398409418">
      <w:bodyDiv w:val="1"/>
      <w:marLeft w:val="0"/>
      <w:marRight w:val="0"/>
      <w:marTop w:val="0"/>
      <w:marBottom w:val="0"/>
      <w:divBdr>
        <w:top w:val="none" w:sz="0" w:space="0" w:color="auto"/>
        <w:left w:val="none" w:sz="0" w:space="0" w:color="auto"/>
        <w:bottom w:val="none" w:sz="0" w:space="0" w:color="auto"/>
        <w:right w:val="none" w:sz="0" w:space="0" w:color="auto"/>
      </w:divBdr>
      <w:divsChild>
        <w:div w:id="234976618">
          <w:marLeft w:val="547"/>
          <w:marRight w:val="0"/>
          <w:marTop w:val="106"/>
          <w:marBottom w:val="240"/>
          <w:divBdr>
            <w:top w:val="none" w:sz="0" w:space="0" w:color="auto"/>
            <w:left w:val="none" w:sz="0" w:space="0" w:color="auto"/>
            <w:bottom w:val="none" w:sz="0" w:space="0" w:color="auto"/>
            <w:right w:val="none" w:sz="0" w:space="0" w:color="auto"/>
          </w:divBdr>
        </w:div>
        <w:div w:id="381251626">
          <w:marLeft w:val="547"/>
          <w:marRight w:val="0"/>
          <w:marTop w:val="106"/>
          <w:marBottom w:val="240"/>
          <w:divBdr>
            <w:top w:val="none" w:sz="0" w:space="0" w:color="auto"/>
            <w:left w:val="none" w:sz="0" w:space="0" w:color="auto"/>
            <w:bottom w:val="none" w:sz="0" w:space="0" w:color="auto"/>
            <w:right w:val="none" w:sz="0" w:space="0" w:color="auto"/>
          </w:divBdr>
        </w:div>
        <w:div w:id="413091695">
          <w:marLeft w:val="547"/>
          <w:marRight w:val="0"/>
          <w:marTop w:val="106"/>
          <w:marBottom w:val="240"/>
          <w:divBdr>
            <w:top w:val="none" w:sz="0" w:space="0" w:color="auto"/>
            <w:left w:val="none" w:sz="0" w:space="0" w:color="auto"/>
            <w:bottom w:val="none" w:sz="0" w:space="0" w:color="auto"/>
            <w:right w:val="none" w:sz="0" w:space="0" w:color="auto"/>
          </w:divBdr>
        </w:div>
        <w:div w:id="541331255">
          <w:marLeft w:val="547"/>
          <w:marRight w:val="0"/>
          <w:marTop w:val="106"/>
          <w:marBottom w:val="240"/>
          <w:divBdr>
            <w:top w:val="none" w:sz="0" w:space="0" w:color="auto"/>
            <w:left w:val="none" w:sz="0" w:space="0" w:color="auto"/>
            <w:bottom w:val="none" w:sz="0" w:space="0" w:color="auto"/>
            <w:right w:val="none" w:sz="0" w:space="0" w:color="auto"/>
          </w:divBdr>
        </w:div>
        <w:div w:id="1541896134">
          <w:marLeft w:val="547"/>
          <w:marRight w:val="0"/>
          <w:marTop w:val="106"/>
          <w:marBottom w:val="240"/>
          <w:divBdr>
            <w:top w:val="none" w:sz="0" w:space="0" w:color="auto"/>
            <w:left w:val="none" w:sz="0" w:space="0" w:color="auto"/>
            <w:bottom w:val="none" w:sz="0" w:space="0" w:color="auto"/>
            <w:right w:val="none" w:sz="0" w:space="0" w:color="auto"/>
          </w:divBdr>
        </w:div>
      </w:divsChild>
    </w:div>
    <w:div w:id="442769258">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670334255">
          <w:marLeft w:val="547"/>
          <w:marRight w:val="0"/>
          <w:marTop w:val="154"/>
          <w:marBottom w:val="0"/>
          <w:divBdr>
            <w:top w:val="none" w:sz="0" w:space="0" w:color="auto"/>
            <w:left w:val="none" w:sz="0" w:space="0" w:color="auto"/>
            <w:bottom w:val="none" w:sz="0" w:space="0" w:color="auto"/>
            <w:right w:val="none" w:sz="0" w:space="0" w:color="auto"/>
          </w:divBdr>
        </w:div>
        <w:div w:id="1096635468">
          <w:marLeft w:val="547"/>
          <w:marRight w:val="0"/>
          <w:marTop w:val="154"/>
          <w:marBottom w:val="0"/>
          <w:divBdr>
            <w:top w:val="none" w:sz="0" w:space="0" w:color="auto"/>
            <w:left w:val="none" w:sz="0" w:space="0" w:color="auto"/>
            <w:bottom w:val="none" w:sz="0" w:space="0" w:color="auto"/>
            <w:right w:val="none" w:sz="0" w:space="0" w:color="auto"/>
          </w:divBdr>
        </w:div>
        <w:div w:id="1668438911">
          <w:marLeft w:val="547"/>
          <w:marRight w:val="0"/>
          <w:marTop w:val="154"/>
          <w:marBottom w:val="0"/>
          <w:divBdr>
            <w:top w:val="none" w:sz="0" w:space="0" w:color="auto"/>
            <w:left w:val="none" w:sz="0" w:space="0" w:color="auto"/>
            <w:bottom w:val="none" w:sz="0" w:space="0" w:color="auto"/>
            <w:right w:val="none" w:sz="0" w:space="0" w:color="auto"/>
          </w:divBdr>
        </w:div>
      </w:divsChild>
    </w:div>
    <w:div w:id="448933787">
      <w:bodyDiv w:val="1"/>
      <w:marLeft w:val="0"/>
      <w:marRight w:val="0"/>
      <w:marTop w:val="0"/>
      <w:marBottom w:val="0"/>
      <w:divBdr>
        <w:top w:val="none" w:sz="0" w:space="0" w:color="auto"/>
        <w:left w:val="none" w:sz="0" w:space="0" w:color="auto"/>
        <w:bottom w:val="none" w:sz="0" w:space="0" w:color="auto"/>
        <w:right w:val="none" w:sz="0" w:space="0" w:color="auto"/>
      </w:divBdr>
      <w:divsChild>
        <w:div w:id="509490280">
          <w:marLeft w:val="1800"/>
          <w:marRight w:val="0"/>
          <w:marTop w:val="100"/>
          <w:marBottom w:val="0"/>
          <w:divBdr>
            <w:top w:val="none" w:sz="0" w:space="0" w:color="auto"/>
            <w:left w:val="none" w:sz="0" w:space="0" w:color="auto"/>
            <w:bottom w:val="none" w:sz="0" w:space="0" w:color="auto"/>
            <w:right w:val="none" w:sz="0" w:space="0" w:color="auto"/>
          </w:divBdr>
        </w:div>
        <w:div w:id="1302804650">
          <w:marLeft w:val="1080"/>
          <w:marRight w:val="0"/>
          <w:marTop w:val="100"/>
          <w:marBottom w:val="0"/>
          <w:divBdr>
            <w:top w:val="none" w:sz="0" w:space="0" w:color="auto"/>
            <w:left w:val="none" w:sz="0" w:space="0" w:color="auto"/>
            <w:bottom w:val="none" w:sz="0" w:space="0" w:color="auto"/>
            <w:right w:val="none" w:sz="0" w:space="0" w:color="auto"/>
          </w:divBdr>
        </w:div>
      </w:divsChild>
    </w:div>
    <w:div w:id="453912397">
      <w:bodyDiv w:val="1"/>
      <w:marLeft w:val="0"/>
      <w:marRight w:val="0"/>
      <w:marTop w:val="0"/>
      <w:marBottom w:val="0"/>
      <w:divBdr>
        <w:top w:val="none" w:sz="0" w:space="0" w:color="auto"/>
        <w:left w:val="none" w:sz="0" w:space="0" w:color="auto"/>
        <w:bottom w:val="none" w:sz="0" w:space="0" w:color="auto"/>
        <w:right w:val="none" w:sz="0" w:space="0" w:color="auto"/>
      </w:divBdr>
      <w:divsChild>
        <w:div w:id="528954229">
          <w:marLeft w:val="446"/>
          <w:marRight w:val="0"/>
          <w:marTop w:val="0"/>
          <w:marBottom w:val="0"/>
          <w:divBdr>
            <w:top w:val="none" w:sz="0" w:space="0" w:color="auto"/>
            <w:left w:val="none" w:sz="0" w:space="0" w:color="auto"/>
            <w:bottom w:val="none" w:sz="0" w:space="0" w:color="auto"/>
            <w:right w:val="none" w:sz="0" w:space="0" w:color="auto"/>
          </w:divBdr>
        </w:div>
      </w:divsChild>
    </w:div>
    <w:div w:id="469639148">
      <w:bodyDiv w:val="1"/>
      <w:marLeft w:val="0"/>
      <w:marRight w:val="0"/>
      <w:marTop w:val="0"/>
      <w:marBottom w:val="0"/>
      <w:divBdr>
        <w:top w:val="none" w:sz="0" w:space="0" w:color="auto"/>
        <w:left w:val="none" w:sz="0" w:space="0" w:color="auto"/>
        <w:bottom w:val="none" w:sz="0" w:space="0" w:color="auto"/>
        <w:right w:val="none" w:sz="0" w:space="0" w:color="auto"/>
      </w:divBdr>
      <w:divsChild>
        <w:div w:id="1372801120">
          <w:marLeft w:val="547"/>
          <w:marRight w:val="0"/>
          <w:marTop w:val="120"/>
          <w:marBottom w:val="0"/>
          <w:divBdr>
            <w:top w:val="none" w:sz="0" w:space="0" w:color="auto"/>
            <w:left w:val="none" w:sz="0" w:space="0" w:color="auto"/>
            <w:bottom w:val="none" w:sz="0" w:space="0" w:color="auto"/>
            <w:right w:val="none" w:sz="0" w:space="0" w:color="auto"/>
          </w:divBdr>
        </w:div>
        <w:div w:id="1878076977">
          <w:marLeft w:val="547"/>
          <w:marRight w:val="0"/>
          <w:marTop w:val="120"/>
          <w:marBottom w:val="0"/>
          <w:divBdr>
            <w:top w:val="none" w:sz="0" w:space="0" w:color="auto"/>
            <w:left w:val="none" w:sz="0" w:space="0" w:color="auto"/>
            <w:bottom w:val="none" w:sz="0" w:space="0" w:color="auto"/>
            <w:right w:val="none" w:sz="0" w:space="0" w:color="auto"/>
          </w:divBdr>
        </w:div>
        <w:div w:id="2039112548">
          <w:marLeft w:val="547"/>
          <w:marRight w:val="0"/>
          <w:marTop w:val="120"/>
          <w:marBottom w:val="0"/>
          <w:divBdr>
            <w:top w:val="none" w:sz="0" w:space="0" w:color="auto"/>
            <w:left w:val="none" w:sz="0" w:space="0" w:color="auto"/>
            <w:bottom w:val="none" w:sz="0" w:space="0" w:color="auto"/>
            <w:right w:val="none" w:sz="0" w:space="0" w:color="auto"/>
          </w:divBdr>
        </w:div>
      </w:divsChild>
    </w:div>
    <w:div w:id="479690150">
      <w:bodyDiv w:val="1"/>
      <w:marLeft w:val="0"/>
      <w:marRight w:val="0"/>
      <w:marTop w:val="0"/>
      <w:marBottom w:val="0"/>
      <w:divBdr>
        <w:top w:val="none" w:sz="0" w:space="0" w:color="auto"/>
        <w:left w:val="none" w:sz="0" w:space="0" w:color="auto"/>
        <w:bottom w:val="none" w:sz="0" w:space="0" w:color="auto"/>
        <w:right w:val="none" w:sz="0" w:space="0" w:color="auto"/>
      </w:divBdr>
    </w:div>
    <w:div w:id="484780781">
      <w:bodyDiv w:val="1"/>
      <w:marLeft w:val="0"/>
      <w:marRight w:val="0"/>
      <w:marTop w:val="0"/>
      <w:marBottom w:val="0"/>
      <w:divBdr>
        <w:top w:val="none" w:sz="0" w:space="0" w:color="auto"/>
        <w:left w:val="none" w:sz="0" w:space="0" w:color="auto"/>
        <w:bottom w:val="none" w:sz="0" w:space="0" w:color="auto"/>
        <w:right w:val="none" w:sz="0" w:space="0" w:color="auto"/>
      </w:divBdr>
    </w:div>
    <w:div w:id="486439298">
      <w:bodyDiv w:val="1"/>
      <w:marLeft w:val="0"/>
      <w:marRight w:val="0"/>
      <w:marTop w:val="0"/>
      <w:marBottom w:val="0"/>
      <w:divBdr>
        <w:top w:val="none" w:sz="0" w:space="0" w:color="auto"/>
        <w:left w:val="none" w:sz="0" w:space="0" w:color="auto"/>
        <w:bottom w:val="none" w:sz="0" w:space="0" w:color="auto"/>
        <w:right w:val="none" w:sz="0" w:space="0" w:color="auto"/>
      </w:divBdr>
      <w:divsChild>
        <w:div w:id="791048983">
          <w:marLeft w:val="446"/>
          <w:marRight w:val="0"/>
          <w:marTop w:val="0"/>
          <w:marBottom w:val="0"/>
          <w:divBdr>
            <w:top w:val="none" w:sz="0" w:space="0" w:color="auto"/>
            <w:left w:val="none" w:sz="0" w:space="0" w:color="auto"/>
            <w:bottom w:val="none" w:sz="0" w:space="0" w:color="auto"/>
            <w:right w:val="none" w:sz="0" w:space="0" w:color="auto"/>
          </w:divBdr>
        </w:div>
        <w:div w:id="1274288657">
          <w:marLeft w:val="446"/>
          <w:marRight w:val="0"/>
          <w:marTop w:val="0"/>
          <w:marBottom w:val="0"/>
          <w:divBdr>
            <w:top w:val="none" w:sz="0" w:space="0" w:color="auto"/>
            <w:left w:val="none" w:sz="0" w:space="0" w:color="auto"/>
            <w:bottom w:val="none" w:sz="0" w:space="0" w:color="auto"/>
            <w:right w:val="none" w:sz="0" w:space="0" w:color="auto"/>
          </w:divBdr>
        </w:div>
        <w:div w:id="1426340638">
          <w:marLeft w:val="446"/>
          <w:marRight w:val="0"/>
          <w:marTop w:val="0"/>
          <w:marBottom w:val="0"/>
          <w:divBdr>
            <w:top w:val="none" w:sz="0" w:space="0" w:color="auto"/>
            <w:left w:val="none" w:sz="0" w:space="0" w:color="auto"/>
            <w:bottom w:val="none" w:sz="0" w:space="0" w:color="auto"/>
            <w:right w:val="none" w:sz="0" w:space="0" w:color="auto"/>
          </w:divBdr>
        </w:div>
        <w:div w:id="1518232916">
          <w:marLeft w:val="446"/>
          <w:marRight w:val="0"/>
          <w:marTop w:val="0"/>
          <w:marBottom w:val="0"/>
          <w:divBdr>
            <w:top w:val="none" w:sz="0" w:space="0" w:color="auto"/>
            <w:left w:val="none" w:sz="0" w:space="0" w:color="auto"/>
            <w:bottom w:val="none" w:sz="0" w:space="0" w:color="auto"/>
            <w:right w:val="none" w:sz="0" w:space="0" w:color="auto"/>
          </w:divBdr>
        </w:div>
        <w:div w:id="1740126723">
          <w:marLeft w:val="446"/>
          <w:marRight w:val="0"/>
          <w:marTop w:val="0"/>
          <w:marBottom w:val="0"/>
          <w:divBdr>
            <w:top w:val="none" w:sz="0" w:space="0" w:color="auto"/>
            <w:left w:val="none" w:sz="0" w:space="0" w:color="auto"/>
            <w:bottom w:val="none" w:sz="0" w:space="0" w:color="auto"/>
            <w:right w:val="none" w:sz="0" w:space="0" w:color="auto"/>
          </w:divBdr>
        </w:div>
      </w:divsChild>
    </w:div>
    <w:div w:id="499850386">
      <w:bodyDiv w:val="1"/>
      <w:marLeft w:val="0"/>
      <w:marRight w:val="0"/>
      <w:marTop w:val="0"/>
      <w:marBottom w:val="0"/>
      <w:divBdr>
        <w:top w:val="none" w:sz="0" w:space="0" w:color="auto"/>
        <w:left w:val="none" w:sz="0" w:space="0" w:color="auto"/>
        <w:bottom w:val="none" w:sz="0" w:space="0" w:color="auto"/>
        <w:right w:val="none" w:sz="0" w:space="0" w:color="auto"/>
      </w:divBdr>
    </w:div>
    <w:div w:id="509687508">
      <w:bodyDiv w:val="1"/>
      <w:marLeft w:val="0"/>
      <w:marRight w:val="0"/>
      <w:marTop w:val="0"/>
      <w:marBottom w:val="0"/>
      <w:divBdr>
        <w:top w:val="none" w:sz="0" w:space="0" w:color="auto"/>
        <w:left w:val="none" w:sz="0" w:space="0" w:color="auto"/>
        <w:bottom w:val="none" w:sz="0" w:space="0" w:color="auto"/>
        <w:right w:val="none" w:sz="0" w:space="0" w:color="auto"/>
      </w:divBdr>
    </w:div>
    <w:div w:id="514003145">
      <w:bodyDiv w:val="1"/>
      <w:marLeft w:val="0"/>
      <w:marRight w:val="0"/>
      <w:marTop w:val="0"/>
      <w:marBottom w:val="0"/>
      <w:divBdr>
        <w:top w:val="none" w:sz="0" w:space="0" w:color="auto"/>
        <w:left w:val="none" w:sz="0" w:space="0" w:color="auto"/>
        <w:bottom w:val="none" w:sz="0" w:space="0" w:color="auto"/>
        <w:right w:val="none" w:sz="0" w:space="0" w:color="auto"/>
      </w:divBdr>
      <w:divsChild>
        <w:div w:id="382875404">
          <w:marLeft w:val="259"/>
          <w:marRight w:val="0"/>
          <w:marTop w:val="270"/>
          <w:marBottom w:val="0"/>
          <w:divBdr>
            <w:top w:val="none" w:sz="0" w:space="0" w:color="auto"/>
            <w:left w:val="none" w:sz="0" w:space="0" w:color="auto"/>
            <w:bottom w:val="none" w:sz="0" w:space="0" w:color="auto"/>
            <w:right w:val="none" w:sz="0" w:space="0" w:color="auto"/>
          </w:divBdr>
        </w:div>
        <w:div w:id="813912654">
          <w:marLeft w:val="806"/>
          <w:marRight w:val="0"/>
          <w:marTop w:val="90"/>
          <w:marBottom w:val="0"/>
          <w:divBdr>
            <w:top w:val="none" w:sz="0" w:space="0" w:color="auto"/>
            <w:left w:val="none" w:sz="0" w:space="0" w:color="auto"/>
            <w:bottom w:val="none" w:sz="0" w:space="0" w:color="auto"/>
            <w:right w:val="none" w:sz="0" w:space="0" w:color="auto"/>
          </w:divBdr>
        </w:div>
        <w:div w:id="2003385262">
          <w:marLeft w:val="806"/>
          <w:marRight w:val="0"/>
          <w:marTop w:val="90"/>
          <w:marBottom w:val="0"/>
          <w:divBdr>
            <w:top w:val="none" w:sz="0" w:space="0" w:color="auto"/>
            <w:left w:val="none" w:sz="0" w:space="0" w:color="auto"/>
            <w:bottom w:val="none" w:sz="0" w:space="0" w:color="auto"/>
            <w:right w:val="none" w:sz="0" w:space="0" w:color="auto"/>
          </w:divBdr>
        </w:div>
      </w:divsChild>
    </w:div>
    <w:div w:id="517738920">
      <w:bodyDiv w:val="1"/>
      <w:marLeft w:val="0"/>
      <w:marRight w:val="0"/>
      <w:marTop w:val="0"/>
      <w:marBottom w:val="0"/>
      <w:divBdr>
        <w:top w:val="none" w:sz="0" w:space="0" w:color="auto"/>
        <w:left w:val="none" w:sz="0" w:space="0" w:color="auto"/>
        <w:bottom w:val="none" w:sz="0" w:space="0" w:color="auto"/>
        <w:right w:val="none" w:sz="0" w:space="0" w:color="auto"/>
      </w:divBdr>
      <w:divsChild>
        <w:div w:id="2134401332">
          <w:marLeft w:val="360"/>
          <w:marRight w:val="0"/>
          <w:marTop w:val="200"/>
          <w:marBottom w:val="0"/>
          <w:divBdr>
            <w:top w:val="none" w:sz="0" w:space="0" w:color="auto"/>
            <w:left w:val="none" w:sz="0" w:space="0" w:color="auto"/>
            <w:bottom w:val="none" w:sz="0" w:space="0" w:color="auto"/>
            <w:right w:val="none" w:sz="0" w:space="0" w:color="auto"/>
          </w:divBdr>
        </w:div>
      </w:divsChild>
    </w:div>
    <w:div w:id="520239427">
      <w:bodyDiv w:val="1"/>
      <w:marLeft w:val="0"/>
      <w:marRight w:val="0"/>
      <w:marTop w:val="0"/>
      <w:marBottom w:val="0"/>
      <w:divBdr>
        <w:top w:val="none" w:sz="0" w:space="0" w:color="auto"/>
        <w:left w:val="none" w:sz="0" w:space="0" w:color="auto"/>
        <w:bottom w:val="none" w:sz="0" w:space="0" w:color="auto"/>
        <w:right w:val="none" w:sz="0" w:space="0" w:color="auto"/>
      </w:divBdr>
    </w:div>
    <w:div w:id="521482068">
      <w:bodyDiv w:val="1"/>
      <w:marLeft w:val="0"/>
      <w:marRight w:val="0"/>
      <w:marTop w:val="0"/>
      <w:marBottom w:val="0"/>
      <w:divBdr>
        <w:top w:val="none" w:sz="0" w:space="0" w:color="auto"/>
        <w:left w:val="none" w:sz="0" w:space="0" w:color="auto"/>
        <w:bottom w:val="none" w:sz="0" w:space="0" w:color="auto"/>
        <w:right w:val="none" w:sz="0" w:space="0" w:color="auto"/>
      </w:divBdr>
    </w:div>
    <w:div w:id="525486133">
      <w:bodyDiv w:val="1"/>
      <w:marLeft w:val="0"/>
      <w:marRight w:val="0"/>
      <w:marTop w:val="0"/>
      <w:marBottom w:val="0"/>
      <w:divBdr>
        <w:top w:val="none" w:sz="0" w:space="0" w:color="auto"/>
        <w:left w:val="none" w:sz="0" w:space="0" w:color="auto"/>
        <w:bottom w:val="none" w:sz="0" w:space="0" w:color="auto"/>
        <w:right w:val="none" w:sz="0" w:space="0" w:color="auto"/>
      </w:divBdr>
    </w:div>
    <w:div w:id="525681688">
      <w:bodyDiv w:val="1"/>
      <w:marLeft w:val="0"/>
      <w:marRight w:val="0"/>
      <w:marTop w:val="0"/>
      <w:marBottom w:val="0"/>
      <w:divBdr>
        <w:top w:val="none" w:sz="0" w:space="0" w:color="auto"/>
        <w:left w:val="none" w:sz="0" w:space="0" w:color="auto"/>
        <w:bottom w:val="none" w:sz="0" w:space="0" w:color="auto"/>
        <w:right w:val="none" w:sz="0" w:space="0" w:color="auto"/>
      </w:divBdr>
    </w:div>
    <w:div w:id="555238407">
      <w:bodyDiv w:val="1"/>
      <w:marLeft w:val="0"/>
      <w:marRight w:val="0"/>
      <w:marTop w:val="0"/>
      <w:marBottom w:val="0"/>
      <w:divBdr>
        <w:top w:val="none" w:sz="0" w:space="0" w:color="auto"/>
        <w:left w:val="none" w:sz="0" w:space="0" w:color="auto"/>
        <w:bottom w:val="none" w:sz="0" w:space="0" w:color="auto"/>
        <w:right w:val="none" w:sz="0" w:space="0" w:color="auto"/>
      </w:divBdr>
    </w:div>
    <w:div w:id="602107085">
      <w:bodyDiv w:val="1"/>
      <w:marLeft w:val="0"/>
      <w:marRight w:val="0"/>
      <w:marTop w:val="0"/>
      <w:marBottom w:val="0"/>
      <w:divBdr>
        <w:top w:val="none" w:sz="0" w:space="0" w:color="auto"/>
        <w:left w:val="none" w:sz="0" w:space="0" w:color="auto"/>
        <w:bottom w:val="none" w:sz="0" w:space="0" w:color="auto"/>
        <w:right w:val="none" w:sz="0" w:space="0" w:color="auto"/>
      </w:divBdr>
    </w:div>
    <w:div w:id="607128911">
      <w:bodyDiv w:val="1"/>
      <w:marLeft w:val="0"/>
      <w:marRight w:val="0"/>
      <w:marTop w:val="0"/>
      <w:marBottom w:val="0"/>
      <w:divBdr>
        <w:top w:val="none" w:sz="0" w:space="0" w:color="auto"/>
        <w:left w:val="none" w:sz="0" w:space="0" w:color="auto"/>
        <w:bottom w:val="none" w:sz="0" w:space="0" w:color="auto"/>
        <w:right w:val="none" w:sz="0" w:space="0" w:color="auto"/>
      </w:divBdr>
    </w:div>
    <w:div w:id="624970772">
      <w:bodyDiv w:val="1"/>
      <w:marLeft w:val="0"/>
      <w:marRight w:val="0"/>
      <w:marTop w:val="0"/>
      <w:marBottom w:val="0"/>
      <w:divBdr>
        <w:top w:val="none" w:sz="0" w:space="0" w:color="auto"/>
        <w:left w:val="none" w:sz="0" w:space="0" w:color="auto"/>
        <w:bottom w:val="none" w:sz="0" w:space="0" w:color="auto"/>
        <w:right w:val="none" w:sz="0" w:space="0" w:color="auto"/>
      </w:divBdr>
    </w:div>
    <w:div w:id="653412261">
      <w:bodyDiv w:val="1"/>
      <w:marLeft w:val="0"/>
      <w:marRight w:val="0"/>
      <w:marTop w:val="0"/>
      <w:marBottom w:val="0"/>
      <w:divBdr>
        <w:top w:val="none" w:sz="0" w:space="0" w:color="auto"/>
        <w:left w:val="none" w:sz="0" w:space="0" w:color="auto"/>
        <w:bottom w:val="none" w:sz="0" w:space="0" w:color="auto"/>
        <w:right w:val="none" w:sz="0" w:space="0" w:color="auto"/>
      </w:divBdr>
    </w:div>
    <w:div w:id="660887487">
      <w:bodyDiv w:val="1"/>
      <w:marLeft w:val="0"/>
      <w:marRight w:val="0"/>
      <w:marTop w:val="0"/>
      <w:marBottom w:val="0"/>
      <w:divBdr>
        <w:top w:val="none" w:sz="0" w:space="0" w:color="auto"/>
        <w:left w:val="none" w:sz="0" w:space="0" w:color="auto"/>
        <w:bottom w:val="none" w:sz="0" w:space="0" w:color="auto"/>
        <w:right w:val="none" w:sz="0" w:space="0" w:color="auto"/>
      </w:divBdr>
    </w:div>
    <w:div w:id="676276666">
      <w:bodyDiv w:val="1"/>
      <w:marLeft w:val="0"/>
      <w:marRight w:val="0"/>
      <w:marTop w:val="0"/>
      <w:marBottom w:val="0"/>
      <w:divBdr>
        <w:top w:val="none" w:sz="0" w:space="0" w:color="auto"/>
        <w:left w:val="none" w:sz="0" w:space="0" w:color="auto"/>
        <w:bottom w:val="none" w:sz="0" w:space="0" w:color="auto"/>
        <w:right w:val="none" w:sz="0" w:space="0" w:color="auto"/>
      </w:divBdr>
    </w:div>
    <w:div w:id="701900476">
      <w:bodyDiv w:val="1"/>
      <w:marLeft w:val="0"/>
      <w:marRight w:val="0"/>
      <w:marTop w:val="0"/>
      <w:marBottom w:val="0"/>
      <w:divBdr>
        <w:top w:val="none" w:sz="0" w:space="0" w:color="auto"/>
        <w:left w:val="none" w:sz="0" w:space="0" w:color="auto"/>
        <w:bottom w:val="none" w:sz="0" w:space="0" w:color="auto"/>
        <w:right w:val="none" w:sz="0" w:space="0" w:color="auto"/>
      </w:divBdr>
    </w:div>
    <w:div w:id="703673665">
      <w:bodyDiv w:val="1"/>
      <w:marLeft w:val="0"/>
      <w:marRight w:val="0"/>
      <w:marTop w:val="0"/>
      <w:marBottom w:val="0"/>
      <w:divBdr>
        <w:top w:val="none" w:sz="0" w:space="0" w:color="auto"/>
        <w:left w:val="none" w:sz="0" w:space="0" w:color="auto"/>
        <w:bottom w:val="none" w:sz="0" w:space="0" w:color="auto"/>
        <w:right w:val="none" w:sz="0" w:space="0" w:color="auto"/>
      </w:divBdr>
      <w:divsChild>
        <w:div w:id="66345494">
          <w:marLeft w:val="850"/>
          <w:marRight w:val="0"/>
          <w:marTop w:val="0"/>
          <w:marBottom w:val="240"/>
          <w:divBdr>
            <w:top w:val="none" w:sz="0" w:space="0" w:color="auto"/>
            <w:left w:val="none" w:sz="0" w:space="0" w:color="auto"/>
            <w:bottom w:val="none" w:sz="0" w:space="0" w:color="auto"/>
            <w:right w:val="none" w:sz="0" w:space="0" w:color="auto"/>
          </w:divBdr>
        </w:div>
        <w:div w:id="120225133">
          <w:marLeft w:val="835"/>
          <w:marRight w:val="0"/>
          <w:marTop w:val="0"/>
          <w:marBottom w:val="240"/>
          <w:divBdr>
            <w:top w:val="none" w:sz="0" w:space="0" w:color="auto"/>
            <w:left w:val="none" w:sz="0" w:space="0" w:color="auto"/>
            <w:bottom w:val="none" w:sz="0" w:space="0" w:color="auto"/>
            <w:right w:val="none" w:sz="0" w:space="0" w:color="auto"/>
          </w:divBdr>
        </w:div>
        <w:div w:id="759720369">
          <w:marLeft w:val="835"/>
          <w:marRight w:val="0"/>
          <w:marTop w:val="0"/>
          <w:marBottom w:val="240"/>
          <w:divBdr>
            <w:top w:val="none" w:sz="0" w:space="0" w:color="auto"/>
            <w:left w:val="none" w:sz="0" w:space="0" w:color="auto"/>
            <w:bottom w:val="none" w:sz="0" w:space="0" w:color="auto"/>
            <w:right w:val="none" w:sz="0" w:space="0" w:color="auto"/>
          </w:divBdr>
        </w:div>
        <w:div w:id="1652251015">
          <w:marLeft w:val="835"/>
          <w:marRight w:val="0"/>
          <w:marTop w:val="0"/>
          <w:marBottom w:val="240"/>
          <w:divBdr>
            <w:top w:val="none" w:sz="0" w:space="0" w:color="auto"/>
            <w:left w:val="none" w:sz="0" w:space="0" w:color="auto"/>
            <w:bottom w:val="none" w:sz="0" w:space="0" w:color="auto"/>
            <w:right w:val="none" w:sz="0" w:space="0" w:color="auto"/>
          </w:divBdr>
        </w:div>
        <w:div w:id="1751348889">
          <w:marLeft w:val="850"/>
          <w:marRight w:val="0"/>
          <w:marTop w:val="0"/>
          <w:marBottom w:val="240"/>
          <w:divBdr>
            <w:top w:val="none" w:sz="0" w:space="0" w:color="auto"/>
            <w:left w:val="none" w:sz="0" w:space="0" w:color="auto"/>
            <w:bottom w:val="none" w:sz="0" w:space="0" w:color="auto"/>
            <w:right w:val="none" w:sz="0" w:space="0" w:color="auto"/>
          </w:divBdr>
        </w:div>
      </w:divsChild>
    </w:div>
    <w:div w:id="712660911">
      <w:bodyDiv w:val="1"/>
      <w:marLeft w:val="0"/>
      <w:marRight w:val="0"/>
      <w:marTop w:val="0"/>
      <w:marBottom w:val="0"/>
      <w:divBdr>
        <w:top w:val="none" w:sz="0" w:space="0" w:color="auto"/>
        <w:left w:val="none" w:sz="0" w:space="0" w:color="auto"/>
        <w:bottom w:val="none" w:sz="0" w:space="0" w:color="auto"/>
        <w:right w:val="none" w:sz="0" w:space="0" w:color="auto"/>
      </w:divBdr>
      <w:divsChild>
        <w:div w:id="145706816">
          <w:marLeft w:val="144"/>
          <w:marRight w:val="0"/>
          <w:marTop w:val="240"/>
          <w:marBottom w:val="40"/>
          <w:divBdr>
            <w:top w:val="none" w:sz="0" w:space="0" w:color="auto"/>
            <w:left w:val="none" w:sz="0" w:space="0" w:color="auto"/>
            <w:bottom w:val="none" w:sz="0" w:space="0" w:color="auto"/>
            <w:right w:val="none" w:sz="0" w:space="0" w:color="auto"/>
          </w:divBdr>
        </w:div>
        <w:div w:id="461659414">
          <w:marLeft w:val="144"/>
          <w:marRight w:val="0"/>
          <w:marTop w:val="240"/>
          <w:marBottom w:val="40"/>
          <w:divBdr>
            <w:top w:val="none" w:sz="0" w:space="0" w:color="auto"/>
            <w:left w:val="none" w:sz="0" w:space="0" w:color="auto"/>
            <w:bottom w:val="none" w:sz="0" w:space="0" w:color="auto"/>
            <w:right w:val="none" w:sz="0" w:space="0" w:color="auto"/>
          </w:divBdr>
        </w:div>
        <w:div w:id="587160510">
          <w:marLeft w:val="144"/>
          <w:marRight w:val="0"/>
          <w:marTop w:val="240"/>
          <w:marBottom w:val="40"/>
          <w:divBdr>
            <w:top w:val="none" w:sz="0" w:space="0" w:color="auto"/>
            <w:left w:val="none" w:sz="0" w:space="0" w:color="auto"/>
            <w:bottom w:val="none" w:sz="0" w:space="0" w:color="auto"/>
            <w:right w:val="none" w:sz="0" w:space="0" w:color="auto"/>
          </w:divBdr>
        </w:div>
        <w:div w:id="759838250">
          <w:marLeft w:val="144"/>
          <w:marRight w:val="0"/>
          <w:marTop w:val="240"/>
          <w:marBottom w:val="40"/>
          <w:divBdr>
            <w:top w:val="none" w:sz="0" w:space="0" w:color="auto"/>
            <w:left w:val="none" w:sz="0" w:space="0" w:color="auto"/>
            <w:bottom w:val="none" w:sz="0" w:space="0" w:color="auto"/>
            <w:right w:val="none" w:sz="0" w:space="0" w:color="auto"/>
          </w:divBdr>
        </w:div>
        <w:div w:id="1500850423">
          <w:marLeft w:val="144"/>
          <w:marRight w:val="0"/>
          <w:marTop w:val="240"/>
          <w:marBottom w:val="40"/>
          <w:divBdr>
            <w:top w:val="none" w:sz="0" w:space="0" w:color="auto"/>
            <w:left w:val="none" w:sz="0" w:space="0" w:color="auto"/>
            <w:bottom w:val="none" w:sz="0" w:space="0" w:color="auto"/>
            <w:right w:val="none" w:sz="0" w:space="0" w:color="auto"/>
          </w:divBdr>
        </w:div>
        <w:div w:id="1562667359">
          <w:marLeft w:val="144"/>
          <w:marRight w:val="0"/>
          <w:marTop w:val="240"/>
          <w:marBottom w:val="40"/>
          <w:divBdr>
            <w:top w:val="none" w:sz="0" w:space="0" w:color="auto"/>
            <w:left w:val="none" w:sz="0" w:space="0" w:color="auto"/>
            <w:bottom w:val="none" w:sz="0" w:space="0" w:color="auto"/>
            <w:right w:val="none" w:sz="0" w:space="0" w:color="auto"/>
          </w:divBdr>
        </w:div>
        <w:div w:id="1975527989">
          <w:marLeft w:val="144"/>
          <w:marRight w:val="0"/>
          <w:marTop w:val="240"/>
          <w:marBottom w:val="40"/>
          <w:divBdr>
            <w:top w:val="none" w:sz="0" w:space="0" w:color="auto"/>
            <w:left w:val="none" w:sz="0" w:space="0" w:color="auto"/>
            <w:bottom w:val="none" w:sz="0" w:space="0" w:color="auto"/>
            <w:right w:val="none" w:sz="0" w:space="0" w:color="auto"/>
          </w:divBdr>
        </w:div>
      </w:divsChild>
    </w:div>
    <w:div w:id="716666353">
      <w:bodyDiv w:val="1"/>
      <w:marLeft w:val="0"/>
      <w:marRight w:val="0"/>
      <w:marTop w:val="0"/>
      <w:marBottom w:val="0"/>
      <w:divBdr>
        <w:top w:val="none" w:sz="0" w:space="0" w:color="auto"/>
        <w:left w:val="none" w:sz="0" w:space="0" w:color="auto"/>
        <w:bottom w:val="none" w:sz="0" w:space="0" w:color="auto"/>
        <w:right w:val="none" w:sz="0" w:space="0" w:color="auto"/>
      </w:divBdr>
      <w:divsChild>
        <w:div w:id="346715785">
          <w:marLeft w:val="547"/>
          <w:marRight w:val="0"/>
          <w:marTop w:val="130"/>
          <w:marBottom w:val="0"/>
          <w:divBdr>
            <w:top w:val="none" w:sz="0" w:space="0" w:color="auto"/>
            <w:left w:val="none" w:sz="0" w:space="0" w:color="auto"/>
            <w:bottom w:val="none" w:sz="0" w:space="0" w:color="auto"/>
            <w:right w:val="none" w:sz="0" w:space="0" w:color="auto"/>
          </w:divBdr>
        </w:div>
        <w:div w:id="834757433">
          <w:marLeft w:val="547"/>
          <w:marRight w:val="0"/>
          <w:marTop w:val="130"/>
          <w:marBottom w:val="0"/>
          <w:divBdr>
            <w:top w:val="none" w:sz="0" w:space="0" w:color="auto"/>
            <w:left w:val="none" w:sz="0" w:space="0" w:color="auto"/>
            <w:bottom w:val="none" w:sz="0" w:space="0" w:color="auto"/>
            <w:right w:val="none" w:sz="0" w:space="0" w:color="auto"/>
          </w:divBdr>
        </w:div>
        <w:div w:id="1570381407">
          <w:marLeft w:val="547"/>
          <w:marRight w:val="0"/>
          <w:marTop w:val="130"/>
          <w:marBottom w:val="0"/>
          <w:divBdr>
            <w:top w:val="none" w:sz="0" w:space="0" w:color="auto"/>
            <w:left w:val="none" w:sz="0" w:space="0" w:color="auto"/>
            <w:bottom w:val="none" w:sz="0" w:space="0" w:color="auto"/>
            <w:right w:val="none" w:sz="0" w:space="0" w:color="auto"/>
          </w:divBdr>
        </w:div>
        <w:div w:id="2124381721">
          <w:marLeft w:val="547"/>
          <w:marRight w:val="0"/>
          <w:marTop w:val="130"/>
          <w:marBottom w:val="0"/>
          <w:divBdr>
            <w:top w:val="none" w:sz="0" w:space="0" w:color="auto"/>
            <w:left w:val="none" w:sz="0" w:space="0" w:color="auto"/>
            <w:bottom w:val="none" w:sz="0" w:space="0" w:color="auto"/>
            <w:right w:val="none" w:sz="0" w:space="0" w:color="auto"/>
          </w:divBdr>
        </w:div>
      </w:divsChild>
    </w:div>
    <w:div w:id="719281717">
      <w:bodyDiv w:val="1"/>
      <w:marLeft w:val="0"/>
      <w:marRight w:val="0"/>
      <w:marTop w:val="0"/>
      <w:marBottom w:val="0"/>
      <w:divBdr>
        <w:top w:val="none" w:sz="0" w:space="0" w:color="auto"/>
        <w:left w:val="none" w:sz="0" w:space="0" w:color="auto"/>
        <w:bottom w:val="none" w:sz="0" w:space="0" w:color="auto"/>
        <w:right w:val="none" w:sz="0" w:space="0" w:color="auto"/>
      </w:divBdr>
    </w:div>
    <w:div w:id="726496903">
      <w:bodyDiv w:val="1"/>
      <w:marLeft w:val="0"/>
      <w:marRight w:val="0"/>
      <w:marTop w:val="0"/>
      <w:marBottom w:val="0"/>
      <w:divBdr>
        <w:top w:val="none" w:sz="0" w:space="0" w:color="auto"/>
        <w:left w:val="none" w:sz="0" w:space="0" w:color="auto"/>
        <w:bottom w:val="none" w:sz="0" w:space="0" w:color="auto"/>
        <w:right w:val="none" w:sz="0" w:space="0" w:color="auto"/>
      </w:divBdr>
    </w:div>
    <w:div w:id="734165500">
      <w:bodyDiv w:val="1"/>
      <w:marLeft w:val="0"/>
      <w:marRight w:val="0"/>
      <w:marTop w:val="0"/>
      <w:marBottom w:val="0"/>
      <w:divBdr>
        <w:top w:val="none" w:sz="0" w:space="0" w:color="auto"/>
        <w:left w:val="none" w:sz="0" w:space="0" w:color="auto"/>
        <w:bottom w:val="none" w:sz="0" w:space="0" w:color="auto"/>
        <w:right w:val="none" w:sz="0" w:space="0" w:color="auto"/>
      </w:divBdr>
    </w:div>
    <w:div w:id="755904661">
      <w:bodyDiv w:val="1"/>
      <w:marLeft w:val="0"/>
      <w:marRight w:val="0"/>
      <w:marTop w:val="0"/>
      <w:marBottom w:val="0"/>
      <w:divBdr>
        <w:top w:val="none" w:sz="0" w:space="0" w:color="auto"/>
        <w:left w:val="none" w:sz="0" w:space="0" w:color="auto"/>
        <w:bottom w:val="none" w:sz="0" w:space="0" w:color="auto"/>
        <w:right w:val="none" w:sz="0" w:space="0" w:color="auto"/>
      </w:divBdr>
    </w:div>
    <w:div w:id="789011474">
      <w:bodyDiv w:val="1"/>
      <w:marLeft w:val="0"/>
      <w:marRight w:val="0"/>
      <w:marTop w:val="0"/>
      <w:marBottom w:val="0"/>
      <w:divBdr>
        <w:top w:val="none" w:sz="0" w:space="0" w:color="auto"/>
        <w:left w:val="none" w:sz="0" w:space="0" w:color="auto"/>
        <w:bottom w:val="none" w:sz="0" w:space="0" w:color="auto"/>
        <w:right w:val="none" w:sz="0" w:space="0" w:color="auto"/>
      </w:divBdr>
    </w:div>
    <w:div w:id="847451575">
      <w:bodyDiv w:val="1"/>
      <w:marLeft w:val="0"/>
      <w:marRight w:val="0"/>
      <w:marTop w:val="0"/>
      <w:marBottom w:val="0"/>
      <w:divBdr>
        <w:top w:val="none" w:sz="0" w:space="0" w:color="auto"/>
        <w:left w:val="none" w:sz="0" w:space="0" w:color="auto"/>
        <w:bottom w:val="none" w:sz="0" w:space="0" w:color="auto"/>
        <w:right w:val="none" w:sz="0" w:space="0" w:color="auto"/>
      </w:divBdr>
      <w:divsChild>
        <w:div w:id="1041590300">
          <w:marLeft w:val="547"/>
          <w:marRight w:val="0"/>
          <w:marTop w:val="0"/>
          <w:marBottom w:val="0"/>
          <w:divBdr>
            <w:top w:val="none" w:sz="0" w:space="0" w:color="auto"/>
            <w:left w:val="none" w:sz="0" w:space="0" w:color="auto"/>
            <w:bottom w:val="none" w:sz="0" w:space="0" w:color="auto"/>
            <w:right w:val="none" w:sz="0" w:space="0" w:color="auto"/>
          </w:divBdr>
        </w:div>
      </w:divsChild>
    </w:div>
    <w:div w:id="864443070">
      <w:bodyDiv w:val="1"/>
      <w:marLeft w:val="0"/>
      <w:marRight w:val="0"/>
      <w:marTop w:val="0"/>
      <w:marBottom w:val="0"/>
      <w:divBdr>
        <w:top w:val="none" w:sz="0" w:space="0" w:color="auto"/>
        <w:left w:val="none" w:sz="0" w:space="0" w:color="auto"/>
        <w:bottom w:val="none" w:sz="0" w:space="0" w:color="auto"/>
        <w:right w:val="none" w:sz="0" w:space="0" w:color="auto"/>
      </w:divBdr>
      <w:divsChild>
        <w:div w:id="301158450">
          <w:marLeft w:val="144"/>
          <w:marRight w:val="0"/>
          <w:marTop w:val="0"/>
          <w:marBottom w:val="240"/>
          <w:divBdr>
            <w:top w:val="none" w:sz="0" w:space="0" w:color="auto"/>
            <w:left w:val="none" w:sz="0" w:space="0" w:color="auto"/>
            <w:bottom w:val="none" w:sz="0" w:space="0" w:color="auto"/>
            <w:right w:val="none" w:sz="0" w:space="0" w:color="auto"/>
          </w:divBdr>
        </w:div>
        <w:div w:id="377171509">
          <w:marLeft w:val="144"/>
          <w:marRight w:val="0"/>
          <w:marTop w:val="0"/>
          <w:marBottom w:val="240"/>
          <w:divBdr>
            <w:top w:val="none" w:sz="0" w:space="0" w:color="auto"/>
            <w:left w:val="none" w:sz="0" w:space="0" w:color="auto"/>
            <w:bottom w:val="none" w:sz="0" w:space="0" w:color="auto"/>
            <w:right w:val="none" w:sz="0" w:space="0" w:color="auto"/>
          </w:divBdr>
        </w:div>
        <w:div w:id="885990993">
          <w:marLeft w:val="144"/>
          <w:marRight w:val="0"/>
          <w:marTop w:val="0"/>
          <w:marBottom w:val="240"/>
          <w:divBdr>
            <w:top w:val="none" w:sz="0" w:space="0" w:color="auto"/>
            <w:left w:val="none" w:sz="0" w:space="0" w:color="auto"/>
            <w:bottom w:val="none" w:sz="0" w:space="0" w:color="auto"/>
            <w:right w:val="none" w:sz="0" w:space="0" w:color="auto"/>
          </w:divBdr>
        </w:div>
      </w:divsChild>
    </w:div>
    <w:div w:id="884832043">
      <w:bodyDiv w:val="1"/>
      <w:marLeft w:val="0"/>
      <w:marRight w:val="0"/>
      <w:marTop w:val="0"/>
      <w:marBottom w:val="0"/>
      <w:divBdr>
        <w:top w:val="none" w:sz="0" w:space="0" w:color="auto"/>
        <w:left w:val="none" w:sz="0" w:space="0" w:color="auto"/>
        <w:bottom w:val="none" w:sz="0" w:space="0" w:color="auto"/>
        <w:right w:val="none" w:sz="0" w:space="0" w:color="auto"/>
      </w:divBdr>
      <w:divsChild>
        <w:div w:id="1261066384">
          <w:marLeft w:val="720"/>
          <w:marRight w:val="0"/>
          <w:marTop w:val="0"/>
          <w:marBottom w:val="320"/>
          <w:divBdr>
            <w:top w:val="none" w:sz="0" w:space="0" w:color="auto"/>
            <w:left w:val="none" w:sz="0" w:space="0" w:color="auto"/>
            <w:bottom w:val="none" w:sz="0" w:space="0" w:color="auto"/>
            <w:right w:val="none" w:sz="0" w:space="0" w:color="auto"/>
          </w:divBdr>
        </w:div>
      </w:divsChild>
    </w:div>
    <w:div w:id="900017420">
      <w:bodyDiv w:val="1"/>
      <w:marLeft w:val="0"/>
      <w:marRight w:val="0"/>
      <w:marTop w:val="0"/>
      <w:marBottom w:val="0"/>
      <w:divBdr>
        <w:top w:val="none" w:sz="0" w:space="0" w:color="auto"/>
        <w:left w:val="none" w:sz="0" w:space="0" w:color="auto"/>
        <w:bottom w:val="none" w:sz="0" w:space="0" w:color="auto"/>
        <w:right w:val="none" w:sz="0" w:space="0" w:color="auto"/>
      </w:divBdr>
      <w:divsChild>
        <w:div w:id="106707633">
          <w:marLeft w:val="360"/>
          <w:marRight w:val="0"/>
          <w:marTop w:val="200"/>
          <w:marBottom w:val="0"/>
          <w:divBdr>
            <w:top w:val="none" w:sz="0" w:space="0" w:color="auto"/>
            <w:left w:val="none" w:sz="0" w:space="0" w:color="auto"/>
            <w:bottom w:val="none" w:sz="0" w:space="0" w:color="auto"/>
            <w:right w:val="none" w:sz="0" w:space="0" w:color="auto"/>
          </w:divBdr>
        </w:div>
        <w:div w:id="1578006859">
          <w:marLeft w:val="360"/>
          <w:marRight w:val="0"/>
          <w:marTop w:val="200"/>
          <w:marBottom w:val="0"/>
          <w:divBdr>
            <w:top w:val="none" w:sz="0" w:space="0" w:color="auto"/>
            <w:left w:val="none" w:sz="0" w:space="0" w:color="auto"/>
            <w:bottom w:val="none" w:sz="0" w:space="0" w:color="auto"/>
            <w:right w:val="none" w:sz="0" w:space="0" w:color="auto"/>
          </w:divBdr>
        </w:div>
        <w:div w:id="1824352995">
          <w:marLeft w:val="360"/>
          <w:marRight w:val="0"/>
          <w:marTop w:val="200"/>
          <w:marBottom w:val="0"/>
          <w:divBdr>
            <w:top w:val="none" w:sz="0" w:space="0" w:color="auto"/>
            <w:left w:val="none" w:sz="0" w:space="0" w:color="auto"/>
            <w:bottom w:val="none" w:sz="0" w:space="0" w:color="auto"/>
            <w:right w:val="none" w:sz="0" w:space="0" w:color="auto"/>
          </w:divBdr>
        </w:div>
      </w:divsChild>
    </w:div>
    <w:div w:id="900947146">
      <w:bodyDiv w:val="1"/>
      <w:marLeft w:val="0"/>
      <w:marRight w:val="0"/>
      <w:marTop w:val="0"/>
      <w:marBottom w:val="0"/>
      <w:divBdr>
        <w:top w:val="none" w:sz="0" w:space="0" w:color="auto"/>
        <w:left w:val="none" w:sz="0" w:space="0" w:color="auto"/>
        <w:bottom w:val="none" w:sz="0" w:space="0" w:color="auto"/>
        <w:right w:val="none" w:sz="0" w:space="0" w:color="auto"/>
      </w:divBdr>
      <w:divsChild>
        <w:div w:id="251009591">
          <w:marLeft w:val="547"/>
          <w:marRight w:val="0"/>
          <w:marTop w:val="115"/>
          <w:marBottom w:val="0"/>
          <w:divBdr>
            <w:top w:val="none" w:sz="0" w:space="0" w:color="auto"/>
            <w:left w:val="none" w:sz="0" w:space="0" w:color="auto"/>
            <w:bottom w:val="none" w:sz="0" w:space="0" w:color="auto"/>
            <w:right w:val="none" w:sz="0" w:space="0" w:color="auto"/>
          </w:divBdr>
        </w:div>
        <w:div w:id="1386951245">
          <w:marLeft w:val="547"/>
          <w:marRight w:val="0"/>
          <w:marTop w:val="115"/>
          <w:marBottom w:val="0"/>
          <w:divBdr>
            <w:top w:val="none" w:sz="0" w:space="0" w:color="auto"/>
            <w:left w:val="none" w:sz="0" w:space="0" w:color="auto"/>
            <w:bottom w:val="none" w:sz="0" w:space="0" w:color="auto"/>
            <w:right w:val="none" w:sz="0" w:space="0" w:color="auto"/>
          </w:divBdr>
        </w:div>
      </w:divsChild>
    </w:div>
    <w:div w:id="902104090">
      <w:bodyDiv w:val="1"/>
      <w:marLeft w:val="0"/>
      <w:marRight w:val="0"/>
      <w:marTop w:val="0"/>
      <w:marBottom w:val="0"/>
      <w:divBdr>
        <w:top w:val="none" w:sz="0" w:space="0" w:color="auto"/>
        <w:left w:val="none" w:sz="0" w:space="0" w:color="auto"/>
        <w:bottom w:val="none" w:sz="0" w:space="0" w:color="auto"/>
        <w:right w:val="none" w:sz="0" w:space="0" w:color="auto"/>
      </w:divBdr>
    </w:div>
    <w:div w:id="912469443">
      <w:bodyDiv w:val="1"/>
      <w:marLeft w:val="0"/>
      <w:marRight w:val="0"/>
      <w:marTop w:val="0"/>
      <w:marBottom w:val="0"/>
      <w:divBdr>
        <w:top w:val="none" w:sz="0" w:space="0" w:color="auto"/>
        <w:left w:val="none" w:sz="0" w:space="0" w:color="auto"/>
        <w:bottom w:val="none" w:sz="0" w:space="0" w:color="auto"/>
        <w:right w:val="none" w:sz="0" w:space="0" w:color="auto"/>
      </w:divBdr>
    </w:div>
    <w:div w:id="919757832">
      <w:bodyDiv w:val="1"/>
      <w:marLeft w:val="0"/>
      <w:marRight w:val="0"/>
      <w:marTop w:val="0"/>
      <w:marBottom w:val="0"/>
      <w:divBdr>
        <w:top w:val="none" w:sz="0" w:space="0" w:color="auto"/>
        <w:left w:val="none" w:sz="0" w:space="0" w:color="auto"/>
        <w:bottom w:val="none" w:sz="0" w:space="0" w:color="auto"/>
        <w:right w:val="none" w:sz="0" w:space="0" w:color="auto"/>
      </w:divBdr>
    </w:div>
    <w:div w:id="921916858">
      <w:bodyDiv w:val="1"/>
      <w:marLeft w:val="0"/>
      <w:marRight w:val="0"/>
      <w:marTop w:val="0"/>
      <w:marBottom w:val="0"/>
      <w:divBdr>
        <w:top w:val="none" w:sz="0" w:space="0" w:color="auto"/>
        <w:left w:val="none" w:sz="0" w:space="0" w:color="auto"/>
        <w:bottom w:val="none" w:sz="0" w:space="0" w:color="auto"/>
        <w:right w:val="none" w:sz="0" w:space="0" w:color="auto"/>
      </w:divBdr>
    </w:div>
    <w:div w:id="925268870">
      <w:bodyDiv w:val="1"/>
      <w:marLeft w:val="0"/>
      <w:marRight w:val="0"/>
      <w:marTop w:val="0"/>
      <w:marBottom w:val="0"/>
      <w:divBdr>
        <w:top w:val="none" w:sz="0" w:space="0" w:color="auto"/>
        <w:left w:val="none" w:sz="0" w:space="0" w:color="auto"/>
        <w:bottom w:val="none" w:sz="0" w:space="0" w:color="auto"/>
        <w:right w:val="none" w:sz="0" w:space="0" w:color="auto"/>
      </w:divBdr>
      <w:divsChild>
        <w:div w:id="349797706">
          <w:marLeft w:val="259"/>
          <w:marRight w:val="0"/>
          <w:marTop w:val="270"/>
          <w:marBottom w:val="0"/>
          <w:divBdr>
            <w:top w:val="none" w:sz="0" w:space="0" w:color="auto"/>
            <w:left w:val="none" w:sz="0" w:space="0" w:color="auto"/>
            <w:bottom w:val="none" w:sz="0" w:space="0" w:color="auto"/>
            <w:right w:val="none" w:sz="0" w:space="0" w:color="auto"/>
          </w:divBdr>
        </w:div>
        <w:div w:id="1370061985">
          <w:marLeft w:val="259"/>
          <w:marRight w:val="0"/>
          <w:marTop w:val="270"/>
          <w:marBottom w:val="0"/>
          <w:divBdr>
            <w:top w:val="none" w:sz="0" w:space="0" w:color="auto"/>
            <w:left w:val="none" w:sz="0" w:space="0" w:color="auto"/>
            <w:bottom w:val="none" w:sz="0" w:space="0" w:color="auto"/>
            <w:right w:val="none" w:sz="0" w:space="0" w:color="auto"/>
          </w:divBdr>
        </w:div>
        <w:div w:id="1835949357">
          <w:marLeft w:val="259"/>
          <w:marRight w:val="0"/>
          <w:marTop w:val="270"/>
          <w:marBottom w:val="0"/>
          <w:divBdr>
            <w:top w:val="none" w:sz="0" w:space="0" w:color="auto"/>
            <w:left w:val="none" w:sz="0" w:space="0" w:color="auto"/>
            <w:bottom w:val="none" w:sz="0" w:space="0" w:color="auto"/>
            <w:right w:val="none" w:sz="0" w:space="0" w:color="auto"/>
          </w:divBdr>
        </w:div>
      </w:divsChild>
    </w:div>
    <w:div w:id="941688271">
      <w:bodyDiv w:val="1"/>
      <w:marLeft w:val="0"/>
      <w:marRight w:val="0"/>
      <w:marTop w:val="0"/>
      <w:marBottom w:val="0"/>
      <w:divBdr>
        <w:top w:val="none" w:sz="0" w:space="0" w:color="auto"/>
        <w:left w:val="none" w:sz="0" w:space="0" w:color="auto"/>
        <w:bottom w:val="none" w:sz="0" w:space="0" w:color="auto"/>
        <w:right w:val="none" w:sz="0" w:space="0" w:color="auto"/>
      </w:divBdr>
    </w:div>
    <w:div w:id="957568667">
      <w:bodyDiv w:val="1"/>
      <w:marLeft w:val="0"/>
      <w:marRight w:val="0"/>
      <w:marTop w:val="0"/>
      <w:marBottom w:val="0"/>
      <w:divBdr>
        <w:top w:val="none" w:sz="0" w:space="0" w:color="auto"/>
        <w:left w:val="none" w:sz="0" w:space="0" w:color="auto"/>
        <w:bottom w:val="none" w:sz="0" w:space="0" w:color="auto"/>
        <w:right w:val="none" w:sz="0" w:space="0" w:color="auto"/>
      </w:divBdr>
      <w:divsChild>
        <w:div w:id="144200154">
          <w:marLeft w:val="806"/>
          <w:marRight w:val="0"/>
          <w:marTop w:val="90"/>
          <w:marBottom w:val="0"/>
          <w:divBdr>
            <w:top w:val="none" w:sz="0" w:space="0" w:color="auto"/>
            <w:left w:val="none" w:sz="0" w:space="0" w:color="auto"/>
            <w:bottom w:val="none" w:sz="0" w:space="0" w:color="auto"/>
            <w:right w:val="none" w:sz="0" w:space="0" w:color="auto"/>
          </w:divBdr>
        </w:div>
        <w:div w:id="676663525">
          <w:marLeft w:val="806"/>
          <w:marRight w:val="0"/>
          <w:marTop w:val="90"/>
          <w:marBottom w:val="0"/>
          <w:divBdr>
            <w:top w:val="none" w:sz="0" w:space="0" w:color="auto"/>
            <w:left w:val="none" w:sz="0" w:space="0" w:color="auto"/>
            <w:bottom w:val="none" w:sz="0" w:space="0" w:color="auto"/>
            <w:right w:val="none" w:sz="0" w:space="0" w:color="auto"/>
          </w:divBdr>
        </w:div>
        <w:div w:id="1715083350">
          <w:marLeft w:val="259"/>
          <w:marRight w:val="0"/>
          <w:marTop w:val="270"/>
          <w:marBottom w:val="0"/>
          <w:divBdr>
            <w:top w:val="none" w:sz="0" w:space="0" w:color="auto"/>
            <w:left w:val="none" w:sz="0" w:space="0" w:color="auto"/>
            <w:bottom w:val="none" w:sz="0" w:space="0" w:color="auto"/>
            <w:right w:val="none" w:sz="0" w:space="0" w:color="auto"/>
          </w:divBdr>
        </w:div>
        <w:div w:id="1783915135">
          <w:marLeft w:val="806"/>
          <w:marRight w:val="0"/>
          <w:marTop w:val="90"/>
          <w:marBottom w:val="0"/>
          <w:divBdr>
            <w:top w:val="none" w:sz="0" w:space="0" w:color="auto"/>
            <w:left w:val="none" w:sz="0" w:space="0" w:color="auto"/>
            <w:bottom w:val="none" w:sz="0" w:space="0" w:color="auto"/>
            <w:right w:val="none" w:sz="0" w:space="0" w:color="auto"/>
          </w:divBdr>
        </w:div>
      </w:divsChild>
    </w:div>
    <w:div w:id="964968357">
      <w:bodyDiv w:val="1"/>
      <w:marLeft w:val="0"/>
      <w:marRight w:val="0"/>
      <w:marTop w:val="0"/>
      <w:marBottom w:val="0"/>
      <w:divBdr>
        <w:top w:val="none" w:sz="0" w:space="0" w:color="auto"/>
        <w:left w:val="none" w:sz="0" w:space="0" w:color="auto"/>
        <w:bottom w:val="none" w:sz="0" w:space="0" w:color="auto"/>
        <w:right w:val="none" w:sz="0" w:space="0" w:color="auto"/>
      </w:divBdr>
      <w:divsChild>
        <w:div w:id="311956187">
          <w:marLeft w:val="360"/>
          <w:marRight w:val="0"/>
          <w:marTop w:val="200"/>
          <w:marBottom w:val="0"/>
          <w:divBdr>
            <w:top w:val="none" w:sz="0" w:space="0" w:color="auto"/>
            <w:left w:val="none" w:sz="0" w:space="0" w:color="auto"/>
            <w:bottom w:val="none" w:sz="0" w:space="0" w:color="auto"/>
            <w:right w:val="none" w:sz="0" w:space="0" w:color="auto"/>
          </w:divBdr>
        </w:div>
        <w:div w:id="350379053">
          <w:marLeft w:val="360"/>
          <w:marRight w:val="0"/>
          <w:marTop w:val="200"/>
          <w:marBottom w:val="0"/>
          <w:divBdr>
            <w:top w:val="none" w:sz="0" w:space="0" w:color="auto"/>
            <w:left w:val="none" w:sz="0" w:space="0" w:color="auto"/>
            <w:bottom w:val="none" w:sz="0" w:space="0" w:color="auto"/>
            <w:right w:val="none" w:sz="0" w:space="0" w:color="auto"/>
          </w:divBdr>
        </w:div>
        <w:div w:id="551355689">
          <w:marLeft w:val="360"/>
          <w:marRight w:val="0"/>
          <w:marTop w:val="200"/>
          <w:marBottom w:val="0"/>
          <w:divBdr>
            <w:top w:val="none" w:sz="0" w:space="0" w:color="auto"/>
            <w:left w:val="none" w:sz="0" w:space="0" w:color="auto"/>
            <w:bottom w:val="none" w:sz="0" w:space="0" w:color="auto"/>
            <w:right w:val="none" w:sz="0" w:space="0" w:color="auto"/>
          </w:divBdr>
        </w:div>
        <w:div w:id="832792785">
          <w:marLeft w:val="360"/>
          <w:marRight w:val="0"/>
          <w:marTop w:val="200"/>
          <w:marBottom w:val="0"/>
          <w:divBdr>
            <w:top w:val="none" w:sz="0" w:space="0" w:color="auto"/>
            <w:left w:val="none" w:sz="0" w:space="0" w:color="auto"/>
            <w:bottom w:val="none" w:sz="0" w:space="0" w:color="auto"/>
            <w:right w:val="none" w:sz="0" w:space="0" w:color="auto"/>
          </w:divBdr>
        </w:div>
        <w:div w:id="1579559018">
          <w:marLeft w:val="360"/>
          <w:marRight w:val="0"/>
          <w:marTop w:val="200"/>
          <w:marBottom w:val="0"/>
          <w:divBdr>
            <w:top w:val="none" w:sz="0" w:space="0" w:color="auto"/>
            <w:left w:val="none" w:sz="0" w:space="0" w:color="auto"/>
            <w:bottom w:val="none" w:sz="0" w:space="0" w:color="auto"/>
            <w:right w:val="none" w:sz="0" w:space="0" w:color="auto"/>
          </w:divBdr>
        </w:div>
        <w:div w:id="1606380276">
          <w:marLeft w:val="360"/>
          <w:marRight w:val="0"/>
          <w:marTop w:val="200"/>
          <w:marBottom w:val="0"/>
          <w:divBdr>
            <w:top w:val="none" w:sz="0" w:space="0" w:color="auto"/>
            <w:left w:val="none" w:sz="0" w:space="0" w:color="auto"/>
            <w:bottom w:val="none" w:sz="0" w:space="0" w:color="auto"/>
            <w:right w:val="none" w:sz="0" w:space="0" w:color="auto"/>
          </w:divBdr>
        </w:div>
      </w:divsChild>
    </w:div>
    <w:div w:id="967317429">
      <w:bodyDiv w:val="1"/>
      <w:marLeft w:val="0"/>
      <w:marRight w:val="0"/>
      <w:marTop w:val="0"/>
      <w:marBottom w:val="0"/>
      <w:divBdr>
        <w:top w:val="none" w:sz="0" w:space="0" w:color="auto"/>
        <w:left w:val="none" w:sz="0" w:space="0" w:color="auto"/>
        <w:bottom w:val="none" w:sz="0" w:space="0" w:color="auto"/>
        <w:right w:val="none" w:sz="0" w:space="0" w:color="auto"/>
      </w:divBdr>
      <w:divsChild>
        <w:div w:id="54934516">
          <w:marLeft w:val="360"/>
          <w:marRight w:val="0"/>
          <w:marTop w:val="0"/>
          <w:marBottom w:val="240"/>
          <w:divBdr>
            <w:top w:val="none" w:sz="0" w:space="0" w:color="auto"/>
            <w:left w:val="none" w:sz="0" w:space="0" w:color="auto"/>
            <w:bottom w:val="none" w:sz="0" w:space="0" w:color="auto"/>
            <w:right w:val="none" w:sz="0" w:space="0" w:color="auto"/>
          </w:divBdr>
        </w:div>
        <w:div w:id="664631556">
          <w:marLeft w:val="360"/>
          <w:marRight w:val="0"/>
          <w:marTop w:val="0"/>
          <w:marBottom w:val="240"/>
          <w:divBdr>
            <w:top w:val="none" w:sz="0" w:space="0" w:color="auto"/>
            <w:left w:val="none" w:sz="0" w:space="0" w:color="auto"/>
            <w:bottom w:val="none" w:sz="0" w:space="0" w:color="auto"/>
            <w:right w:val="none" w:sz="0" w:space="0" w:color="auto"/>
          </w:divBdr>
        </w:div>
        <w:div w:id="1009674316">
          <w:marLeft w:val="360"/>
          <w:marRight w:val="0"/>
          <w:marTop w:val="0"/>
          <w:marBottom w:val="240"/>
          <w:divBdr>
            <w:top w:val="none" w:sz="0" w:space="0" w:color="auto"/>
            <w:left w:val="none" w:sz="0" w:space="0" w:color="auto"/>
            <w:bottom w:val="none" w:sz="0" w:space="0" w:color="auto"/>
            <w:right w:val="none" w:sz="0" w:space="0" w:color="auto"/>
          </w:divBdr>
        </w:div>
        <w:div w:id="1044521190">
          <w:marLeft w:val="360"/>
          <w:marRight w:val="0"/>
          <w:marTop w:val="0"/>
          <w:marBottom w:val="240"/>
          <w:divBdr>
            <w:top w:val="none" w:sz="0" w:space="0" w:color="auto"/>
            <w:left w:val="none" w:sz="0" w:space="0" w:color="auto"/>
            <w:bottom w:val="none" w:sz="0" w:space="0" w:color="auto"/>
            <w:right w:val="none" w:sz="0" w:space="0" w:color="auto"/>
          </w:divBdr>
        </w:div>
        <w:div w:id="1310205792">
          <w:marLeft w:val="360"/>
          <w:marRight w:val="0"/>
          <w:marTop w:val="0"/>
          <w:marBottom w:val="240"/>
          <w:divBdr>
            <w:top w:val="none" w:sz="0" w:space="0" w:color="auto"/>
            <w:left w:val="none" w:sz="0" w:space="0" w:color="auto"/>
            <w:bottom w:val="none" w:sz="0" w:space="0" w:color="auto"/>
            <w:right w:val="none" w:sz="0" w:space="0" w:color="auto"/>
          </w:divBdr>
        </w:div>
      </w:divsChild>
    </w:div>
    <w:div w:id="1000238231">
      <w:bodyDiv w:val="1"/>
      <w:marLeft w:val="0"/>
      <w:marRight w:val="0"/>
      <w:marTop w:val="0"/>
      <w:marBottom w:val="0"/>
      <w:divBdr>
        <w:top w:val="none" w:sz="0" w:space="0" w:color="auto"/>
        <w:left w:val="none" w:sz="0" w:space="0" w:color="auto"/>
        <w:bottom w:val="none" w:sz="0" w:space="0" w:color="auto"/>
        <w:right w:val="none" w:sz="0" w:space="0" w:color="auto"/>
      </w:divBdr>
      <w:divsChild>
        <w:div w:id="1635254684">
          <w:marLeft w:val="0"/>
          <w:marRight w:val="0"/>
          <w:marTop w:val="0"/>
          <w:marBottom w:val="0"/>
          <w:divBdr>
            <w:top w:val="none" w:sz="0" w:space="0" w:color="auto"/>
            <w:left w:val="none" w:sz="0" w:space="0" w:color="auto"/>
            <w:bottom w:val="none" w:sz="0" w:space="0" w:color="auto"/>
            <w:right w:val="none" w:sz="0" w:space="0" w:color="auto"/>
          </w:divBdr>
          <w:divsChild>
            <w:div w:id="1354108858">
              <w:marLeft w:val="0"/>
              <w:marRight w:val="0"/>
              <w:marTop w:val="0"/>
              <w:marBottom w:val="0"/>
              <w:divBdr>
                <w:top w:val="none" w:sz="0" w:space="0" w:color="auto"/>
                <w:left w:val="none" w:sz="0" w:space="0" w:color="auto"/>
                <w:bottom w:val="none" w:sz="0" w:space="0" w:color="auto"/>
                <w:right w:val="none" w:sz="0" w:space="0" w:color="auto"/>
              </w:divBdr>
              <w:divsChild>
                <w:div w:id="315182418">
                  <w:marLeft w:val="0"/>
                  <w:marRight w:val="0"/>
                  <w:marTop w:val="0"/>
                  <w:marBottom w:val="0"/>
                  <w:divBdr>
                    <w:top w:val="none" w:sz="0" w:space="0" w:color="auto"/>
                    <w:left w:val="none" w:sz="0" w:space="0" w:color="auto"/>
                    <w:bottom w:val="none" w:sz="0" w:space="0" w:color="auto"/>
                    <w:right w:val="none" w:sz="0" w:space="0" w:color="auto"/>
                  </w:divBdr>
                  <w:divsChild>
                    <w:div w:id="1444693271">
                      <w:marLeft w:val="0"/>
                      <w:marRight w:val="0"/>
                      <w:marTop w:val="0"/>
                      <w:marBottom w:val="0"/>
                      <w:divBdr>
                        <w:top w:val="none" w:sz="0" w:space="0" w:color="auto"/>
                        <w:left w:val="none" w:sz="0" w:space="0" w:color="auto"/>
                        <w:bottom w:val="none" w:sz="0" w:space="0" w:color="auto"/>
                        <w:right w:val="none" w:sz="0" w:space="0" w:color="auto"/>
                      </w:divBdr>
                      <w:divsChild>
                        <w:div w:id="409813399">
                          <w:marLeft w:val="0"/>
                          <w:marRight w:val="0"/>
                          <w:marTop w:val="0"/>
                          <w:marBottom w:val="0"/>
                          <w:divBdr>
                            <w:top w:val="none" w:sz="0" w:space="0" w:color="auto"/>
                            <w:left w:val="none" w:sz="0" w:space="0" w:color="auto"/>
                            <w:bottom w:val="none" w:sz="0" w:space="0" w:color="auto"/>
                            <w:right w:val="none" w:sz="0" w:space="0" w:color="auto"/>
                          </w:divBdr>
                          <w:divsChild>
                            <w:div w:id="1786654647">
                              <w:marLeft w:val="0"/>
                              <w:marRight w:val="0"/>
                              <w:marTop w:val="0"/>
                              <w:marBottom w:val="0"/>
                              <w:divBdr>
                                <w:top w:val="none" w:sz="0" w:space="0" w:color="auto"/>
                                <w:left w:val="none" w:sz="0" w:space="0" w:color="auto"/>
                                <w:bottom w:val="none" w:sz="0" w:space="0" w:color="auto"/>
                                <w:right w:val="none" w:sz="0" w:space="0" w:color="auto"/>
                              </w:divBdr>
                              <w:divsChild>
                                <w:div w:id="819229490">
                                  <w:marLeft w:val="0"/>
                                  <w:marRight w:val="0"/>
                                  <w:marTop w:val="0"/>
                                  <w:marBottom w:val="0"/>
                                  <w:divBdr>
                                    <w:top w:val="none" w:sz="0" w:space="0" w:color="auto"/>
                                    <w:left w:val="none" w:sz="0" w:space="0" w:color="auto"/>
                                    <w:bottom w:val="none" w:sz="0" w:space="0" w:color="auto"/>
                                    <w:right w:val="none" w:sz="0" w:space="0" w:color="auto"/>
                                  </w:divBdr>
                                  <w:divsChild>
                                    <w:div w:id="479225708">
                                      <w:marLeft w:val="0"/>
                                      <w:marRight w:val="0"/>
                                      <w:marTop w:val="0"/>
                                      <w:marBottom w:val="0"/>
                                      <w:divBdr>
                                        <w:top w:val="none" w:sz="0" w:space="0" w:color="auto"/>
                                        <w:left w:val="none" w:sz="0" w:space="0" w:color="auto"/>
                                        <w:bottom w:val="none" w:sz="0" w:space="0" w:color="auto"/>
                                        <w:right w:val="none" w:sz="0" w:space="0" w:color="auto"/>
                                      </w:divBdr>
                                      <w:divsChild>
                                        <w:div w:id="13495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86497">
      <w:bodyDiv w:val="1"/>
      <w:marLeft w:val="0"/>
      <w:marRight w:val="0"/>
      <w:marTop w:val="0"/>
      <w:marBottom w:val="0"/>
      <w:divBdr>
        <w:top w:val="none" w:sz="0" w:space="0" w:color="auto"/>
        <w:left w:val="none" w:sz="0" w:space="0" w:color="auto"/>
        <w:bottom w:val="none" w:sz="0" w:space="0" w:color="auto"/>
        <w:right w:val="none" w:sz="0" w:space="0" w:color="auto"/>
      </w:divBdr>
    </w:div>
    <w:div w:id="1025906787">
      <w:bodyDiv w:val="1"/>
      <w:marLeft w:val="0"/>
      <w:marRight w:val="0"/>
      <w:marTop w:val="0"/>
      <w:marBottom w:val="0"/>
      <w:divBdr>
        <w:top w:val="none" w:sz="0" w:space="0" w:color="auto"/>
        <w:left w:val="none" w:sz="0" w:space="0" w:color="auto"/>
        <w:bottom w:val="none" w:sz="0" w:space="0" w:color="auto"/>
        <w:right w:val="none" w:sz="0" w:space="0" w:color="auto"/>
      </w:divBdr>
      <w:divsChild>
        <w:div w:id="151453811">
          <w:marLeft w:val="835"/>
          <w:marRight w:val="0"/>
          <w:marTop w:val="0"/>
          <w:marBottom w:val="240"/>
          <w:divBdr>
            <w:top w:val="none" w:sz="0" w:space="0" w:color="auto"/>
            <w:left w:val="none" w:sz="0" w:space="0" w:color="auto"/>
            <w:bottom w:val="none" w:sz="0" w:space="0" w:color="auto"/>
            <w:right w:val="none" w:sz="0" w:space="0" w:color="auto"/>
          </w:divBdr>
        </w:div>
        <w:div w:id="939676202">
          <w:marLeft w:val="835"/>
          <w:marRight w:val="0"/>
          <w:marTop w:val="0"/>
          <w:marBottom w:val="240"/>
          <w:divBdr>
            <w:top w:val="none" w:sz="0" w:space="0" w:color="auto"/>
            <w:left w:val="none" w:sz="0" w:space="0" w:color="auto"/>
            <w:bottom w:val="none" w:sz="0" w:space="0" w:color="auto"/>
            <w:right w:val="none" w:sz="0" w:space="0" w:color="auto"/>
          </w:divBdr>
        </w:div>
        <w:div w:id="1292856901">
          <w:marLeft w:val="835"/>
          <w:marRight w:val="0"/>
          <w:marTop w:val="0"/>
          <w:marBottom w:val="240"/>
          <w:divBdr>
            <w:top w:val="none" w:sz="0" w:space="0" w:color="auto"/>
            <w:left w:val="none" w:sz="0" w:space="0" w:color="auto"/>
            <w:bottom w:val="none" w:sz="0" w:space="0" w:color="auto"/>
            <w:right w:val="none" w:sz="0" w:space="0" w:color="auto"/>
          </w:divBdr>
        </w:div>
        <w:div w:id="2064215647">
          <w:marLeft w:val="835"/>
          <w:marRight w:val="0"/>
          <w:marTop w:val="0"/>
          <w:marBottom w:val="240"/>
          <w:divBdr>
            <w:top w:val="none" w:sz="0" w:space="0" w:color="auto"/>
            <w:left w:val="none" w:sz="0" w:space="0" w:color="auto"/>
            <w:bottom w:val="none" w:sz="0" w:space="0" w:color="auto"/>
            <w:right w:val="none" w:sz="0" w:space="0" w:color="auto"/>
          </w:divBdr>
        </w:div>
      </w:divsChild>
    </w:div>
    <w:div w:id="1067535428">
      <w:bodyDiv w:val="1"/>
      <w:marLeft w:val="0"/>
      <w:marRight w:val="0"/>
      <w:marTop w:val="0"/>
      <w:marBottom w:val="0"/>
      <w:divBdr>
        <w:top w:val="none" w:sz="0" w:space="0" w:color="auto"/>
        <w:left w:val="none" w:sz="0" w:space="0" w:color="auto"/>
        <w:bottom w:val="none" w:sz="0" w:space="0" w:color="auto"/>
        <w:right w:val="none" w:sz="0" w:space="0" w:color="auto"/>
      </w:divBdr>
      <w:divsChild>
        <w:div w:id="468714348">
          <w:marLeft w:val="446"/>
          <w:marRight w:val="0"/>
          <w:marTop w:val="0"/>
          <w:marBottom w:val="0"/>
          <w:divBdr>
            <w:top w:val="none" w:sz="0" w:space="0" w:color="auto"/>
            <w:left w:val="none" w:sz="0" w:space="0" w:color="auto"/>
            <w:bottom w:val="none" w:sz="0" w:space="0" w:color="auto"/>
            <w:right w:val="none" w:sz="0" w:space="0" w:color="auto"/>
          </w:divBdr>
        </w:div>
        <w:div w:id="1454132208">
          <w:marLeft w:val="446"/>
          <w:marRight w:val="0"/>
          <w:marTop w:val="0"/>
          <w:marBottom w:val="0"/>
          <w:divBdr>
            <w:top w:val="none" w:sz="0" w:space="0" w:color="auto"/>
            <w:left w:val="none" w:sz="0" w:space="0" w:color="auto"/>
            <w:bottom w:val="none" w:sz="0" w:space="0" w:color="auto"/>
            <w:right w:val="none" w:sz="0" w:space="0" w:color="auto"/>
          </w:divBdr>
        </w:div>
        <w:div w:id="1966152148">
          <w:marLeft w:val="446"/>
          <w:marRight w:val="0"/>
          <w:marTop w:val="0"/>
          <w:marBottom w:val="0"/>
          <w:divBdr>
            <w:top w:val="none" w:sz="0" w:space="0" w:color="auto"/>
            <w:left w:val="none" w:sz="0" w:space="0" w:color="auto"/>
            <w:bottom w:val="none" w:sz="0" w:space="0" w:color="auto"/>
            <w:right w:val="none" w:sz="0" w:space="0" w:color="auto"/>
          </w:divBdr>
        </w:div>
      </w:divsChild>
    </w:div>
    <w:div w:id="1069228217">
      <w:bodyDiv w:val="1"/>
      <w:marLeft w:val="0"/>
      <w:marRight w:val="0"/>
      <w:marTop w:val="0"/>
      <w:marBottom w:val="0"/>
      <w:divBdr>
        <w:top w:val="none" w:sz="0" w:space="0" w:color="auto"/>
        <w:left w:val="none" w:sz="0" w:space="0" w:color="auto"/>
        <w:bottom w:val="none" w:sz="0" w:space="0" w:color="auto"/>
        <w:right w:val="none" w:sz="0" w:space="0" w:color="auto"/>
      </w:divBdr>
      <w:divsChild>
        <w:div w:id="1658730301">
          <w:marLeft w:val="547"/>
          <w:marRight w:val="0"/>
          <w:marTop w:val="0"/>
          <w:marBottom w:val="0"/>
          <w:divBdr>
            <w:top w:val="none" w:sz="0" w:space="0" w:color="auto"/>
            <w:left w:val="none" w:sz="0" w:space="0" w:color="auto"/>
            <w:bottom w:val="none" w:sz="0" w:space="0" w:color="auto"/>
            <w:right w:val="none" w:sz="0" w:space="0" w:color="auto"/>
          </w:divBdr>
        </w:div>
      </w:divsChild>
    </w:div>
    <w:div w:id="1101799005">
      <w:bodyDiv w:val="1"/>
      <w:marLeft w:val="0"/>
      <w:marRight w:val="0"/>
      <w:marTop w:val="0"/>
      <w:marBottom w:val="0"/>
      <w:divBdr>
        <w:top w:val="none" w:sz="0" w:space="0" w:color="auto"/>
        <w:left w:val="none" w:sz="0" w:space="0" w:color="auto"/>
        <w:bottom w:val="none" w:sz="0" w:space="0" w:color="auto"/>
        <w:right w:val="none" w:sz="0" w:space="0" w:color="auto"/>
      </w:divBdr>
    </w:div>
    <w:div w:id="1102459306">
      <w:bodyDiv w:val="1"/>
      <w:marLeft w:val="0"/>
      <w:marRight w:val="0"/>
      <w:marTop w:val="0"/>
      <w:marBottom w:val="0"/>
      <w:divBdr>
        <w:top w:val="none" w:sz="0" w:space="0" w:color="auto"/>
        <w:left w:val="none" w:sz="0" w:space="0" w:color="auto"/>
        <w:bottom w:val="none" w:sz="0" w:space="0" w:color="auto"/>
        <w:right w:val="none" w:sz="0" w:space="0" w:color="auto"/>
      </w:divBdr>
      <w:divsChild>
        <w:div w:id="1019892540">
          <w:marLeft w:val="274"/>
          <w:marRight w:val="0"/>
          <w:marTop w:val="0"/>
          <w:marBottom w:val="0"/>
          <w:divBdr>
            <w:top w:val="none" w:sz="0" w:space="0" w:color="auto"/>
            <w:left w:val="none" w:sz="0" w:space="0" w:color="auto"/>
            <w:bottom w:val="none" w:sz="0" w:space="0" w:color="auto"/>
            <w:right w:val="none" w:sz="0" w:space="0" w:color="auto"/>
          </w:divBdr>
        </w:div>
        <w:div w:id="1080256637">
          <w:marLeft w:val="274"/>
          <w:marRight w:val="0"/>
          <w:marTop w:val="0"/>
          <w:marBottom w:val="0"/>
          <w:divBdr>
            <w:top w:val="none" w:sz="0" w:space="0" w:color="auto"/>
            <w:left w:val="none" w:sz="0" w:space="0" w:color="auto"/>
            <w:bottom w:val="none" w:sz="0" w:space="0" w:color="auto"/>
            <w:right w:val="none" w:sz="0" w:space="0" w:color="auto"/>
          </w:divBdr>
        </w:div>
      </w:divsChild>
    </w:div>
    <w:div w:id="1114135222">
      <w:bodyDiv w:val="1"/>
      <w:marLeft w:val="0"/>
      <w:marRight w:val="0"/>
      <w:marTop w:val="0"/>
      <w:marBottom w:val="0"/>
      <w:divBdr>
        <w:top w:val="none" w:sz="0" w:space="0" w:color="auto"/>
        <w:left w:val="none" w:sz="0" w:space="0" w:color="auto"/>
        <w:bottom w:val="none" w:sz="0" w:space="0" w:color="auto"/>
        <w:right w:val="none" w:sz="0" w:space="0" w:color="auto"/>
      </w:divBdr>
    </w:div>
    <w:div w:id="1121874871">
      <w:bodyDiv w:val="1"/>
      <w:marLeft w:val="0"/>
      <w:marRight w:val="0"/>
      <w:marTop w:val="0"/>
      <w:marBottom w:val="0"/>
      <w:divBdr>
        <w:top w:val="none" w:sz="0" w:space="0" w:color="auto"/>
        <w:left w:val="none" w:sz="0" w:space="0" w:color="auto"/>
        <w:bottom w:val="none" w:sz="0" w:space="0" w:color="auto"/>
        <w:right w:val="none" w:sz="0" w:space="0" w:color="auto"/>
      </w:divBdr>
    </w:div>
    <w:div w:id="1127166397">
      <w:bodyDiv w:val="1"/>
      <w:marLeft w:val="0"/>
      <w:marRight w:val="0"/>
      <w:marTop w:val="0"/>
      <w:marBottom w:val="0"/>
      <w:divBdr>
        <w:top w:val="none" w:sz="0" w:space="0" w:color="auto"/>
        <w:left w:val="none" w:sz="0" w:space="0" w:color="auto"/>
        <w:bottom w:val="none" w:sz="0" w:space="0" w:color="auto"/>
        <w:right w:val="none" w:sz="0" w:space="0" w:color="auto"/>
      </w:divBdr>
      <w:divsChild>
        <w:div w:id="818687642">
          <w:marLeft w:val="806"/>
          <w:marRight w:val="0"/>
          <w:marTop w:val="90"/>
          <w:marBottom w:val="0"/>
          <w:divBdr>
            <w:top w:val="none" w:sz="0" w:space="0" w:color="auto"/>
            <w:left w:val="none" w:sz="0" w:space="0" w:color="auto"/>
            <w:bottom w:val="none" w:sz="0" w:space="0" w:color="auto"/>
            <w:right w:val="none" w:sz="0" w:space="0" w:color="auto"/>
          </w:divBdr>
        </w:div>
        <w:div w:id="1004547634">
          <w:marLeft w:val="806"/>
          <w:marRight w:val="0"/>
          <w:marTop w:val="90"/>
          <w:marBottom w:val="0"/>
          <w:divBdr>
            <w:top w:val="none" w:sz="0" w:space="0" w:color="auto"/>
            <w:left w:val="none" w:sz="0" w:space="0" w:color="auto"/>
            <w:bottom w:val="none" w:sz="0" w:space="0" w:color="auto"/>
            <w:right w:val="none" w:sz="0" w:space="0" w:color="auto"/>
          </w:divBdr>
        </w:div>
        <w:div w:id="1999381938">
          <w:marLeft w:val="259"/>
          <w:marRight w:val="0"/>
          <w:marTop w:val="270"/>
          <w:marBottom w:val="0"/>
          <w:divBdr>
            <w:top w:val="none" w:sz="0" w:space="0" w:color="auto"/>
            <w:left w:val="none" w:sz="0" w:space="0" w:color="auto"/>
            <w:bottom w:val="none" w:sz="0" w:space="0" w:color="auto"/>
            <w:right w:val="none" w:sz="0" w:space="0" w:color="auto"/>
          </w:divBdr>
        </w:div>
        <w:div w:id="2134515487">
          <w:marLeft w:val="259"/>
          <w:marRight w:val="0"/>
          <w:marTop w:val="270"/>
          <w:marBottom w:val="0"/>
          <w:divBdr>
            <w:top w:val="none" w:sz="0" w:space="0" w:color="auto"/>
            <w:left w:val="none" w:sz="0" w:space="0" w:color="auto"/>
            <w:bottom w:val="none" w:sz="0" w:space="0" w:color="auto"/>
            <w:right w:val="none" w:sz="0" w:space="0" w:color="auto"/>
          </w:divBdr>
        </w:div>
      </w:divsChild>
    </w:div>
    <w:div w:id="1139105502">
      <w:bodyDiv w:val="1"/>
      <w:marLeft w:val="0"/>
      <w:marRight w:val="0"/>
      <w:marTop w:val="0"/>
      <w:marBottom w:val="0"/>
      <w:divBdr>
        <w:top w:val="none" w:sz="0" w:space="0" w:color="auto"/>
        <w:left w:val="none" w:sz="0" w:space="0" w:color="auto"/>
        <w:bottom w:val="none" w:sz="0" w:space="0" w:color="auto"/>
        <w:right w:val="none" w:sz="0" w:space="0" w:color="auto"/>
      </w:divBdr>
    </w:div>
    <w:div w:id="1173227172">
      <w:bodyDiv w:val="1"/>
      <w:marLeft w:val="0"/>
      <w:marRight w:val="0"/>
      <w:marTop w:val="0"/>
      <w:marBottom w:val="0"/>
      <w:divBdr>
        <w:top w:val="none" w:sz="0" w:space="0" w:color="auto"/>
        <w:left w:val="none" w:sz="0" w:space="0" w:color="auto"/>
        <w:bottom w:val="none" w:sz="0" w:space="0" w:color="auto"/>
        <w:right w:val="none" w:sz="0" w:space="0" w:color="auto"/>
      </w:divBdr>
    </w:div>
    <w:div w:id="1180198703">
      <w:bodyDiv w:val="1"/>
      <w:marLeft w:val="0"/>
      <w:marRight w:val="0"/>
      <w:marTop w:val="0"/>
      <w:marBottom w:val="0"/>
      <w:divBdr>
        <w:top w:val="none" w:sz="0" w:space="0" w:color="auto"/>
        <w:left w:val="none" w:sz="0" w:space="0" w:color="auto"/>
        <w:bottom w:val="none" w:sz="0" w:space="0" w:color="auto"/>
        <w:right w:val="none" w:sz="0" w:space="0" w:color="auto"/>
      </w:divBdr>
    </w:div>
    <w:div w:id="1196237786">
      <w:bodyDiv w:val="1"/>
      <w:marLeft w:val="0"/>
      <w:marRight w:val="0"/>
      <w:marTop w:val="0"/>
      <w:marBottom w:val="0"/>
      <w:divBdr>
        <w:top w:val="none" w:sz="0" w:space="0" w:color="auto"/>
        <w:left w:val="none" w:sz="0" w:space="0" w:color="auto"/>
        <w:bottom w:val="none" w:sz="0" w:space="0" w:color="auto"/>
        <w:right w:val="none" w:sz="0" w:space="0" w:color="auto"/>
      </w:divBdr>
    </w:div>
    <w:div w:id="1196770315">
      <w:bodyDiv w:val="1"/>
      <w:marLeft w:val="0"/>
      <w:marRight w:val="0"/>
      <w:marTop w:val="0"/>
      <w:marBottom w:val="0"/>
      <w:divBdr>
        <w:top w:val="none" w:sz="0" w:space="0" w:color="auto"/>
        <w:left w:val="none" w:sz="0" w:space="0" w:color="auto"/>
        <w:bottom w:val="none" w:sz="0" w:space="0" w:color="auto"/>
        <w:right w:val="none" w:sz="0" w:space="0" w:color="auto"/>
      </w:divBdr>
    </w:div>
    <w:div w:id="1203205362">
      <w:bodyDiv w:val="1"/>
      <w:marLeft w:val="0"/>
      <w:marRight w:val="0"/>
      <w:marTop w:val="0"/>
      <w:marBottom w:val="0"/>
      <w:divBdr>
        <w:top w:val="none" w:sz="0" w:space="0" w:color="auto"/>
        <w:left w:val="none" w:sz="0" w:space="0" w:color="auto"/>
        <w:bottom w:val="none" w:sz="0" w:space="0" w:color="auto"/>
        <w:right w:val="none" w:sz="0" w:space="0" w:color="auto"/>
      </w:divBdr>
    </w:div>
    <w:div w:id="1218588745">
      <w:bodyDiv w:val="1"/>
      <w:marLeft w:val="0"/>
      <w:marRight w:val="0"/>
      <w:marTop w:val="0"/>
      <w:marBottom w:val="0"/>
      <w:divBdr>
        <w:top w:val="none" w:sz="0" w:space="0" w:color="auto"/>
        <w:left w:val="none" w:sz="0" w:space="0" w:color="auto"/>
        <w:bottom w:val="none" w:sz="0" w:space="0" w:color="auto"/>
        <w:right w:val="none" w:sz="0" w:space="0" w:color="auto"/>
      </w:divBdr>
    </w:div>
    <w:div w:id="1248689909">
      <w:bodyDiv w:val="1"/>
      <w:marLeft w:val="0"/>
      <w:marRight w:val="0"/>
      <w:marTop w:val="0"/>
      <w:marBottom w:val="0"/>
      <w:divBdr>
        <w:top w:val="none" w:sz="0" w:space="0" w:color="auto"/>
        <w:left w:val="none" w:sz="0" w:space="0" w:color="auto"/>
        <w:bottom w:val="none" w:sz="0" w:space="0" w:color="auto"/>
        <w:right w:val="none" w:sz="0" w:space="0" w:color="auto"/>
      </w:divBdr>
      <w:divsChild>
        <w:div w:id="440036222">
          <w:marLeft w:val="446"/>
          <w:marRight w:val="0"/>
          <w:marTop w:val="0"/>
          <w:marBottom w:val="0"/>
          <w:divBdr>
            <w:top w:val="none" w:sz="0" w:space="0" w:color="auto"/>
            <w:left w:val="none" w:sz="0" w:space="0" w:color="auto"/>
            <w:bottom w:val="none" w:sz="0" w:space="0" w:color="auto"/>
            <w:right w:val="none" w:sz="0" w:space="0" w:color="auto"/>
          </w:divBdr>
        </w:div>
        <w:div w:id="697967810">
          <w:marLeft w:val="1166"/>
          <w:marRight w:val="0"/>
          <w:marTop w:val="0"/>
          <w:marBottom w:val="0"/>
          <w:divBdr>
            <w:top w:val="none" w:sz="0" w:space="0" w:color="auto"/>
            <w:left w:val="none" w:sz="0" w:space="0" w:color="auto"/>
            <w:bottom w:val="none" w:sz="0" w:space="0" w:color="auto"/>
            <w:right w:val="none" w:sz="0" w:space="0" w:color="auto"/>
          </w:divBdr>
        </w:div>
        <w:div w:id="1425833037">
          <w:marLeft w:val="1166"/>
          <w:marRight w:val="0"/>
          <w:marTop w:val="0"/>
          <w:marBottom w:val="0"/>
          <w:divBdr>
            <w:top w:val="none" w:sz="0" w:space="0" w:color="auto"/>
            <w:left w:val="none" w:sz="0" w:space="0" w:color="auto"/>
            <w:bottom w:val="none" w:sz="0" w:space="0" w:color="auto"/>
            <w:right w:val="none" w:sz="0" w:space="0" w:color="auto"/>
          </w:divBdr>
        </w:div>
        <w:div w:id="1615408727">
          <w:marLeft w:val="446"/>
          <w:marRight w:val="0"/>
          <w:marTop w:val="0"/>
          <w:marBottom w:val="0"/>
          <w:divBdr>
            <w:top w:val="none" w:sz="0" w:space="0" w:color="auto"/>
            <w:left w:val="none" w:sz="0" w:space="0" w:color="auto"/>
            <w:bottom w:val="none" w:sz="0" w:space="0" w:color="auto"/>
            <w:right w:val="none" w:sz="0" w:space="0" w:color="auto"/>
          </w:divBdr>
        </w:div>
        <w:div w:id="2071998580">
          <w:marLeft w:val="446"/>
          <w:marRight w:val="0"/>
          <w:marTop w:val="0"/>
          <w:marBottom w:val="0"/>
          <w:divBdr>
            <w:top w:val="none" w:sz="0" w:space="0" w:color="auto"/>
            <w:left w:val="none" w:sz="0" w:space="0" w:color="auto"/>
            <w:bottom w:val="none" w:sz="0" w:space="0" w:color="auto"/>
            <w:right w:val="none" w:sz="0" w:space="0" w:color="auto"/>
          </w:divBdr>
        </w:div>
      </w:divsChild>
    </w:div>
    <w:div w:id="1251236600">
      <w:bodyDiv w:val="1"/>
      <w:marLeft w:val="0"/>
      <w:marRight w:val="0"/>
      <w:marTop w:val="0"/>
      <w:marBottom w:val="0"/>
      <w:divBdr>
        <w:top w:val="none" w:sz="0" w:space="0" w:color="auto"/>
        <w:left w:val="none" w:sz="0" w:space="0" w:color="auto"/>
        <w:bottom w:val="none" w:sz="0" w:space="0" w:color="auto"/>
        <w:right w:val="none" w:sz="0" w:space="0" w:color="auto"/>
      </w:divBdr>
    </w:div>
    <w:div w:id="1268466844">
      <w:bodyDiv w:val="1"/>
      <w:marLeft w:val="0"/>
      <w:marRight w:val="0"/>
      <w:marTop w:val="0"/>
      <w:marBottom w:val="0"/>
      <w:divBdr>
        <w:top w:val="none" w:sz="0" w:space="0" w:color="auto"/>
        <w:left w:val="none" w:sz="0" w:space="0" w:color="auto"/>
        <w:bottom w:val="none" w:sz="0" w:space="0" w:color="auto"/>
        <w:right w:val="none" w:sz="0" w:space="0" w:color="auto"/>
      </w:divBdr>
    </w:div>
    <w:div w:id="1273513975">
      <w:bodyDiv w:val="1"/>
      <w:marLeft w:val="0"/>
      <w:marRight w:val="0"/>
      <w:marTop w:val="0"/>
      <w:marBottom w:val="0"/>
      <w:divBdr>
        <w:top w:val="none" w:sz="0" w:space="0" w:color="auto"/>
        <w:left w:val="none" w:sz="0" w:space="0" w:color="auto"/>
        <w:bottom w:val="none" w:sz="0" w:space="0" w:color="auto"/>
        <w:right w:val="none" w:sz="0" w:space="0" w:color="auto"/>
      </w:divBdr>
    </w:div>
    <w:div w:id="1281566745">
      <w:bodyDiv w:val="1"/>
      <w:marLeft w:val="0"/>
      <w:marRight w:val="0"/>
      <w:marTop w:val="0"/>
      <w:marBottom w:val="0"/>
      <w:divBdr>
        <w:top w:val="none" w:sz="0" w:space="0" w:color="auto"/>
        <w:left w:val="none" w:sz="0" w:space="0" w:color="auto"/>
        <w:bottom w:val="none" w:sz="0" w:space="0" w:color="auto"/>
        <w:right w:val="none" w:sz="0" w:space="0" w:color="auto"/>
      </w:divBdr>
      <w:divsChild>
        <w:div w:id="859901127">
          <w:marLeft w:val="360"/>
          <w:marRight w:val="0"/>
          <w:marTop w:val="360"/>
          <w:marBottom w:val="0"/>
          <w:divBdr>
            <w:top w:val="none" w:sz="0" w:space="0" w:color="auto"/>
            <w:left w:val="none" w:sz="0" w:space="0" w:color="auto"/>
            <w:bottom w:val="none" w:sz="0" w:space="0" w:color="auto"/>
            <w:right w:val="none" w:sz="0" w:space="0" w:color="auto"/>
          </w:divBdr>
        </w:div>
      </w:divsChild>
    </w:div>
    <w:div w:id="1295064828">
      <w:bodyDiv w:val="1"/>
      <w:marLeft w:val="0"/>
      <w:marRight w:val="0"/>
      <w:marTop w:val="0"/>
      <w:marBottom w:val="0"/>
      <w:divBdr>
        <w:top w:val="none" w:sz="0" w:space="0" w:color="auto"/>
        <w:left w:val="none" w:sz="0" w:space="0" w:color="auto"/>
        <w:bottom w:val="none" w:sz="0" w:space="0" w:color="auto"/>
        <w:right w:val="none" w:sz="0" w:space="0" w:color="auto"/>
      </w:divBdr>
    </w:div>
    <w:div w:id="1306276828">
      <w:bodyDiv w:val="1"/>
      <w:marLeft w:val="0"/>
      <w:marRight w:val="0"/>
      <w:marTop w:val="0"/>
      <w:marBottom w:val="0"/>
      <w:divBdr>
        <w:top w:val="none" w:sz="0" w:space="0" w:color="auto"/>
        <w:left w:val="none" w:sz="0" w:space="0" w:color="auto"/>
        <w:bottom w:val="none" w:sz="0" w:space="0" w:color="auto"/>
        <w:right w:val="none" w:sz="0" w:space="0" w:color="auto"/>
      </w:divBdr>
      <w:divsChild>
        <w:div w:id="280918230">
          <w:marLeft w:val="835"/>
          <w:marRight w:val="0"/>
          <w:marTop w:val="0"/>
          <w:marBottom w:val="240"/>
          <w:divBdr>
            <w:top w:val="none" w:sz="0" w:space="0" w:color="auto"/>
            <w:left w:val="none" w:sz="0" w:space="0" w:color="auto"/>
            <w:bottom w:val="none" w:sz="0" w:space="0" w:color="auto"/>
            <w:right w:val="none" w:sz="0" w:space="0" w:color="auto"/>
          </w:divBdr>
        </w:div>
        <w:div w:id="749347752">
          <w:marLeft w:val="835"/>
          <w:marRight w:val="0"/>
          <w:marTop w:val="0"/>
          <w:marBottom w:val="240"/>
          <w:divBdr>
            <w:top w:val="none" w:sz="0" w:space="0" w:color="auto"/>
            <w:left w:val="none" w:sz="0" w:space="0" w:color="auto"/>
            <w:bottom w:val="none" w:sz="0" w:space="0" w:color="auto"/>
            <w:right w:val="none" w:sz="0" w:space="0" w:color="auto"/>
          </w:divBdr>
        </w:div>
        <w:div w:id="800997579">
          <w:marLeft w:val="835"/>
          <w:marRight w:val="0"/>
          <w:marTop w:val="0"/>
          <w:marBottom w:val="240"/>
          <w:divBdr>
            <w:top w:val="none" w:sz="0" w:space="0" w:color="auto"/>
            <w:left w:val="none" w:sz="0" w:space="0" w:color="auto"/>
            <w:bottom w:val="none" w:sz="0" w:space="0" w:color="auto"/>
            <w:right w:val="none" w:sz="0" w:space="0" w:color="auto"/>
          </w:divBdr>
        </w:div>
        <w:div w:id="1020357591">
          <w:marLeft w:val="835"/>
          <w:marRight w:val="0"/>
          <w:marTop w:val="0"/>
          <w:marBottom w:val="240"/>
          <w:divBdr>
            <w:top w:val="none" w:sz="0" w:space="0" w:color="auto"/>
            <w:left w:val="none" w:sz="0" w:space="0" w:color="auto"/>
            <w:bottom w:val="none" w:sz="0" w:space="0" w:color="auto"/>
            <w:right w:val="none" w:sz="0" w:space="0" w:color="auto"/>
          </w:divBdr>
        </w:div>
        <w:div w:id="1318918790">
          <w:marLeft w:val="835"/>
          <w:marRight w:val="0"/>
          <w:marTop w:val="0"/>
          <w:marBottom w:val="240"/>
          <w:divBdr>
            <w:top w:val="none" w:sz="0" w:space="0" w:color="auto"/>
            <w:left w:val="none" w:sz="0" w:space="0" w:color="auto"/>
            <w:bottom w:val="none" w:sz="0" w:space="0" w:color="auto"/>
            <w:right w:val="none" w:sz="0" w:space="0" w:color="auto"/>
          </w:divBdr>
        </w:div>
        <w:div w:id="1366444251">
          <w:marLeft w:val="835"/>
          <w:marRight w:val="0"/>
          <w:marTop w:val="0"/>
          <w:marBottom w:val="240"/>
          <w:divBdr>
            <w:top w:val="none" w:sz="0" w:space="0" w:color="auto"/>
            <w:left w:val="none" w:sz="0" w:space="0" w:color="auto"/>
            <w:bottom w:val="none" w:sz="0" w:space="0" w:color="auto"/>
            <w:right w:val="none" w:sz="0" w:space="0" w:color="auto"/>
          </w:divBdr>
        </w:div>
        <w:div w:id="1601334351">
          <w:marLeft w:val="835"/>
          <w:marRight w:val="0"/>
          <w:marTop w:val="0"/>
          <w:marBottom w:val="240"/>
          <w:divBdr>
            <w:top w:val="none" w:sz="0" w:space="0" w:color="auto"/>
            <w:left w:val="none" w:sz="0" w:space="0" w:color="auto"/>
            <w:bottom w:val="none" w:sz="0" w:space="0" w:color="auto"/>
            <w:right w:val="none" w:sz="0" w:space="0" w:color="auto"/>
          </w:divBdr>
        </w:div>
        <w:div w:id="1876842624">
          <w:marLeft w:val="835"/>
          <w:marRight w:val="0"/>
          <w:marTop w:val="0"/>
          <w:marBottom w:val="240"/>
          <w:divBdr>
            <w:top w:val="none" w:sz="0" w:space="0" w:color="auto"/>
            <w:left w:val="none" w:sz="0" w:space="0" w:color="auto"/>
            <w:bottom w:val="none" w:sz="0" w:space="0" w:color="auto"/>
            <w:right w:val="none" w:sz="0" w:space="0" w:color="auto"/>
          </w:divBdr>
        </w:div>
        <w:div w:id="2066173664">
          <w:marLeft w:val="835"/>
          <w:marRight w:val="0"/>
          <w:marTop w:val="0"/>
          <w:marBottom w:val="240"/>
          <w:divBdr>
            <w:top w:val="none" w:sz="0" w:space="0" w:color="auto"/>
            <w:left w:val="none" w:sz="0" w:space="0" w:color="auto"/>
            <w:bottom w:val="none" w:sz="0" w:space="0" w:color="auto"/>
            <w:right w:val="none" w:sz="0" w:space="0" w:color="auto"/>
          </w:divBdr>
        </w:div>
      </w:divsChild>
    </w:div>
    <w:div w:id="1306819691">
      <w:bodyDiv w:val="1"/>
      <w:marLeft w:val="0"/>
      <w:marRight w:val="0"/>
      <w:marTop w:val="0"/>
      <w:marBottom w:val="0"/>
      <w:divBdr>
        <w:top w:val="none" w:sz="0" w:space="0" w:color="auto"/>
        <w:left w:val="none" w:sz="0" w:space="0" w:color="auto"/>
        <w:bottom w:val="none" w:sz="0" w:space="0" w:color="auto"/>
        <w:right w:val="none" w:sz="0" w:space="0" w:color="auto"/>
      </w:divBdr>
      <w:divsChild>
        <w:div w:id="1029375117">
          <w:marLeft w:val="1080"/>
          <w:marRight w:val="0"/>
          <w:marTop w:val="100"/>
          <w:marBottom w:val="0"/>
          <w:divBdr>
            <w:top w:val="none" w:sz="0" w:space="0" w:color="auto"/>
            <w:left w:val="none" w:sz="0" w:space="0" w:color="auto"/>
            <w:bottom w:val="none" w:sz="0" w:space="0" w:color="auto"/>
            <w:right w:val="none" w:sz="0" w:space="0" w:color="auto"/>
          </w:divBdr>
        </w:div>
        <w:div w:id="1220286628">
          <w:marLeft w:val="1080"/>
          <w:marRight w:val="0"/>
          <w:marTop w:val="100"/>
          <w:marBottom w:val="0"/>
          <w:divBdr>
            <w:top w:val="none" w:sz="0" w:space="0" w:color="auto"/>
            <w:left w:val="none" w:sz="0" w:space="0" w:color="auto"/>
            <w:bottom w:val="none" w:sz="0" w:space="0" w:color="auto"/>
            <w:right w:val="none" w:sz="0" w:space="0" w:color="auto"/>
          </w:divBdr>
        </w:div>
        <w:div w:id="1250313905">
          <w:marLeft w:val="1080"/>
          <w:marRight w:val="0"/>
          <w:marTop w:val="100"/>
          <w:marBottom w:val="0"/>
          <w:divBdr>
            <w:top w:val="none" w:sz="0" w:space="0" w:color="auto"/>
            <w:left w:val="none" w:sz="0" w:space="0" w:color="auto"/>
            <w:bottom w:val="none" w:sz="0" w:space="0" w:color="auto"/>
            <w:right w:val="none" w:sz="0" w:space="0" w:color="auto"/>
          </w:divBdr>
        </w:div>
      </w:divsChild>
    </w:div>
    <w:div w:id="1308053596">
      <w:bodyDiv w:val="1"/>
      <w:marLeft w:val="0"/>
      <w:marRight w:val="0"/>
      <w:marTop w:val="0"/>
      <w:marBottom w:val="0"/>
      <w:divBdr>
        <w:top w:val="none" w:sz="0" w:space="0" w:color="auto"/>
        <w:left w:val="none" w:sz="0" w:space="0" w:color="auto"/>
        <w:bottom w:val="none" w:sz="0" w:space="0" w:color="auto"/>
        <w:right w:val="none" w:sz="0" w:space="0" w:color="auto"/>
      </w:divBdr>
      <w:divsChild>
        <w:div w:id="577711888">
          <w:marLeft w:val="259"/>
          <w:marRight w:val="0"/>
          <w:marTop w:val="270"/>
          <w:marBottom w:val="0"/>
          <w:divBdr>
            <w:top w:val="none" w:sz="0" w:space="0" w:color="auto"/>
            <w:left w:val="none" w:sz="0" w:space="0" w:color="auto"/>
            <w:bottom w:val="none" w:sz="0" w:space="0" w:color="auto"/>
            <w:right w:val="none" w:sz="0" w:space="0" w:color="auto"/>
          </w:divBdr>
        </w:div>
        <w:div w:id="1030959600">
          <w:marLeft w:val="806"/>
          <w:marRight w:val="0"/>
          <w:marTop w:val="90"/>
          <w:marBottom w:val="0"/>
          <w:divBdr>
            <w:top w:val="none" w:sz="0" w:space="0" w:color="auto"/>
            <w:left w:val="none" w:sz="0" w:space="0" w:color="auto"/>
            <w:bottom w:val="none" w:sz="0" w:space="0" w:color="auto"/>
            <w:right w:val="none" w:sz="0" w:space="0" w:color="auto"/>
          </w:divBdr>
        </w:div>
        <w:div w:id="1761678446">
          <w:marLeft w:val="806"/>
          <w:marRight w:val="0"/>
          <w:marTop w:val="90"/>
          <w:marBottom w:val="0"/>
          <w:divBdr>
            <w:top w:val="none" w:sz="0" w:space="0" w:color="auto"/>
            <w:left w:val="none" w:sz="0" w:space="0" w:color="auto"/>
            <w:bottom w:val="none" w:sz="0" w:space="0" w:color="auto"/>
            <w:right w:val="none" w:sz="0" w:space="0" w:color="auto"/>
          </w:divBdr>
        </w:div>
        <w:div w:id="1944455863">
          <w:marLeft w:val="806"/>
          <w:marRight w:val="0"/>
          <w:marTop w:val="90"/>
          <w:marBottom w:val="0"/>
          <w:divBdr>
            <w:top w:val="none" w:sz="0" w:space="0" w:color="auto"/>
            <w:left w:val="none" w:sz="0" w:space="0" w:color="auto"/>
            <w:bottom w:val="none" w:sz="0" w:space="0" w:color="auto"/>
            <w:right w:val="none" w:sz="0" w:space="0" w:color="auto"/>
          </w:divBdr>
        </w:div>
      </w:divsChild>
    </w:div>
    <w:div w:id="1324579719">
      <w:bodyDiv w:val="1"/>
      <w:marLeft w:val="0"/>
      <w:marRight w:val="0"/>
      <w:marTop w:val="0"/>
      <w:marBottom w:val="0"/>
      <w:divBdr>
        <w:top w:val="none" w:sz="0" w:space="0" w:color="auto"/>
        <w:left w:val="none" w:sz="0" w:space="0" w:color="auto"/>
        <w:bottom w:val="none" w:sz="0" w:space="0" w:color="auto"/>
        <w:right w:val="none" w:sz="0" w:space="0" w:color="auto"/>
      </w:divBdr>
      <w:divsChild>
        <w:div w:id="531651295">
          <w:marLeft w:val="1440"/>
          <w:marRight w:val="0"/>
          <w:marTop w:val="0"/>
          <w:marBottom w:val="320"/>
          <w:divBdr>
            <w:top w:val="none" w:sz="0" w:space="0" w:color="auto"/>
            <w:left w:val="none" w:sz="0" w:space="0" w:color="auto"/>
            <w:bottom w:val="none" w:sz="0" w:space="0" w:color="auto"/>
            <w:right w:val="none" w:sz="0" w:space="0" w:color="auto"/>
          </w:divBdr>
        </w:div>
        <w:div w:id="1785079849">
          <w:marLeft w:val="1440"/>
          <w:marRight w:val="0"/>
          <w:marTop w:val="0"/>
          <w:marBottom w:val="320"/>
          <w:divBdr>
            <w:top w:val="none" w:sz="0" w:space="0" w:color="auto"/>
            <w:left w:val="none" w:sz="0" w:space="0" w:color="auto"/>
            <w:bottom w:val="none" w:sz="0" w:space="0" w:color="auto"/>
            <w:right w:val="none" w:sz="0" w:space="0" w:color="auto"/>
          </w:divBdr>
        </w:div>
      </w:divsChild>
    </w:div>
    <w:div w:id="1336762820">
      <w:bodyDiv w:val="1"/>
      <w:marLeft w:val="0"/>
      <w:marRight w:val="0"/>
      <w:marTop w:val="0"/>
      <w:marBottom w:val="0"/>
      <w:divBdr>
        <w:top w:val="none" w:sz="0" w:space="0" w:color="auto"/>
        <w:left w:val="none" w:sz="0" w:space="0" w:color="auto"/>
        <w:bottom w:val="none" w:sz="0" w:space="0" w:color="auto"/>
        <w:right w:val="none" w:sz="0" w:space="0" w:color="auto"/>
      </w:divBdr>
      <w:divsChild>
        <w:div w:id="676350949">
          <w:marLeft w:val="0"/>
          <w:marRight w:val="0"/>
          <w:marTop w:val="115"/>
          <w:marBottom w:val="0"/>
          <w:divBdr>
            <w:top w:val="none" w:sz="0" w:space="0" w:color="auto"/>
            <w:left w:val="none" w:sz="0" w:space="0" w:color="auto"/>
            <w:bottom w:val="none" w:sz="0" w:space="0" w:color="auto"/>
            <w:right w:val="none" w:sz="0" w:space="0" w:color="auto"/>
          </w:divBdr>
        </w:div>
        <w:div w:id="1730037173">
          <w:marLeft w:val="0"/>
          <w:marRight w:val="0"/>
          <w:marTop w:val="115"/>
          <w:marBottom w:val="0"/>
          <w:divBdr>
            <w:top w:val="none" w:sz="0" w:space="0" w:color="auto"/>
            <w:left w:val="none" w:sz="0" w:space="0" w:color="auto"/>
            <w:bottom w:val="none" w:sz="0" w:space="0" w:color="auto"/>
            <w:right w:val="none" w:sz="0" w:space="0" w:color="auto"/>
          </w:divBdr>
        </w:div>
      </w:divsChild>
    </w:div>
    <w:div w:id="1352755928">
      <w:bodyDiv w:val="1"/>
      <w:marLeft w:val="0"/>
      <w:marRight w:val="0"/>
      <w:marTop w:val="0"/>
      <w:marBottom w:val="0"/>
      <w:divBdr>
        <w:top w:val="none" w:sz="0" w:space="0" w:color="auto"/>
        <w:left w:val="none" w:sz="0" w:space="0" w:color="auto"/>
        <w:bottom w:val="none" w:sz="0" w:space="0" w:color="auto"/>
        <w:right w:val="none" w:sz="0" w:space="0" w:color="auto"/>
      </w:divBdr>
    </w:div>
    <w:div w:id="1382679053">
      <w:bodyDiv w:val="1"/>
      <w:marLeft w:val="0"/>
      <w:marRight w:val="0"/>
      <w:marTop w:val="0"/>
      <w:marBottom w:val="0"/>
      <w:divBdr>
        <w:top w:val="none" w:sz="0" w:space="0" w:color="auto"/>
        <w:left w:val="none" w:sz="0" w:space="0" w:color="auto"/>
        <w:bottom w:val="none" w:sz="0" w:space="0" w:color="auto"/>
        <w:right w:val="none" w:sz="0" w:space="0" w:color="auto"/>
      </w:divBdr>
    </w:div>
    <w:div w:id="1387219744">
      <w:bodyDiv w:val="1"/>
      <w:marLeft w:val="0"/>
      <w:marRight w:val="0"/>
      <w:marTop w:val="0"/>
      <w:marBottom w:val="0"/>
      <w:divBdr>
        <w:top w:val="none" w:sz="0" w:space="0" w:color="auto"/>
        <w:left w:val="none" w:sz="0" w:space="0" w:color="auto"/>
        <w:bottom w:val="none" w:sz="0" w:space="0" w:color="auto"/>
        <w:right w:val="none" w:sz="0" w:space="0" w:color="auto"/>
      </w:divBdr>
    </w:div>
    <w:div w:id="1389841379">
      <w:bodyDiv w:val="1"/>
      <w:marLeft w:val="0"/>
      <w:marRight w:val="0"/>
      <w:marTop w:val="0"/>
      <w:marBottom w:val="0"/>
      <w:divBdr>
        <w:top w:val="none" w:sz="0" w:space="0" w:color="auto"/>
        <w:left w:val="none" w:sz="0" w:space="0" w:color="auto"/>
        <w:bottom w:val="none" w:sz="0" w:space="0" w:color="auto"/>
        <w:right w:val="none" w:sz="0" w:space="0" w:color="auto"/>
      </w:divBdr>
    </w:div>
    <w:div w:id="1391268678">
      <w:bodyDiv w:val="1"/>
      <w:marLeft w:val="0"/>
      <w:marRight w:val="0"/>
      <w:marTop w:val="0"/>
      <w:marBottom w:val="0"/>
      <w:divBdr>
        <w:top w:val="none" w:sz="0" w:space="0" w:color="auto"/>
        <w:left w:val="none" w:sz="0" w:space="0" w:color="auto"/>
        <w:bottom w:val="none" w:sz="0" w:space="0" w:color="auto"/>
        <w:right w:val="none" w:sz="0" w:space="0" w:color="auto"/>
      </w:divBdr>
    </w:div>
    <w:div w:id="1407916541">
      <w:bodyDiv w:val="1"/>
      <w:marLeft w:val="0"/>
      <w:marRight w:val="0"/>
      <w:marTop w:val="0"/>
      <w:marBottom w:val="0"/>
      <w:divBdr>
        <w:top w:val="none" w:sz="0" w:space="0" w:color="auto"/>
        <w:left w:val="none" w:sz="0" w:space="0" w:color="auto"/>
        <w:bottom w:val="none" w:sz="0" w:space="0" w:color="auto"/>
        <w:right w:val="none" w:sz="0" w:space="0" w:color="auto"/>
      </w:divBdr>
      <w:divsChild>
        <w:div w:id="129052827">
          <w:marLeft w:val="1166"/>
          <w:marRight w:val="0"/>
          <w:marTop w:val="360"/>
          <w:marBottom w:val="0"/>
          <w:divBdr>
            <w:top w:val="none" w:sz="0" w:space="0" w:color="auto"/>
            <w:left w:val="none" w:sz="0" w:space="0" w:color="auto"/>
            <w:bottom w:val="none" w:sz="0" w:space="0" w:color="auto"/>
            <w:right w:val="none" w:sz="0" w:space="0" w:color="auto"/>
          </w:divBdr>
        </w:div>
      </w:divsChild>
    </w:div>
    <w:div w:id="1410886073">
      <w:bodyDiv w:val="1"/>
      <w:marLeft w:val="0"/>
      <w:marRight w:val="0"/>
      <w:marTop w:val="0"/>
      <w:marBottom w:val="0"/>
      <w:divBdr>
        <w:top w:val="none" w:sz="0" w:space="0" w:color="auto"/>
        <w:left w:val="none" w:sz="0" w:space="0" w:color="auto"/>
        <w:bottom w:val="none" w:sz="0" w:space="0" w:color="auto"/>
        <w:right w:val="none" w:sz="0" w:space="0" w:color="auto"/>
      </w:divBdr>
      <w:divsChild>
        <w:div w:id="1137063925">
          <w:marLeft w:val="259"/>
          <w:marRight w:val="0"/>
          <w:marTop w:val="270"/>
          <w:marBottom w:val="0"/>
          <w:divBdr>
            <w:top w:val="none" w:sz="0" w:space="0" w:color="auto"/>
            <w:left w:val="none" w:sz="0" w:space="0" w:color="auto"/>
            <w:bottom w:val="none" w:sz="0" w:space="0" w:color="auto"/>
            <w:right w:val="none" w:sz="0" w:space="0" w:color="auto"/>
          </w:divBdr>
        </w:div>
      </w:divsChild>
    </w:div>
    <w:div w:id="1412658074">
      <w:bodyDiv w:val="1"/>
      <w:marLeft w:val="0"/>
      <w:marRight w:val="0"/>
      <w:marTop w:val="0"/>
      <w:marBottom w:val="0"/>
      <w:divBdr>
        <w:top w:val="none" w:sz="0" w:space="0" w:color="auto"/>
        <w:left w:val="none" w:sz="0" w:space="0" w:color="auto"/>
        <w:bottom w:val="none" w:sz="0" w:space="0" w:color="auto"/>
        <w:right w:val="none" w:sz="0" w:space="0" w:color="auto"/>
      </w:divBdr>
    </w:div>
    <w:div w:id="1432702554">
      <w:bodyDiv w:val="1"/>
      <w:marLeft w:val="0"/>
      <w:marRight w:val="0"/>
      <w:marTop w:val="0"/>
      <w:marBottom w:val="0"/>
      <w:divBdr>
        <w:top w:val="none" w:sz="0" w:space="0" w:color="auto"/>
        <w:left w:val="none" w:sz="0" w:space="0" w:color="auto"/>
        <w:bottom w:val="none" w:sz="0" w:space="0" w:color="auto"/>
        <w:right w:val="none" w:sz="0" w:space="0" w:color="auto"/>
      </w:divBdr>
    </w:div>
    <w:div w:id="1452897458">
      <w:bodyDiv w:val="1"/>
      <w:marLeft w:val="0"/>
      <w:marRight w:val="0"/>
      <w:marTop w:val="0"/>
      <w:marBottom w:val="0"/>
      <w:divBdr>
        <w:top w:val="none" w:sz="0" w:space="0" w:color="auto"/>
        <w:left w:val="none" w:sz="0" w:space="0" w:color="auto"/>
        <w:bottom w:val="none" w:sz="0" w:space="0" w:color="auto"/>
        <w:right w:val="none" w:sz="0" w:space="0" w:color="auto"/>
      </w:divBdr>
    </w:div>
    <w:div w:id="1484345372">
      <w:bodyDiv w:val="1"/>
      <w:marLeft w:val="0"/>
      <w:marRight w:val="0"/>
      <w:marTop w:val="0"/>
      <w:marBottom w:val="0"/>
      <w:divBdr>
        <w:top w:val="none" w:sz="0" w:space="0" w:color="auto"/>
        <w:left w:val="none" w:sz="0" w:space="0" w:color="auto"/>
        <w:bottom w:val="none" w:sz="0" w:space="0" w:color="auto"/>
        <w:right w:val="none" w:sz="0" w:space="0" w:color="auto"/>
      </w:divBdr>
    </w:div>
    <w:div w:id="1496605454">
      <w:bodyDiv w:val="1"/>
      <w:marLeft w:val="0"/>
      <w:marRight w:val="0"/>
      <w:marTop w:val="0"/>
      <w:marBottom w:val="0"/>
      <w:divBdr>
        <w:top w:val="none" w:sz="0" w:space="0" w:color="auto"/>
        <w:left w:val="none" w:sz="0" w:space="0" w:color="auto"/>
        <w:bottom w:val="none" w:sz="0" w:space="0" w:color="auto"/>
        <w:right w:val="none" w:sz="0" w:space="0" w:color="auto"/>
      </w:divBdr>
    </w:div>
    <w:div w:id="1506751624">
      <w:bodyDiv w:val="1"/>
      <w:marLeft w:val="0"/>
      <w:marRight w:val="0"/>
      <w:marTop w:val="0"/>
      <w:marBottom w:val="0"/>
      <w:divBdr>
        <w:top w:val="none" w:sz="0" w:space="0" w:color="auto"/>
        <w:left w:val="none" w:sz="0" w:space="0" w:color="auto"/>
        <w:bottom w:val="none" w:sz="0" w:space="0" w:color="auto"/>
        <w:right w:val="none" w:sz="0" w:space="0" w:color="auto"/>
      </w:divBdr>
      <w:divsChild>
        <w:div w:id="1919359073">
          <w:marLeft w:val="1166"/>
          <w:marRight w:val="0"/>
          <w:marTop w:val="0"/>
          <w:marBottom w:val="0"/>
          <w:divBdr>
            <w:top w:val="none" w:sz="0" w:space="0" w:color="auto"/>
            <w:left w:val="none" w:sz="0" w:space="0" w:color="auto"/>
            <w:bottom w:val="none" w:sz="0" w:space="0" w:color="auto"/>
            <w:right w:val="none" w:sz="0" w:space="0" w:color="auto"/>
          </w:divBdr>
        </w:div>
        <w:div w:id="2011327035">
          <w:marLeft w:val="1166"/>
          <w:marRight w:val="0"/>
          <w:marTop w:val="0"/>
          <w:marBottom w:val="0"/>
          <w:divBdr>
            <w:top w:val="none" w:sz="0" w:space="0" w:color="auto"/>
            <w:left w:val="none" w:sz="0" w:space="0" w:color="auto"/>
            <w:bottom w:val="none" w:sz="0" w:space="0" w:color="auto"/>
            <w:right w:val="none" w:sz="0" w:space="0" w:color="auto"/>
          </w:divBdr>
        </w:div>
      </w:divsChild>
    </w:div>
    <w:div w:id="1537307609">
      <w:bodyDiv w:val="1"/>
      <w:marLeft w:val="0"/>
      <w:marRight w:val="0"/>
      <w:marTop w:val="0"/>
      <w:marBottom w:val="0"/>
      <w:divBdr>
        <w:top w:val="none" w:sz="0" w:space="0" w:color="auto"/>
        <w:left w:val="none" w:sz="0" w:space="0" w:color="auto"/>
        <w:bottom w:val="none" w:sz="0" w:space="0" w:color="auto"/>
        <w:right w:val="none" w:sz="0" w:space="0" w:color="auto"/>
      </w:divBdr>
    </w:div>
    <w:div w:id="1537619304">
      <w:bodyDiv w:val="1"/>
      <w:marLeft w:val="0"/>
      <w:marRight w:val="0"/>
      <w:marTop w:val="0"/>
      <w:marBottom w:val="0"/>
      <w:divBdr>
        <w:top w:val="none" w:sz="0" w:space="0" w:color="auto"/>
        <w:left w:val="none" w:sz="0" w:space="0" w:color="auto"/>
        <w:bottom w:val="none" w:sz="0" w:space="0" w:color="auto"/>
        <w:right w:val="none" w:sz="0" w:space="0" w:color="auto"/>
      </w:divBdr>
      <w:divsChild>
        <w:div w:id="109663347">
          <w:marLeft w:val="446"/>
          <w:marRight w:val="0"/>
          <w:marTop w:val="0"/>
          <w:marBottom w:val="0"/>
          <w:divBdr>
            <w:top w:val="none" w:sz="0" w:space="0" w:color="auto"/>
            <w:left w:val="none" w:sz="0" w:space="0" w:color="auto"/>
            <w:bottom w:val="none" w:sz="0" w:space="0" w:color="auto"/>
            <w:right w:val="none" w:sz="0" w:space="0" w:color="auto"/>
          </w:divBdr>
        </w:div>
        <w:div w:id="523373103">
          <w:marLeft w:val="446"/>
          <w:marRight w:val="0"/>
          <w:marTop w:val="0"/>
          <w:marBottom w:val="0"/>
          <w:divBdr>
            <w:top w:val="none" w:sz="0" w:space="0" w:color="auto"/>
            <w:left w:val="none" w:sz="0" w:space="0" w:color="auto"/>
            <w:bottom w:val="none" w:sz="0" w:space="0" w:color="auto"/>
            <w:right w:val="none" w:sz="0" w:space="0" w:color="auto"/>
          </w:divBdr>
        </w:div>
        <w:div w:id="1418595847">
          <w:marLeft w:val="446"/>
          <w:marRight w:val="0"/>
          <w:marTop w:val="0"/>
          <w:marBottom w:val="0"/>
          <w:divBdr>
            <w:top w:val="none" w:sz="0" w:space="0" w:color="auto"/>
            <w:left w:val="none" w:sz="0" w:space="0" w:color="auto"/>
            <w:bottom w:val="none" w:sz="0" w:space="0" w:color="auto"/>
            <w:right w:val="none" w:sz="0" w:space="0" w:color="auto"/>
          </w:divBdr>
        </w:div>
        <w:div w:id="1468665362">
          <w:marLeft w:val="446"/>
          <w:marRight w:val="0"/>
          <w:marTop w:val="0"/>
          <w:marBottom w:val="0"/>
          <w:divBdr>
            <w:top w:val="none" w:sz="0" w:space="0" w:color="auto"/>
            <w:left w:val="none" w:sz="0" w:space="0" w:color="auto"/>
            <w:bottom w:val="none" w:sz="0" w:space="0" w:color="auto"/>
            <w:right w:val="none" w:sz="0" w:space="0" w:color="auto"/>
          </w:divBdr>
        </w:div>
        <w:div w:id="1892036143">
          <w:marLeft w:val="446"/>
          <w:marRight w:val="0"/>
          <w:marTop w:val="0"/>
          <w:marBottom w:val="0"/>
          <w:divBdr>
            <w:top w:val="none" w:sz="0" w:space="0" w:color="auto"/>
            <w:left w:val="none" w:sz="0" w:space="0" w:color="auto"/>
            <w:bottom w:val="none" w:sz="0" w:space="0" w:color="auto"/>
            <w:right w:val="none" w:sz="0" w:space="0" w:color="auto"/>
          </w:divBdr>
        </w:div>
      </w:divsChild>
    </w:div>
    <w:div w:id="1545486066">
      <w:bodyDiv w:val="1"/>
      <w:marLeft w:val="0"/>
      <w:marRight w:val="0"/>
      <w:marTop w:val="0"/>
      <w:marBottom w:val="0"/>
      <w:divBdr>
        <w:top w:val="none" w:sz="0" w:space="0" w:color="auto"/>
        <w:left w:val="none" w:sz="0" w:space="0" w:color="auto"/>
        <w:bottom w:val="none" w:sz="0" w:space="0" w:color="auto"/>
        <w:right w:val="none" w:sz="0" w:space="0" w:color="auto"/>
      </w:divBdr>
    </w:div>
    <w:div w:id="1557620184">
      <w:bodyDiv w:val="1"/>
      <w:marLeft w:val="0"/>
      <w:marRight w:val="0"/>
      <w:marTop w:val="0"/>
      <w:marBottom w:val="0"/>
      <w:divBdr>
        <w:top w:val="none" w:sz="0" w:space="0" w:color="auto"/>
        <w:left w:val="none" w:sz="0" w:space="0" w:color="auto"/>
        <w:bottom w:val="none" w:sz="0" w:space="0" w:color="auto"/>
        <w:right w:val="none" w:sz="0" w:space="0" w:color="auto"/>
      </w:divBdr>
      <w:divsChild>
        <w:div w:id="85344540">
          <w:marLeft w:val="547"/>
          <w:marRight w:val="0"/>
          <w:marTop w:val="86"/>
          <w:marBottom w:val="0"/>
          <w:divBdr>
            <w:top w:val="none" w:sz="0" w:space="0" w:color="auto"/>
            <w:left w:val="none" w:sz="0" w:space="0" w:color="auto"/>
            <w:bottom w:val="none" w:sz="0" w:space="0" w:color="auto"/>
            <w:right w:val="none" w:sz="0" w:space="0" w:color="auto"/>
          </w:divBdr>
        </w:div>
        <w:div w:id="1332219210">
          <w:marLeft w:val="547"/>
          <w:marRight w:val="0"/>
          <w:marTop w:val="86"/>
          <w:marBottom w:val="0"/>
          <w:divBdr>
            <w:top w:val="none" w:sz="0" w:space="0" w:color="auto"/>
            <w:left w:val="none" w:sz="0" w:space="0" w:color="auto"/>
            <w:bottom w:val="none" w:sz="0" w:space="0" w:color="auto"/>
            <w:right w:val="none" w:sz="0" w:space="0" w:color="auto"/>
          </w:divBdr>
        </w:div>
      </w:divsChild>
    </w:div>
    <w:div w:id="1558972332">
      <w:bodyDiv w:val="1"/>
      <w:marLeft w:val="0"/>
      <w:marRight w:val="0"/>
      <w:marTop w:val="0"/>
      <w:marBottom w:val="0"/>
      <w:divBdr>
        <w:top w:val="none" w:sz="0" w:space="0" w:color="auto"/>
        <w:left w:val="none" w:sz="0" w:space="0" w:color="auto"/>
        <w:bottom w:val="none" w:sz="0" w:space="0" w:color="auto"/>
        <w:right w:val="none" w:sz="0" w:space="0" w:color="auto"/>
      </w:divBdr>
    </w:div>
    <w:div w:id="1565944524">
      <w:bodyDiv w:val="1"/>
      <w:marLeft w:val="0"/>
      <w:marRight w:val="0"/>
      <w:marTop w:val="0"/>
      <w:marBottom w:val="0"/>
      <w:divBdr>
        <w:top w:val="none" w:sz="0" w:space="0" w:color="auto"/>
        <w:left w:val="none" w:sz="0" w:space="0" w:color="auto"/>
        <w:bottom w:val="none" w:sz="0" w:space="0" w:color="auto"/>
        <w:right w:val="none" w:sz="0" w:space="0" w:color="auto"/>
      </w:divBdr>
      <w:divsChild>
        <w:div w:id="238640120">
          <w:marLeft w:val="1440"/>
          <w:marRight w:val="0"/>
          <w:marTop w:val="0"/>
          <w:marBottom w:val="0"/>
          <w:divBdr>
            <w:top w:val="none" w:sz="0" w:space="0" w:color="auto"/>
            <w:left w:val="none" w:sz="0" w:space="0" w:color="auto"/>
            <w:bottom w:val="none" w:sz="0" w:space="0" w:color="auto"/>
            <w:right w:val="none" w:sz="0" w:space="0" w:color="auto"/>
          </w:divBdr>
        </w:div>
        <w:div w:id="322129721">
          <w:marLeft w:val="720"/>
          <w:marRight w:val="0"/>
          <w:marTop w:val="0"/>
          <w:marBottom w:val="0"/>
          <w:divBdr>
            <w:top w:val="none" w:sz="0" w:space="0" w:color="auto"/>
            <w:left w:val="none" w:sz="0" w:space="0" w:color="auto"/>
            <w:bottom w:val="none" w:sz="0" w:space="0" w:color="auto"/>
            <w:right w:val="none" w:sz="0" w:space="0" w:color="auto"/>
          </w:divBdr>
        </w:div>
        <w:div w:id="1276712494">
          <w:marLeft w:val="1440"/>
          <w:marRight w:val="0"/>
          <w:marTop w:val="0"/>
          <w:marBottom w:val="0"/>
          <w:divBdr>
            <w:top w:val="none" w:sz="0" w:space="0" w:color="auto"/>
            <w:left w:val="none" w:sz="0" w:space="0" w:color="auto"/>
            <w:bottom w:val="none" w:sz="0" w:space="0" w:color="auto"/>
            <w:right w:val="none" w:sz="0" w:space="0" w:color="auto"/>
          </w:divBdr>
        </w:div>
      </w:divsChild>
    </w:div>
    <w:div w:id="1573470344">
      <w:bodyDiv w:val="1"/>
      <w:marLeft w:val="0"/>
      <w:marRight w:val="0"/>
      <w:marTop w:val="0"/>
      <w:marBottom w:val="0"/>
      <w:divBdr>
        <w:top w:val="none" w:sz="0" w:space="0" w:color="auto"/>
        <w:left w:val="none" w:sz="0" w:space="0" w:color="auto"/>
        <w:bottom w:val="none" w:sz="0" w:space="0" w:color="auto"/>
        <w:right w:val="none" w:sz="0" w:space="0" w:color="auto"/>
      </w:divBdr>
      <w:divsChild>
        <w:div w:id="21591608">
          <w:marLeft w:val="331"/>
          <w:marRight w:val="0"/>
          <w:marTop w:val="0"/>
          <w:marBottom w:val="0"/>
          <w:divBdr>
            <w:top w:val="none" w:sz="0" w:space="0" w:color="auto"/>
            <w:left w:val="none" w:sz="0" w:space="0" w:color="auto"/>
            <w:bottom w:val="none" w:sz="0" w:space="0" w:color="auto"/>
            <w:right w:val="none" w:sz="0" w:space="0" w:color="auto"/>
          </w:divBdr>
        </w:div>
        <w:div w:id="1123769967">
          <w:marLeft w:val="331"/>
          <w:marRight w:val="0"/>
          <w:marTop w:val="0"/>
          <w:marBottom w:val="0"/>
          <w:divBdr>
            <w:top w:val="none" w:sz="0" w:space="0" w:color="auto"/>
            <w:left w:val="none" w:sz="0" w:space="0" w:color="auto"/>
            <w:bottom w:val="none" w:sz="0" w:space="0" w:color="auto"/>
            <w:right w:val="none" w:sz="0" w:space="0" w:color="auto"/>
          </w:divBdr>
        </w:div>
        <w:div w:id="1531605472">
          <w:marLeft w:val="331"/>
          <w:marRight w:val="0"/>
          <w:marTop w:val="0"/>
          <w:marBottom w:val="0"/>
          <w:divBdr>
            <w:top w:val="none" w:sz="0" w:space="0" w:color="auto"/>
            <w:left w:val="none" w:sz="0" w:space="0" w:color="auto"/>
            <w:bottom w:val="none" w:sz="0" w:space="0" w:color="auto"/>
            <w:right w:val="none" w:sz="0" w:space="0" w:color="auto"/>
          </w:divBdr>
        </w:div>
      </w:divsChild>
    </w:div>
    <w:div w:id="1606304950">
      <w:bodyDiv w:val="1"/>
      <w:marLeft w:val="0"/>
      <w:marRight w:val="0"/>
      <w:marTop w:val="0"/>
      <w:marBottom w:val="0"/>
      <w:divBdr>
        <w:top w:val="none" w:sz="0" w:space="0" w:color="auto"/>
        <w:left w:val="none" w:sz="0" w:space="0" w:color="auto"/>
        <w:bottom w:val="none" w:sz="0" w:space="0" w:color="auto"/>
        <w:right w:val="none" w:sz="0" w:space="0" w:color="auto"/>
      </w:divBdr>
    </w:div>
    <w:div w:id="1623921266">
      <w:bodyDiv w:val="1"/>
      <w:marLeft w:val="0"/>
      <w:marRight w:val="0"/>
      <w:marTop w:val="0"/>
      <w:marBottom w:val="0"/>
      <w:divBdr>
        <w:top w:val="none" w:sz="0" w:space="0" w:color="auto"/>
        <w:left w:val="none" w:sz="0" w:space="0" w:color="auto"/>
        <w:bottom w:val="none" w:sz="0" w:space="0" w:color="auto"/>
        <w:right w:val="none" w:sz="0" w:space="0" w:color="auto"/>
      </w:divBdr>
    </w:div>
    <w:div w:id="1628587911">
      <w:bodyDiv w:val="1"/>
      <w:marLeft w:val="0"/>
      <w:marRight w:val="0"/>
      <w:marTop w:val="0"/>
      <w:marBottom w:val="0"/>
      <w:divBdr>
        <w:top w:val="none" w:sz="0" w:space="0" w:color="auto"/>
        <w:left w:val="none" w:sz="0" w:space="0" w:color="auto"/>
        <w:bottom w:val="none" w:sz="0" w:space="0" w:color="auto"/>
        <w:right w:val="none" w:sz="0" w:space="0" w:color="auto"/>
      </w:divBdr>
    </w:div>
    <w:div w:id="1645039824">
      <w:bodyDiv w:val="1"/>
      <w:marLeft w:val="0"/>
      <w:marRight w:val="0"/>
      <w:marTop w:val="0"/>
      <w:marBottom w:val="0"/>
      <w:divBdr>
        <w:top w:val="none" w:sz="0" w:space="0" w:color="auto"/>
        <w:left w:val="none" w:sz="0" w:space="0" w:color="auto"/>
        <w:bottom w:val="none" w:sz="0" w:space="0" w:color="auto"/>
        <w:right w:val="none" w:sz="0" w:space="0" w:color="auto"/>
      </w:divBdr>
      <w:divsChild>
        <w:div w:id="19088801">
          <w:marLeft w:val="446"/>
          <w:marRight w:val="0"/>
          <w:marTop w:val="0"/>
          <w:marBottom w:val="0"/>
          <w:divBdr>
            <w:top w:val="none" w:sz="0" w:space="0" w:color="auto"/>
            <w:left w:val="none" w:sz="0" w:space="0" w:color="auto"/>
            <w:bottom w:val="none" w:sz="0" w:space="0" w:color="auto"/>
            <w:right w:val="none" w:sz="0" w:space="0" w:color="auto"/>
          </w:divBdr>
        </w:div>
        <w:div w:id="652681117">
          <w:marLeft w:val="446"/>
          <w:marRight w:val="0"/>
          <w:marTop w:val="0"/>
          <w:marBottom w:val="0"/>
          <w:divBdr>
            <w:top w:val="none" w:sz="0" w:space="0" w:color="auto"/>
            <w:left w:val="none" w:sz="0" w:space="0" w:color="auto"/>
            <w:bottom w:val="none" w:sz="0" w:space="0" w:color="auto"/>
            <w:right w:val="none" w:sz="0" w:space="0" w:color="auto"/>
          </w:divBdr>
        </w:div>
        <w:div w:id="1482578554">
          <w:marLeft w:val="446"/>
          <w:marRight w:val="0"/>
          <w:marTop w:val="0"/>
          <w:marBottom w:val="0"/>
          <w:divBdr>
            <w:top w:val="none" w:sz="0" w:space="0" w:color="auto"/>
            <w:left w:val="none" w:sz="0" w:space="0" w:color="auto"/>
            <w:bottom w:val="none" w:sz="0" w:space="0" w:color="auto"/>
            <w:right w:val="none" w:sz="0" w:space="0" w:color="auto"/>
          </w:divBdr>
        </w:div>
        <w:div w:id="2027099619">
          <w:marLeft w:val="446"/>
          <w:marRight w:val="0"/>
          <w:marTop w:val="0"/>
          <w:marBottom w:val="0"/>
          <w:divBdr>
            <w:top w:val="none" w:sz="0" w:space="0" w:color="auto"/>
            <w:left w:val="none" w:sz="0" w:space="0" w:color="auto"/>
            <w:bottom w:val="none" w:sz="0" w:space="0" w:color="auto"/>
            <w:right w:val="none" w:sz="0" w:space="0" w:color="auto"/>
          </w:divBdr>
        </w:div>
      </w:divsChild>
    </w:div>
    <w:div w:id="1651863016">
      <w:bodyDiv w:val="1"/>
      <w:marLeft w:val="0"/>
      <w:marRight w:val="0"/>
      <w:marTop w:val="0"/>
      <w:marBottom w:val="0"/>
      <w:divBdr>
        <w:top w:val="none" w:sz="0" w:space="0" w:color="auto"/>
        <w:left w:val="none" w:sz="0" w:space="0" w:color="auto"/>
        <w:bottom w:val="none" w:sz="0" w:space="0" w:color="auto"/>
        <w:right w:val="none" w:sz="0" w:space="0" w:color="auto"/>
      </w:divBdr>
    </w:div>
    <w:div w:id="1652903610">
      <w:bodyDiv w:val="1"/>
      <w:marLeft w:val="120"/>
      <w:marRight w:val="120"/>
      <w:marTop w:val="120"/>
      <w:marBottom w:val="12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667320872">
      <w:bodyDiv w:val="1"/>
      <w:marLeft w:val="0"/>
      <w:marRight w:val="0"/>
      <w:marTop w:val="0"/>
      <w:marBottom w:val="0"/>
      <w:divBdr>
        <w:top w:val="none" w:sz="0" w:space="0" w:color="auto"/>
        <w:left w:val="none" w:sz="0" w:space="0" w:color="auto"/>
        <w:bottom w:val="none" w:sz="0" w:space="0" w:color="auto"/>
        <w:right w:val="none" w:sz="0" w:space="0" w:color="auto"/>
      </w:divBdr>
      <w:divsChild>
        <w:div w:id="150024518">
          <w:marLeft w:val="1987"/>
          <w:marRight w:val="0"/>
          <w:marTop w:val="120"/>
          <w:marBottom w:val="0"/>
          <w:divBdr>
            <w:top w:val="none" w:sz="0" w:space="0" w:color="auto"/>
            <w:left w:val="none" w:sz="0" w:space="0" w:color="auto"/>
            <w:bottom w:val="none" w:sz="0" w:space="0" w:color="auto"/>
            <w:right w:val="none" w:sz="0" w:space="0" w:color="auto"/>
          </w:divBdr>
        </w:div>
        <w:div w:id="1797529938">
          <w:marLeft w:val="1987"/>
          <w:marRight w:val="0"/>
          <w:marTop w:val="120"/>
          <w:marBottom w:val="0"/>
          <w:divBdr>
            <w:top w:val="none" w:sz="0" w:space="0" w:color="auto"/>
            <w:left w:val="none" w:sz="0" w:space="0" w:color="auto"/>
            <w:bottom w:val="none" w:sz="0" w:space="0" w:color="auto"/>
            <w:right w:val="none" w:sz="0" w:space="0" w:color="auto"/>
          </w:divBdr>
        </w:div>
        <w:div w:id="1954946162">
          <w:marLeft w:val="1987"/>
          <w:marRight w:val="0"/>
          <w:marTop w:val="120"/>
          <w:marBottom w:val="0"/>
          <w:divBdr>
            <w:top w:val="none" w:sz="0" w:space="0" w:color="auto"/>
            <w:left w:val="none" w:sz="0" w:space="0" w:color="auto"/>
            <w:bottom w:val="none" w:sz="0" w:space="0" w:color="auto"/>
            <w:right w:val="none" w:sz="0" w:space="0" w:color="auto"/>
          </w:divBdr>
        </w:div>
      </w:divsChild>
    </w:div>
    <w:div w:id="1672488077">
      <w:bodyDiv w:val="1"/>
      <w:marLeft w:val="0"/>
      <w:marRight w:val="0"/>
      <w:marTop w:val="0"/>
      <w:marBottom w:val="0"/>
      <w:divBdr>
        <w:top w:val="none" w:sz="0" w:space="0" w:color="auto"/>
        <w:left w:val="none" w:sz="0" w:space="0" w:color="auto"/>
        <w:bottom w:val="none" w:sz="0" w:space="0" w:color="auto"/>
        <w:right w:val="none" w:sz="0" w:space="0" w:color="auto"/>
      </w:divBdr>
      <w:divsChild>
        <w:div w:id="261181531">
          <w:marLeft w:val="547"/>
          <w:marRight w:val="0"/>
          <w:marTop w:val="120"/>
          <w:marBottom w:val="0"/>
          <w:divBdr>
            <w:top w:val="none" w:sz="0" w:space="0" w:color="auto"/>
            <w:left w:val="none" w:sz="0" w:space="0" w:color="auto"/>
            <w:bottom w:val="none" w:sz="0" w:space="0" w:color="auto"/>
            <w:right w:val="none" w:sz="0" w:space="0" w:color="auto"/>
          </w:divBdr>
        </w:div>
        <w:div w:id="1082795169">
          <w:marLeft w:val="547"/>
          <w:marRight w:val="0"/>
          <w:marTop w:val="120"/>
          <w:marBottom w:val="0"/>
          <w:divBdr>
            <w:top w:val="none" w:sz="0" w:space="0" w:color="auto"/>
            <w:left w:val="none" w:sz="0" w:space="0" w:color="auto"/>
            <w:bottom w:val="none" w:sz="0" w:space="0" w:color="auto"/>
            <w:right w:val="none" w:sz="0" w:space="0" w:color="auto"/>
          </w:divBdr>
        </w:div>
        <w:div w:id="1523861843">
          <w:marLeft w:val="547"/>
          <w:marRight w:val="0"/>
          <w:marTop w:val="120"/>
          <w:marBottom w:val="0"/>
          <w:divBdr>
            <w:top w:val="none" w:sz="0" w:space="0" w:color="auto"/>
            <w:left w:val="none" w:sz="0" w:space="0" w:color="auto"/>
            <w:bottom w:val="none" w:sz="0" w:space="0" w:color="auto"/>
            <w:right w:val="none" w:sz="0" w:space="0" w:color="auto"/>
          </w:divBdr>
        </w:div>
        <w:div w:id="1907690815">
          <w:marLeft w:val="547"/>
          <w:marRight w:val="0"/>
          <w:marTop w:val="120"/>
          <w:marBottom w:val="0"/>
          <w:divBdr>
            <w:top w:val="none" w:sz="0" w:space="0" w:color="auto"/>
            <w:left w:val="none" w:sz="0" w:space="0" w:color="auto"/>
            <w:bottom w:val="none" w:sz="0" w:space="0" w:color="auto"/>
            <w:right w:val="none" w:sz="0" w:space="0" w:color="auto"/>
          </w:divBdr>
        </w:div>
      </w:divsChild>
    </w:div>
    <w:div w:id="1721053229">
      <w:bodyDiv w:val="1"/>
      <w:marLeft w:val="0"/>
      <w:marRight w:val="0"/>
      <w:marTop w:val="0"/>
      <w:marBottom w:val="0"/>
      <w:divBdr>
        <w:top w:val="none" w:sz="0" w:space="0" w:color="auto"/>
        <w:left w:val="none" w:sz="0" w:space="0" w:color="auto"/>
        <w:bottom w:val="none" w:sz="0" w:space="0" w:color="auto"/>
        <w:right w:val="none" w:sz="0" w:space="0" w:color="auto"/>
      </w:divBdr>
    </w:div>
    <w:div w:id="1740905061">
      <w:bodyDiv w:val="1"/>
      <w:marLeft w:val="0"/>
      <w:marRight w:val="0"/>
      <w:marTop w:val="0"/>
      <w:marBottom w:val="0"/>
      <w:divBdr>
        <w:top w:val="none" w:sz="0" w:space="0" w:color="auto"/>
        <w:left w:val="none" w:sz="0" w:space="0" w:color="auto"/>
        <w:bottom w:val="none" w:sz="0" w:space="0" w:color="auto"/>
        <w:right w:val="none" w:sz="0" w:space="0" w:color="auto"/>
      </w:divBdr>
    </w:div>
    <w:div w:id="1753577356">
      <w:bodyDiv w:val="1"/>
      <w:marLeft w:val="0"/>
      <w:marRight w:val="0"/>
      <w:marTop w:val="0"/>
      <w:marBottom w:val="0"/>
      <w:divBdr>
        <w:top w:val="none" w:sz="0" w:space="0" w:color="auto"/>
        <w:left w:val="none" w:sz="0" w:space="0" w:color="auto"/>
        <w:bottom w:val="none" w:sz="0" w:space="0" w:color="auto"/>
        <w:right w:val="none" w:sz="0" w:space="0" w:color="auto"/>
      </w:divBdr>
    </w:div>
    <w:div w:id="1755013272">
      <w:bodyDiv w:val="1"/>
      <w:marLeft w:val="0"/>
      <w:marRight w:val="0"/>
      <w:marTop w:val="0"/>
      <w:marBottom w:val="0"/>
      <w:divBdr>
        <w:top w:val="none" w:sz="0" w:space="0" w:color="auto"/>
        <w:left w:val="none" w:sz="0" w:space="0" w:color="auto"/>
        <w:bottom w:val="none" w:sz="0" w:space="0" w:color="auto"/>
        <w:right w:val="none" w:sz="0" w:space="0" w:color="auto"/>
      </w:divBdr>
    </w:div>
    <w:div w:id="1758986307">
      <w:bodyDiv w:val="1"/>
      <w:marLeft w:val="0"/>
      <w:marRight w:val="0"/>
      <w:marTop w:val="0"/>
      <w:marBottom w:val="0"/>
      <w:divBdr>
        <w:top w:val="none" w:sz="0" w:space="0" w:color="auto"/>
        <w:left w:val="none" w:sz="0" w:space="0" w:color="auto"/>
        <w:bottom w:val="none" w:sz="0" w:space="0" w:color="auto"/>
        <w:right w:val="none" w:sz="0" w:space="0" w:color="auto"/>
      </w:divBdr>
    </w:div>
    <w:div w:id="1789811947">
      <w:bodyDiv w:val="1"/>
      <w:marLeft w:val="0"/>
      <w:marRight w:val="0"/>
      <w:marTop w:val="0"/>
      <w:marBottom w:val="0"/>
      <w:divBdr>
        <w:top w:val="none" w:sz="0" w:space="0" w:color="auto"/>
        <w:left w:val="none" w:sz="0" w:space="0" w:color="auto"/>
        <w:bottom w:val="none" w:sz="0" w:space="0" w:color="auto"/>
        <w:right w:val="none" w:sz="0" w:space="0" w:color="auto"/>
      </w:divBdr>
    </w:div>
    <w:div w:id="1825537278">
      <w:bodyDiv w:val="1"/>
      <w:marLeft w:val="0"/>
      <w:marRight w:val="0"/>
      <w:marTop w:val="0"/>
      <w:marBottom w:val="0"/>
      <w:divBdr>
        <w:top w:val="none" w:sz="0" w:space="0" w:color="auto"/>
        <w:left w:val="none" w:sz="0" w:space="0" w:color="auto"/>
        <w:bottom w:val="none" w:sz="0" w:space="0" w:color="auto"/>
        <w:right w:val="none" w:sz="0" w:space="0" w:color="auto"/>
      </w:divBdr>
      <w:divsChild>
        <w:div w:id="529685493">
          <w:marLeft w:val="547"/>
          <w:marRight w:val="0"/>
          <w:marTop w:val="144"/>
          <w:marBottom w:val="0"/>
          <w:divBdr>
            <w:top w:val="none" w:sz="0" w:space="0" w:color="auto"/>
            <w:left w:val="none" w:sz="0" w:space="0" w:color="auto"/>
            <w:bottom w:val="none" w:sz="0" w:space="0" w:color="auto"/>
            <w:right w:val="none" w:sz="0" w:space="0" w:color="auto"/>
          </w:divBdr>
        </w:div>
        <w:div w:id="1793669155">
          <w:marLeft w:val="547"/>
          <w:marRight w:val="0"/>
          <w:marTop w:val="144"/>
          <w:marBottom w:val="0"/>
          <w:divBdr>
            <w:top w:val="none" w:sz="0" w:space="0" w:color="auto"/>
            <w:left w:val="none" w:sz="0" w:space="0" w:color="auto"/>
            <w:bottom w:val="none" w:sz="0" w:space="0" w:color="auto"/>
            <w:right w:val="none" w:sz="0" w:space="0" w:color="auto"/>
          </w:divBdr>
        </w:div>
      </w:divsChild>
    </w:div>
    <w:div w:id="1833982209">
      <w:bodyDiv w:val="1"/>
      <w:marLeft w:val="0"/>
      <w:marRight w:val="0"/>
      <w:marTop w:val="0"/>
      <w:marBottom w:val="0"/>
      <w:divBdr>
        <w:top w:val="none" w:sz="0" w:space="0" w:color="auto"/>
        <w:left w:val="none" w:sz="0" w:space="0" w:color="auto"/>
        <w:bottom w:val="none" w:sz="0" w:space="0" w:color="auto"/>
        <w:right w:val="none" w:sz="0" w:space="0" w:color="auto"/>
      </w:divBdr>
    </w:div>
    <w:div w:id="1849439738">
      <w:bodyDiv w:val="1"/>
      <w:marLeft w:val="0"/>
      <w:marRight w:val="0"/>
      <w:marTop w:val="0"/>
      <w:marBottom w:val="0"/>
      <w:divBdr>
        <w:top w:val="none" w:sz="0" w:space="0" w:color="auto"/>
        <w:left w:val="none" w:sz="0" w:space="0" w:color="auto"/>
        <w:bottom w:val="none" w:sz="0" w:space="0" w:color="auto"/>
        <w:right w:val="none" w:sz="0" w:space="0" w:color="auto"/>
      </w:divBdr>
    </w:div>
    <w:div w:id="1859737241">
      <w:bodyDiv w:val="1"/>
      <w:marLeft w:val="0"/>
      <w:marRight w:val="0"/>
      <w:marTop w:val="0"/>
      <w:marBottom w:val="0"/>
      <w:divBdr>
        <w:top w:val="none" w:sz="0" w:space="0" w:color="auto"/>
        <w:left w:val="none" w:sz="0" w:space="0" w:color="auto"/>
        <w:bottom w:val="none" w:sz="0" w:space="0" w:color="auto"/>
        <w:right w:val="none" w:sz="0" w:space="0" w:color="auto"/>
      </w:divBdr>
      <w:divsChild>
        <w:div w:id="845435886">
          <w:marLeft w:val="547"/>
          <w:marRight w:val="0"/>
          <w:marTop w:val="144"/>
          <w:marBottom w:val="0"/>
          <w:divBdr>
            <w:top w:val="none" w:sz="0" w:space="0" w:color="auto"/>
            <w:left w:val="none" w:sz="0" w:space="0" w:color="auto"/>
            <w:bottom w:val="none" w:sz="0" w:space="0" w:color="auto"/>
            <w:right w:val="none" w:sz="0" w:space="0" w:color="auto"/>
          </w:divBdr>
        </w:div>
        <w:div w:id="1983805839">
          <w:marLeft w:val="547"/>
          <w:marRight w:val="0"/>
          <w:marTop w:val="144"/>
          <w:marBottom w:val="0"/>
          <w:divBdr>
            <w:top w:val="none" w:sz="0" w:space="0" w:color="auto"/>
            <w:left w:val="none" w:sz="0" w:space="0" w:color="auto"/>
            <w:bottom w:val="none" w:sz="0" w:space="0" w:color="auto"/>
            <w:right w:val="none" w:sz="0" w:space="0" w:color="auto"/>
          </w:divBdr>
        </w:div>
      </w:divsChild>
    </w:div>
    <w:div w:id="1874734062">
      <w:bodyDiv w:val="1"/>
      <w:marLeft w:val="0"/>
      <w:marRight w:val="0"/>
      <w:marTop w:val="0"/>
      <w:marBottom w:val="0"/>
      <w:divBdr>
        <w:top w:val="none" w:sz="0" w:space="0" w:color="auto"/>
        <w:left w:val="none" w:sz="0" w:space="0" w:color="auto"/>
        <w:bottom w:val="none" w:sz="0" w:space="0" w:color="auto"/>
        <w:right w:val="none" w:sz="0" w:space="0" w:color="auto"/>
      </w:divBdr>
      <w:divsChild>
        <w:div w:id="659693997">
          <w:marLeft w:val="259"/>
          <w:marRight w:val="0"/>
          <w:marTop w:val="270"/>
          <w:marBottom w:val="0"/>
          <w:divBdr>
            <w:top w:val="none" w:sz="0" w:space="0" w:color="auto"/>
            <w:left w:val="none" w:sz="0" w:space="0" w:color="auto"/>
            <w:bottom w:val="none" w:sz="0" w:space="0" w:color="auto"/>
            <w:right w:val="none" w:sz="0" w:space="0" w:color="auto"/>
          </w:divBdr>
        </w:div>
      </w:divsChild>
    </w:div>
    <w:div w:id="1878002082">
      <w:bodyDiv w:val="1"/>
      <w:marLeft w:val="0"/>
      <w:marRight w:val="0"/>
      <w:marTop w:val="0"/>
      <w:marBottom w:val="0"/>
      <w:divBdr>
        <w:top w:val="none" w:sz="0" w:space="0" w:color="auto"/>
        <w:left w:val="none" w:sz="0" w:space="0" w:color="auto"/>
        <w:bottom w:val="none" w:sz="0" w:space="0" w:color="auto"/>
        <w:right w:val="none" w:sz="0" w:space="0" w:color="auto"/>
      </w:divBdr>
    </w:div>
    <w:div w:id="1891451263">
      <w:bodyDiv w:val="1"/>
      <w:marLeft w:val="0"/>
      <w:marRight w:val="0"/>
      <w:marTop w:val="0"/>
      <w:marBottom w:val="0"/>
      <w:divBdr>
        <w:top w:val="none" w:sz="0" w:space="0" w:color="auto"/>
        <w:left w:val="none" w:sz="0" w:space="0" w:color="auto"/>
        <w:bottom w:val="none" w:sz="0" w:space="0" w:color="auto"/>
        <w:right w:val="none" w:sz="0" w:space="0" w:color="auto"/>
      </w:divBdr>
    </w:div>
    <w:div w:id="1964647981">
      <w:bodyDiv w:val="1"/>
      <w:marLeft w:val="0"/>
      <w:marRight w:val="0"/>
      <w:marTop w:val="0"/>
      <w:marBottom w:val="0"/>
      <w:divBdr>
        <w:top w:val="none" w:sz="0" w:space="0" w:color="auto"/>
        <w:left w:val="none" w:sz="0" w:space="0" w:color="auto"/>
        <w:bottom w:val="none" w:sz="0" w:space="0" w:color="auto"/>
        <w:right w:val="none" w:sz="0" w:space="0" w:color="auto"/>
      </w:divBdr>
      <w:divsChild>
        <w:div w:id="35551956">
          <w:marLeft w:val="835"/>
          <w:marRight w:val="0"/>
          <w:marTop w:val="0"/>
          <w:marBottom w:val="240"/>
          <w:divBdr>
            <w:top w:val="none" w:sz="0" w:space="0" w:color="auto"/>
            <w:left w:val="none" w:sz="0" w:space="0" w:color="auto"/>
            <w:bottom w:val="none" w:sz="0" w:space="0" w:color="auto"/>
            <w:right w:val="none" w:sz="0" w:space="0" w:color="auto"/>
          </w:divBdr>
        </w:div>
        <w:div w:id="836774918">
          <w:marLeft w:val="835"/>
          <w:marRight w:val="0"/>
          <w:marTop w:val="0"/>
          <w:marBottom w:val="240"/>
          <w:divBdr>
            <w:top w:val="none" w:sz="0" w:space="0" w:color="auto"/>
            <w:left w:val="none" w:sz="0" w:space="0" w:color="auto"/>
            <w:bottom w:val="none" w:sz="0" w:space="0" w:color="auto"/>
            <w:right w:val="none" w:sz="0" w:space="0" w:color="auto"/>
          </w:divBdr>
        </w:div>
        <w:div w:id="1323124012">
          <w:marLeft w:val="835"/>
          <w:marRight w:val="0"/>
          <w:marTop w:val="0"/>
          <w:marBottom w:val="240"/>
          <w:divBdr>
            <w:top w:val="none" w:sz="0" w:space="0" w:color="auto"/>
            <w:left w:val="none" w:sz="0" w:space="0" w:color="auto"/>
            <w:bottom w:val="none" w:sz="0" w:space="0" w:color="auto"/>
            <w:right w:val="none" w:sz="0" w:space="0" w:color="auto"/>
          </w:divBdr>
        </w:div>
        <w:div w:id="1931739982">
          <w:marLeft w:val="835"/>
          <w:marRight w:val="0"/>
          <w:marTop w:val="0"/>
          <w:marBottom w:val="240"/>
          <w:divBdr>
            <w:top w:val="none" w:sz="0" w:space="0" w:color="auto"/>
            <w:left w:val="none" w:sz="0" w:space="0" w:color="auto"/>
            <w:bottom w:val="none" w:sz="0" w:space="0" w:color="auto"/>
            <w:right w:val="none" w:sz="0" w:space="0" w:color="auto"/>
          </w:divBdr>
        </w:div>
      </w:divsChild>
    </w:div>
    <w:div w:id="1988901015">
      <w:bodyDiv w:val="1"/>
      <w:marLeft w:val="0"/>
      <w:marRight w:val="0"/>
      <w:marTop w:val="0"/>
      <w:marBottom w:val="0"/>
      <w:divBdr>
        <w:top w:val="none" w:sz="0" w:space="0" w:color="auto"/>
        <w:left w:val="none" w:sz="0" w:space="0" w:color="auto"/>
        <w:bottom w:val="none" w:sz="0" w:space="0" w:color="auto"/>
        <w:right w:val="none" w:sz="0" w:space="0" w:color="auto"/>
      </w:divBdr>
    </w:div>
    <w:div w:id="1993829778">
      <w:bodyDiv w:val="1"/>
      <w:marLeft w:val="0"/>
      <w:marRight w:val="0"/>
      <w:marTop w:val="0"/>
      <w:marBottom w:val="0"/>
      <w:divBdr>
        <w:top w:val="none" w:sz="0" w:space="0" w:color="auto"/>
        <w:left w:val="none" w:sz="0" w:space="0" w:color="auto"/>
        <w:bottom w:val="none" w:sz="0" w:space="0" w:color="auto"/>
        <w:right w:val="none" w:sz="0" w:space="0" w:color="auto"/>
      </w:divBdr>
      <w:divsChild>
        <w:div w:id="1967739259">
          <w:marLeft w:val="0"/>
          <w:marRight w:val="0"/>
          <w:marTop w:val="0"/>
          <w:marBottom w:val="0"/>
          <w:divBdr>
            <w:top w:val="none" w:sz="0" w:space="0" w:color="auto"/>
            <w:left w:val="none" w:sz="0" w:space="0" w:color="auto"/>
            <w:bottom w:val="none" w:sz="0" w:space="0" w:color="auto"/>
            <w:right w:val="none" w:sz="0" w:space="0" w:color="auto"/>
          </w:divBdr>
          <w:divsChild>
            <w:div w:id="1399202965">
              <w:marLeft w:val="0"/>
              <w:marRight w:val="0"/>
              <w:marTop w:val="0"/>
              <w:marBottom w:val="0"/>
              <w:divBdr>
                <w:top w:val="none" w:sz="0" w:space="0" w:color="auto"/>
                <w:left w:val="none" w:sz="0" w:space="0" w:color="auto"/>
                <w:bottom w:val="none" w:sz="0" w:space="0" w:color="auto"/>
                <w:right w:val="none" w:sz="0" w:space="0" w:color="auto"/>
              </w:divBdr>
              <w:divsChild>
                <w:div w:id="760376046">
                  <w:marLeft w:val="0"/>
                  <w:marRight w:val="0"/>
                  <w:marTop w:val="0"/>
                  <w:marBottom w:val="0"/>
                  <w:divBdr>
                    <w:top w:val="none" w:sz="0" w:space="0" w:color="auto"/>
                    <w:left w:val="none" w:sz="0" w:space="0" w:color="auto"/>
                    <w:bottom w:val="none" w:sz="0" w:space="0" w:color="auto"/>
                    <w:right w:val="none" w:sz="0" w:space="0" w:color="auto"/>
                  </w:divBdr>
                  <w:divsChild>
                    <w:div w:id="653948964">
                      <w:marLeft w:val="0"/>
                      <w:marRight w:val="0"/>
                      <w:marTop w:val="0"/>
                      <w:marBottom w:val="0"/>
                      <w:divBdr>
                        <w:top w:val="none" w:sz="0" w:space="0" w:color="auto"/>
                        <w:left w:val="none" w:sz="0" w:space="0" w:color="auto"/>
                        <w:bottom w:val="none" w:sz="0" w:space="0" w:color="auto"/>
                        <w:right w:val="none" w:sz="0" w:space="0" w:color="auto"/>
                      </w:divBdr>
                      <w:divsChild>
                        <w:div w:id="1880699278">
                          <w:marLeft w:val="0"/>
                          <w:marRight w:val="0"/>
                          <w:marTop w:val="0"/>
                          <w:marBottom w:val="0"/>
                          <w:divBdr>
                            <w:top w:val="none" w:sz="0" w:space="0" w:color="auto"/>
                            <w:left w:val="none" w:sz="0" w:space="0" w:color="auto"/>
                            <w:bottom w:val="none" w:sz="0" w:space="0" w:color="auto"/>
                            <w:right w:val="none" w:sz="0" w:space="0" w:color="auto"/>
                          </w:divBdr>
                          <w:divsChild>
                            <w:div w:id="1437556208">
                              <w:marLeft w:val="0"/>
                              <w:marRight w:val="0"/>
                              <w:marTop w:val="0"/>
                              <w:marBottom w:val="0"/>
                              <w:divBdr>
                                <w:top w:val="none" w:sz="0" w:space="0" w:color="auto"/>
                                <w:left w:val="none" w:sz="0" w:space="0" w:color="auto"/>
                                <w:bottom w:val="none" w:sz="0" w:space="0" w:color="auto"/>
                                <w:right w:val="none" w:sz="0" w:space="0" w:color="auto"/>
                              </w:divBdr>
                              <w:divsChild>
                                <w:div w:id="2066682970">
                                  <w:marLeft w:val="0"/>
                                  <w:marRight w:val="0"/>
                                  <w:marTop w:val="0"/>
                                  <w:marBottom w:val="0"/>
                                  <w:divBdr>
                                    <w:top w:val="none" w:sz="0" w:space="0" w:color="auto"/>
                                    <w:left w:val="none" w:sz="0" w:space="0" w:color="auto"/>
                                    <w:bottom w:val="none" w:sz="0" w:space="0" w:color="auto"/>
                                    <w:right w:val="none" w:sz="0" w:space="0" w:color="auto"/>
                                  </w:divBdr>
                                  <w:divsChild>
                                    <w:div w:id="1885868967">
                                      <w:marLeft w:val="0"/>
                                      <w:marRight w:val="0"/>
                                      <w:marTop w:val="0"/>
                                      <w:marBottom w:val="0"/>
                                      <w:divBdr>
                                        <w:top w:val="none" w:sz="0" w:space="0" w:color="auto"/>
                                        <w:left w:val="none" w:sz="0" w:space="0" w:color="auto"/>
                                        <w:bottom w:val="none" w:sz="0" w:space="0" w:color="auto"/>
                                        <w:right w:val="none" w:sz="0" w:space="0" w:color="auto"/>
                                      </w:divBdr>
                                      <w:divsChild>
                                        <w:div w:id="2040741765">
                                          <w:marLeft w:val="0"/>
                                          <w:marRight w:val="0"/>
                                          <w:marTop w:val="0"/>
                                          <w:marBottom w:val="0"/>
                                          <w:divBdr>
                                            <w:top w:val="none" w:sz="0" w:space="0" w:color="auto"/>
                                            <w:left w:val="none" w:sz="0" w:space="0" w:color="auto"/>
                                            <w:bottom w:val="none" w:sz="0" w:space="0" w:color="auto"/>
                                            <w:right w:val="none" w:sz="0" w:space="0" w:color="auto"/>
                                          </w:divBdr>
                                          <w:divsChild>
                                            <w:div w:id="1075590588">
                                              <w:marLeft w:val="0"/>
                                              <w:marRight w:val="0"/>
                                              <w:marTop w:val="0"/>
                                              <w:marBottom w:val="0"/>
                                              <w:divBdr>
                                                <w:top w:val="none" w:sz="0" w:space="0" w:color="auto"/>
                                                <w:left w:val="none" w:sz="0" w:space="0" w:color="auto"/>
                                                <w:bottom w:val="none" w:sz="0" w:space="0" w:color="auto"/>
                                                <w:right w:val="none" w:sz="0" w:space="0" w:color="auto"/>
                                              </w:divBdr>
                                              <w:divsChild>
                                                <w:div w:id="331757820">
                                                  <w:marLeft w:val="0"/>
                                                  <w:marRight w:val="0"/>
                                                  <w:marTop w:val="0"/>
                                                  <w:marBottom w:val="0"/>
                                                  <w:divBdr>
                                                    <w:top w:val="none" w:sz="0" w:space="0" w:color="auto"/>
                                                    <w:left w:val="none" w:sz="0" w:space="0" w:color="auto"/>
                                                    <w:bottom w:val="none" w:sz="0" w:space="0" w:color="auto"/>
                                                    <w:right w:val="none" w:sz="0" w:space="0" w:color="auto"/>
                                                  </w:divBdr>
                                                  <w:divsChild>
                                                    <w:div w:id="1202091580">
                                                      <w:marLeft w:val="0"/>
                                                      <w:marRight w:val="0"/>
                                                      <w:marTop w:val="0"/>
                                                      <w:marBottom w:val="0"/>
                                                      <w:divBdr>
                                                        <w:top w:val="none" w:sz="0" w:space="0" w:color="auto"/>
                                                        <w:left w:val="none" w:sz="0" w:space="0" w:color="auto"/>
                                                        <w:bottom w:val="none" w:sz="0" w:space="0" w:color="auto"/>
                                                        <w:right w:val="none" w:sz="0" w:space="0" w:color="auto"/>
                                                      </w:divBdr>
                                                      <w:divsChild>
                                                        <w:div w:id="115103275">
                                                          <w:marLeft w:val="0"/>
                                                          <w:marRight w:val="0"/>
                                                          <w:marTop w:val="0"/>
                                                          <w:marBottom w:val="0"/>
                                                          <w:divBdr>
                                                            <w:top w:val="none" w:sz="0" w:space="0" w:color="auto"/>
                                                            <w:left w:val="none" w:sz="0" w:space="0" w:color="auto"/>
                                                            <w:bottom w:val="none" w:sz="0" w:space="0" w:color="auto"/>
                                                            <w:right w:val="none" w:sz="0" w:space="0" w:color="auto"/>
                                                          </w:divBdr>
                                                          <w:divsChild>
                                                            <w:div w:id="24794829">
                                                              <w:marLeft w:val="0"/>
                                                              <w:marRight w:val="0"/>
                                                              <w:marTop w:val="0"/>
                                                              <w:marBottom w:val="0"/>
                                                              <w:divBdr>
                                                                <w:top w:val="none" w:sz="0" w:space="0" w:color="auto"/>
                                                                <w:left w:val="none" w:sz="0" w:space="0" w:color="auto"/>
                                                                <w:bottom w:val="none" w:sz="0" w:space="0" w:color="auto"/>
                                                                <w:right w:val="none" w:sz="0" w:space="0" w:color="auto"/>
                                                              </w:divBdr>
                                                              <w:divsChild>
                                                                <w:div w:id="715348665">
                                                                  <w:marLeft w:val="0"/>
                                                                  <w:marRight w:val="0"/>
                                                                  <w:marTop w:val="0"/>
                                                                  <w:marBottom w:val="0"/>
                                                                  <w:divBdr>
                                                                    <w:top w:val="none" w:sz="0" w:space="0" w:color="auto"/>
                                                                    <w:left w:val="none" w:sz="0" w:space="0" w:color="auto"/>
                                                                    <w:bottom w:val="none" w:sz="0" w:space="0" w:color="auto"/>
                                                                    <w:right w:val="none" w:sz="0" w:space="0" w:color="auto"/>
                                                                  </w:divBdr>
                                                                  <w:divsChild>
                                                                    <w:div w:id="114762045">
                                                                      <w:marLeft w:val="0"/>
                                                                      <w:marRight w:val="0"/>
                                                                      <w:marTop w:val="0"/>
                                                                      <w:marBottom w:val="0"/>
                                                                      <w:divBdr>
                                                                        <w:top w:val="none" w:sz="0" w:space="0" w:color="auto"/>
                                                                        <w:left w:val="none" w:sz="0" w:space="0" w:color="auto"/>
                                                                        <w:bottom w:val="none" w:sz="0" w:space="0" w:color="auto"/>
                                                                        <w:right w:val="none" w:sz="0" w:space="0" w:color="auto"/>
                                                                      </w:divBdr>
                                                                      <w:divsChild>
                                                                        <w:div w:id="1984113781">
                                                                          <w:marLeft w:val="0"/>
                                                                          <w:marRight w:val="0"/>
                                                                          <w:marTop w:val="0"/>
                                                                          <w:marBottom w:val="0"/>
                                                                          <w:divBdr>
                                                                            <w:top w:val="none" w:sz="0" w:space="0" w:color="auto"/>
                                                                            <w:left w:val="none" w:sz="0" w:space="0" w:color="auto"/>
                                                                            <w:bottom w:val="none" w:sz="0" w:space="0" w:color="auto"/>
                                                                            <w:right w:val="none" w:sz="0" w:space="0" w:color="auto"/>
                                                                          </w:divBdr>
                                                                          <w:divsChild>
                                                                            <w:div w:id="809590750">
                                                                              <w:marLeft w:val="0"/>
                                                                              <w:marRight w:val="0"/>
                                                                              <w:marTop w:val="0"/>
                                                                              <w:marBottom w:val="0"/>
                                                                              <w:divBdr>
                                                                                <w:top w:val="none" w:sz="0" w:space="0" w:color="auto"/>
                                                                                <w:left w:val="none" w:sz="0" w:space="0" w:color="auto"/>
                                                                                <w:bottom w:val="none" w:sz="0" w:space="0" w:color="auto"/>
                                                                                <w:right w:val="none" w:sz="0" w:space="0" w:color="auto"/>
                                                                              </w:divBdr>
                                                                              <w:divsChild>
                                                                                <w:div w:id="1603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047099">
      <w:bodyDiv w:val="1"/>
      <w:marLeft w:val="0"/>
      <w:marRight w:val="0"/>
      <w:marTop w:val="0"/>
      <w:marBottom w:val="0"/>
      <w:divBdr>
        <w:top w:val="none" w:sz="0" w:space="0" w:color="auto"/>
        <w:left w:val="none" w:sz="0" w:space="0" w:color="auto"/>
        <w:bottom w:val="none" w:sz="0" w:space="0" w:color="auto"/>
        <w:right w:val="none" w:sz="0" w:space="0" w:color="auto"/>
      </w:divBdr>
      <w:divsChild>
        <w:div w:id="160659108">
          <w:marLeft w:val="547"/>
          <w:marRight w:val="0"/>
          <w:marTop w:val="115"/>
          <w:marBottom w:val="0"/>
          <w:divBdr>
            <w:top w:val="none" w:sz="0" w:space="0" w:color="auto"/>
            <w:left w:val="none" w:sz="0" w:space="0" w:color="auto"/>
            <w:bottom w:val="none" w:sz="0" w:space="0" w:color="auto"/>
            <w:right w:val="none" w:sz="0" w:space="0" w:color="auto"/>
          </w:divBdr>
        </w:div>
        <w:div w:id="591473140">
          <w:marLeft w:val="547"/>
          <w:marRight w:val="0"/>
          <w:marTop w:val="115"/>
          <w:marBottom w:val="0"/>
          <w:divBdr>
            <w:top w:val="none" w:sz="0" w:space="0" w:color="auto"/>
            <w:left w:val="none" w:sz="0" w:space="0" w:color="auto"/>
            <w:bottom w:val="none" w:sz="0" w:space="0" w:color="auto"/>
            <w:right w:val="none" w:sz="0" w:space="0" w:color="auto"/>
          </w:divBdr>
        </w:div>
        <w:div w:id="1067143078">
          <w:marLeft w:val="547"/>
          <w:marRight w:val="0"/>
          <w:marTop w:val="115"/>
          <w:marBottom w:val="0"/>
          <w:divBdr>
            <w:top w:val="none" w:sz="0" w:space="0" w:color="auto"/>
            <w:left w:val="none" w:sz="0" w:space="0" w:color="auto"/>
            <w:bottom w:val="none" w:sz="0" w:space="0" w:color="auto"/>
            <w:right w:val="none" w:sz="0" w:space="0" w:color="auto"/>
          </w:divBdr>
        </w:div>
      </w:divsChild>
    </w:div>
    <w:div w:id="2025475535">
      <w:bodyDiv w:val="1"/>
      <w:marLeft w:val="0"/>
      <w:marRight w:val="0"/>
      <w:marTop w:val="0"/>
      <w:marBottom w:val="0"/>
      <w:divBdr>
        <w:top w:val="none" w:sz="0" w:space="0" w:color="auto"/>
        <w:left w:val="none" w:sz="0" w:space="0" w:color="auto"/>
        <w:bottom w:val="none" w:sz="0" w:space="0" w:color="auto"/>
        <w:right w:val="none" w:sz="0" w:space="0" w:color="auto"/>
      </w:divBdr>
      <w:divsChild>
        <w:div w:id="489098684">
          <w:marLeft w:val="1800"/>
          <w:marRight w:val="0"/>
          <w:marTop w:val="100"/>
          <w:marBottom w:val="0"/>
          <w:divBdr>
            <w:top w:val="none" w:sz="0" w:space="0" w:color="auto"/>
            <w:left w:val="none" w:sz="0" w:space="0" w:color="auto"/>
            <w:bottom w:val="none" w:sz="0" w:space="0" w:color="auto"/>
            <w:right w:val="none" w:sz="0" w:space="0" w:color="auto"/>
          </w:divBdr>
        </w:div>
        <w:div w:id="635569976">
          <w:marLeft w:val="1800"/>
          <w:marRight w:val="0"/>
          <w:marTop w:val="100"/>
          <w:marBottom w:val="0"/>
          <w:divBdr>
            <w:top w:val="none" w:sz="0" w:space="0" w:color="auto"/>
            <w:left w:val="none" w:sz="0" w:space="0" w:color="auto"/>
            <w:bottom w:val="none" w:sz="0" w:space="0" w:color="auto"/>
            <w:right w:val="none" w:sz="0" w:space="0" w:color="auto"/>
          </w:divBdr>
        </w:div>
        <w:div w:id="997615337">
          <w:marLeft w:val="1080"/>
          <w:marRight w:val="0"/>
          <w:marTop w:val="100"/>
          <w:marBottom w:val="0"/>
          <w:divBdr>
            <w:top w:val="none" w:sz="0" w:space="0" w:color="auto"/>
            <w:left w:val="none" w:sz="0" w:space="0" w:color="auto"/>
            <w:bottom w:val="none" w:sz="0" w:space="0" w:color="auto"/>
            <w:right w:val="none" w:sz="0" w:space="0" w:color="auto"/>
          </w:divBdr>
        </w:div>
        <w:div w:id="1892616336">
          <w:marLeft w:val="1354"/>
          <w:marRight w:val="0"/>
          <w:marTop w:val="200"/>
          <w:marBottom w:val="0"/>
          <w:divBdr>
            <w:top w:val="none" w:sz="0" w:space="0" w:color="auto"/>
            <w:left w:val="none" w:sz="0" w:space="0" w:color="auto"/>
            <w:bottom w:val="none" w:sz="0" w:space="0" w:color="auto"/>
            <w:right w:val="none" w:sz="0" w:space="0" w:color="auto"/>
          </w:divBdr>
        </w:div>
      </w:divsChild>
    </w:div>
    <w:div w:id="2056923914">
      <w:bodyDiv w:val="1"/>
      <w:marLeft w:val="0"/>
      <w:marRight w:val="0"/>
      <w:marTop w:val="0"/>
      <w:marBottom w:val="0"/>
      <w:divBdr>
        <w:top w:val="none" w:sz="0" w:space="0" w:color="auto"/>
        <w:left w:val="none" w:sz="0" w:space="0" w:color="auto"/>
        <w:bottom w:val="none" w:sz="0" w:space="0" w:color="auto"/>
        <w:right w:val="none" w:sz="0" w:space="0" w:color="auto"/>
      </w:divBdr>
    </w:div>
    <w:div w:id="2065979820">
      <w:bodyDiv w:val="1"/>
      <w:marLeft w:val="0"/>
      <w:marRight w:val="0"/>
      <w:marTop w:val="0"/>
      <w:marBottom w:val="0"/>
      <w:divBdr>
        <w:top w:val="none" w:sz="0" w:space="0" w:color="auto"/>
        <w:left w:val="none" w:sz="0" w:space="0" w:color="auto"/>
        <w:bottom w:val="none" w:sz="0" w:space="0" w:color="auto"/>
        <w:right w:val="none" w:sz="0" w:space="0" w:color="auto"/>
      </w:divBdr>
    </w:div>
    <w:div w:id="2067605813">
      <w:bodyDiv w:val="1"/>
      <w:marLeft w:val="0"/>
      <w:marRight w:val="0"/>
      <w:marTop w:val="0"/>
      <w:marBottom w:val="0"/>
      <w:divBdr>
        <w:top w:val="none" w:sz="0" w:space="0" w:color="auto"/>
        <w:left w:val="none" w:sz="0" w:space="0" w:color="auto"/>
        <w:bottom w:val="none" w:sz="0" w:space="0" w:color="auto"/>
        <w:right w:val="none" w:sz="0" w:space="0" w:color="auto"/>
      </w:divBdr>
    </w:div>
    <w:div w:id="2072313979">
      <w:bodyDiv w:val="1"/>
      <w:marLeft w:val="0"/>
      <w:marRight w:val="0"/>
      <w:marTop w:val="0"/>
      <w:marBottom w:val="0"/>
      <w:divBdr>
        <w:top w:val="none" w:sz="0" w:space="0" w:color="auto"/>
        <w:left w:val="none" w:sz="0" w:space="0" w:color="auto"/>
        <w:bottom w:val="none" w:sz="0" w:space="0" w:color="auto"/>
        <w:right w:val="none" w:sz="0" w:space="0" w:color="auto"/>
      </w:divBdr>
      <w:divsChild>
        <w:div w:id="949508092">
          <w:marLeft w:val="547"/>
          <w:marRight w:val="0"/>
          <w:marTop w:val="154"/>
          <w:marBottom w:val="0"/>
          <w:divBdr>
            <w:top w:val="none" w:sz="0" w:space="0" w:color="auto"/>
            <w:left w:val="none" w:sz="0" w:space="0" w:color="auto"/>
            <w:bottom w:val="none" w:sz="0" w:space="0" w:color="auto"/>
            <w:right w:val="none" w:sz="0" w:space="0" w:color="auto"/>
          </w:divBdr>
        </w:div>
      </w:divsChild>
    </w:div>
    <w:div w:id="2075153815">
      <w:bodyDiv w:val="1"/>
      <w:marLeft w:val="0"/>
      <w:marRight w:val="0"/>
      <w:marTop w:val="0"/>
      <w:marBottom w:val="0"/>
      <w:divBdr>
        <w:top w:val="none" w:sz="0" w:space="0" w:color="auto"/>
        <w:left w:val="none" w:sz="0" w:space="0" w:color="auto"/>
        <w:bottom w:val="none" w:sz="0" w:space="0" w:color="auto"/>
        <w:right w:val="none" w:sz="0" w:space="0" w:color="auto"/>
      </w:divBdr>
      <w:divsChild>
        <w:div w:id="439884691">
          <w:marLeft w:val="547"/>
          <w:marRight w:val="0"/>
          <w:marTop w:val="144"/>
          <w:marBottom w:val="0"/>
          <w:divBdr>
            <w:top w:val="none" w:sz="0" w:space="0" w:color="auto"/>
            <w:left w:val="none" w:sz="0" w:space="0" w:color="auto"/>
            <w:bottom w:val="none" w:sz="0" w:space="0" w:color="auto"/>
            <w:right w:val="none" w:sz="0" w:space="0" w:color="auto"/>
          </w:divBdr>
        </w:div>
        <w:div w:id="2004510657">
          <w:marLeft w:val="547"/>
          <w:marRight w:val="0"/>
          <w:marTop w:val="144"/>
          <w:marBottom w:val="0"/>
          <w:divBdr>
            <w:top w:val="none" w:sz="0" w:space="0" w:color="auto"/>
            <w:left w:val="none" w:sz="0" w:space="0" w:color="auto"/>
            <w:bottom w:val="none" w:sz="0" w:space="0" w:color="auto"/>
            <w:right w:val="none" w:sz="0" w:space="0" w:color="auto"/>
          </w:divBdr>
        </w:div>
      </w:divsChild>
    </w:div>
    <w:div w:id="2078817219">
      <w:bodyDiv w:val="1"/>
      <w:marLeft w:val="0"/>
      <w:marRight w:val="0"/>
      <w:marTop w:val="0"/>
      <w:marBottom w:val="0"/>
      <w:divBdr>
        <w:top w:val="none" w:sz="0" w:space="0" w:color="auto"/>
        <w:left w:val="none" w:sz="0" w:space="0" w:color="auto"/>
        <w:bottom w:val="none" w:sz="0" w:space="0" w:color="auto"/>
        <w:right w:val="none" w:sz="0" w:space="0" w:color="auto"/>
      </w:divBdr>
    </w:div>
    <w:div w:id="2090808064">
      <w:bodyDiv w:val="1"/>
      <w:marLeft w:val="0"/>
      <w:marRight w:val="0"/>
      <w:marTop w:val="0"/>
      <w:marBottom w:val="0"/>
      <w:divBdr>
        <w:top w:val="none" w:sz="0" w:space="0" w:color="auto"/>
        <w:left w:val="none" w:sz="0" w:space="0" w:color="auto"/>
        <w:bottom w:val="none" w:sz="0" w:space="0" w:color="auto"/>
        <w:right w:val="none" w:sz="0" w:space="0" w:color="auto"/>
      </w:divBdr>
    </w:div>
    <w:div w:id="2100444676">
      <w:bodyDiv w:val="1"/>
      <w:marLeft w:val="0"/>
      <w:marRight w:val="0"/>
      <w:marTop w:val="0"/>
      <w:marBottom w:val="0"/>
      <w:divBdr>
        <w:top w:val="none" w:sz="0" w:space="0" w:color="auto"/>
        <w:left w:val="none" w:sz="0" w:space="0" w:color="auto"/>
        <w:bottom w:val="none" w:sz="0" w:space="0" w:color="auto"/>
        <w:right w:val="none" w:sz="0" w:space="0" w:color="auto"/>
      </w:divBdr>
      <w:divsChild>
        <w:div w:id="112791380">
          <w:marLeft w:val="720"/>
          <w:marRight w:val="0"/>
          <w:marTop w:val="77"/>
          <w:marBottom w:val="0"/>
          <w:divBdr>
            <w:top w:val="none" w:sz="0" w:space="0" w:color="auto"/>
            <w:left w:val="none" w:sz="0" w:space="0" w:color="auto"/>
            <w:bottom w:val="none" w:sz="0" w:space="0" w:color="auto"/>
            <w:right w:val="none" w:sz="0" w:space="0" w:color="auto"/>
          </w:divBdr>
        </w:div>
        <w:div w:id="155806814">
          <w:marLeft w:val="0"/>
          <w:marRight w:val="0"/>
          <w:marTop w:val="77"/>
          <w:marBottom w:val="0"/>
          <w:divBdr>
            <w:top w:val="none" w:sz="0" w:space="0" w:color="auto"/>
            <w:left w:val="none" w:sz="0" w:space="0" w:color="auto"/>
            <w:bottom w:val="none" w:sz="0" w:space="0" w:color="auto"/>
            <w:right w:val="none" w:sz="0" w:space="0" w:color="auto"/>
          </w:divBdr>
        </w:div>
        <w:div w:id="286199710">
          <w:marLeft w:val="0"/>
          <w:marRight w:val="0"/>
          <w:marTop w:val="77"/>
          <w:marBottom w:val="0"/>
          <w:divBdr>
            <w:top w:val="none" w:sz="0" w:space="0" w:color="auto"/>
            <w:left w:val="none" w:sz="0" w:space="0" w:color="auto"/>
            <w:bottom w:val="none" w:sz="0" w:space="0" w:color="auto"/>
            <w:right w:val="none" w:sz="0" w:space="0" w:color="auto"/>
          </w:divBdr>
        </w:div>
        <w:div w:id="470756263">
          <w:marLeft w:val="0"/>
          <w:marRight w:val="0"/>
          <w:marTop w:val="77"/>
          <w:marBottom w:val="0"/>
          <w:divBdr>
            <w:top w:val="none" w:sz="0" w:space="0" w:color="auto"/>
            <w:left w:val="none" w:sz="0" w:space="0" w:color="auto"/>
            <w:bottom w:val="none" w:sz="0" w:space="0" w:color="auto"/>
            <w:right w:val="none" w:sz="0" w:space="0" w:color="auto"/>
          </w:divBdr>
        </w:div>
        <w:div w:id="595602758">
          <w:marLeft w:val="0"/>
          <w:marRight w:val="0"/>
          <w:marTop w:val="77"/>
          <w:marBottom w:val="0"/>
          <w:divBdr>
            <w:top w:val="none" w:sz="0" w:space="0" w:color="auto"/>
            <w:left w:val="none" w:sz="0" w:space="0" w:color="auto"/>
            <w:bottom w:val="none" w:sz="0" w:space="0" w:color="auto"/>
            <w:right w:val="none" w:sz="0" w:space="0" w:color="auto"/>
          </w:divBdr>
        </w:div>
        <w:div w:id="755323209">
          <w:marLeft w:val="0"/>
          <w:marRight w:val="0"/>
          <w:marTop w:val="77"/>
          <w:marBottom w:val="0"/>
          <w:divBdr>
            <w:top w:val="none" w:sz="0" w:space="0" w:color="auto"/>
            <w:left w:val="none" w:sz="0" w:space="0" w:color="auto"/>
            <w:bottom w:val="none" w:sz="0" w:space="0" w:color="auto"/>
            <w:right w:val="none" w:sz="0" w:space="0" w:color="auto"/>
          </w:divBdr>
        </w:div>
        <w:div w:id="809783079">
          <w:marLeft w:val="0"/>
          <w:marRight w:val="0"/>
          <w:marTop w:val="77"/>
          <w:marBottom w:val="0"/>
          <w:divBdr>
            <w:top w:val="none" w:sz="0" w:space="0" w:color="auto"/>
            <w:left w:val="none" w:sz="0" w:space="0" w:color="auto"/>
            <w:bottom w:val="none" w:sz="0" w:space="0" w:color="auto"/>
            <w:right w:val="none" w:sz="0" w:space="0" w:color="auto"/>
          </w:divBdr>
        </w:div>
        <w:div w:id="1299217064">
          <w:marLeft w:val="720"/>
          <w:marRight w:val="0"/>
          <w:marTop w:val="77"/>
          <w:marBottom w:val="0"/>
          <w:divBdr>
            <w:top w:val="none" w:sz="0" w:space="0" w:color="auto"/>
            <w:left w:val="none" w:sz="0" w:space="0" w:color="auto"/>
            <w:bottom w:val="none" w:sz="0" w:space="0" w:color="auto"/>
            <w:right w:val="none" w:sz="0" w:space="0" w:color="auto"/>
          </w:divBdr>
        </w:div>
        <w:div w:id="1398435912">
          <w:marLeft w:val="720"/>
          <w:marRight w:val="0"/>
          <w:marTop w:val="77"/>
          <w:marBottom w:val="0"/>
          <w:divBdr>
            <w:top w:val="none" w:sz="0" w:space="0" w:color="auto"/>
            <w:left w:val="none" w:sz="0" w:space="0" w:color="auto"/>
            <w:bottom w:val="none" w:sz="0" w:space="0" w:color="auto"/>
            <w:right w:val="none" w:sz="0" w:space="0" w:color="auto"/>
          </w:divBdr>
        </w:div>
        <w:div w:id="1501504746">
          <w:marLeft w:val="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oc-unesco.org/index.php?option=com_oe&amp;task=viewDocumentRecord&amp;docID=26365" TargetMode="External"/><Relationship Id="rId21" Type="http://schemas.openxmlformats.org/officeDocument/2006/relationships/hyperlink" Target="http://www.ioc-unesco.org/index.php?option=com_oe&amp;task=viewDocumentRecord&amp;docID=25942*" TargetMode="External"/><Relationship Id="rId42" Type="http://schemas.openxmlformats.org/officeDocument/2006/relationships/hyperlink" Target="https://ane4bf-datap1.s3.eu-west-1.amazonaws.com/wmod8_mhewc/s3fs-public/4-mhewc-ii_session-4_d-chang-seng_tsunami-warning-systems.pdf?l49CsCqciz0SH__VlQKlXtPkuIGoNMwn=" TargetMode="External"/><Relationship Id="rId63" Type="http://schemas.openxmlformats.org/officeDocument/2006/relationships/hyperlink" Target="http://www.ioc-unesco.org/index.php?option=com_oe&amp;task=viewDocumentRecord&amp;docID=26362" TargetMode="External"/><Relationship Id="rId84" Type="http://schemas.openxmlformats.org/officeDocument/2006/relationships/hyperlink" Target="http://www.ioc-unesco.org/index.php?option=com_oe&amp;task=viewDocumentRecord&amp;docID=25984" TargetMode="External"/><Relationship Id="rId138" Type="http://schemas.openxmlformats.org/officeDocument/2006/relationships/header" Target="header18.xml"/><Relationship Id="rId159" Type="http://schemas.openxmlformats.org/officeDocument/2006/relationships/hyperlink" Target="mailto:a.plessa@noa.gr" TargetMode="External"/><Relationship Id="rId170" Type="http://schemas.openxmlformats.org/officeDocument/2006/relationships/hyperlink" Target="mailto:francesco.lalli@isprambiente.it" TargetMode="External"/><Relationship Id="rId191" Type="http://schemas.openxmlformats.org/officeDocument/2006/relationships/hyperlink" Target="mailto:cerenozr@cc.kagawa-u.ac.jp" TargetMode="External"/><Relationship Id="rId205" Type="http://schemas.openxmlformats.org/officeDocument/2006/relationships/theme" Target="theme/theme1.xml"/><Relationship Id="rId16" Type="http://schemas.openxmlformats.org/officeDocument/2006/relationships/hyperlink" Target="https://www.agithar.uni-hamburg.de/" TargetMode="External"/><Relationship Id="rId107" Type="http://schemas.openxmlformats.org/officeDocument/2006/relationships/hyperlink" Target="http://www.ioc-unesco.org/index.php?option=com_oe&amp;task=viewDocumentRecord&amp;docID=25540" TargetMode="External"/><Relationship Id="rId11" Type="http://schemas.openxmlformats.org/officeDocument/2006/relationships/hyperlink" Target="https://unesdoc.unesco.org/ark:/48223/pf0000367644.locale=fr" TargetMode="External"/><Relationship Id="rId32" Type="http://schemas.openxmlformats.org/officeDocument/2006/relationships/hyperlink" Target="https://unesdoc.unesco.org/ark:/48223/pf0000367644.locale=fr" TargetMode="External"/><Relationship Id="rId37" Type="http://schemas.openxmlformats.org/officeDocument/2006/relationships/hyperlink" Target="http://www.ioc-unesco.org/index.php?option=com_oe&amp;task=viewEventRecord&amp;eventID=2292" TargetMode="External"/><Relationship Id="rId53" Type="http://schemas.openxmlformats.org/officeDocument/2006/relationships/hyperlink" Target="http://www.ioc-unesco.org/index.php?option=com_oe&amp;task=viewDocumentRecord&amp;docID=20623" TargetMode="External"/><Relationship Id="rId58" Type="http://schemas.openxmlformats.org/officeDocument/2006/relationships/hyperlink" Target="http://www.ioc-unesco.org/index.php?option=com_oe&amp;task=viewDocumentRecord&amp;docID=26654" TargetMode="External"/><Relationship Id="rId74" Type="http://schemas.openxmlformats.org/officeDocument/2006/relationships/hyperlink" Target="http://www.ioc-unesco.org/index.php?option=com_oe&amp;task=viewDocumentRecord&amp;docID=24672" TargetMode="External"/><Relationship Id="rId79" Type="http://schemas.openxmlformats.org/officeDocument/2006/relationships/hyperlink" Target="https://business.esa.int/projects/onewave" TargetMode="External"/><Relationship Id="rId102" Type="http://schemas.openxmlformats.org/officeDocument/2006/relationships/header" Target="header10.xml"/><Relationship Id="rId123" Type="http://schemas.openxmlformats.org/officeDocument/2006/relationships/hyperlink" Target="http://www.ioc-unesco.org/index.php?option=com_oe&amp;task=viewDocumentRecord&amp;docID=25948" TargetMode="External"/><Relationship Id="rId128" Type="http://schemas.openxmlformats.org/officeDocument/2006/relationships/hyperlink" Target="http://www.ioc-unesco.org/index.php?option=com_oe&amp;task=viewDocumentRecord&amp;docID=25944" TargetMode="External"/><Relationship Id="rId144" Type="http://schemas.openxmlformats.org/officeDocument/2006/relationships/hyperlink" Target="mailto:kjs@dmi.dk" TargetMode="External"/><Relationship Id="rId149" Type="http://schemas.openxmlformats.org/officeDocument/2006/relationships/hyperlink" Target="mailto:stephane.legarrec@cea.fr" TargetMode="External"/><Relationship Id="rId5" Type="http://schemas.openxmlformats.org/officeDocument/2006/relationships/webSettings" Target="webSettings.xml"/><Relationship Id="rId90" Type="http://schemas.openxmlformats.org/officeDocument/2006/relationships/hyperlink" Target="http://ioc-unesco.org/index.php?option=com_oe&amp;task=viewMemberRecord&amp;memberID=20476" TargetMode="External"/><Relationship Id="rId95" Type="http://schemas.openxmlformats.org/officeDocument/2006/relationships/hyperlink" Target="http://www.ioc-unesco.org/index.php?option=com_oe&amp;task=viewMemberRecord&amp;memberID=24009" TargetMode="External"/><Relationship Id="rId160" Type="http://schemas.openxmlformats.org/officeDocument/2006/relationships/hyperlink" Target="mailto:ioannatriantafyllou@yahoo.gr" TargetMode="External"/><Relationship Id="rId165" Type="http://schemas.openxmlformats.org/officeDocument/2006/relationships/hyperlink" Target="mailto:alessandro.amato@ingv.it" TargetMode="External"/><Relationship Id="rId181" Type="http://schemas.openxmlformats.org/officeDocument/2006/relationships/hyperlink" Target="mailto:vladr@geoecomar.ro" TargetMode="External"/><Relationship Id="rId186" Type="http://schemas.openxmlformats.org/officeDocument/2006/relationships/hyperlink" Target="mailto:jlrubio@procivil.mir.es" TargetMode="External"/><Relationship Id="rId22" Type="http://schemas.openxmlformats.org/officeDocument/2006/relationships/hyperlink" Target="https://www.agithar.uni-hamburg.de/" TargetMode="External"/><Relationship Id="rId27" Type="http://schemas.openxmlformats.org/officeDocument/2006/relationships/hyperlink" Target="http://www.ioc-unesco.org/index.php?option=com_oe&amp;task=viewDocumentRecord&amp;docID=25942" TargetMode="External"/><Relationship Id="rId43" Type="http://schemas.openxmlformats.org/officeDocument/2006/relationships/hyperlink" Target="http://neamtic.ioc-unesco.org/images/Neamtic/resources/posters/ICGNeamtws.jpg" TargetMode="External"/><Relationship Id="rId48" Type="http://schemas.openxmlformats.org/officeDocument/2006/relationships/hyperlink" Target="http://ioc-unesco.org/index.php?option=com_oe&amp;task=viewDocumentRecord&amp;docID=24672" TargetMode="External"/><Relationship Id="rId64" Type="http://schemas.openxmlformats.org/officeDocument/2006/relationships/hyperlink" Target="http://www.ioc-unesco.org/index.php?option=com_oe&amp;task=viewDocumentRecord&amp;docID=25978" TargetMode="External"/><Relationship Id="rId69" Type="http://schemas.openxmlformats.org/officeDocument/2006/relationships/hyperlink" Target="http://www.ioc-unesco.org/index.php?option=com_oe&amp;task=viewDocumentRecord&amp;docID=26364" TargetMode="External"/><Relationship Id="rId113" Type="http://schemas.openxmlformats.org/officeDocument/2006/relationships/hyperlink" Target="http://www.ioc-unesco.org/index.php?option=com_oe&amp;task=viewDocumentRecord&amp;docID=25950" TargetMode="External"/><Relationship Id="rId118" Type="http://schemas.openxmlformats.org/officeDocument/2006/relationships/hyperlink" Target="http://www.ioc-unesco.org/index.php?option=com_oe&amp;task=viewDocumentRecord&amp;docID=26359" TargetMode="External"/><Relationship Id="rId134" Type="http://schemas.openxmlformats.org/officeDocument/2006/relationships/hyperlink" Target="http://www.ioc-unesco.org/index.php?option=com_oe&amp;task=viewDocumentRecord&amp;docID=25984" TargetMode="External"/><Relationship Id="rId139" Type="http://schemas.openxmlformats.org/officeDocument/2006/relationships/header" Target="header19.xml"/><Relationship Id="rId80" Type="http://schemas.openxmlformats.org/officeDocument/2006/relationships/hyperlink" Target="http://www.ioc-unesco.org/index.php?option=com_oe&amp;task=viewDocumentRecord&amp;docID=26367" TargetMode="External"/><Relationship Id="rId85" Type="http://schemas.openxmlformats.org/officeDocument/2006/relationships/hyperlink" Target="http://www.ioc-unesco.org/index.php?option=com_oe&amp;task=viewMemberRecord&amp;memberID=16111" TargetMode="External"/><Relationship Id="rId150" Type="http://schemas.openxmlformats.org/officeDocument/2006/relationships/hyperlink" Target="mailto:C.reix@palaisdesfestivals.com" TargetMode="External"/><Relationship Id="rId155" Type="http://schemas.openxmlformats.org/officeDocument/2006/relationships/hyperlink" Target="mailto:Joern.behrens@uni-hamburg.de" TargetMode="External"/><Relationship Id="rId171" Type="http://schemas.openxmlformats.org/officeDocument/2006/relationships/hyperlink" Target="mailto:marzia.santini@protezionecivile.it" TargetMode="External"/><Relationship Id="rId176" Type="http://schemas.openxmlformats.org/officeDocument/2006/relationships/hyperlink" Target="mailto:fernando.carrilho@meteo.pt" TargetMode="External"/><Relationship Id="rId192" Type="http://schemas.openxmlformats.org/officeDocument/2006/relationships/hyperlink" Target="mailto:jrc-info@ec.europa.eu" TargetMode="External"/><Relationship Id="rId197" Type="http://schemas.openxmlformats.org/officeDocument/2006/relationships/hyperlink" Target="http://www.ioc-tsunami.org" TargetMode="External"/><Relationship Id="rId201" Type="http://schemas.openxmlformats.org/officeDocument/2006/relationships/header" Target="header20.xml"/><Relationship Id="rId12" Type="http://schemas.openxmlformats.org/officeDocument/2006/relationships/hyperlink" Target="https://unesdoc.unesco.org/ark:/48223/pf0000367644.locale=fr" TargetMode="External"/><Relationship Id="rId17" Type="http://schemas.openxmlformats.org/officeDocument/2006/relationships/hyperlink" Target="https://unesdoc.unesco.org/ark:/48223/pf0000367644.locale=fr" TargetMode="External"/><Relationship Id="rId33" Type="http://schemas.openxmlformats.org/officeDocument/2006/relationships/hyperlink" Target="http://www.ioc-unesco.org/index.php?option=com_oe&amp;task=viewDocumentRecord&amp;docID=25942" TargetMode="External"/><Relationship Id="rId38" Type="http://schemas.openxmlformats.org/officeDocument/2006/relationships/hyperlink" Target="http://www.ioc-tsunami.org/index.php?option=com_oe&amp;task=viewDocumentRecord&amp;docID=17867" TargetMode="External"/><Relationship Id="rId59" Type="http://schemas.openxmlformats.org/officeDocument/2006/relationships/hyperlink" Target="http://www.ioc-unesco.org/index.php?option=com_oe&amp;task=viewDocumentRecord&amp;docID=24672" TargetMode="External"/><Relationship Id="rId103" Type="http://schemas.openxmlformats.org/officeDocument/2006/relationships/header" Target="header11.xml"/><Relationship Id="rId108" Type="http://schemas.openxmlformats.org/officeDocument/2006/relationships/hyperlink" Target="http://www.ioc-unesco.org/index.php?option=com_oe&amp;task=viewDocumentRecord&amp;docID=26534" TargetMode="External"/><Relationship Id="rId124" Type="http://schemas.openxmlformats.org/officeDocument/2006/relationships/hyperlink" Target="http://www.ioc-unesco.org/index.php?option=com_oe&amp;task=viewDocumentRecord&amp;docID=26363" TargetMode="External"/><Relationship Id="rId129" Type="http://schemas.openxmlformats.org/officeDocument/2006/relationships/hyperlink" Target="http://www.ioc-unesco.org/index.php?option=com_oe&amp;task=viewDocumentRecord&amp;docID=25981" TargetMode="External"/><Relationship Id="rId54" Type="http://schemas.openxmlformats.org/officeDocument/2006/relationships/hyperlink" Target="http://www.ioc-unesco.org/index.php?option=com_oe&amp;task=viewDocumentRecord&amp;docID=25977" TargetMode="External"/><Relationship Id="rId70" Type="http://schemas.openxmlformats.org/officeDocument/2006/relationships/hyperlink" Target="http://www.ioc-unesco.org/index.php?option=com_oe&amp;task=viewDocumentRecord&amp;docID=16615" TargetMode="External"/><Relationship Id="rId75" Type="http://schemas.openxmlformats.org/officeDocument/2006/relationships/hyperlink" Target="http://www.agithar.uni-hamburg.de" TargetMode="External"/><Relationship Id="rId91" Type="http://schemas.openxmlformats.org/officeDocument/2006/relationships/hyperlink" Target="http://www.ioc-unesco.org/index.php?option=com_oe&amp;task=viewMemberRecord&amp;memberID=23908" TargetMode="External"/><Relationship Id="rId96" Type="http://schemas.openxmlformats.org/officeDocument/2006/relationships/header" Target="header5.xml"/><Relationship Id="rId140" Type="http://schemas.openxmlformats.org/officeDocument/2006/relationships/hyperlink" Target="mailto:gerassimospapadopoulos2@gmail.com" TargetMode="External"/><Relationship Id="rId145" Type="http://schemas.openxmlformats.org/officeDocument/2006/relationships/hyperlink" Target="mailto:emilie.crochet@interieur.gouv.fr" TargetMode="External"/><Relationship Id="rId161" Type="http://schemas.openxmlformats.org/officeDocument/2006/relationships/hyperlink" Target="mailto:brian.mcconnell@gsi.ie" TargetMode="External"/><Relationship Id="rId166" Type="http://schemas.openxmlformats.org/officeDocument/2006/relationships/hyperlink" Target="mailto:giovanni.arena@isprambiente.it" TargetMode="External"/><Relationship Id="rId182" Type="http://schemas.openxmlformats.org/officeDocument/2006/relationships/hyperlink" Target="mailto:elena.tel@ieo.es" TargetMode="External"/><Relationship Id="rId187" Type="http://schemas.openxmlformats.org/officeDocument/2006/relationships/hyperlink" Target="mailto:kenneth.lundmark@msb.s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nesdoc.unesco.org/ark:/48223/pf0000367644.locale=es" TargetMode="External"/><Relationship Id="rId28" Type="http://schemas.openxmlformats.org/officeDocument/2006/relationships/hyperlink" Target="https://www.agithar.uni-hamburg.de/" TargetMode="External"/><Relationship Id="rId49" Type="http://schemas.openxmlformats.org/officeDocument/2006/relationships/hyperlink" Target="https://unesdoc.unesco.org/ark:/48223/pf0000368509.page=63" TargetMode="External"/><Relationship Id="rId114" Type="http://schemas.openxmlformats.org/officeDocument/2006/relationships/hyperlink" Target="http://www.ioc-unesco.org/index.php?option=com_oe&amp;task=viewDocumentRecord&amp;docID=25947" TargetMode="External"/><Relationship Id="rId119" Type="http://schemas.openxmlformats.org/officeDocument/2006/relationships/hyperlink" Target="http://www.ioc-unesco.org/index.php?option=com_oe&amp;task=viewDocumentRecord&amp;docID=26361" TargetMode="External"/><Relationship Id="rId44" Type="http://schemas.openxmlformats.org/officeDocument/2006/relationships/hyperlink" Target="http://www.ioc-unesco.org/index.php?option=com_oe&amp;task=viewDocumentRecord&amp;docID=25951" TargetMode="External"/><Relationship Id="rId60" Type="http://schemas.openxmlformats.org/officeDocument/2006/relationships/hyperlink" Target="http://www.ioc-unesco.org/index.php?option=com_oe&amp;task=viewDocumentRecord&amp;docID=26363" TargetMode="External"/><Relationship Id="rId65" Type="http://schemas.openxmlformats.org/officeDocument/2006/relationships/hyperlink" Target="http://www.ioc-unesco.org/index.php?option=com_oe&amp;task=viewDocumentRecord&amp;docID=26359" TargetMode="External"/><Relationship Id="rId81" Type="http://schemas.openxmlformats.org/officeDocument/2006/relationships/hyperlink" Target="https://www.epos-ip.org/" TargetMode="External"/><Relationship Id="rId86" Type="http://schemas.openxmlformats.org/officeDocument/2006/relationships/hyperlink" Target="https://www.oceanexpert.net/advanceSearch?action=browse&amp;type=all&amp;query=Audrey%20GAILLER" TargetMode="External"/><Relationship Id="rId130" Type="http://schemas.openxmlformats.org/officeDocument/2006/relationships/hyperlink" Target="http://www.ioc-unesco.org/index.php?option=com_oe&amp;task=viewDocumentRecord&amp;docID=25983" TargetMode="External"/><Relationship Id="rId135" Type="http://schemas.openxmlformats.org/officeDocument/2006/relationships/header" Target="header15.xml"/><Relationship Id="rId151" Type="http://schemas.openxmlformats.org/officeDocument/2006/relationships/hyperlink" Target="mailto:goujon@palaisdesfestivals.com" TargetMode="External"/><Relationship Id="rId156" Type="http://schemas.openxmlformats.org/officeDocument/2006/relationships/hyperlink" Target="mailto:rudloff@gfz-potsdam.de" TargetMode="External"/><Relationship Id="rId177" Type="http://schemas.openxmlformats.org/officeDocument/2006/relationships/hyperlink" Target="mailto:maria.dias@prociv.pt" TargetMode="External"/><Relationship Id="rId198" Type="http://schemas.openxmlformats.org/officeDocument/2006/relationships/hyperlink" Target="mailto:d.chang-seng@unesco.org" TargetMode="External"/><Relationship Id="rId172" Type="http://schemas.openxmlformats.org/officeDocument/2006/relationships/hyperlink" Target="mailto:abdnassif@yahoo.fr" TargetMode="External"/><Relationship Id="rId193" Type="http://schemas.openxmlformats.org/officeDocument/2006/relationships/hyperlink" Target="mailto:mario.castro.delera@deepblueglobe.eu" TargetMode="External"/><Relationship Id="rId202" Type="http://schemas.openxmlformats.org/officeDocument/2006/relationships/header" Target="header21.xml"/><Relationship Id="rId13" Type="http://schemas.openxmlformats.org/officeDocument/2006/relationships/hyperlink" Target="https://unesdoc.unesco.org/ark:/48223/pf0000367644.locale=fr" TargetMode="External"/><Relationship Id="rId18" Type="http://schemas.openxmlformats.org/officeDocument/2006/relationships/hyperlink" Target="https://unesdoc.unesco.org/ark:/48223/pf0000367644.locale=fr" TargetMode="External"/><Relationship Id="rId39" Type="http://schemas.openxmlformats.org/officeDocument/2006/relationships/hyperlink" Target="http://www.ioc-unesco.org/index.php?option=com_oe&amp;task=viewDocumentRecord&amp;docID=25954" TargetMode="External"/><Relationship Id="rId109" Type="http://schemas.openxmlformats.org/officeDocument/2006/relationships/hyperlink" Target="http://www.ioc-unesco.org/index.php?option=com_oe&amp;task=viewDocumentRecord&amp;docID=25954" TargetMode="External"/><Relationship Id="rId34" Type="http://schemas.openxmlformats.org/officeDocument/2006/relationships/header" Target="header2.xml"/><Relationship Id="rId50" Type="http://schemas.openxmlformats.org/officeDocument/2006/relationships/hyperlink" Target="https://unesdoc.unesco.org/ark:/48223/pf0000368509.page=64" TargetMode="External"/><Relationship Id="rId55" Type="http://schemas.openxmlformats.org/officeDocument/2006/relationships/hyperlink" Target="http://emso.eu/what-is-emso/" TargetMode="External"/><Relationship Id="rId76" Type="http://schemas.openxmlformats.org/officeDocument/2006/relationships/image" Target="media/image2.png"/><Relationship Id="rId97" Type="http://schemas.openxmlformats.org/officeDocument/2006/relationships/header" Target="header6.xml"/><Relationship Id="rId104" Type="http://schemas.openxmlformats.org/officeDocument/2006/relationships/header" Target="header12.xml"/><Relationship Id="rId120" Type="http://schemas.openxmlformats.org/officeDocument/2006/relationships/hyperlink" Target="http://www.ioc-unesco.org/index.php?option=com_oe&amp;task=viewDocumentRecord&amp;docID=25978" TargetMode="External"/><Relationship Id="rId125" Type="http://schemas.openxmlformats.org/officeDocument/2006/relationships/hyperlink" Target="http://www.ioc-unesco.org/index.php?option=com_oe&amp;task=viewDocumentRecord&amp;docID=26364" TargetMode="External"/><Relationship Id="rId141" Type="http://schemas.openxmlformats.org/officeDocument/2006/relationships/hyperlink" Target="mailto:anna.gyldenfeldt@bsh.de" TargetMode="External"/><Relationship Id="rId146" Type="http://schemas.openxmlformats.org/officeDocument/2006/relationships/hyperlink" Target="mailto:Frederique.EHRSTEIN@ville-cannes.fr" TargetMode="External"/><Relationship Id="rId167" Type="http://schemas.openxmlformats.org/officeDocument/2006/relationships/hyperlink" Target="mailto:fabrizio.bernardi@ingv.it" TargetMode="External"/><Relationship Id="rId188" Type="http://schemas.openxmlformats.org/officeDocument/2006/relationships/hyperlink" Target="mailto:ocal.necmioglu@boun.edu.tr" TargetMode="External"/><Relationship Id="rId7" Type="http://schemas.openxmlformats.org/officeDocument/2006/relationships/endnotes" Target="endnotes.xml"/><Relationship Id="rId71" Type="http://schemas.openxmlformats.org/officeDocument/2006/relationships/hyperlink" Target="http://www.ioc-unesco.org/index.php?option=com_oe&amp;task=viewDocumentRecord&amp;docID=25980" TargetMode="External"/><Relationship Id="rId92" Type="http://schemas.openxmlformats.org/officeDocument/2006/relationships/hyperlink" Target="https://www.oceanexpert.net/expert/23385" TargetMode="External"/><Relationship Id="rId162" Type="http://schemas.openxmlformats.org/officeDocument/2006/relationships/hyperlink" Target="mailto:frederic.dias@ucd.ie" TargetMode="External"/><Relationship Id="rId183" Type="http://schemas.openxmlformats.org/officeDocument/2006/relationships/hyperlink" Target="mailto:mauricio.gonzalez@unican.es" TargetMode="External"/><Relationship Id="rId2" Type="http://schemas.openxmlformats.org/officeDocument/2006/relationships/numbering" Target="numbering.xml"/><Relationship Id="rId29" Type="http://schemas.openxmlformats.org/officeDocument/2006/relationships/hyperlink" Target="https://unesdoc.unesco.org/ark:/48223/pf0000367644.locale=fr" TargetMode="External"/><Relationship Id="rId24" Type="http://schemas.openxmlformats.org/officeDocument/2006/relationships/hyperlink" Target="https://unesdoc.unesco.org/ark:/48223/pf0000367644.locale=es" TargetMode="External"/><Relationship Id="rId40" Type="http://schemas.openxmlformats.org/officeDocument/2006/relationships/hyperlink" Target="http://www.hhi.hr/en/pr/onenews/262" TargetMode="External"/><Relationship Id="rId45" Type="http://schemas.openxmlformats.org/officeDocument/2006/relationships/hyperlink" Target="http://www.ioc-unesco.org/index.php?option=com_oe&amp;task=viewDocumentRecord&amp;docID=24672" TargetMode="External"/><Relationship Id="rId66" Type="http://schemas.openxmlformats.org/officeDocument/2006/relationships/hyperlink" Target="http://www.ioc-unesco.org/index.php?option=com_oe&amp;task=viewDocumentRecord&amp;docID=25929" TargetMode="External"/><Relationship Id="rId87" Type="http://schemas.openxmlformats.org/officeDocument/2006/relationships/hyperlink" Target="http://www.ioc-unesco.org/index.php?option=com_oe&amp;task=viewMemberRecord&amp;memberID=14823" TargetMode="External"/><Relationship Id="rId110" Type="http://schemas.openxmlformats.org/officeDocument/2006/relationships/hyperlink" Target="http://www.ioc-unesco.org/index.php?option=com_oe&amp;task=viewDocumentRecord&amp;docID=26533" TargetMode="External"/><Relationship Id="rId115" Type="http://schemas.openxmlformats.org/officeDocument/2006/relationships/hyperlink" Target="http://www.ioc-unesco.org/index.php?option=com_oe&amp;task=viewDocumentRecord&amp;docID=26358" TargetMode="External"/><Relationship Id="rId131" Type="http://schemas.openxmlformats.org/officeDocument/2006/relationships/hyperlink" Target="http://www.ioc-unesco.org/index.php?option=com_oe&amp;task=viewDocumentRecord&amp;docID=26367" TargetMode="External"/><Relationship Id="rId136" Type="http://schemas.openxmlformats.org/officeDocument/2006/relationships/header" Target="header16.xml"/><Relationship Id="rId157" Type="http://schemas.openxmlformats.org/officeDocument/2006/relationships/hyperlink" Target="mailto:nkalligeris@noa.gr" TargetMode="External"/><Relationship Id="rId178" Type="http://schemas.openxmlformats.org/officeDocument/2006/relationships/hyperlink" Target="mailto:viorel@infp.ro" TargetMode="External"/><Relationship Id="rId61" Type="http://schemas.openxmlformats.org/officeDocument/2006/relationships/hyperlink" Target="http://www.ioc-unesco.org/index.php?option=com_oe&amp;task=viewDocumentRecord&amp;docID=26360" TargetMode="External"/><Relationship Id="rId82" Type="http://schemas.openxmlformats.org/officeDocument/2006/relationships/hyperlink" Target="https://www.egu2020.eu/" TargetMode="External"/><Relationship Id="rId152" Type="http://schemas.openxmlformats.org/officeDocument/2006/relationships/hyperlink" Target="mailto:pascal.roudil@cea.fr" TargetMode="External"/><Relationship Id="rId173" Type="http://schemas.openxmlformats.org/officeDocument/2006/relationships/hyperlink" Target="mailto:jabour@cnrst.ma" TargetMode="External"/><Relationship Id="rId194" Type="http://schemas.openxmlformats.org/officeDocument/2006/relationships/hyperlink" Target="mailto:tom@ucy.ac.cy" TargetMode="External"/><Relationship Id="rId199" Type="http://schemas.openxmlformats.org/officeDocument/2006/relationships/hyperlink" Target="mailto:" TargetMode="External"/><Relationship Id="rId203" Type="http://schemas.openxmlformats.org/officeDocument/2006/relationships/header" Target="header22.xml"/><Relationship Id="rId19" Type="http://schemas.openxmlformats.org/officeDocument/2006/relationships/hyperlink" Target="https://unesdoc.unesco.org/ark:/48223/pf0000367644.locale=fr" TargetMode="External"/><Relationship Id="rId14" Type="http://schemas.openxmlformats.org/officeDocument/2006/relationships/hyperlink" Target="https://unesdoc.unesco.org/ark:/48223/pf0000367644.locale=fr" TargetMode="External"/><Relationship Id="rId30" Type="http://schemas.openxmlformats.org/officeDocument/2006/relationships/hyperlink" Target="https://unesdoc.unesco.org/ark:/48223/pf0000367644.locale=fr" TargetMode="External"/><Relationship Id="rId35" Type="http://schemas.openxmlformats.org/officeDocument/2006/relationships/header" Target="header3.xml"/><Relationship Id="rId56" Type="http://schemas.openxmlformats.org/officeDocument/2006/relationships/hyperlink" Target="http://www.ioc-unesco.org/index.php?option=com_oe&amp;task=viewDocumentRecord&amp;docID=25950" TargetMode="External"/><Relationship Id="rId77" Type="http://schemas.openxmlformats.org/officeDocument/2006/relationships/hyperlink" Target="https://www.agithar.uni-hamburg.de/events/meetings/agithar-wg123meeting-rome-2019.html" TargetMode="External"/><Relationship Id="rId100" Type="http://schemas.openxmlformats.org/officeDocument/2006/relationships/header" Target="header9.xml"/><Relationship Id="rId105" Type="http://schemas.openxmlformats.org/officeDocument/2006/relationships/header" Target="header13.xml"/><Relationship Id="rId126" Type="http://schemas.openxmlformats.org/officeDocument/2006/relationships/hyperlink" Target="http://www.ioc-unesco.org/index.php?option=com_oe&amp;task=viewDocumentRecord&amp;docID=25948" TargetMode="External"/><Relationship Id="rId147" Type="http://schemas.openxmlformats.org/officeDocument/2006/relationships/hyperlink" Target="mailto:audrey.gailler@cea.fr" TargetMode="External"/><Relationship Id="rId168" Type="http://schemas.openxmlformats.org/officeDocument/2006/relationships/hyperlink" Target="mailto:beatriz.brizuela@ingv.it" TargetMode="External"/><Relationship Id="rId8" Type="http://schemas.openxmlformats.org/officeDocument/2006/relationships/image" Target="media/image1.emf"/><Relationship Id="rId51" Type="http://schemas.openxmlformats.org/officeDocument/2006/relationships/hyperlink" Target="https://www.frontiersin.org/articles/10.3389/fmars.2019.00350/full" TargetMode="External"/><Relationship Id="rId72" Type="http://schemas.openxmlformats.org/officeDocument/2006/relationships/hyperlink" Target="http://www.ioc-unesco.org/index.php?option=com_oe&amp;task=viewDocumentRecord&amp;docID=25941" TargetMode="External"/><Relationship Id="rId93" Type="http://schemas.openxmlformats.org/officeDocument/2006/relationships/hyperlink" Target="http://www.ioc-unesco.org/index.php?option=com_oe&amp;task=viewMemberRecord&amp;memberID=16016" TargetMode="External"/><Relationship Id="rId98" Type="http://schemas.openxmlformats.org/officeDocument/2006/relationships/header" Target="header7.xml"/><Relationship Id="rId121" Type="http://schemas.openxmlformats.org/officeDocument/2006/relationships/hyperlink" Target="http://www.ioc-unesco.org/index.php?option=com_oe&amp;task=viewDocumentRecord&amp;docID=26362" TargetMode="External"/><Relationship Id="rId142" Type="http://schemas.openxmlformats.org/officeDocument/2006/relationships/hyperlink" Target="mailto:idimitriadis@gsd.moa.gov.cy" TargetMode="External"/><Relationship Id="rId163" Type="http://schemas.openxmlformats.org/officeDocument/2006/relationships/hyperlink" Target="mailto:rann@gsi.il" TargetMode="External"/><Relationship Id="rId184" Type="http://schemas.openxmlformats.org/officeDocument/2006/relationships/hyperlink" Target="mailto:bgaite@fomento.es" TargetMode="External"/><Relationship Id="rId189" Type="http://schemas.openxmlformats.org/officeDocument/2006/relationships/hyperlink" Target="mailto:didem.samut@boun.edu.tr" TargetMode="External"/><Relationship Id="rId3" Type="http://schemas.openxmlformats.org/officeDocument/2006/relationships/styles" Target="styles.xml"/><Relationship Id="rId25" Type="http://schemas.openxmlformats.org/officeDocument/2006/relationships/hyperlink" Target="https://unesdoc.unesco.org/ark:/48223/pf0000367644.locale=es" TargetMode="External"/><Relationship Id="rId46" Type="http://schemas.openxmlformats.org/officeDocument/2006/relationships/hyperlink" Target="http://www.ioc-tsunami.org/index.php?option=com_oe&amp;task=viewDocumentRecord&amp;docID=23532" TargetMode="External"/><Relationship Id="rId67" Type="http://schemas.openxmlformats.org/officeDocument/2006/relationships/hyperlink" Target="http://www.ioc-unesco.org/index.php?option=com_oe&amp;task=viewDocumentRecord&amp;docID=25948" TargetMode="External"/><Relationship Id="rId116" Type="http://schemas.openxmlformats.org/officeDocument/2006/relationships/hyperlink" Target="http://www.ioc-tsunami.org/index.php?option=com_oe&amp;task=viewDocumentRecord&amp;docID=26654" TargetMode="External"/><Relationship Id="rId137" Type="http://schemas.openxmlformats.org/officeDocument/2006/relationships/header" Target="header17.xml"/><Relationship Id="rId158" Type="http://schemas.openxmlformats.org/officeDocument/2006/relationships/hyperlink" Target="mailto:cmarinos@noa.gr" TargetMode="External"/><Relationship Id="rId20" Type="http://schemas.openxmlformats.org/officeDocument/2006/relationships/hyperlink" Target="https://unesdoc.unesco.org/ark:/48223/pf0000367644.locale=fr" TargetMode="External"/><Relationship Id="rId41" Type="http://schemas.openxmlformats.org/officeDocument/2006/relationships/hyperlink" Target="https://mhews.wmo.int/en" TargetMode="External"/><Relationship Id="rId62" Type="http://schemas.openxmlformats.org/officeDocument/2006/relationships/hyperlink" Target="http://www.ioc-unesco.org/index.php?option=com_oe&amp;task=viewDocumentRecord&amp;docID=26361" TargetMode="External"/><Relationship Id="rId83" Type="http://schemas.openxmlformats.org/officeDocument/2006/relationships/hyperlink" Target="https://webcritech.jrc.ec.europa.eu/TAD_server/Device/143" TargetMode="External"/><Relationship Id="rId88" Type="http://schemas.openxmlformats.org/officeDocument/2006/relationships/hyperlink" Target="https://www.oceanexpert.net/advanceSearch?action=browse&amp;type=all&amp;query=Didem%20Cambaz" TargetMode="External"/><Relationship Id="rId111" Type="http://schemas.openxmlformats.org/officeDocument/2006/relationships/hyperlink" Target="http://www.ioc-unesco.org/index.php?option=com_oe&amp;task=viewDocumentRecord&amp;docID=25949" TargetMode="External"/><Relationship Id="rId132" Type="http://schemas.openxmlformats.org/officeDocument/2006/relationships/hyperlink" Target="http://www.ioc-unesco.org/index.php?option=com_oe&amp;task=viewDocumentRecord&amp;docID=25946" TargetMode="External"/><Relationship Id="rId153" Type="http://schemas.openxmlformats.org/officeDocument/2006/relationships/hyperlink" Target="mailto:francois.schindele@gmail.com" TargetMode="External"/><Relationship Id="rId174" Type="http://schemas.openxmlformats.org/officeDocument/2006/relationships/hyperlink" Target="mailto:mohakas@gmail.com" TargetMode="External"/><Relationship Id="rId179" Type="http://schemas.openxmlformats.org/officeDocument/2006/relationships/hyperlink" Target="mailto:angela@infp.ro" TargetMode="External"/><Relationship Id="rId195" Type="http://schemas.openxmlformats.org/officeDocument/2006/relationships/hyperlink" Target="mailto:ioannatriantafyllou@yahoo.gr" TargetMode="External"/><Relationship Id="rId190" Type="http://schemas.openxmlformats.org/officeDocument/2006/relationships/hyperlink" Target="mailto:yalciner@metu.edu.tr" TargetMode="External"/><Relationship Id="rId204" Type="http://schemas.openxmlformats.org/officeDocument/2006/relationships/fontTable" Target="fontTable.xml"/><Relationship Id="rId15" Type="http://schemas.openxmlformats.org/officeDocument/2006/relationships/hyperlink" Target="http://www.ioc-unesco.org/index.php?option=com_oe&amp;task=viewDocumentRecord&amp;docID=25942" TargetMode="External"/><Relationship Id="rId36" Type="http://schemas.openxmlformats.org/officeDocument/2006/relationships/header" Target="header4.xml"/><Relationship Id="rId57" Type="http://schemas.openxmlformats.org/officeDocument/2006/relationships/hyperlink" Target="http://www.ioc-unesco.org/index.php?option=com_oe&amp;task=viewDocumentRecord&amp;docID=25947" TargetMode="External"/><Relationship Id="rId106" Type="http://schemas.openxmlformats.org/officeDocument/2006/relationships/header" Target="header14.xml"/><Relationship Id="rId127" Type="http://schemas.openxmlformats.org/officeDocument/2006/relationships/hyperlink" Target="http://www.ioc-unesco.org/index.php?option=com_oe&amp;task=viewDocumentRecord&amp;docID=25980" TargetMode="External"/><Relationship Id="rId10" Type="http://schemas.openxmlformats.org/officeDocument/2006/relationships/hyperlink" Target="https://www.agithar.uni-hamburg.de/" TargetMode="External"/><Relationship Id="rId31" Type="http://schemas.openxmlformats.org/officeDocument/2006/relationships/hyperlink" Target="https://unesdoc.unesco.org/ark:/48223/pf0000367644.locale=fr" TargetMode="External"/><Relationship Id="rId52" Type="http://schemas.openxmlformats.org/officeDocument/2006/relationships/hyperlink" Target="http://ioc-unesco.org/index.php?option=com_oe&amp;task=viewEventRecord&amp;eventID=2366" TargetMode="External"/><Relationship Id="rId73" Type="http://schemas.openxmlformats.org/officeDocument/2006/relationships/hyperlink" Target="http://www.ioc-unesco.org/index.php?option=com_oe&amp;task=viewDocumentRecord&amp;docID=25944" TargetMode="External"/><Relationship Id="rId78" Type="http://schemas.openxmlformats.org/officeDocument/2006/relationships/hyperlink" Target="http://www.ioc-unesco.org/index.php?option=com_oe&amp;task=viewDocumentRecord&amp;docID=25946" TargetMode="External"/><Relationship Id="rId94" Type="http://schemas.openxmlformats.org/officeDocument/2006/relationships/hyperlink" Target="http://www.ioc-unesco.org/index.php?option=com_oe&amp;task=viewMemberRecord&amp;memberID=17727" TargetMode="External"/><Relationship Id="rId99" Type="http://schemas.openxmlformats.org/officeDocument/2006/relationships/header" Target="header8.xml"/><Relationship Id="rId101" Type="http://schemas.openxmlformats.org/officeDocument/2006/relationships/hyperlink" Target="https://unesdoc.unesco.org/ark:/48223/pf0000372267.page=55" TargetMode="External"/><Relationship Id="rId122" Type="http://schemas.openxmlformats.org/officeDocument/2006/relationships/hyperlink" Target="http://www.ioc-unesco.org/index.php?option=com_oe&amp;task=viewDocumentRecord&amp;docID=25929" TargetMode="External"/><Relationship Id="rId143" Type="http://schemas.openxmlformats.org/officeDocument/2006/relationships/hyperlink" Target="mailto:tom@ucy.ac.cy" TargetMode="External"/><Relationship Id="rId148" Type="http://schemas.openxmlformats.org/officeDocument/2006/relationships/hyperlink" Target="mailto:helene.hebert@cea.fr" TargetMode="External"/><Relationship Id="rId164" Type="http://schemas.openxmlformats.org/officeDocument/2006/relationships/hyperlink" Target="mailto:Luigi.dangelo@protezionecivile.it" TargetMode="External"/><Relationship Id="rId169" Type="http://schemas.openxmlformats.org/officeDocument/2006/relationships/hyperlink" Target="mailto:elena.giusta@isprambiente.it" TargetMode="External"/><Relationship Id="rId185" Type="http://schemas.openxmlformats.org/officeDocument/2006/relationships/hyperlink" Target="mailto:jmacias@uma.es"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mailto:irenutza_67@yahoo.com" TargetMode="External"/><Relationship Id="rId26" Type="http://schemas.openxmlformats.org/officeDocument/2006/relationships/hyperlink" Target="https://unesdoc.unesco.org/ark:/48223/pf0000367644.locale=es" TargetMode="External"/><Relationship Id="rId47" Type="http://schemas.openxmlformats.org/officeDocument/2006/relationships/hyperlink" Target="https://unesdoc.unesco.org/ark:/48223/pf0000188226.locale=fr" TargetMode="External"/><Relationship Id="rId68" Type="http://schemas.openxmlformats.org/officeDocument/2006/relationships/hyperlink" Target="http://www.ioc-unesco.org/index.php?option=com_oe&amp;task=viewDocumentRecord&amp;docID=25948" TargetMode="External"/><Relationship Id="rId89" Type="http://schemas.openxmlformats.org/officeDocument/2006/relationships/hyperlink" Target="http://ioc-unesco.org/index.php?option=com_oe&amp;task=viewMemberRecord&amp;memberID=27942" TargetMode="External"/><Relationship Id="rId112" Type="http://schemas.openxmlformats.org/officeDocument/2006/relationships/hyperlink" Target="file:///D:\DenisIOC\NEAMSTWS\ICG%20NEAMTWS%20Meetings\ICG%20NEAMTWS%2016%20Cannes%20France%202019\Summary%20Report\Report%20on%20Intersessional%20Activities%20Working%20Group%202%20and%203" TargetMode="External"/><Relationship Id="rId133" Type="http://schemas.openxmlformats.org/officeDocument/2006/relationships/hyperlink" Target="http://www.ioc-unesco.org/index.php?option=com_oe&amp;task=viewDocumentRecord&amp;docID=23247" TargetMode="External"/><Relationship Id="rId154" Type="http://schemas.openxmlformats.org/officeDocument/2006/relationships/hyperlink" Target="mailto:anna.gyldenfeldt@bsh.de" TargetMode="External"/><Relationship Id="rId175" Type="http://schemas.openxmlformats.org/officeDocument/2006/relationships/hyperlink" Target="mailto:miguel.miranda@ipma.pt" TargetMode="External"/><Relationship Id="rId196" Type="http://schemas.openxmlformats.org/officeDocument/2006/relationships/hyperlink" Target="mailto:t.aarup@unesco.org" TargetMode="External"/><Relationship Id="rId200" Type="http://schemas.openxmlformats.org/officeDocument/2006/relationships/hyperlink" Target="http://www.ioc-tsuna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FA3E7-BD43-46AC-9DDC-0A2E90BA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16859</Words>
  <Characters>96100</Characters>
  <Application>Microsoft Office Word</Application>
  <DocSecurity>0</DocSecurity>
  <Lines>800</Lines>
  <Paragraphs>225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112734</CharactersWithSpaces>
  <SharedDoc>false</SharedDoc>
  <HLinks>
    <vt:vector size="1776" baseType="variant">
      <vt:variant>
        <vt:i4>4784154</vt:i4>
      </vt:variant>
      <vt:variant>
        <vt:i4>1038</vt:i4>
      </vt:variant>
      <vt:variant>
        <vt:i4>0</vt:i4>
      </vt:variant>
      <vt:variant>
        <vt:i4>5</vt:i4>
      </vt:variant>
      <vt:variant>
        <vt:lpwstr>http://www.nemo.gov.lc/home/AboutUs.aspx</vt:lpwstr>
      </vt:variant>
      <vt:variant>
        <vt:lpwstr/>
      </vt:variant>
      <vt:variant>
        <vt:i4>7209042</vt:i4>
      </vt:variant>
      <vt:variant>
        <vt:i4>1035</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1032</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1029</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1026</vt:i4>
      </vt:variant>
      <vt:variant>
        <vt:i4>0</vt:i4>
      </vt:variant>
      <vt:variant>
        <vt:i4>5</vt:i4>
      </vt:variant>
      <vt:variant>
        <vt:lpwstr>http://www.ioc-tsunami.org/index.php?option=com_oe&amp;task=viewEventAgenda&amp;eventID=1171&amp;lang=en</vt:lpwstr>
      </vt:variant>
      <vt:variant>
        <vt:lpwstr>an6.5</vt:lpwstr>
      </vt:variant>
      <vt:variant>
        <vt:i4>7209042</vt:i4>
      </vt:variant>
      <vt:variant>
        <vt:i4>1023</vt:i4>
      </vt:variant>
      <vt:variant>
        <vt:i4>0</vt:i4>
      </vt:variant>
      <vt:variant>
        <vt:i4>5</vt:i4>
      </vt:variant>
      <vt:variant>
        <vt:lpwstr>http://www.ioc-tsunami.org/index.php?option=com_oe&amp;task=viewEventAgenda&amp;eventID=1171&amp;lang=en</vt:lpwstr>
      </vt:variant>
      <vt:variant>
        <vt:lpwstr>an6.4</vt:lpwstr>
      </vt:variant>
      <vt:variant>
        <vt:i4>7209042</vt:i4>
      </vt:variant>
      <vt:variant>
        <vt:i4>1020</vt:i4>
      </vt:variant>
      <vt:variant>
        <vt:i4>0</vt:i4>
      </vt:variant>
      <vt:variant>
        <vt:i4>5</vt:i4>
      </vt:variant>
      <vt:variant>
        <vt:lpwstr>http://www.ioc-tsunami.org/index.php?option=com_oe&amp;task=viewEventAgenda&amp;eventID=1171&amp;lang=en</vt:lpwstr>
      </vt:variant>
      <vt:variant>
        <vt:lpwstr>an6.3</vt:lpwstr>
      </vt:variant>
      <vt:variant>
        <vt:i4>721009</vt:i4>
      </vt:variant>
      <vt:variant>
        <vt:i4>1017</vt:i4>
      </vt:variant>
      <vt:variant>
        <vt:i4>0</vt:i4>
      </vt:variant>
      <vt:variant>
        <vt:i4>5</vt:i4>
      </vt:variant>
      <vt:variant>
        <vt:lpwstr>http://www.ioc-tsunami.org/index.php?option=com_oe&amp;task=viewDocumentRecord&amp;docID=10949&amp;lang=en</vt:lpwstr>
      </vt:variant>
      <vt:variant>
        <vt:lpwstr/>
      </vt:variant>
      <vt:variant>
        <vt:i4>7209042</vt:i4>
      </vt:variant>
      <vt:variant>
        <vt:i4>1014</vt:i4>
      </vt:variant>
      <vt:variant>
        <vt:i4>0</vt:i4>
      </vt:variant>
      <vt:variant>
        <vt:i4>5</vt:i4>
      </vt:variant>
      <vt:variant>
        <vt:lpwstr>http://www.ioc-tsunami.org/index.php?option=com_oe&amp;task=viewEventAgenda&amp;eventID=1171&amp;lang=en</vt:lpwstr>
      </vt:variant>
      <vt:variant>
        <vt:lpwstr>an6.3</vt:lpwstr>
      </vt:variant>
      <vt:variant>
        <vt:i4>7209042</vt:i4>
      </vt:variant>
      <vt:variant>
        <vt:i4>1011</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1008</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1005</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1002</vt:i4>
      </vt:variant>
      <vt:variant>
        <vt:i4>0</vt:i4>
      </vt:variant>
      <vt:variant>
        <vt:i4>5</vt:i4>
      </vt:variant>
      <vt:variant>
        <vt:lpwstr>http://www.ioc-tsunami.org/index.php?option=com_oe&amp;task=viewEventAgenda&amp;eventID=1171&amp;lang=en</vt:lpwstr>
      </vt:variant>
      <vt:variant>
        <vt:lpwstr>an6.2</vt:lpwstr>
      </vt:variant>
      <vt:variant>
        <vt:i4>7209042</vt:i4>
      </vt:variant>
      <vt:variant>
        <vt:i4>999</vt:i4>
      </vt:variant>
      <vt:variant>
        <vt:i4>0</vt:i4>
      </vt:variant>
      <vt:variant>
        <vt:i4>5</vt:i4>
      </vt:variant>
      <vt:variant>
        <vt:lpwstr>http://www.ioc-tsunami.org/index.php?option=com_oe&amp;task=viewEventAgenda&amp;eventID=1171&amp;lang=en</vt:lpwstr>
      </vt:variant>
      <vt:variant>
        <vt:lpwstr>an6.1</vt:lpwstr>
      </vt:variant>
      <vt:variant>
        <vt:i4>7209042</vt:i4>
      </vt:variant>
      <vt:variant>
        <vt:i4>996</vt:i4>
      </vt:variant>
      <vt:variant>
        <vt:i4>0</vt:i4>
      </vt:variant>
      <vt:variant>
        <vt:i4>5</vt:i4>
      </vt:variant>
      <vt:variant>
        <vt:lpwstr>http://www.ioc-tsunami.org/index.php?option=com_oe&amp;task=viewEventAgenda&amp;eventID=1171&amp;lang=en</vt:lpwstr>
      </vt:variant>
      <vt:variant>
        <vt:lpwstr>an6.1</vt:lpwstr>
      </vt:variant>
      <vt:variant>
        <vt:i4>7209042</vt:i4>
      </vt:variant>
      <vt:variant>
        <vt:i4>993</vt:i4>
      </vt:variant>
      <vt:variant>
        <vt:i4>0</vt:i4>
      </vt:variant>
      <vt:variant>
        <vt:i4>5</vt:i4>
      </vt:variant>
      <vt:variant>
        <vt:lpwstr>http://www.ioc-tsunami.org/index.php?option=com_oe&amp;task=viewEventAgenda&amp;eventID=1171&amp;lang=en</vt:lpwstr>
      </vt:variant>
      <vt:variant>
        <vt:lpwstr>an6.1</vt:lpwstr>
      </vt:variant>
      <vt:variant>
        <vt:i4>4194404</vt:i4>
      </vt:variant>
      <vt:variant>
        <vt:i4>990</vt:i4>
      </vt:variant>
      <vt:variant>
        <vt:i4>0</vt:i4>
      </vt:variant>
      <vt:variant>
        <vt:i4>5</vt:i4>
      </vt:variant>
      <vt:variant>
        <vt:lpwstr>http://www.ioc-tsunami.org/index.php?option=com_oe&amp;task=viewEventAgenda&amp;eventID=1171&amp;lang=en</vt:lpwstr>
      </vt:variant>
      <vt:variant>
        <vt:lpwstr>an5</vt:lpwstr>
      </vt:variant>
      <vt:variant>
        <vt:i4>4194404</vt:i4>
      </vt:variant>
      <vt:variant>
        <vt:i4>987</vt:i4>
      </vt:variant>
      <vt:variant>
        <vt:i4>0</vt:i4>
      </vt:variant>
      <vt:variant>
        <vt:i4>5</vt:i4>
      </vt:variant>
      <vt:variant>
        <vt:lpwstr>http://www.ioc-tsunami.org/index.php?option=com_oe&amp;task=viewEventAgenda&amp;eventID=1171&amp;lang=en</vt:lpwstr>
      </vt:variant>
      <vt:variant>
        <vt:lpwstr>an5</vt:lpwstr>
      </vt:variant>
      <vt:variant>
        <vt:i4>7209040</vt:i4>
      </vt:variant>
      <vt:variant>
        <vt:i4>984</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981</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978</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975</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972</vt:i4>
      </vt:variant>
      <vt:variant>
        <vt:i4>0</vt:i4>
      </vt:variant>
      <vt:variant>
        <vt:i4>5</vt:i4>
      </vt:variant>
      <vt:variant>
        <vt:lpwstr>http://www.ioc-tsunami.org/index.php?option=com_oe&amp;task=viewEventAgenda&amp;eventID=1171&amp;lang=en</vt:lpwstr>
      </vt:variant>
      <vt:variant>
        <vt:lpwstr>an4.4</vt:lpwstr>
      </vt:variant>
      <vt:variant>
        <vt:i4>7209040</vt:i4>
      </vt:variant>
      <vt:variant>
        <vt:i4>969</vt:i4>
      </vt:variant>
      <vt:variant>
        <vt:i4>0</vt:i4>
      </vt:variant>
      <vt:variant>
        <vt:i4>5</vt:i4>
      </vt:variant>
      <vt:variant>
        <vt:lpwstr>http://www.ioc-tsunami.org/index.php?option=com_oe&amp;task=viewEventAgenda&amp;eventID=1171&amp;lang=en</vt:lpwstr>
      </vt:variant>
      <vt:variant>
        <vt:lpwstr>an4.2</vt:lpwstr>
      </vt:variant>
      <vt:variant>
        <vt:i4>7209040</vt:i4>
      </vt:variant>
      <vt:variant>
        <vt:i4>966</vt:i4>
      </vt:variant>
      <vt:variant>
        <vt:i4>0</vt:i4>
      </vt:variant>
      <vt:variant>
        <vt:i4>5</vt:i4>
      </vt:variant>
      <vt:variant>
        <vt:lpwstr>http://www.ioc-tsunami.org/index.php?option=com_oe&amp;task=viewEventAgenda&amp;eventID=1171&amp;lang=en</vt:lpwstr>
      </vt:variant>
      <vt:variant>
        <vt:lpwstr>an4.2</vt:lpwstr>
      </vt:variant>
      <vt:variant>
        <vt:i4>7209040</vt:i4>
      </vt:variant>
      <vt:variant>
        <vt:i4>963</vt:i4>
      </vt:variant>
      <vt:variant>
        <vt:i4>0</vt:i4>
      </vt:variant>
      <vt:variant>
        <vt:i4>5</vt:i4>
      </vt:variant>
      <vt:variant>
        <vt:lpwstr>http://www.ioc-tsunami.org/index.php?option=com_oe&amp;task=viewEventAgenda&amp;eventID=1171&amp;lang=en</vt:lpwstr>
      </vt:variant>
      <vt:variant>
        <vt:lpwstr>an4.2</vt:lpwstr>
      </vt:variant>
      <vt:variant>
        <vt:i4>7209040</vt:i4>
      </vt:variant>
      <vt:variant>
        <vt:i4>960</vt:i4>
      </vt:variant>
      <vt:variant>
        <vt:i4>0</vt:i4>
      </vt:variant>
      <vt:variant>
        <vt:i4>5</vt:i4>
      </vt:variant>
      <vt:variant>
        <vt:lpwstr>http://www.ioc-tsunami.org/index.php?option=com_oe&amp;task=viewEventAgenda&amp;eventID=1171&amp;lang=en</vt:lpwstr>
      </vt:variant>
      <vt:variant>
        <vt:lpwstr>an4.1</vt:lpwstr>
      </vt:variant>
      <vt:variant>
        <vt:i4>7209040</vt:i4>
      </vt:variant>
      <vt:variant>
        <vt:i4>957</vt:i4>
      </vt:variant>
      <vt:variant>
        <vt:i4>0</vt:i4>
      </vt:variant>
      <vt:variant>
        <vt:i4>5</vt:i4>
      </vt:variant>
      <vt:variant>
        <vt:lpwstr>http://www.ioc-tsunami.org/index.php?option=com_oe&amp;task=viewEventAgenda&amp;eventID=1171&amp;lang=en</vt:lpwstr>
      </vt:variant>
      <vt:variant>
        <vt:lpwstr>an4.1</vt:lpwstr>
      </vt:variant>
      <vt:variant>
        <vt:i4>7209040</vt:i4>
      </vt:variant>
      <vt:variant>
        <vt:i4>954</vt:i4>
      </vt:variant>
      <vt:variant>
        <vt:i4>0</vt:i4>
      </vt:variant>
      <vt:variant>
        <vt:i4>5</vt:i4>
      </vt:variant>
      <vt:variant>
        <vt:lpwstr>http://www.ioc-tsunami.org/index.php?option=com_oe&amp;task=viewEventAgenda&amp;eventID=1171&amp;lang=en</vt:lpwstr>
      </vt:variant>
      <vt:variant>
        <vt:lpwstr>an4.1</vt:lpwstr>
      </vt:variant>
      <vt:variant>
        <vt:i4>7209047</vt:i4>
      </vt:variant>
      <vt:variant>
        <vt:i4>951</vt:i4>
      </vt:variant>
      <vt:variant>
        <vt:i4>0</vt:i4>
      </vt:variant>
      <vt:variant>
        <vt:i4>5</vt:i4>
      </vt:variant>
      <vt:variant>
        <vt:lpwstr>http://www.ioc-tsunami.org/index.php?option=com_oe&amp;task=viewEventAgenda&amp;eventID=1171&amp;lang=en</vt:lpwstr>
      </vt:variant>
      <vt:variant>
        <vt:lpwstr>an3.9</vt:lpwstr>
      </vt:variant>
      <vt:variant>
        <vt:i4>7209047</vt:i4>
      </vt:variant>
      <vt:variant>
        <vt:i4>948</vt:i4>
      </vt:variant>
      <vt:variant>
        <vt:i4>0</vt:i4>
      </vt:variant>
      <vt:variant>
        <vt:i4>5</vt:i4>
      </vt:variant>
      <vt:variant>
        <vt:lpwstr>http://www.ioc-tsunami.org/index.php?option=com_oe&amp;task=viewEventAgenda&amp;eventID=1171&amp;lang=en</vt:lpwstr>
      </vt:variant>
      <vt:variant>
        <vt:lpwstr>an3.9</vt:lpwstr>
      </vt:variant>
      <vt:variant>
        <vt:i4>7209047</vt:i4>
      </vt:variant>
      <vt:variant>
        <vt:i4>945</vt:i4>
      </vt:variant>
      <vt:variant>
        <vt:i4>0</vt:i4>
      </vt:variant>
      <vt:variant>
        <vt:i4>5</vt:i4>
      </vt:variant>
      <vt:variant>
        <vt:lpwstr>http://www.ioc-tsunami.org/index.php?option=com_oe&amp;task=viewEventAgenda&amp;eventID=1171&amp;lang=en</vt:lpwstr>
      </vt:variant>
      <vt:variant>
        <vt:lpwstr>an3.9</vt:lpwstr>
      </vt:variant>
      <vt:variant>
        <vt:i4>7209047</vt:i4>
      </vt:variant>
      <vt:variant>
        <vt:i4>942</vt:i4>
      </vt:variant>
      <vt:variant>
        <vt:i4>0</vt:i4>
      </vt:variant>
      <vt:variant>
        <vt:i4>5</vt:i4>
      </vt:variant>
      <vt:variant>
        <vt:lpwstr>http://www.ioc-tsunami.org/index.php?option=com_oe&amp;task=viewEventAgenda&amp;eventID=1171&amp;lang=en</vt:lpwstr>
      </vt:variant>
      <vt:variant>
        <vt:lpwstr>an3.8</vt:lpwstr>
      </vt:variant>
      <vt:variant>
        <vt:i4>7209047</vt:i4>
      </vt:variant>
      <vt:variant>
        <vt:i4>939</vt:i4>
      </vt:variant>
      <vt:variant>
        <vt:i4>0</vt:i4>
      </vt:variant>
      <vt:variant>
        <vt:i4>5</vt:i4>
      </vt:variant>
      <vt:variant>
        <vt:lpwstr>http://www.ioc-tsunami.org/index.php?option=com_oe&amp;task=viewEventAgenda&amp;eventID=1171&amp;lang=en</vt:lpwstr>
      </vt:variant>
      <vt:variant>
        <vt:lpwstr>an3.8</vt:lpwstr>
      </vt:variant>
      <vt:variant>
        <vt:i4>7209047</vt:i4>
      </vt:variant>
      <vt:variant>
        <vt:i4>936</vt:i4>
      </vt:variant>
      <vt:variant>
        <vt:i4>0</vt:i4>
      </vt:variant>
      <vt:variant>
        <vt:i4>5</vt:i4>
      </vt:variant>
      <vt:variant>
        <vt:lpwstr>http://www.ioc-tsunami.org/index.php?option=com_oe&amp;task=viewEventAgenda&amp;eventID=1171&amp;lang=en</vt:lpwstr>
      </vt:variant>
      <vt:variant>
        <vt:lpwstr>an3.8</vt:lpwstr>
      </vt:variant>
      <vt:variant>
        <vt:i4>7209047</vt:i4>
      </vt:variant>
      <vt:variant>
        <vt:i4>933</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930</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927</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924</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921</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918</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915</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912</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909</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906</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903</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900</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897</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894</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891</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888</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885</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882</vt:i4>
      </vt:variant>
      <vt:variant>
        <vt:i4>0</vt:i4>
      </vt:variant>
      <vt:variant>
        <vt:i4>5</vt:i4>
      </vt:variant>
      <vt:variant>
        <vt:lpwstr>http://www.ioc-tsunami.org/index.php?option=com_oe&amp;task=viewEventAgenda&amp;eventID=1171&amp;lang=en</vt:lpwstr>
      </vt:variant>
      <vt:variant>
        <vt:lpwstr>an3.7</vt:lpwstr>
      </vt:variant>
      <vt:variant>
        <vt:i4>7209047</vt:i4>
      </vt:variant>
      <vt:variant>
        <vt:i4>879</vt:i4>
      </vt:variant>
      <vt:variant>
        <vt:i4>0</vt:i4>
      </vt:variant>
      <vt:variant>
        <vt:i4>5</vt:i4>
      </vt:variant>
      <vt:variant>
        <vt:lpwstr>http://www.ioc-tsunami.org/index.php?option=com_oe&amp;task=viewEventAgenda&amp;eventID=1171&amp;lang=en</vt:lpwstr>
      </vt:variant>
      <vt:variant>
        <vt:lpwstr>an3.6</vt:lpwstr>
      </vt:variant>
      <vt:variant>
        <vt:i4>7209047</vt:i4>
      </vt:variant>
      <vt:variant>
        <vt:i4>876</vt:i4>
      </vt:variant>
      <vt:variant>
        <vt:i4>0</vt:i4>
      </vt:variant>
      <vt:variant>
        <vt:i4>5</vt:i4>
      </vt:variant>
      <vt:variant>
        <vt:lpwstr>http://www.ioc-tsunami.org/index.php?option=com_oe&amp;task=viewEventAgenda&amp;eventID=1171&amp;lang=en</vt:lpwstr>
      </vt:variant>
      <vt:variant>
        <vt:lpwstr>an3.5</vt:lpwstr>
      </vt:variant>
      <vt:variant>
        <vt:i4>7209047</vt:i4>
      </vt:variant>
      <vt:variant>
        <vt:i4>873</vt:i4>
      </vt:variant>
      <vt:variant>
        <vt:i4>0</vt:i4>
      </vt:variant>
      <vt:variant>
        <vt:i4>5</vt:i4>
      </vt:variant>
      <vt:variant>
        <vt:lpwstr>http://www.ioc-tsunami.org/index.php?option=com_oe&amp;task=viewEventAgenda&amp;eventID=1171&amp;lang=en</vt:lpwstr>
      </vt:variant>
      <vt:variant>
        <vt:lpwstr>an3.5</vt:lpwstr>
      </vt:variant>
      <vt:variant>
        <vt:i4>7209047</vt:i4>
      </vt:variant>
      <vt:variant>
        <vt:i4>870</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867</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864</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861</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858</vt:i4>
      </vt:variant>
      <vt:variant>
        <vt:i4>0</vt:i4>
      </vt:variant>
      <vt:variant>
        <vt:i4>5</vt:i4>
      </vt:variant>
      <vt:variant>
        <vt:lpwstr>http://www.ioc-tsunami.org/index.php?option=com_oe&amp;task=viewEventAgenda&amp;eventID=1171&amp;lang=en</vt:lpwstr>
      </vt:variant>
      <vt:variant>
        <vt:lpwstr>an3.4</vt:lpwstr>
      </vt:variant>
      <vt:variant>
        <vt:i4>7209047</vt:i4>
      </vt:variant>
      <vt:variant>
        <vt:i4>855</vt:i4>
      </vt:variant>
      <vt:variant>
        <vt:i4>0</vt:i4>
      </vt:variant>
      <vt:variant>
        <vt:i4>5</vt:i4>
      </vt:variant>
      <vt:variant>
        <vt:lpwstr>http://www.ioc-tsunami.org/index.php?option=com_oe&amp;task=viewEventAgenda&amp;eventID=1171&amp;lang=en</vt:lpwstr>
      </vt:variant>
      <vt:variant>
        <vt:lpwstr>an3.3</vt:lpwstr>
      </vt:variant>
      <vt:variant>
        <vt:i4>7209047</vt:i4>
      </vt:variant>
      <vt:variant>
        <vt:i4>852</vt:i4>
      </vt:variant>
      <vt:variant>
        <vt:i4>0</vt:i4>
      </vt:variant>
      <vt:variant>
        <vt:i4>5</vt:i4>
      </vt:variant>
      <vt:variant>
        <vt:lpwstr>http://www.ioc-tsunami.org/index.php?option=com_oe&amp;task=viewEventAgenda&amp;eventID=1171&amp;lang=en</vt:lpwstr>
      </vt:variant>
      <vt:variant>
        <vt:lpwstr>an3.2</vt:lpwstr>
      </vt:variant>
      <vt:variant>
        <vt:i4>7209046</vt:i4>
      </vt:variant>
      <vt:variant>
        <vt:i4>849</vt:i4>
      </vt:variant>
      <vt:variant>
        <vt:i4>0</vt:i4>
      </vt:variant>
      <vt:variant>
        <vt:i4>5</vt:i4>
      </vt:variant>
      <vt:variant>
        <vt:lpwstr>http://www.ioc-tsunami.org/index.php?option=com_oe&amp;task=viewEventAgenda&amp;eventID=1171&amp;lang=en</vt:lpwstr>
      </vt:variant>
      <vt:variant>
        <vt:lpwstr>an2.3</vt:lpwstr>
      </vt:variant>
      <vt:variant>
        <vt:i4>7209046</vt:i4>
      </vt:variant>
      <vt:variant>
        <vt:i4>846</vt:i4>
      </vt:variant>
      <vt:variant>
        <vt:i4>0</vt:i4>
      </vt:variant>
      <vt:variant>
        <vt:i4>5</vt:i4>
      </vt:variant>
      <vt:variant>
        <vt:lpwstr>http://www.ioc-tsunami.org/index.php?option=com_oe&amp;task=viewEventAgenda&amp;eventID=1171&amp;lang=en</vt:lpwstr>
      </vt:variant>
      <vt:variant>
        <vt:lpwstr>an2.3</vt:lpwstr>
      </vt:variant>
      <vt:variant>
        <vt:i4>7209046</vt:i4>
      </vt:variant>
      <vt:variant>
        <vt:i4>843</vt:i4>
      </vt:variant>
      <vt:variant>
        <vt:i4>0</vt:i4>
      </vt:variant>
      <vt:variant>
        <vt:i4>5</vt:i4>
      </vt:variant>
      <vt:variant>
        <vt:lpwstr>http://www.ioc-tsunami.org/index.php?option=com_oe&amp;task=viewEventAgenda&amp;eventID=1171&amp;lang=en</vt:lpwstr>
      </vt:variant>
      <vt:variant>
        <vt:lpwstr>an2.1</vt:lpwstr>
      </vt:variant>
      <vt:variant>
        <vt:i4>720929</vt:i4>
      </vt:variant>
      <vt:variant>
        <vt:i4>840</vt:i4>
      </vt:variant>
      <vt:variant>
        <vt:i4>0</vt:i4>
      </vt:variant>
      <vt:variant>
        <vt:i4>5</vt:i4>
      </vt:variant>
      <vt:variant>
        <vt:lpwstr>mailto:fredericdondin@gmail.com</vt:lpwstr>
      </vt:variant>
      <vt:variant>
        <vt:lpwstr/>
      </vt:variant>
      <vt:variant>
        <vt:i4>3735554</vt:i4>
      </vt:variant>
      <vt:variant>
        <vt:i4>837</vt:i4>
      </vt:variant>
      <vt:variant>
        <vt:i4>0</vt:i4>
      </vt:variant>
      <vt:variant>
        <vt:i4>5</vt:i4>
      </vt:variant>
      <vt:variant>
        <vt:lpwstr>mailto:llynch@uwiseismic.com</vt:lpwstr>
      </vt:variant>
      <vt:variant>
        <vt:lpwstr/>
      </vt:variant>
      <vt:variant>
        <vt:i4>3539014</vt:i4>
      </vt:variant>
      <vt:variant>
        <vt:i4>834</vt:i4>
      </vt:variant>
      <vt:variant>
        <vt:i4>0</vt:i4>
      </vt:variant>
      <vt:variant>
        <vt:i4>5</vt:i4>
      </vt:variant>
      <vt:variant>
        <vt:lpwstr>mailto:ian.king@undp.org</vt:lpwstr>
      </vt:variant>
      <vt:variant>
        <vt:lpwstr/>
      </vt:variant>
      <vt:variant>
        <vt:i4>655473</vt:i4>
      </vt:variant>
      <vt:variant>
        <vt:i4>831</vt:i4>
      </vt:variant>
      <vt:variant>
        <vt:i4>0</vt:i4>
      </vt:variant>
      <vt:variant>
        <vt:i4>5</vt:i4>
      </vt:variant>
      <vt:variant>
        <vt:lpwstr>mailto:marlon.clarke@undp.org</vt:lpwstr>
      </vt:variant>
      <vt:variant>
        <vt:lpwstr/>
      </vt:variant>
      <vt:variant>
        <vt:i4>2621452</vt:i4>
      </vt:variant>
      <vt:variant>
        <vt:i4>828</vt:i4>
      </vt:variant>
      <vt:variant>
        <vt:i4>0</vt:i4>
      </vt:variant>
      <vt:variant>
        <vt:i4>5</vt:i4>
      </vt:variant>
      <vt:variant>
        <vt:lpwstr>mailto:lawsonra@saic.com</vt:lpwstr>
      </vt:variant>
      <vt:variant>
        <vt:lpwstr/>
      </vt:variant>
      <vt:variant>
        <vt:i4>589936</vt:i4>
      </vt:variant>
      <vt:variant>
        <vt:i4>825</vt:i4>
      </vt:variant>
      <vt:variant>
        <vt:i4>0</vt:i4>
      </vt:variant>
      <vt:variant>
        <vt:i4>5</vt:i4>
      </vt:variant>
      <vt:variant>
        <vt:lpwstr>mailto:victor@prsn.uprm.edu</vt:lpwstr>
      </vt:variant>
      <vt:variant>
        <vt:lpwstr/>
      </vt:variant>
      <vt:variant>
        <vt:i4>6291481</vt:i4>
      </vt:variant>
      <vt:variant>
        <vt:i4>822</vt:i4>
      </vt:variant>
      <vt:variant>
        <vt:i4>0</vt:i4>
      </vt:variant>
      <vt:variant>
        <vt:i4>5</vt:i4>
      </vt:variant>
      <vt:variant>
        <vt:lpwstr>mailto:carolina@prsn.uprm.edu</vt:lpwstr>
      </vt:variant>
      <vt:variant>
        <vt:lpwstr/>
      </vt:variant>
      <vt:variant>
        <vt:i4>4063252</vt:i4>
      </vt:variant>
      <vt:variant>
        <vt:i4>819</vt:i4>
      </vt:variant>
      <vt:variant>
        <vt:i4>0</vt:i4>
      </vt:variant>
      <vt:variant>
        <vt:i4>5</vt:i4>
      </vt:variant>
      <vt:variant>
        <vt:lpwstr>mailto:steve-michel.symphor@cgste.mq</vt:lpwstr>
      </vt:variant>
      <vt:variant>
        <vt:lpwstr/>
      </vt:variant>
      <vt:variant>
        <vt:i4>4849725</vt:i4>
      </vt:variant>
      <vt:variant>
        <vt:i4>816</vt:i4>
      </vt:variant>
      <vt:variant>
        <vt:i4>0</vt:i4>
      </vt:variant>
      <vt:variant>
        <vt:i4>5</vt:i4>
      </vt:variant>
      <vt:variant>
        <vt:lpwstr>mailto:dfarrell@cimh.edu.bb</vt:lpwstr>
      </vt:variant>
      <vt:variant>
        <vt:lpwstr/>
      </vt:variant>
      <vt:variant>
        <vt:i4>7864327</vt:i4>
      </vt:variant>
      <vt:variant>
        <vt:i4>813</vt:i4>
      </vt:variant>
      <vt:variant>
        <vt:i4>0</vt:i4>
      </vt:variant>
      <vt:variant>
        <vt:i4>5</vt:i4>
      </vt:variant>
      <vt:variant>
        <vt:lpwstr>mailto:sarah.lionel@cdema.org</vt:lpwstr>
      </vt:variant>
      <vt:variant>
        <vt:lpwstr/>
      </vt:variant>
      <vt:variant>
        <vt:i4>6422551</vt:i4>
      </vt:variant>
      <vt:variant>
        <vt:i4>810</vt:i4>
      </vt:variant>
      <vt:variant>
        <vt:i4>0</vt:i4>
      </vt:variant>
      <vt:variant>
        <vt:i4>5</vt:i4>
      </vt:variant>
      <vt:variant>
        <vt:lpwstr>mailto:gromero@funvisis.gob.ve</vt:lpwstr>
      </vt:variant>
      <vt:variant>
        <vt:lpwstr/>
      </vt:variant>
      <vt:variant>
        <vt:i4>3342416</vt:i4>
      </vt:variant>
      <vt:variant>
        <vt:i4>807</vt:i4>
      </vt:variant>
      <vt:variant>
        <vt:i4>0</vt:i4>
      </vt:variant>
      <vt:variant>
        <vt:i4>5</vt:i4>
      </vt:variant>
      <vt:variant>
        <vt:lpwstr>mailto:mpalma@funvisis.gob.v</vt:lpwstr>
      </vt:variant>
      <vt:variant>
        <vt:lpwstr/>
      </vt:variant>
      <vt:variant>
        <vt:i4>6684750</vt:i4>
      </vt:variant>
      <vt:variant>
        <vt:i4>804</vt:i4>
      </vt:variant>
      <vt:variant>
        <vt:i4>0</vt:i4>
      </vt:variant>
      <vt:variant>
        <vt:i4>5</vt:i4>
      </vt:variant>
      <vt:variant>
        <vt:lpwstr>mailto:antoniodesastres@gmail.com</vt:lpwstr>
      </vt:variant>
      <vt:variant>
        <vt:lpwstr/>
      </vt:variant>
      <vt:variant>
        <vt:i4>5242931</vt:i4>
      </vt:variant>
      <vt:variant>
        <vt:i4>801</vt:i4>
      </vt:variant>
      <vt:variant>
        <vt:i4>0</vt:i4>
      </vt:variant>
      <vt:variant>
        <vt:i4>5</vt:i4>
      </vt:variant>
      <vt:variant>
        <vt:lpwstr>mailto:mrios@prema.pr.gov</vt:lpwstr>
      </vt:variant>
      <vt:variant>
        <vt:lpwstr/>
      </vt:variant>
      <vt:variant>
        <vt:i4>589923</vt:i4>
      </vt:variant>
      <vt:variant>
        <vt:i4>798</vt:i4>
      </vt:variant>
      <vt:variant>
        <vt:i4>0</vt:i4>
      </vt:variant>
      <vt:variant>
        <vt:i4>5</vt:i4>
      </vt:variant>
      <vt:variant>
        <vt:lpwstr>mailto:wramos@prema.pr.gov</vt:lpwstr>
      </vt:variant>
      <vt:variant>
        <vt:lpwstr/>
      </vt:variant>
      <vt:variant>
        <vt:i4>2424849</vt:i4>
      </vt:variant>
      <vt:variant>
        <vt:i4>795</vt:i4>
      </vt:variant>
      <vt:variant>
        <vt:i4>0</vt:i4>
      </vt:variant>
      <vt:variant>
        <vt:i4>5</vt:i4>
      </vt:variant>
      <vt:variant>
        <vt:lpwstr>mailto:matos.israel7@gmail.com</vt:lpwstr>
      </vt:variant>
      <vt:variant>
        <vt:lpwstr/>
      </vt:variant>
      <vt:variant>
        <vt:i4>37</vt:i4>
      </vt:variant>
      <vt:variant>
        <vt:i4>792</vt:i4>
      </vt:variant>
      <vt:variant>
        <vt:i4>0</vt:i4>
      </vt:variant>
      <vt:variant>
        <vt:i4>5</vt:i4>
      </vt:variant>
      <vt:variant>
        <vt:lpwstr>mailto:william.linzey@vitema.vi.gov</vt:lpwstr>
      </vt:variant>
      <vt:variant>
        <vt:lpwstr/>
      </vt:variant>
      <vt:variant>
        <vt:i4>1507443</vt:i4>
      </vt:variant>
      <vt:variant>
        <vt:i4>789</vt:i4>
      </vt:variant>
      <vt:variant>
        <vt:i4>0</vt:i4>
      </vt:variant>
      <vt:variant>
        <vt:i4>5</vt:i4>
      </vt:variant>
      <vt:variant>
        <vt:lpwstr>mailto:Jennifer.Lewis@noaa.gov</vt:lpwstr>
      </vt:variant>
      <vt:variant>
        <vt:lpwstr/>
      </vt:variant>
      <vt:variant>
        <vt:i4>6094953</vt:i4>
      </vt:variant>
      <vt:variant>
        <vt:i4>786</vt:i4>
      </vt:variant>
      <vt:variant>
        <vt:i4>0</vt:i4>
      </vt:variant>
      <vt:variant>
        <vt:i4>5</vt:i4>
      </vt:variant>
      <vt:variant>
        <vt:lpwstr>mailto:jkimbrough@ofda.gov</vt:lpwstr>
      </vt:variant>
      <vt:variant>
        <vt:lpwstr/>
      </vt:variant>
      <vt:variant>
        <vt:i4>5111850</vt:i4>
      </vt:variant>
      <vt:variant>
        <vt:i4>783</vt:i4>
      </vt:variant>
      <vt:variant>
        <vt:i4>0</vt:i4>
      </vt:variant>
      <vt:variant>
        <vt:i4>5</vt:i4>
      </vt:variant>
      <vt:variant>
        <vt:lpwstr>mailto:michael.angove@noaa.gov</vt:lpwstr>
      </vt:variant>
      <vt:variant>
        <vt:lpwstr/>
      </vt:variant>
      <vt:variant>
        <vt:i4>2162765</vt:i4>
      </vt:variant>
      <vt:variant>
        <vt:i4>780</vt:i4>
      </vt:variant>
      <vt:variant>
        <vt:i4>0</vt:i4>
      </vt:variant>
      <vt:variant>
        <vt:i4>5</vt:i4>
      </vt:variant>
      <vt:variant>
        <vt:lpwstr>mailto:r.arthurton@talktalk.net</vt:lpwstr>
      </vt:variant>
      <vt:variant>
        <vt:lpwstr/>
      </vt:variant>
      <vt:variant>
        <vt:i4>1245292</vt:i4>
      </vt:variant>
      <vt:variant>
        <vt:i4>777</vt:i4>
      </vt:variant>
      <vt:variant>
        <vt:i4>0</vt:i4>
      </vt:variant>
      <vt:variant>
        <vt:i4>5</vt:i4>
      </vt:variant>
      <vt:variant>
        <vt:lpwstr>mailto:emackie@mns.gov.tt</vt:lpwstr>
      </vt:variant>
      <vt:variant>
        <vt:lpwstr/>
      </vt:variant>
      <vt:variant>
        <vt:i4>5439549</vt:i4>
      </vt:variant>
      <vt:variant>
        <vt:i4>774</vt:i4>
      </vt:variant>
      <vt:variant>
        <vt:i4>0</vt:i4>
      </vt:variant>
      <vt:variant>
        <vt:i4>5</vt:i4>
      </vt:variant>
      <vt:variant>
        <vt:lpwstr>mailto:vincymichelle@yahoo.co.uk</vt:lpwstr>
      </vt:variant>
      <vt:variant>
        <vt:lpwstr/>
      </vt:variant>
      <vt:variant>
        <vt:i4>7143518</vt:i4>
      </vt:variant>
      <vt:variant>
        <vt:i4>771</vt:i4>
      </vt:variant>
      <vt:variant>
        <vt:i4>0</vt:i4>
      </vt:variant>
      <vt:variant>
        <vt:i4>5</vt:i4>
      </vt:variant>
      <vt:variant>
        <vt:lpwstr>mailto:carlrock@yahoo.com</vt:lpwstr>
      </vt:variant>
      <vt:variant>
        <vt:lpwstr/>
      </vt:variant>
      <vt:variant>
        <vt:i4>4194364</vt:i4>
      </vt:variant>
      <vt:variant>
        <vt:i4>768</vt:i4>
      </vt:variant>
      <vt:variant>
        <vt:i4>0</vt:i4>
      </vt:variant>
      <vt:variant>
        <vt:i4>5</vt:i4>
      </vt:variant>
      <vt:variant>
        <vt:lpwstr>mailto:limartinez@segob.gob.mx</vt:lpwstr>
      </vt:variant>
      <vt:variant>
        <vt:lpwstr/>
      </vt:variant>
      <vt:variant>
        <vt:i4>6488064</vt:i4>
      </vt:variant>
      <vt:variant>
        <vt:i4>765</vt:i4>
      </vt:variant>
      <vt:variant>
        <vt:i4>0</vt:i4>
      </vt:variant>
      <vt:variant>
        <vt:i4>5</vt:i4>
      </vt:variant>
      <vt:variant>
        <vt:lpwstr>mailto:direccion.cat@gmail.com</vt:lpwstr>
      </vt:variant>
      <vt:variant>
        <vt:lpwstr/>
      </vt:variant>
      <vt:variant>
        <vt:i4>655414</vt:i4>
      </vt:variant>
      <vt:variant>
        <vt:i4>762</vt:i4>
      </vt:variant>
      <vt:variant>
        <vt:i4>0</vt:i4>
      </vt:variant>
      <vt:variant>
        <vt:i4>5</vt:i4>
      </vt:variant>
      <vt:variant>
        <vt:lpwstr>mailto:gerryceant@yahoo.com</vt:lpwstr>
      </vt:variant>
      <vt:variant>
        <vt:lpwstr/>
      </vt:variant>
      <vt:variant>
        <vt:i4>2687008</vt:i4>
      </vt:variant>
      <vt:variant>
        <vt:i4>759</vt:i4>
      </vt:variant>
      <vt:variant>
        <vt:i4>0</vt:i4>
      </vt:variant>
      <vt:variant>
        <vt:i4>5</vt:i4>
      </vt:variant>
      <vt:variant>
        <vt:lpwstr>mailto:gerard_metayer@yahoo.fr</vt:lpwstr>
      </vt:variant>
      <vt:variant>
        <vt:lpwstr/>
      </vt:variant>
      <vt:variant>
        <vt:i4>7077956</vt:i4>
      </vt:variant>
      <vt:variant>
        <vt:i4>756</vt:i4>
      </vt:variant>
      <vt:variant>
        <vt:i4>0</vt:i4>
      </vt:variant>
      <vt:variant>
        <vt:i4>5</vt:i4>
      </vt:variant>
      <vt:variant>
        <vt:lpwstr>mailto:hwhyte@mbiagrenada.com</vt:lpwstr>
      </vt:variant>
      <vt:variant>
        <vt:lpwstr/>
      </vt:variant>
      <vt:variant>
        <vt:i4>2490463</vt:i4>
      </vt:variant>
      <vt:variant>
        <vt:i4>753</vt:i4>
      </vt:variant>
      <vt:variant>
        <vt:i4>0</vt:i4>
      </vt:variant>
      <vt:variant>
        <vt:i4>5</vt:i4>
      </vt:variant>
      <vt:variant>
        <vt:lpwstr>mailto:guillaume.voineson@shom.fr</vt:lpwstr>
      </vt:variant>
      <vt:variant>
        <vt:lpwstr/>
      </vt:variant>
      <vt:variant>
        <vt:i4>7012378</vt:i4>
      </vt:variant>
      <vt:variant>
        <vt:i4>750</vt:i4>
      </vt:variant>
      <vt:variant>
        <vt:i4>0</vt:i4>
      </vt:variant>
      <vt:variant>
        <vt:i4>5</vt:i4>
      </vt:variant>
      <vt:variant>
        <vt:lpwstr>mailto:patrick.tyburn@martinique.pref.gouv.fr</vt:lpwstr>
      </vt:variant>
      <vt:variant>
        <vt:lpwstr/>
      </vt:variant>
      <vt:variant>
        <vt:i4>6029362</vt:i4>
      </vt:variant>
      <vt:variant>
        <vt:i4>747</vt:i4>
      </vt:variant>
      <vt:variant>
        <vt:i4>0</vt:i4>
      </vt:variant>
      <vt:variant>
        <vt:i4>5</vt:i4>
      </vt:variant>
      <vt:variant>
        <vt:lpwstr>mailto:tait@ipgp.jussieu.fr</vt:lpwstr>
      </vt:variant>
      <vt:variant>
        <vt:lpwstr/>
      </vt:variant>
      <vt:variant>
        <vt:i4>2555925</vt:i4>
      </vt:variant>
      <vt:variant>
        <vt:i4>744</vt:i4>
      </vt:variant>
      <vt:variant>
        <vt:i4>0</vt:i4>
      </vt:variant>
      <vt:variant>
        <vt:i4>5</vt:i4>
      </vt:variant>
      <vt:variant>
        <vt:lpwstr>mailto:saurel@ipgp.fr</vt:lpwstr>
      </vt:variant>
      <vt:variant>
        <vt:lpwstr/>
      </vt:variant>
      <vt:variant>
        <vt:i4>917624</vt:i4>
      </vt:variant>
      <vt:variant>
        <vt:i4>741</vt:i4>
      </vt:variant>
      <vt:variant>
        <vt:i4>0</vt:i4>
      </vt:variant>
      <vt:variant>
        <vt:i4>5</vt:i4>
      </vt:variant>
      <vt:variant>
        <vt:lpwstr>mailto:guillaume.raymond@martinique.pref.gouv.fr</vt:lpwstr>
      </vt:variant>
      <vt:variant>
        <vt:lpwstr/>
      </vt:variant>
      <vt:variant>
        <vt:i4>5505146</vt:i4>
      </vt:variant>
      <vt:variant>
        <vt:i4>738</vt:i4>
      </vt:variant>
      <vt:variant>
        <vt:i4>0</vt:i4>
      </vt:variant>
      <vt:variant>
        <vt:i4>5</vt:i4>
      </vt:variant>
      <vt:variant>
        <vt:lpwstr>mailto:deroussi@ipgp.fr</vt:lpwstr>
      </vt:variant>
      <vt:variant>
        <vt:lpwstr/>
      </vt:variant>
      <vt:variant>
        <vt:i4>3735559</vt:i4>
      </vt:variant>
      <vt:variant>
        <vt:i4>735</vt:i4>
      </vt:variant>
      <vt:variant>
        <vt:i4>0</vt:i4>
      </vt:variant>
      <vt:variant>
        <vt:i4>5</vt:i4>
      </vt:variant>
      <vt:variant>
        <vt:lpwstr>mailto:clouard@ipgp.fr</vt:lpwstr>
      </vt:variant>
      <vt:variant>
        <vt:lpwstr/>
      </vt:variant>
      <vt:variant>
        <vt:i4>852084</vt:i4>
      </vt:variant>
      <vt:variant>
        <vt:i4>732</vt:i4>
      </vt:variant>
      <vt:variant>
        <vt:i4>0</vt:i4>
      </vt:variant>
      <vt:variant>
        <vt:i4>5</vt:i4>
      </vt:variant>
      <vt:variant>
        <vt:lpwstr>mailto:ing.jsalado@gmail.com</vt:lpwstr>
      </vt:variant>
      <vt:variant>
        <vt:lpwstr/>
      </vt:variant>
      <vt:variant>
        <vt:i4>7012379</vt:i4>
      </vt:variant>
      <vt:variant>
        <vt:i4>729</vt:i4>
      </vt:variant>
      <vt:variant>
        <vt:i4>0</vt:i4>
      </vt:variant>
      <vt:variant>
        <vt:i4>5</vt:i4>
      </vt:variant>
      <vt:variant>
        <vt:lpwstr>mailto:cmartinez@onamet.gov.do</vt:lpwstr>
      </vt:variant>
      <vt:variant>
        <vt:lpwstr/>
      </vt:variant>
      <vt:variant>
        <vt:i4>3145801</vt:i4>
      </vt:variant>
      <vt:variant>
        <vt:i4>726</vt:i4>
      </vt:variant>
      <vt:variant>
        <vt:i4>0</vt:i4>
      </vt:variant>
      <vt:variant>
        <vt:i4>5</vt:i4>
      </vt:variant>
      <vt:variant>
        <vt:lpwstr>mailto:corrietted@dominica.gov.dm</vt:lpwstr>
      </vt:variant>
      <vt:variant>
        <vt:lpwstr/>
      </vt:variant>
      <vt:variant>
        <vt:i4>2031722</vt:i4>
      </vt:variant>
      <vt:variant>
        <vt:i4>723</vt:i4>
      </vt:variant>
      <vt:variant>
        <vt:i4>0</vt:i4>
      </vt:variant>
      <vt:variant>
        <vt:i4>5</vt:i4>
      </vt:variant>
      <vt:variant>
        <vt:lpwstr>mailto:pedzi.girigori@meteo.an</vt:lpwstr>
      </vt:variant>
      <vt:variant>
        <vt:lpwstr/>
      </vt:variant>
      <vt:variant>
        <vt:i4>8192094</vt:i4>
      </vt:variant>
      <vt:variant>
        <vt:i4>720</vt:i4>
      </vt:variant>
      <vt:variant>
        <vt:i4>0</vt:i4>
      </vt:variant>
      <vt:variant>
        <vt:i4>5</vt:i4>
      </vt:variant>
      <vt:variant>
        <vt:lpwstr>mailto:jureyna@hotmail.com</vt:lpwstr>
      </vt:variant>
      <vt:variant>
        <vt:lpwstr/>
      </vt:variant>
      <vt:variant>
        <vt:i4>2424921</vt:i4>
      </vt:variant>
      <vt:variant>
        <vt:i4>717</vt:i4>
      </vt:variant>
      <vt:variant>
        <vt:i4>0</vt:i4>
      </vt:variant>
      <vt:variant>
        <vt:i4>5</vt:i4>
      </vt:variant>
      <vt:variant>
        <vt:lpwstr>mailto:oceano@cco.gov.co</vt:lpwstr>
      </vt:variant>
      <vt:variant>
        <vt:lpwstr/>
      </vt:variant>
      <vt:variant>
        <vt:i4>6619221</vt:i4>
      </vt:variant>
      <vt:variant>
        <vt:i4>714</vt:i4>
      </vt:variant>
      <vt:variant>
        <vt:i4>0</vt:i4>
      </vt:variant>
      <vt:variant>
        <vt:i4>5</vt:i4>
      </vt:variant>
      <vt:variant>
        <vt:lpwstr>mailto:chicks@gov.vg</vt:lpwstr>
      </vt:variant>
      <vt:variant>
        <vt:lpwstr/>
      </vt:variant>
      <vt:variant>
        <vt:i4>3932167</vt:i4>
      </vt:variant>
      <vt:variant>
        <vt:i4>711</vt:i4>
      </vt:variant>
      <vt:variant>
        <vt:i4>0</vt:i4>
      </vt:variant>
      <vt:variant>
        <vt:i4>5</vt:i4>
      </vt:variant>
      <vt:variant>
        <vt:lpwstr>mailto:hampden.lovell@barbados.gov.bb</vt:lpwstr>
      </vt:variant>
      <vt:variant>
        <vt:lpwstr/>
      </vt:variant>
      <vt:variant>
        <vt:i4>5046377</vt:i4>
      </vt:variant>
      <vt:variant>
        <vt:i4>708</vt:i4>
      </vt:variant>
      <vt:variant>
        <vt:i4>0</vt:i4>
      </vt:variant>
      <vt:variant>
        <vt:i4>5</vt:i4>
      </vt:variant>
      <vt:variant>
        <vt:lpwstr>mailto:renee.evelyn@telecoms.gov.bb</vt:lpwstr>
      </vt:variant>
      <vt:variant>
        <vt:lpwstr/>
      </vt:variant>
      <vt:variant>
        <vt:i4>6553689</vt:i4>
      </vt:variant>
      <vt:variant>
        <vt:i4>705</vt:i4>
      </vt:variant>
      <vt:variant>
        <vt:i4>0</vt:i4>
      </vt:variant>
      <vt:variant>
        <vt:i4>5</vt:i4>
      </vt:variant>
      <vt:variant>
        <vt:lpwstr>mailto:kerry.hinds@barbados.gov.bb</vt:lpwstr>
      </vt:variant>
      <vt:variant>
        <vt:lpwstr/>
      </vt:variant>
      <vt:variant>
        <vt:i4>7340037</vt:i4>
      </vt:variant>
      <vt:variant>
        <vt:i4>702</vt:i4>
      </vt:variant>
      <vt:variant>
        <vt:i4>0</vt:i4>
      </vt:variant>
      <vt:variant>
        <vt:i4>5</vt:i4>
      </vt:variant>
      <vt:variant>
        <vt:lpwstr>mailto:marck.oduber@meteo.aw</vt:lpwstr>
      </vt:variant>
      <vt:variant>
        <vt:lpwstr/>
      </vt:variant>
      <vt:variant>
        <vt:i4>8323154</vt:i4>
      </vt:variant>
      <vt:variant>
        <vt:i4>699</vt:i4>
      </vt:variant>
      <vt:variant>
        <vt:i4>0</vt:i4>
      </vt:variant>
      <vt:variant>
        <vt:i4>5</vt:i4>
      </vt:variant>
      <vt:variant>
        <vt:lpwstr>mailto:pfmullin@gmail.com</vt:lpwstr>
      </vt:variant>
      <vt:variant>
        <vt:lpwstr/>
      </vt:variant>
      <vt:variant>
        <vt:i4>3080286</vt:i4>
      </vt:variant>
      <vt:variant>
        <vt:i4>696</vt:i4>
      </vt:variant>
      <vt:variant>
        <vt:i4>0</vt:i4>
      </vt:variant>
      <vt:variant>
        <vt:i4>5</vt:i4>
      </vt:variant>
      <vt:variant>
        <vt:lpwstr>mailto:philippe.sarron@martinique.pref.gouv.fr</vt:lpwstr>
      </vt:variant>
      <vt:variant>
        <vt:lpwstr/>
      </vt:variant>
      <vt:variant>
        <vt:i4>5177388</vt:i4>
      </vt:variant>
      <vt:variant>
        <vt:i4>693</vt:i4>
      </vt:variant>
      <vt:variant>
        <vt:i4>0</vt:i4>
      </vt:variant>
      <vt:variant>
        <vt:i4>5</vt:i4>
      </vt:variant>
      <vt:variant>
        <vt:lpwstr>mailto:director@nemo.gov.lc</vt:lpwstr>
      </vt:variant>
      <vt:variant>
        <vt:lpwstr/>
      </vt:variant>
      <vt:variant>
        <vt:i4>1572983</vt:i4>
      </vt:variant>
      <vt:variant>
        <vt:i4>690</vt:i4>
      </vt:variant>
      <vt:variant>
        <vt:i4>0</vt:i4>
      </vt:variant>
      <vt:variant>
        <vt:i4>5</vt:i4>
      </vt:variant>
      <vt:variant>
        <vt:lpwstr>mailto:vcano@funvisis.gob.ve</vt:lpwstr>
      </vt:variant>
      <vt:variant>
        <vt:lpwstr/>
      </vt:variant>
      <vt:variant>
        <vt:i4>65537</vt:i4>
      </vt:variant>
      <vt:variant>
        <vt:i4>687</vt:i4>
      </vt:variant>
      <vt:variant>
        <vt:i4>0</vt:i4>
      </vt:variant>
      <vt:variant>
        <vt:i4>5</vt:i4>
      </vt:variant>
      <vt:variant>
        <vt:lpwstr>http://www.barbadosweather.org/barbados-weather-Aws-Gaia.php</vt:lpwstr>
      </vt:variant>
      <vt:variant>
        <vt:lpwstr/>
      </vt:variant>
      <vt:variant>
        <vt:i4>4063356</vt:i4>
      </vt:variant>
      <vt:variant>
        <vt:i4>684</vt:i4>
      </vt:variant>
      <vt:variant>
        <vt:i4>0</vt:i4>
      </vt:variant>
      <vt:variant>
        <vt:i4>5</vt:i4>
      </vt:variant>
      <vt:variant>
        <vt:lpwstr>http://www.dpsninc.org/</vt:lpwstr>
      </vt:variant>
      <vt:variant>
        <vt:lpwstr/>
      </vt:variant>
      <vt:variant>
        <vt:i4>4521988</vt:i4>
      </vt:variant>
      <vt:variant>
        <vt:i4>681</vt:i4>
      </vt:variant>
      <vt:variant>
        <vt:i4>0</vt:i4>
      </vt:variant>
      <vt:variant>
        <vt:i4>5</vt:i4>
      </vt:variant>
      <vt:variant>
        <vt:lpwstr>http://www.meteo.an/index.asp</vt:lpwstr>
      </vt:variant>
      <vt:variant>
        <vt:lpwstr/>
      </vt:variant>
      <vt:variant>
        <vt:i4>4063278</vt:i4>
      </vt:variant>
      <vt:variant>
        <vt:i4>678</vt:i4>
      </vt:variant>
      <vt:variant>
        <vt:i4>0</vt:i4>
      </vt:variant>
      <vt:variant>
        <vt:i4>5</vt:i4>
      </vt:variant>
      <vt:variant>
        <vt:lpwstr>http://www.ipgp.fr/index2.php?Largeur=1366</vt:lpwstr>
      </vt:variant>
      <vt:variant>
        <vt:lpwstr/>
      </vt:variant>
      <vt:variant>
        <vt:i4>4849675</vt:i4>
      </vt:variant>
      <vt:variant>
        <vt:i4>675</vt:i4>
      </vt:variant>
      <vt:variant>
        <vt:i4>0</vt:i4>
      </vt:variant>
      <vt:variant>
        <vt:i4>5</vt:i4>
      </vt:variant>
      <vt:variant>
        <vt:lpwstr>http://www.usaid.gov/</vt:lpwstr>
      </vt:variant>
      <vt:variant>
        <vt:lpwstr/>
      </vt:variant>
      <vt:variant>
        <vt:i4>4456453</vt:i4>
      </vt:variant>
      <vt:variant>
        <vt:i4>672</vt:i4>
      </vt:variant>
      <vt:variant>
        <vt:i4>0</vt:i4>
      </vt:variant>
      <vt:variant>
        <vt:i4>5</vt:i4>
      </vt:variant>
      <vt:variant>
        <vt:lpwstr>http://www.cdema.org/</vt:lpwstr>
      </vt:variant>
      <vt:variant>
        <vt:lpwstr/>
      </vt:variant>
      <vt:variant>
        <vt:i4>6357097</vt:i4>
      </vt:variant>
      <vt:variant>
        <vt:i4>669</vt:i4>
      </vt:variant>
      <vt:variant>
        <vt:i4>0</vt:i4>
      </vt:variant>
      <vt:variant>
        <vt:i4>5</vt:i4>
      </vt:variant>
      <vt:variant>
        <vt:lpwstr>http://www.cg972.fr/site/html/index.php</vt:lpwstr>
      </vt:variant>
      <vt:variant>
        <vt:lpwstr/>
      </vt:variant>
      <vt:variant>
        <vt:i4>1572867</vt:i4>
      </vt:variant>
      <vt:variant>
        <vt:i4>666</vt:i4>
      </vt:variant>
      <vt:variant>
        <vt:i4>0</vt:i4>
      </vt:variant>
      <vt:variant>
        <vt:i4>5</vt:i4>
      </vt:variant>
      <vt:variant>
        <vt:lpwstr>http://ptwc.weather.gov/</vt:lpwstr>
      </vt:variant>
      <vt:variant>
        <vt:lpwstr/>
      </vt:variant>
      <vt:variant>
        <vt:i4>4063276</vt:i4>
      </vt:variant>
      <vt:variant>
        <vt:i4>663</vt:i4>
      </vt:variant>
      <vt:variant>
        <vt:i4>0</vt:i4>
      </vt:variant>
      <vt:variant>
        <vt:i4>5</vt:i4>
      </vt:variant>
      <vt:variant>
        <vt:lpwstr>http://www.gatech.edu/</vt:lpwstr>
      </vt:variant>
      <vt:variant>
        <vt:lpwstr/>
      </vt:variant>
      <vt:variant>
        <vt:i4>3211302</vt:i4>
      </vt:variant>
      <vt:variant>
        <vt:i4>660</vt:i4>
      </vt:variant>
      <vt:variant>
        <vt:i4>0</vt:i4>
      </vt:variant>
      <vt:variant>
        <vt:i4>5</vt:i4>
      </vt:variant>
      <vt:variant>
        <vt:lpwstr>http://www.cicese.edu.mx/index.php</vt:lpwstr>
      </vt:variant>
      <vt:variant>
        <vt:lpwstr/>
      </vt:variant>
      <vt:variant>
        <vt:i4>7995511</vt:i4>
      </vt:variant>
      <vt:variant>
        <vt:i4>657</vt:i4>
      </vt:variant>
      <vt:variant>
        <vt:i4>0</vt:i4>
      </vt:variant>
      <vt:variant>
        <vt:i4>5</vt:i4>
      </vt:variant>
      <vt:variant>
        <vt:lpwstr>http://redsismica.uprm.edu/english/</vt:lpwstr>
      </vt:variant>
      <vt:variant>
        <vt:lpwstr/>
      </vt:variant>
      <vt:variant>
        <vt:i4>2752556</vt:i4>
      </vt:variant>
      <vt:variant>
        <vt:i4>654</vt:i4>
      </vt:variant>
      <vt:variant>
        <vt:i4>0</vt:i4>
      </vt:variant>
      <vt:variant>
        <vt:i4>5</vt:i4>
      </vt:variant>
      <vt:variant>
        <vt:lpwstr>http://www.vitema.gov/</vt:lpwstr>
      </vt:variant>
      <vt:variant>
        <vt:lpwstr/>
      </vt:variant>
      <vt:variant>
        <vt:i4>2752526</vt:i4>
      </vt:variant>
      <vt:variant>
        <vt:i4>648</vt:i4>
      </vt:variant>
      <vt:variant>
        <vt:i4>0</vt:i4>
      </vt:variant>
      <vt:variant>
        <vt:i4>5</vt:i4>
      </vt:variant>
      <vt:variant>
        <vt:lpwstr>http://www.ioc-tsunami.org/index.php?option=com_oe&amp;task=viewDocumentRecord&amp;docID=7130&amp;lang=en</vt:lpwstr>
      </vt:variant>
      <vt:variant>
        <vt:lpwstr/>
      </vt:variant>
      <vt:variant>
        <vt:i4>2621448</vt:i4>
      </vt:variant>
      <vt:variant>
        <vt:i4>645</vt:i4>
      </vt:variant>
      <vt:variant>
        <vt:i4>0</vt:i4>
      </vt:variant>
      <vt:variant>
        <vt:i4>5</vt:i4>
      </vt:variant>
      <vt:variant>
        <vt:lpwstr>http://www.ioc-tsunami.org/index.php?option=com_oe&amp;task=viewDocumentRecord&amp;docID=3255&amp;lang=en</vt:lpwstr>
      </vt:variant>
      <vt:variant>
        <vt:lpwstr/>
      </vt:variant>
      <vt:variant>
        <vt:i4>196725</vt:i4>
      </vt:variant>
      <vt:variant>
        <vt:i4>639</vt:i4>
      </vt:variant>
      <vt:variant>
        <vt:i4>0</vt:i4>
      </vt:variant>
      <vt:variant>
        <vt:i4>5</vt:i4>
      </vt:variant>
      <vt:variant>
        <vt:lpwstr>http://www.ioc-tsunami.org/index.php?option=com_oe&amp;task=viewDocumentRecord&amp;docID=10008&amp;lang=en</vt:lpwstr>
      </vt:variant>
      <vt:variant>
        <vt:lpwstr/>
      </vt:variant>
      <vt:variant>
        <vt:i4>1114127</vt:i4>
      </vt:variant>
      <vt:variant>
        <vt:i4>633</vt:i4>
      </vt:variant>
      <vt:variant>
        <vt:i4>0</vt:i4>
      </vt:variant>
      <vt:variant>
        <vt:i4>5</vt:i4>
      </vt:variant>
      <vt:variant>
        <vt:lpwstr>http://unesdoc.unesco.org/images/0021/002112/211226m.pdf</vt:lpwstr>
      </vt:variant>
      <vt:variant>
        <vt:lpwstr/>
      </vt:variant>
      <vt:variant>
        <vt:i4>1441799</vt:i4>
      </vt:variant>
      <vt:variant>
        <vt:i4>630</vt:i4>
      </vt:variant>
      <vt:variant>
        <vt:i4>0</vt:i4>
      </vt:variant>
      <vt:variant>
        <vt:i4>5</vt:i4>
      </vt:variant>
      <vt:variant>
        <vt:lpwstr>http://unesdoc.unesco.org/images/0021/002181/218174e.pdf</vt:lpwstr>
      </vt:variant>
      <vt:variant>
        <vt:lpwstr/>
      </vt:variant>
      <vt:variant>
        <vt:i4>1703938</vt:i4>
      </vt:variant>
      <vt:variant>
        <vt:i4>627</vt:i4>
      </vt:variant>
      <vt:variant>
        <vt:i4>0</vt:i4>
      </vt:variant>
      <vt:variant>
        <vt:i4>5</vt:i4>
      </vt:variant>
      <vt:variant>
        <vt:lpwstr>http://unesdoc.unesco.org/images/0015/001556/155658e.pdf</vt:lpwstr>
      </vt:variant>
      <vt:variant>
        <vt:lpwstr/>
      </vt:variant>
      <vt:variant>
        <vt:i4>3342454</vt:i4>
      </vt:variant>
      <vt:variant>
        <vt:i4>624</vt:i4>
      </vt:variant>
      <vt:variant>
        <vt:i4>0</vt:i4>
      </vt:variant>
      <vt:variant>
        <vt:i4>5</vt:i4>
      </vt:variant>
      <vt:variant>
        <vt:lpwstr>http://odpm.gov.tt/node/696</vt:lpwstr>
      </vt:variant>
      <vt:variant>
        <vt:lpwstr/>
      </vt:variant>
      <vt:variant>
        <vt:i4>3276847</vt:i4>
      </vt:variant>
      <vt:variant>
        <vt:i4>621</vt:i4>
      </vt:variant>
      <vt:variant>
        <vt:i4>0</vt:i4>
      </vt:variant>
      <vt:variant>
        <vt:i4>5</vt:i4>
      </vt:variant>
      <vt:variant>
        <vt:lpwstr>http://www.odpm.gov.tt/node/680</vt:lpwstr>
      </vt:variant>
      <vt:variant>
        <vt:lpwstr/>
      </vt:variant>
      <vt:variant>
        <vt:i4>3604582</vt:i4>
      </vt:variant>
      <vt:variant>
        <vt:i4>618</vt:i4>
      </vt:variant>
      <vt:variant>
        <vt:i4>0</vt:i4>
      </vt:variant>
      <vt:variant>
        <vt:i4>5</vt:i4>
      </vt:variant>
      <vt:variant>
        <vt:lpwstr>http://www.fema.gov/community-emergency-response-teams</vt:lpwstr>
      </vt:variant>
      <vt:variant>
        <vt:lpwstr/>
      </vt:variant>
      <vt:variant>
        <vt:i4>4259925</vt:i4>
      </vt:variant>
      <vt:variant>
        <vt:i4>615</vt:i4>
      </vt:variant>
      <vt:variant>
        <vt:i4>0</vt:i4>
      </vt:variant>
      <vt:variant>
        <vt:i4>5</vt:i4>
      </vt:variant>
      <vt:variant>
        <vt:lpwstr>http://www.scoutsdhaiti.org/</vt:lpwstr>
      </vt:variant>
      <vt:variant>
        <vt:lpwstr/>
      </vt:variant>
      <vt:variant>
        <vt:i4>2293873</vt:i4>
      </vt:variant>
      <vt:variant>
        <vt:i4>612</vt:i4>
      </vt:variant>
      <vt:variant>
        <vt:i4>0</vt:i4>
      </vt:variant>
      <vt:variant>
        <vt:i4>5</vt:i4>
      </vt:variant>
      <vt:variant>
        <vt:lpwstr>http://www.un.org/en/peacekeeping/sites/police/</vt:lpwstr>
      </vt:variant>
      <vt:variant>
        <vt:lpwstr/>
      </vt:variant>
      <vt:variant>
        <vt:i4>4259920</vt:i4>
      </vt:variant>
      <vt:variant>
        <vt:i4>609</vt:i4>
      </vt:variant>
      <vt:variant>
        <vt:i4>0</vt:i4>
      </vt:variant>
      <vt:variant>
        <vt:i4>5</vt:i4>
      </vt:variant>
      <vt:variant>
        <vt:lpwstr>http://protectioncivilehaiti.net/</vt:lpwstr>
      </vt:variant>
      <vt:variant>
        <vt:lpwstr/>
      </vt:variant>
      <vt:variant>
        <vt:i4>5963852</vt:i4>
      </vt:variant>
      <vt:variant>
        <vt:i4>606</vt:i4>
      </vt:variant>
      <vt:variant>
        <vt:i4>0</vt:i4>
      </vt:variant>
      <vt:variant>
        <vt:i4>5</vt:i4>
      </vt:variant>
      <vt:variant>
        <vt:lpwstr>http://www.un.org/en/peacekeeping/missions/minustah/</vt:lpwstr>
      </vt:variant>
      <vt:variant>
        <vt:lpwstr/>
      </vt:variant>
      <vt:variant>
        <vt:i4>1441799</vt:i4>
      </vt:variant>
      <vt:variant>
        <vt:i4>600</vt:i4>
      </vt:variant>
      <vt:variant>
        <vt:i4>0</vt:i4>
      </vt:variant>
      <vt:variant>
        <vt:i4>5</vt:i4>
      </vt:variant>
      <vt:variant>
        <vt:lpwstr>http://unesdoc.unesco.org/images/0021/002181/218174e.pdf</vt:lpwstr>
      </vt:variant>
      <vt:variant>
        <vt:lpwstr/>
      </vt:variant>
      <vt:variant>
        <vt:i4>6029406</vt:i4>
      </vt:variant>
      <vt:variant>
        <vt:i4>591</vt:i4>
      </vt:variant>
      <vt:variant>
        <vt:i4>0</vt:i4>
      </vt:variant>
      <vt:variant>
        <vt:i4>5</vt:i4>
      </vt:variant>
      <vt:variant>
        <vt:lpwstr>http://www.caribbeanwaves2.fr/</vt:lpwstr>
      </vt:variant>
      <vt:variant>
        <vt:lpwstr>Home.Z</vt:lpwstr>
      </vt:variant>
      <vt:variant>
        <vt:i4>2424838</vt:i4>
      </vt:variant>
      <vt:variant>
        <vt:i4>585</vt:i4>
      </vt:variant>
      <vt:variant>
        <vt:i4>0</vt:i4>
      </vt:variant>
      <vt:variant>
        <vt:i4>5</vt:i4>
      </vt:variant>
      <vt:variant>
        <vt:lpwstr>http://www.ioc-tsunami.org/index.php?option=com_oe&amp;task=viewEventRecord&amp;eventID=1129&amp;lang=en</vt:lpwstr>
      </vt:variant>
      <vt:variant>
        <vt:lpwstr/>
      </vt:variant>
      <vt:variant>
        <vt:i4>5505030</vt:i4>
      </vt:variant>
      <vt:variant>
        <vt:i4>582</vt:i4>
      </vt:variant>
      <vt:variant>
        <vt:i4>0</vt:i4>
      </vt:variant>
      <vt:variant>
        <vt:i4>5</vt:i4>
      </vt:variant>
      <vt:variant>
        <vt:lpwstr>http://www.ccrif.org/</vt:lpwstr>
      </vt:variant>
      <vt:variant>
        <vt:lpwstr/>
      </vt:variant>
      <vt:variant>
        <vt:i4>720897</vt:i4>
      </vt:variant>
      <vt:variant>
        <vt:i4>579</vt:i4>
      </vt:variant>
      <vt:variant>
        <vt:i4>0</vt:i4>
      </vt:variant>
      <vt:variant>
        <vt:i4>5</vt:i4>
      </vt:variant>
      <vt:variant>
        <vt:lpwstr>http://www.prsn.uprm.edu/</vt:lpwstr>
      </vt:variant>
      <vt:variant>
        <vt:lpwstr/>
      </vt:variant>
      <vt:variant>
        <vt:i4>7798849</vt:i4>
      </vt:variant>
      <vt:variant>
        <vt:i4>576</vt:i4>
      </vt:variant>
      <vt:variant>
        <vt:i4>0</vt:i4>
      </vt:variant>
      <vt:variant>
        <vt:i4>5</vt:i4>
      </vt:variant>
      <vt:variant>
        <vt:lpwstr>http://www.iris.edu/gmap/_CARIBE-EWS</vt:lpwstr>
      </vt:variant>
      <vt:variant>
        <vt:lpwstr/>
      </vt:variant>
      <vt:variant>
        <vt:i4>2752526</vt:i4>
      </vt:variant>
      <vt:variant>
        <vt:i4>573</vt:i4>
      </vt:variant>
      <vt:variant>
        <vt:i4>0</vt:i4>
      </vt:variant>
      <vt:variant>
        <vt:i4>5</vt:i4>
      </vt:variant>
      <vt:variant>
        <vt:lpwstr>http://www.ioc-tsunami.org/index.php?option=com_oe&amp;task=viewDocumentRecord&amp;docID=7130&amp;lang=es</vt:lpwstr>
      </vt:variant>
      <vt:variant>
        <vt:lpwstr/>
      </vt:variant>
      <vt:variant>
        <vt:i4>1376262</vt:i4>
      </vt:variant>
      <vt:variant>
        <vt:i4>570</vt:i4>
      </vt:variant>
      <vt:variant>
        <vt:i4>0</vt:i4>
      </vt:variant>
      <vt:variant>
        <vt:i4>5</vt:i4>
      </vt:variant>
      <vt:variant>
        <vt:lpwstr>http://unesdoc.unesco.org/images/0021/002183/218367e.pdf</vt:lpwstr>
      </vt:variant>
      <vt:variant>
        <vt:lpwstr/>
      </vt:variant>
      <vt:variant>
        <vt:i4>1376262</vt:i4>
      </vt:variant>
      <vt:variant>
        <vt:i4>567</vt:i4>
      </vt:variant>
      <vt:variant>
        <vt:i4>0</vt:i4>
      </vt:variant>
      <vt:variant>
        <vt:i4>5</vt:i4>
      </vt:variant>
      <vt:variant>
        <vt:lpwstr>http://unesdoc.unesco.org/images/0021/002183/218367e.pdf</vt:lpwstr>
      </vt:variant>
      <vt:variant>
        <vt:lpwstr/>
      </vt:variant>
      <vt:variant>
        <vt:i4>524316</vt:i4>
      </vt:variant>
      <vt:variant>
        <vt:i4>561</vt:i4>
      </vt:variant>
      <vt:variant>
        <vt:i4>0</vt:i4>
      </vt:variant>
      <vt:variant>
        <vt:i4>5</vt:i4>
      </vt:variant>
      <vt:variant>
        <vt:lpwstr>http://www.srh.noaa.gov/srh/ctwp/</vt:lpwstr>
      </vt:variant>
      <vt:variant>
        <vt:lpwstr/>
      </vt:variant>
      <vt:variant>
        <vt:i4>2752571</vt:i4>
      </vt:variant>
      <vt:variant>
        <vt:i4>558</vt:i4>
      </vt:variant>
      <vt:variant>
        <vt:i4>0</vt:i4>
      </vt:variant>
      <vt:variant>
        <vt:i4>5</vt:i4>
      </vt:variant>
      <vt:variant>
        <vt:lpwstr>http://www.ospo.noaa.gov/Operations/GOES/index.html</vt:lpwstr>
      </vt:variant>
      <vt:variant>
        <vt:lpwstr/>
      </vt:variant>
      <vt:variant>
        <vt:i4>7209068</vt:i4>
      </vt:variant>
      <vt:variant>
        <vt:i4>555</vt:i4>
      </vt:variant>
      <vt:variant>
        <vt:i4>0</vt:i4>
      </vt:variant>
      <vt:variant>
        <vt:i4>5</vt:i4>
      </vt:variant>
      <vt:variant>
        <vt:lpwstr>http://www.nesdis.noaa.gov/</vt:lpwstr>
      </vt:variant>
      <vt:variant>
        <vt:lpwstr/>
      </vt:variant>
      <vt:variant>
        <vt:i4>5701697</vt:i4>
      </vt:variant>
      <vt:variant>
        <vt:i4>552</vt:i4>
      </vt:variant>
      <vt:variant>
        <vt:i4>0</vt:i4>
      </vt:variant>
      <vt:variant>
        <vt:i4>5</vt:i4>
      </vt:variant>
      <vt:variant>
        <vt:lpwstr>http://www.usgs.gov/</vt:lpwstr>
      </vt:variant>
      <vt:variant>
        <vt:lpwstr/>
      </vt:variant>
      <vt:variant>
        <vt:i4>1441817</vt:i4>
      </vt:variant>
      <vt:variant>
        <vt:i4>549</vt:i4>
      </vt:variant>
      <vt:variant>
        <vt:i4>0</vt:i4>
      </vt:variant>
      <vt:variant>
        <vt:i4>5</vt:i4>
      </vt:variant>
      <vt:variant>
        <vt:lpwstr>http://www.ndbc.noaa.gov/</vt:lpwstr>
      </vt:variant>
      <vt:variant>
        <vt:lpwstr/>
      </vt:variant>
      <vt:variant>
        <vt:i4>917576</vt:i4>
      </vt:variant>
      <vt:variant>
        <vt:i4>546</vt:i4>
      </vt:variant>
      <vt:variant>
        <vt:i4>0</vt:i4>
      </vt:variant>
      <vt:variant>
        <vt:i4>5</vt:i4>
      </vt:variant>
      <vt:variant>
        <vt:lpwstr>http://oceanservice.noaa.gov/</vt:lpwstr>
      </vt:variant>
      <vt:variant>
        <vt:lpwstr/>
      </vt:variant>
      <vt:variant>
        <vt:i4>1507412</vt:i4>
      </vt:variant>
      <vt:variant>
        <vt:i4>543</vt:i4>
      </vt:variant>
      <vt:variant>
        <vt:i4>0</vt:i4>
      </vt:variant>
      <vt:variant>
        <vt:i4>5</vt:i4>
      </vt:variant>
      <vt:variant>
        <vt:lpwstr>http://tidesandcurrents.noaa.gov/</vt:lpwstr>
      </vt:variant>
      <vt:variant>
        <vt:lpwstr/>
      </vt:variant>
      <vt:variant>
        <vt:i4>3539045</vt:i4>
      </vt:variant>
      <vt:variant>
        <vt:i4>540</vt:i4>
      </vt:variant>
      <vt:variant>
        <vt:i4>0</vt:i4>
      </vt:variant>
      <vt:variant>
        <vt:i4>5</vt:i4>
      </vt:variant>
      <vt:variant>
        <vt:lpwstr>http://www.weather.gov/</vt:lpwstr>
      </vt:variant>
      <vt:variant>
        <vt:lpwstr/>
      </vt:variant>
      <vt:variant>
        <vt:i4>4784154</vt:i4>
      </vt:variant>
      <vt:variant>
        <vt:i4>537</vt:i4>
      </vt:variant>
      <vt:variant>
        <vt:i4>0</vt:i4>
      </vt:variant>
      <vt:variant>
        <vt:i4>5</vt:i4>
      </vt:variant>
      <vt:variant>
        <vt:lpwstr>http://www.nemo.gov.lc/home/AboutUs.aspx</vt:lpwstr>
      </vt:variant>
      <vt:variant>
        <vt:lpwstr/>
      </vt:variant>
      <vt:variant>
        <vt:i4>8126574</vt:i4>
      </vt:variant>
      <vt:variant>
        <vt:i4>534</vt:i4>
      </vt:variant>
      <vt:variant>
        <vt:i4>0</vt:i4>
      </vt:variant>
      <vt:variant>
        <vt:i4>5</vt:i4>
      </vt:variant>
      <vt:variant>
        <vt:lpwstr>http://www.iso.org/iso/home.htm</vt:lpwstr>
      </vt:variant>
      <vt:variant>
        <vt:lpwstr/>
      </vt:variant>
      <vt:variant>
        <vt:i4>3211302</vt:i4>
      </vt:variant>
      <vt:variant>
        <vt:i4>531</vt:i4>
      </vt:variant>
      <vt:variant>
        <vt:i4>0</vt:i4>
      </vt:variant>
      <vt:variant>
        <vt:i4>5</vt:i4>
      </vt:variant>
      <vt:variant>
        <vt:lpwstr>http://www.cicese.edu.mx/index.php</vt:lpwstr>
      </vt:variant>
      <vt:variant>
        <vt:lpwstr/>
      </vt:variant>
      <vt:variant>
        <vt:i4>4653073</vt:i4>
      </vt:variant>
      <vt:variant>
        <vt:i4>528</vt:i4>
      </vt:variant>
      <vt:variant>
        <vt:i4>0</vt:i4>
      </vt:variant>
      <vt:variant>
        <vt:i4>5</vt:i4>
      </vt:variant>
      <vt:variant>
        <vt:lpwstr>http://www.mareografico.unam.mx/Mareografico/</vt:lpwstr>
      </vt:variant>
      <vt:variant>
        <vt:lpwstr/>
      </vt:variant>
      <vt:variant>
        <vt:i4>7602275</vt:i4>
      </vt:variant>
      <vt:variant>
        <vt:i4>525</vt:i4>
      </vt:variant>
      <vt:variant>
        <vt:i4>0</vt:i4>
      </vt:variant>
      <vt:variant>
        <vt:i4>5</vt:i4>
      </vt:variant>
      <vt:variant>
        <vt:lpwstr>http://www.ssn.unam.mx/</vt:lpwstr>
      </vt:variant>
      <vt:variant>
        <vt:lpwstr/>
      </vt:variant>
      <vt:variant>
        <vt:i4>7602283</vt:i4>
      </vt:variant>
      <vt:variant>
        <vt:i4>522</vt:i4>
      </vt:variant>
      <vt:variant>
        <vt:i4>0</vt:i4>
      </vt:variant>
      <vt:variant>
        <vt:i4>5</vt:i4>
      </vt:variant>
      <vt:variant>
        <vt:lpwstr>http://www.imt.mx/</vt:lpwstr>
      </vt:variant>
      <vt:variant>
        <vt:lpwstr/>
      </vt:variant>
      <vt:variant>
        <vt:i4>5177410</vt:i4>
      </vt:variant>
      <vt:variant>
        <vt:i4>519</vt:i4>
      </vt:variant>
      <vt:variant>
        <vt:i4>0</vt:i4>
      </vt:variant>
      <vt:variant>
        <vt:i4>5</vt:i4>
      </vt:variant>
      <vt:variant>
        <vt:lpwstr>http://www.semar.gob.mx/digaohm/</vt:lpwstr>
      </vt:variant>
      <vt:variant>
        <vt:lpwstr/>
      </vt:variant>
      <vt:variant>
        <vt:i4>67</vt:i4>
      </vt:variant>
      <vt:variant>
        <vt:i4>516</vt:i4>
      </vt:variant>
      <vt:variant>
        <vt:i4>0</vt:i4>
      </vt:variant>
      <vt:variant>
        <vt:i4>5</vt:i4>
      </vt:variant>
      <vt:variant>
        <vt:lpwstr>http://www.semar.gob.mx/</vt:lpwstr>
      </vt:variant>
      <vt:variant>
        <vt:lpwstr/>
      </vt:variant>
      <vt:variant>
        <vt:i4>3080293</vt:i4>
      </vt:variant>
      <vt:variant>
        <vt:i4>513</vt:i4>
      </vt:variant>
      <vt:variant>
        <vt:i4>0</vt:i4>
      </vt:variant>
      <vt:variant>
        <vt:i4>5</vt:i4>
      </vt:variant>
      <vt:variant>
        <vt:lpwstr>http://www.cenapred.unam.mx/es/</vt:lpwstr>
      </vt:variant>
      <vt:variant>
        <vt:lpwstr/>
      </vt:variant>
      <vt:variant>
        <vt:i4>2818140</vt:i4>
      </vt:variant>
      <vt:variant>
        <vt:i4>510</vt:i4>
      </vt:variant>
      <vt:variant>
        <vt:i4>0</vt:i4>
      </vt:variant>
      <vt:variant>
        <vt:i4>5</vt:i4>
      </vt:variant>
      <vt:variant>
        <vt:lpwstr>http://www.politicamigratoria.gob.mx/es_mx/SEGOB/Direccion_General_de_Proteccion_Civil</vt:lpwstr>
      </vt:variant>
      <vt:variant>
        <vt:lpwstr/>
      </vt:variant>
      <vt:variant>
        <vt:i4>4784184</vt:i4>
      </vt:variant>
      <vt:variant>
        <vt:i4>507</vt:i4>
      </vt:variant>
      <vt:variant>
        <vt:i4>0</vt:i4>
      </vt:variant>
      <vt:variant>
        <vt:i4>5</vt:i4>
      </vt:variant>
      <vt:variant>
        <vt:lpwstr>http://www.politicamigratoria.gob.mx/es_mx/SEGOB/Coordinacion_General_de_Proteccion_Civil</vt:lpwstr>
      </vt:variant>
      <vt:variant>
        <vt:lpwstr/>
      </vt:variant>
      <vt:variant>
        <vt:i4>8192047</vt:i4>
      </vt:variant>
      <vt:variant>
        <vt:i4>504</vt:i4>
      </vt:variant>
      <vt:variant>
        <vt:i4>0</vt:i4>
      </vt:variant>
      <vt:variant>
        <vt:i4>5</vt:i4>
      </vt:variant>
      <vt:variant>
        <vt:lpwstr>http://www.gobernacion.gob.mx/</vt:lpwstr>
      </vt:variant>
      <vt:variant>
        <vt:lpwstr/>
      </vt:variant>
      <vt:variant>
        <vt:i4>6881342</vt:i4>
      </vt:variant>
      <vt:variant>
        <vt:i4>501</vt:i4>
      </vt:variant>
      <vt:variant>
        <vt:i4>0</vt:i4>
      </vt:variant>
      <vt:variant>
        <vt:i4>5</vt:i4>
      </vt:variant>
      <vt:variant>
        <vt:lpwstr>http://www.unam.mx/</vt:lpwstr>
      </vt:variant>
      <vt:variant>
        <vt:lpwstr/>
      </vt:variant>
      <vt:variant>
        <vt:i4>1376271</vt:i4>
      </vt:variant>
      <vt:variant>
        <vt:i4>498</vt:i4>
      </vt:variant>
      <vt:variant>
        <vt:i4>0</vt:i4>
      </vt:variant>
      <vt:variant>
        <vt:i4>5</vt:i4>
      </vt:variant>
      <vt:variant>
        <vt:lpwstr>http://www.interreg-caraibes.org/</vt:lpwstr>
      </vt:variant>
      <vt:variant>
        <vt:lpwstr/>
      </vt:variant>
      <vt:variant>
        <vt:i4>4063278</vt:i4>
      </vt:variant>
      <vt:variant>
        <vt:i4>495</vt:i4>
      </vt:variant>
      <vt:variant>
        <vt:i4>0</vt:i4>
      </vt:variant>
      <vt:variant>
        <vt:i4>5</vt:i4>
      </vt:variant>
      <vt:variant>
        <vt:lpwstr>http://www.ipgp.fr/index2.php?Largeur=1366</vt:lpwstr>
      </vt:variant>
      <vt:variant>
        <vt:lpwstr/>
      </vt:variant>
      <vt:variant>
        <vt:i4>3407878</vt:i4>
      </vt:variant>
      <vt:variant>
        <vt:i4>492</vt:i4>
      </vt:variant>
      <vt:variant>
        <vt:i4>0</vt:i4>
      </vt:variant>
      <vt:variant>
        <vt:i4>5</vt:i4>
      </vt:variant>
      <vt:variant>
        <vt:lpwstr>http://www.ioc-goos.org/index.php?option=com_oe&amp;task=viewDocumentRecord&amp;docID=9341&amp;lang=fr</vt:lpwstr>
      </vt:variant>
      <vt:variant>
        <vt:lpwstr/>
      </vt:variant>
      <vt:variant>
        <vt:i4>4194386</vt:i4>
      </vt:variant>
      <vt:variant>
        <vt:i4>489</vt:i4>
      </vt:variant>
      <vt:variant>
        <vt:i4>0</vt:i4>
      </vt:variant>
      <vt:variant>
        <vt:i4>5</vt:i4>
      </vt:variant>
      <vt:variant>
        <vt:lpwstr>http://www.onamet.gov.do/</vt:lpwstr>
      </vt:variant>
      <vt:variant>
        <vt:lpwstr/>
      </vt:variant>
      <vt:variant>
        <vt:i4>2490488</vt:i4>
      </vt:variant>
      <vt:variant>
        <vt:i4>486</vt:i4>
      </vt:variant>
      <vt:variant>
        <vt:i4>0</vt:i4>
      </vt:variant>
      <vt:variant>
        <vt:i4>5</vt:i4>
      </vt:variant>
      <vt:variant>
        <vt:lpwstr>http://uasd.edu.do/</vt:lpwstr>
      </vt:variant>
      <vt:variant>
        <vt:lpwstr/>
      </vt:variant>
      <vt:variant>
        <vt:i4>458839</vt:i4>
      </vt:variant>
      <vt:variant>
        <vt:i4>483</vt:i4>
      </vt:variant>
      <vt:variant>
        <vt:i4>0</vt:i4>
      </vt:variant>
      <vt:variant>
        <vt:i4>5</vt:i4>
      </vt:variant>
      <vt:variant>
        <vt:lpwstr>http://uasd.edu.do/transfer/sismologico/principal.htm</vt:lpwstr>
      </vt:variant>
      <vt:variant>
        <vt:lpwstr/>
      </vt:variant>
      <vt:variant>
        <vt:i4>3538986</vt:i4>
      </vt:variant>
      <vt:variant>
        <vt:i4>480</vt:i4>
      </vt:variant>
      <vt:variant>
        <vt:i4>0</vt:i4>
      </vt:variant>
      <vt:variant>
        <vt:i4>5</vt:i4>
      </vt:variant>
      <vt:variant>
        <vt:lpwstr>http://www.unavco.org/aboutus/aboutus.html</vt:lpwstr>
      </vt:variant>
      <vt:variant>
        <vt:lpwstr/>
      </vt:variant>
      <vt:variant>
        <vt:i4>3604483</vt:i4>
      </vt:variant>
      <vt:variant>
        <vt:i4>477</vt:i4>
      </vt:variant>
      <vt:variant>
        <vt:i4>0</vt:i4>
      </vt:variant>
      <vt:variant>
        <vt:i4>5</vt:i4>
      </vt:variant>
      <vt:variant>
        <vt:lpwstr>http://www.ioc-tsunami.org/index.php?option=com_oe&amp;task=viewEventRecord&amp;eventID=1077&amp;lang=es</vt:lpwstr>
      </vt:variant>
      <vt:variant>
        <vt:lpwstr/>
      </vt:variant>
      <vt:variant>
        <vt:i4>2818050</vt:i4>
      </vt:variant>
      <vt:variant>
        <vt:i4>474</vt:i4>
      </vt:variant>
      <vt:variant>
        <vt:i4>0</vt:i4>
      </vt:variant>
      <vt:variant>
        <vt:i4>5</vt:i4>
      </vt:variant>
      <vt:variant>
        <vt:lpwstr>http://www.ioc-tsunami.org/index.php?option=com_oe&amp;task=viewEventRecord&amp;eventID=1264&amp;lang=en</vt:lpwstr>
      </vt:variant>
      <vt:variant>
        <vt:lpwstr/>
      </vt:variant>
      <vt:variant>
        <vt:i4>1900558</vt:i4>
      </vt:variant>
      <vt:variant>
        <vt:i4>471</vt:i4>
      </vt:variant>
      <vt:variant>
        <vt:i4>0</vt:i4>
      </vt:variant>
      <vt:variant>
        <vt:i4>5</vt:i4>
      </vt:variant>
      <vt:variant>
        <vt:lpwstr>http://unesdoc.unesco.org/images/0022/002205/220531e.pdf</vt:lpwstr>
      </vt:variant>
      <vt:variant>
        <vt:lpwstr/>
      </vt:variant>
      <vt:variant>
        <vt:i4>1310727</vt:i4>
      </vt:variant>
      <vt:variant>
        <vt:i4>468</vt:i4>
      </vt:variant>
      <vt:variant>
        <vt:i4>0</vt:i4>
      </vt:variant>
      <vt:variant>
        <vt:i4>5</vt:i4>
      </vt:variant>
      <vt:variant>
        <vt:lpwstr>http://unesdoc.unesco.org/images/0021/002114/211498e.pdf</vt:lpwstr>
      </vt:variant>
      <vt:variant>
        <vt:lpwstr/>
      </vt:variant>
      <vt:variant>
        <vt:i4>1507342</vt:i4>
      </vt:variant>
      <vt:variant>
        <vt:i4>465</vt:i4>
      </vt:variant>
      <vt:variant>
        <vt:i4>0</vt:i4>
      </vt:variant>
      <vt:variant>
        <vt:i4>5</vt:i4>
      </vt:variant>
      <vt:variant>
        <vt:lpwstr>http://unesdoc.unesco.org/images/0021/002111/211174m.pdf</vt:lpwstr>
      </vt:variant>
      <vt:variant>
        <vt:lpwstr/>
      </vt:variant>
      <vt:variant>
        <vt:i4>2818061</vt:i4>
      </vt:variant>
      <vt:variant>
        <vt:i4>462</vt:i4>
      </vt:variant>
      <vt:variant>
        <vt:i4>0</vt:i4>
      </vt:variant>
      <vt:variant>
        <vt:i4>5</vt:i4>
      </vt:variant>
      <vt:variant>
        <vt:lpwstr>http://www.ioc-tsunami.org/index.php?option=com_oe&amp;task=viewEventRecord&amp;eventID=1197&amp;lang=en</vt:lpwstr>
      </vt:variant>
      <vt:variant>
        <vt:lpwstr/>
      </vt:variant>
      <vt:variant>
        <vt:i4>5505030</vt:i4>
      </vt:variant>
      <vt:variant>
        <vt:i4>459</vt:i4>
      </vt:variant>
      <vt:variant>
        <vt:i4>0</vt:i4>
      </vt:variant>
      <vt:variant>
        <vt:i4>5</vt:i4>
      </vt:variant>
      <vt:variant>
        <vt:lpwstr>http://www.ccrif.org/</vt:lpwstr>
      </vt:variant>
      <vt:variant>
        <vt:lpwstr/>
      </vt:variant>
      <vt:variant>
        <vt:i4>1507351</vt:i4>
      </vt:variant>
      <vt:variant>
        <vt:i4>456</vt:i4>
      </vt:variant>
      <vt:variant>
        <vt:i4>0</vt:i4>
      </vt:variant>
      <vt:variant>
        <vt:i4>5</vt:i4>
      </vt:variant>
      <vt:variant>
        <vt:lpwstr>http://europa.eu/</vt:lpwstr>
      </vt:variant>
      <vt:variant>
        <vt:lpwstr/>
      </vt:variant>
      <vt:variant>
        <vt:i4>4718595</vt:i4>
      </vt:variant>
      <vt:variant>
        <vt:i4>453</vt:i4>
      </vt:variant>
      <vt:variant>
        <vt:i4>0</vt:i4>
      </vt:variant>
      <vt:variant>
        <vt:i4>5</vt:i4>
      </vt:variant>
      <vt:variant>
        <vt:lpwstr>http://www.worldbank.org/</vt:lpwstr>
      </vt:variant>
      <vt:variant>
        <vt:lpwstr/>
      </vt:variant>
      <vt:variant>
        <vt:i4>8257655</vt:i4>
      </vt:variant>
      <vt:variant>
        <vt:i4>450</vt:i4>
      </vt:variant>
      <vt:variant>
        <vt:i4>0</vt:i4>
      </vt:variant>
      <vt:variant>
        <vt:i4>5</vt:i4>
      </vt:variant>
      <vt:variant>
        <vt:lpwstr>http://www.unisdr.org/we/coordinate/hfa</vt:lpwstr>
      </vt:variant>
      <vt:variant>
        <vt:lpwstr/>
      </vt:variant>
      <vt:variant>
        <vt:i4>7995511</vt:i4>
      </vt:variant>
      <vt:variant>
        <vt:i4>447</vt:i4>
      </vt:variant>
      <vt:variant>
        <vt:i4>0</vt:i4>
      </vt:variant>
      <vt:variant>
        <vt:i4>5</vt:i4>
      </vt:variant>
      <vt:variant>
        <vt:lpwstr>http://redsismica.uprm.edu/english/</vt:lpwstr>
      </vt:variant>
      <vt:variant>
        <vt:lpwstr/>
      </vt:variant>
      <vt:variant>
        <vt:i4>1179652</vt:i4>
      </vt:variant>
      <vt:variant>
        <vt:i4>444</vt:i4>
      </vt:variant>
      <vt:variant>
        <vt:i4>0</vt:i4>
      </vt:variant>
      <vt:variant>
        <vt:i4>5</vt:i4>
      </vt:variant>
      <vt:variant>
        <vt:lpwstr>http://www.tsunamiready.noaa.gov/</vt:lpwstr>
      </vt:variant>
      <vt:variant>
        <vt:lpwstr/>
      </vt:variant>
      <vt:variant>
        <vt:i4>983126</vt:i4>
      </vt:variant>
      <vt:variant>
        <vt:i4>441</vt:i4>
      </vt:variant>
      <vt:variant>
        <vt:i4>0</vt:i4>
      </vt:variant>
      <vt:variant>
        <vt:i4>5</vt:i4>
      </vt:variant>
      <vt:variant>
        <vt:lpwstr>http://www.unesco.org/new/en/</vt:lpwstr>
      </vt:variant>
      <vt:variant>
        <vt:lpwstr/>
      </vt:variant>
      <vt:variant>
        <vt:i4>4128872</vt:i4>
      </vt:variant>
      <vt:variant>
        <vt:i4>438</vt:i4>
      </vt:variant>
      <vt:variant>
        <vt:i4>0</vt:i4>
      </vt:variant>
      <vt:variant>
        <vt:i4>5</vt:i4>
      </vt:variant>
      <vt:variant>
        <vt:lpwstr>http://uhslc.soest.hawaii.edu/</vt:lpwstr>
      </vt:variant>
      <vt:variant>
        <vt:lpwstr/>
      </vt:variant>
      <vt:variant>
        <vt:i4>4849743</vt:i4>
      </vt:variant>
      <vt:variant>
        <vt:i4>435</vt:i4>
      </vt:variant>
      <vt:variant>
        <vt:i4>0</vt:i4>
      </vt:variant>
      <vt:variant>
        <vt:i4>5</vt:i4>
      </vt:variant>
      <vt:variant>
        <vt:lpwstr>http://www.noaa.gov/</vt:lpwstr>
      </vt:variant>
      <vt:variant>
        <vt:lpwstr/>
      </vt:variant>
      <vt:variant>
        <vt:i4>1638495</vt:i4>
      </vt:variant>
      <vt:variant>
        <vt:i4>432</vt:i4>
      </vt:variant>
      <vt:variant>
        <vt:i4>0</vt:i4>
      </vt:variant>
      <vt:variant>
        <vt:i4>5</vt:i4>
      </vt:variant>
      <vt:variant>
        <vt:lpwstr>http://www.uprm.edu/portada/</vt:lpwstr>
      </vt:variant>
      <vt:variant>
        <vt:lpwstr/>
      </vt:variant>
      <vt:variant>
        <vt:i4>5701697</vt:i4>
      </vt:variant>
      <vt:variant>
        <vt:i4>429</vt:i4>
      </vt:variant>
      <vt:variant>
        <vt:i4>0</vt:i4>
      </vt:variant>
      <vt:variant>
        <vt:i4>5</vt:i4>
      </vt:variant>
      <vt:variant>
        <vt:lpwstr>http://www.usgs.gov/</vt:lpwstr>
      </vt:variant>
      <vt:variant>
        <vt:lpwstr/>
      </vt:variant>
      <vt:variant>
        <vt:i4>4128809</vt:i4>
      </vt:variant>
      <vt:variant>
        <vt:i4>426</vt:i4>
      </vt:variant>
      <vt:variant>
        <vt:i4>0</vt:i4>
      </vt:variant>
      <vt:variant>
        <vt:i4>5</vt:i4>
      </vt:variant>
      <vt:variant>
        <vt:lpwstr>http://www.iris.edu/hq/</vt:lpwstr>
      </vt:variant>
      <vt:variant>
        <vt:lpwstr/>
      </vt:variant>
      <vt:variant>
        <vt:i4>2293865</vt:i4>
      </vt:variant>
      <vt:variant>
        <vt:i4>423</vt:i4>
      </vt:variant>
      <vt:variant>
        <vt:i4>0</vt:i4>
      </vt:variant>
      <vt:variant>
        <vt:i4>5</vt:i4>
      </vt:variant>
      <vt:variant>
        <vt:lpwstr>http://www.nhc.noaa.gov/surge/slosh.php</vt:lpwstr>
      </vt:variant>
      <vt:variant>
        <vt:lpwstr/>
      </vt:variant>
      <vt:variant>
        <vt:i4>589951</vt:i4>
      </vt:variant>
      <vt:variant>
        <vt:i4>420</vt:i4>
      </vt:variant>
      <vt:variant>
        <vt:i4>0</vt:i4>
      </vt:variant>
      <vt:variant>
        <vt:i4>5</vt:i4>
      </vt:variant>
      <vt:variant>
        <vt:lpwstr>http://weready.org/tsunami/index.php?option=com_content&amp;view=article&amp;id=28</vt:lpwstr>
      </vt:variant>
      <vt:variant>
        <vt:lpwstr/>
      </vt:variant>
      <vt:variant>
        <vt:i4>2424944</vt:i4>
      </vt:variant>
      <vt:variant>
        <vt:i4>417</vt:i4>
      </vt:variant>
      <vt:variant>
        <vt:i4>0</vt:i4>
      </vt:variant>
      <vt:variant>
        <vt:i4>5</vt:i4>
      </vt:variant>
      <vt:variant>
        <vt:lpwstr>http://www.gmes-atmosphere.eu/</vt:lpwstr>
      </vt:variant>
      <vt:variant>
        <vt:lpwstr/>
      </vt:variant>
      <vt:variant>
        <vt:i4>2293819</vt:i4>
      </vt:variant>
      <vt:variant>
        <vt:i4>414</vt:i4>
      </vt:variant>
      <vt:variant>
        <vt:i4>0</vt:i4>
      </vt:variant>
      <vt:variant>
        <vt:i4>5</vt:i4>
      </vt:variant>
      <vt:variant>
        <vt:lpwstr>http://www.bka.gv.at/site/3539/default.aspx</vt:lpwstr>
      </vt:variant>
      <vt:variant>
        <vt:lpwstr/>
      </vt:variant>
      <vt:variant>
        <vt:i4>917583</vt:i4>
      </vt:variant>
      <vt:variant>
        <vt:i4>411</vt:i4>
      </vt:variant>
      <vt:variant>
        <vt:i4>0</vt:i4>
      </vt:variant>
      <vt:variant>
        <vt:i4>5</vt:i4>
      </vt:variant>
      <vt:variant>
        <vt:lpwstr>http://www.ausaid.gov.au/Pages/home.aspx</vt:lpwstr>
      </vt:variant>
      <vt:variant>
        <vt:lpwstr/>
      </vt:variant>
      <vt:variant>
        <vt:i4>4849675</vt:i4>
      </vt:variant>
      <vt:variant>
        <vt:i4>408</vt:i4>
      </vt:variant>
      <vt:variant>
        <vt:i4>0</vt:i4>
      </vt:variant>
      <vt:variant>
        <vt:i4>5</vt:i4>
      </vt:variant>
      <vt:variant>
        <vt:lpwstr>http://www.usaid.gov/</vt:lpwstr>
      </vt:variant>
      <vt:variant>
        <vt:lpwstr/>
      </vt:variant>
      <vt:variant>
        <vt:i4>2818086</vt:i4>
      </vt:variant>
      <vt:variant>
        <vt:i4>405</vt:i4>
      </vt:variant>
      <vt:variant>
        <vt:i4>0</vt:i4>
      </vt:variant>
      <vt:variant>
        <vt:i4>5</vt:i4>
      </vt:variant>
      <vt:variant>
        <vt:lpwstr>http://europa.eu/legislation_summaries/development/overseas_countries_territories/r12102_en.htm</vt:lpwstr>
      </vt:variant>
      <vt:variant>
        <vt:lpwstr/>
      </vt:variant>
      <vt:variant>
        <vt:i4>1704050</vt:i4>
      </vt:variant>
      <vt:variant>
        <vt:i4>402</vt:i4>
      </vt:variant>
      <vt:variant>
        <vt:i4>0</vt:i4>
      </vt:variant>
      <vt:variant>
        <vt:i4>5</vt:i4>
      </vt:variant>
      <vt:variant>
        <vt:lpwstr>http://www.cdema.org/index.php?option=com_content&amp;view=article&amp;id=89&amp;Itemid=79</vt:lpwstr>
      </vt:variant>
      <vt:variant>
        <vt:lpwstr/>
      </vt:variant>
      <vt:variant>
        <vt:i4>5636188</vt:i4>
      </vt:variant>
      <vt:variant>
        <vt:i4>399</vt:i4>
      </vt:variant>
      <vt:variant>
        <vt:i4>0</vt:i4>
      </vt:variant>
      <vt:variant>
        <vt:i4>5</vt:i4>
      </vt:variant>
      <vt:variant>
        <vt:lpwstr>http://ec.europa.eu/echo/files/policies/dipecho/presentations/programme_overview_11_07_en.pdf</vt:lpwstr>
      </vt:variant>
      <vt:variant>
        <vt:lpwstr/>
      </vt:variant>
      <vt:variant>
        <vt:i4>3080249</vt:i4>
      </vt:variant>
      <vt:variant>
        <vt:i4>396</vt:i4>
      </vt:variant>
      <vt:variant>
        <vt:i4>0</vt:i4>
      </vt:variant>
      <vt:variant>
        <vt:i4>5</vt:i4>
      </vt:variant>
      <vt:variant>
        <vt:lpwstr>https://www.gfdrr.org/</vt:lpwstr>
      </vt:variant>
      <vt:variant>
        <vt:lpwstr/>
      </vt:variant>
      <vt:variant>
        <vt:i4>1638417</vt:i4>
      </vt:variant>
      <vt:variant>
        <vt:i4>393</vt:i4>
      </vt:variant>
      <vt:variant>
        <vt:i4>0</vt:i4>
      </vt:variant>
      <vt:variant>
        <vt:i4>5</vt:i4>
      </vt:variant>
      <vt:variant>
        <vt:lpwstr>http://www.undp.org.cu/crmi/en/about.asp</vt:lpwstr>
      </vt:variant>
      <vt:variant>
        <vt:lpwstr/>
      </vt:variant>
      <vt:variant>
        <vt:i4>4128771</vt:i4>
      </vt:variant>
      <vt:variant>
        <vt:i4>390</vt:i4>
      </vt:variant>
      <vt:variant>
        <vt:i4>0</vt:i4>
      </vt:variant>
      <vt:variant>
        <vt:i4>5</vt:i4>
      </vt:variant>
      <vt:variant>
        <vt:lpwstr>http://www.undp.org/content/barbados/en/home/operations/projects/crisis_prevention_and_recovery/erc/</vt:lpwstr>
      </vt:variant>
      <vt:variant>
        <vt:lpwstr/>
      </vt:variant>
      <vt:variant>
        <vt:i4>8257566</vt:i4>
      </vt:variant>
      <vt:variant>
        <vt:i4>387</vt:i4>
      </vt:variant>
      <vt:variant>
        <vt:i4>0</vt:i4>
      </vt:variant>
      <vt:variant>
        <vt:i4>5</vt:i4>
      </vt:variant>
      <vt:variant>
        <vt:lpwstr>http://www.undp.org/content/barbados/en/home/operations/projects/crisis_prevention_and_recovery/R3i/</vt:lpwstr>
      </vt:variant>
      <vt:variant>
        <vt:lpwstr/>
      </vt:variant>
      <vt:variant>
        <vt:i4>5505102</vt:i4>
      </vt:variant>
      <vt:variant>
        <vt:i4>384</vt:i4>
      </vt:variant>
      <vt:variant>
        <vt:i4>0</vt:i4>
      </vt:variant>
      <vt:variant>
        <vt:i4>5</vt:i4>
      </vt:variant>
      <vt:variant>
        <vt:lpwstr>http://www.oecs.org/</vt:lpwstr>
      </vt:variant>
      <vt:variant>
        <vt:lpwstr/>
      </vt:variant>
      <vt:variant>
        <vt:i4>524316</vt:i4>
      </vt:variant>
      <vt:variant>
        <vt:i4>378</vt:i4>
      </vt:variant>
      <vt:variant>
        <vt:i4>0</vt:i4>
      </vt:variant>
      <vt:variant>
        <vt:i4>5</vt:i4>
      </vt:variant>
      <vt:variant>
        <vt:lpwstr>http://www.srh.noaa.gov/srh/ctwp/</vt:lpwstr>
      </vt:variant>
      <vt:variant>
        <vt:lpwstr/>
      </vt:variant>
      <vt:variant>
        <vt:i4>2490429</vt:i4>
      </vt:variant>
      <vt:variant>
        <vt:i4>375</vt:i4>
      </vt:variant>
      <vt:variant>
        <vt:i4>0</vt:i4>
      </vt:variant>
      <vt:variant>
        <vt:i4>5</vt:i4>
      </vt:variant>
      <vt:variant>
        <vt:lpwstr>http://www.uwiseismic.com/</vt:lpwstr>
      </vt:variant>
      <vt:variant>
        <vt:lpwstr/>
      </vt:variant>
      <vt:variant>
        <vt:i4>7995511</vt:i4>
      </vt:variant>
      <vt:variant>
        <vt:i4>372</vt:i4>
      </vt:variant>
      <vt:variant>
        <vt:i4>0</vt:i4>
      </vt:variant>
      <vt:variant>
        <vt:i4>5</vt:i4>
      </vt:variant>
      <vt:variant>
        <vt:lpwstr>http://redsismica.uprm.edu/english/</vt:lpwstr>
      </vt:variant>
      <vt:variant>
        <vt:lpwstr/>
      </vt:variant>
      <vt:variant>
        <vt:i4>3407916</vt:i4>
      </vt:variant>
      <vt:variant>
        <vt:i4>369</vt:i4>
      </vt:variant>
      <vt:variant>
        <vt:i4>0</vt:i4>
      </vt:variant>
      <vt:variant>
        <vt:i4>5</vt:i4>
      </vt:variant>
      <vt:variant>
        <vt:lpwstr>http://www.conseil-general.com/en/general-council/general-council-martinique-department-972.htm</vt:lpwstr>
      </vt:variant>
      <vt:variant>
        <vt:lpwstr/>
      </vt:variant>
      <vt:variant>
        <vt:i4>7667800</vt:i4>
      </vt:variant>
      <vt:variant>
        <vt:i4>366</vt:i4>
      </vt:variant>
      <vt:variant>
        <vt:i4>0</vt:i4>
      </vt:variant>
      <vt:variant>
        <vt:i4>5</vt:i4>
      </vt:variant>
      <vt:variant>
        <vt:lpwstr>http://www.iode.org/index.php?option=com_oe&amp;task=viewEventDocs&amp;eventID=1224</vt:lpwstr>
      </vt:variant>
      <vt:variant>
        <vt:lpwstr/>
      </vt:variant>
      <vt:variant>
        <vt:i4>8257592</vt:i4>
      </vt:variant>
      <vt:variant>
        <vt:i4>363</vt:i4>
      </vt:variant>
      <vt:variant>
        <vt:i4>0</vt:i4>
      </vt:variant>
      <vt:variant>
        <vt:i4>5</vt:i4>
      </vt:variant>
      <vt:variant>
        <vt:lpwstr>http://www.dem.gov.bb/</vt:lpwstr>
      </vt:variant>
      <vt:variant>
        <vt:lpwstr/>
      </vt:variant>
      <vt:variant>
        <vt:i4>393332</vt:i4>
      </vt:variant>
      <vt:variant>
        <vt:i4>360</vt:i4>
      </vt:variant>
      <vt:variant>
        <vt:i4>0</vt:i4>
      </vt:variant>
      <vt:variant>
        <vt:i4>5</vt:i4>
      </vt:variant>
      <vt:variant>
        <vt:lpwstr>http://www.ioc-tsunami.org/index.php?option=com_oe&amp;task=viewDocumentRecord&amp;docID=10914&amp;lang=en</vt:lpwstr>
      </vt:variant>
      <vt:variant>
        <vt:lpwstr/>
      </vt:variant>
      <vt:variant>
        <vt:i4>4718677</vt:i4>
      </vt:variant>
      <vt:variant>
        <vt:i4>357</vt:i4>
      </vt:variant>
      <vt:variant>
        <vt:i4>0</vt:i4>
      </vt:variant>
      <vt:variant>
        <vt:i4>5</vt:i4>
      </vt:variant>
      <vt:variant>
        <vt:lpwstr>http://www.undp.org/content/undp/en/home.html</vt:lpwstr>
      </vt:variant>
      <vt:variant>
        <vt:lpwstr/>
      </vt:variant>
      <vt:variant>
        <vt:i4>393332</vt:i4>
      </vt:variant>
      <vt:variant>
        <vt:i4>354</vt:i4>
      </vt:variant>
      <vt:variant>
        <vt:i4>0</vt:i4>
      </vt:variant>
      <vt:variant>
        <vt:i4>5</vt:i4>
      </vt:variant>
      <vt:variant>
        <vt:lpwstr>http://www.ioc-tsunami.org/index.php?option=com_oe&amp;task=viewDocumentRecord&amp;docID=10914&amp;lang=en</vt:lpwstr>
      </vt:variant>
      <vt:variant>
        <vt:lpwstr/>
      </vt:variant>
      <vt:variant>
        <vt:i4>4128771</vt:i4>
      </vt:variant>
      <vt:variant>
        <vt:i4>351</vt:i4>
      </vt:variant>
      <vt:variant>
        <vt:i4>0</vt:i4>
      </vt:variant>
      <vt:variant>
        <vt:i4>5</vt:i4>
      </vt:variant>
      <vt:variant>
        <vt:lpwstr>http://www.undp.org/content/barbados/en/home/operations/projects/crisis_prevention_and_recovery/erc/</vt:lpwstr>
      </vt:variant>
      <vt:variant>
        <vt:lpwstr/>
      </vt:variant>
      <vt:variant>
        <vt:i4>1441799</vt:i4>
      </vt:variant>
      <vt:variant>
        <vt:i4>348</vt:i4>
      </vt:variant>
      <vt:variant>
        <vt:i4>0</vt:i4>
      </vt:variant>
      <vt:variant>
        <vt:i4>5</vt:i4>
      </vt:variant>
      <vt:variant>
        <vt:lpwstr>http://unesdoc.unesco.org/images/0021/002181/218174e.pdf</vt:lpwstr>
      </vt:variant>
      <vt:variant>
        <vt:lpwstr/>
      </vt:variant>
      <vt:variant>
        <vt:i4>1441799</vt:i4>
      </vt:variant>
      <vt:variant>
        <vt:i4>345</vt:i4>
      </vt:variant>
      <vt:variant>
        <vt:i4>0</vt:i4>
      </vt:variant>
      <vt:variant>
        <vt:i4>5</vt:i4>
      </vt:variant>
      <vt:variant>
        <vt:lpwstr>http://unesdoc.unesco.org/images/0021/002181/218174e.pdf</vt:lpwstr>
      </vt:variant>
      <vt:variant>
        <vt:lpwstr/>
      </vt:variant>
      <vt:variant>
        <vt:i4>2097214</vt:i4>
      </vt:variant>
      <vt:variant>
        <vt:i4>342</vt:i4>
      </vt:variant>
      <vt:variant>
        <vt:i4>0</vt:i4>
      </vt:variant>
      <vt:variant>
        <vt:i4>5</vt:i4>
      </vt:variant>
      <vt:variant>
        <vt:lpwstr>http://www.ioc-tsunami.org/</vt:lpwstr>
      </vt:variant>
      <vt:variant>
        <vt:lpwstr/>
      </vt:variant>
      <vt:variant>
        <vt:i4>3539045</vt:i4>
      </vt:variant>
      <vt:variant>
        <vt:i4>339</vt:i4>
      </vt:variant>
      <vt:variant>
        <vt:i4>0</vt:i4>
      </vt:variant>
      <vt:variant>
        <vt:i4>5</vt:i4>
      </vt:variant>
      <vt:variant>
        <vt:lpwstr>http://www.weather.gov/</vt:lpwstr>
      </vt:variant>
      <vt:variant>
        <vt:lpwstr/>
      </vt:variant>
      <vt:variant>
        <vt:i4>7667800</vt:i4>
      </vt:variant>
      <vt:variant>
        <vt:i4>336</vt:i4>
      </vt:variant>
      <vt:variant>
        <vt:i4>0</vt:i4>
      </vt:variant>
      <vt:variant>
        <vt:i4>5</vt:i4>
      </vt:variant>
      <vt:variant>
        <vt:lpwstr>http://www.iode.org/index.php?option=com_oe&amp;task=viewEventDocs&amp;eventID=1224</vt:lpwstr>
      </vt:variant>
      <vt:variant>
        <vt:lpwstr/>
      </vt:variant>
      <vt:variant>
        <vt:i4>4390928</vt:i4>
      </vt:variant>
      <vt:variant>
        <vt:i4>333</vt:i4>
      </vt:variant>
      <vt:variant>
        <vt:i4>0</vt:i4>
      </vt:variant>
      <vt:variant>
        <vt:i4>5</vt:i4>
      </vt:variant>
      <vt:variant>
        <vt:lpwstr>http://sites.agu.org/</vt:lpwstr>
      </vt:variant>
      <vt:variant>
        <vt:lpwstr/>
      </vt:variant>
      <vt:variant>
        <vt:i4>2818169</vt:i4>
      </vt:variant>
      <vt:variant>
        <vt:i4>330</vt:i4>
      </vt:variant>
      <vt:variant>
        <vt:i4>0</vt:i4>
      </vt:variant>
      <vt:variant>
        <vt:i4>5</vt:i4>
      </vt:variant>
      <vt:variant>
        <vt:lpwstr>http://www.cimh.edu.bb/?p=home</vt:lpwstr>
      </vt:variant>
      <vt:variant>
        <vt:lpwstr/>
      </vt:variant>
      <vt:variant>
        <vt:i4>2752515</vt:i4>
      </vt:variant>
      <vt:variant>
        <vt:i4>327</vt:i4>
      </vt:variant>
      <vt:variant>
        <vt:i4>0</vt:i4>
      </vt:variant>
      <vt:variant>
        <vt:i4>5</vt:i4>
      </vt:variant>
      <vt:variant>
        <vt:lpwstr>http://www.ioc-tsunami.org/index.php?option=com_oe&amp;task=viewEventRecord&amp;eventID=1077&amp;lang=en</vt:lpwstr>
      </vt:variant>
      <vt:variant>
        <vt:lpwstr/>
      </vt:variant>
      <vt:variant>
        <vt:i4>4653144</vt:i4>
      </vt:variant>
      <vt:variant>
        <vt:i4>324</vt:i4>
      </vt:variant>
      <vt:variant>
        <vt:i4>0</vt:i4>
      </vt:variant>
      <vt:variant>
        <vt:i4>5</vt:i4>
      </vt:variant>
      <vt:variant>
        <vt:lpwstr>http://www.oceatlan.org/</vt:lpwstr>
      </vt:variant>
      <vt:variant>
        <vt:lpwstr/>
      </vt:variant>
      <vt:variant>
        <vt:i4>1441799</vt:i4>
      </vt:variant>
      <vt:variant>
        <vt:i4>321</vt:i4>
      </vt:variant>
      <vt:variant>
        <vt:i4>0</vt:i4>
      </vt:variant>
      <vt:variant>
        <vt:i4>5</vt:i4>
      </vt:variant>
      <vt:variant>
        <vt:lpwstr>http://unesdoc.unesco.org/images/0021/002181/218174e.pdf</vt:lpwstr>
      </vt:variant>
      <vt:variant>
        <vt:lpwstr/>
      </vt:variant>
      <vt:variant>
        <vt:i4>2687023</vt:i4>
      </vt:variant>
      <vt:variant>
        <vt:i4>318</vt:i4>
      </vt:variant>
      <vt:variant>
        <vt:i4>0</vt:i4>
      </vt:variant>
      <vt:variant>
        <vt:i4>5</vt:i4>
      </vt:variant>
      <vt:variant>
        <vt:lpwstr>http://www.caribbeanwaves2.fr/ICG_UNESCO.h.htm</vt:lpwstr>
      </vt:variant>
      <vt:variant>
        <vt:lpwstr>ICG_UNESCO.h</vt:lpwstr>
      </vt:variant>
      <vt:variant>
        <vt:i4>6881342</vt:i4>
      </vt:variant>
      <vt:variant>
        <vt:i4>315</vt:i4>
      </vt:variant>
      <vt:variant>
        <vt:i4>0</vt:i4>
      </vt:variant>
      <vt:variant>
        <vt:i4>5</vt:i4>
      </vt:variant>
      <vt:variant>
        <vt:lpwstr>http://www.unam.mx/</vt:lpwstr>
      </vt:variant>
      <vt:variant>
        <vt:lpwstr/>
      </vt:variant>
      <vt:variant>
        <vt:i4>4849743</vt:i4>
      </vt:variant>
      <vt:variant>
        <vt:i4>312</vt:i4>
      </vt:variant>
      <vt:variant>
        <vt:i4>0</vt:i4>
      </vt:variant>
      <vt:variant>
        <vt:i4>5</vt:i4>
      </vt:variant>
      <vt:variant>
        <vt:lpwstr>http://www.noaa.gov/</vt:lpwstr>
      </vt:variant>
      <vt:variant>
        <vt:lpwstr/>
      </vt:variant>
      <vt:variant>
        <vt:i4>5046381</vt:i4>
      </vt:variant>
      <vt:variant>
        <vt:i4>309</vt:i4>
      </vt:variant>
      <vt:variant>
        <vt:i4>0</vt:i4>
      </vt:variant>
      <vt:variant>
        <vt:i4>5</vt:i4>
      </vt:variant>
      <vt:variant>
        <vt:lpwstr>http://www.ioc-goos.org/index.php?option=com_oe&amp;task=viewEventRecord&amp;eventID=1129&amp;lang=en</vt:lpwstr>
      </vt:variant>
      <vt:variant>
        <vt:lpwstr/>
      </vt:variant>
      <vt:variant>
        <vt:i4>5898246</vt:i4>
      </vt:variant>
      <vt:variant>
        <vt:i4>306</vt:i4>
      </vt:variant>
      <vt:variant>
        <vt:i4>0</vt:i4>
      </vt:variant>
      <vt:variant>
        <vt:i4>5</vt:i4>
      </vt:variant>
      <vt:variant>
        <vt:lpwstr>http://www.ioc-goos.org/</vt:lpwstr>
      </vt:variant>
      <vt:variant>
        <vt:lpwstr/>
      </vt:variant>
      <vt:variant>
        <vt:i4>1507366</vt:i4>
      </vt:variant>
      <vt:variant>
        <vt:i4>303</vt:i4>
      </vt:variant>
      <vt:variant>
        <vt:i4>0</vt:i4>
      </vt:variant>
      <vt:variant>
        <vt:i4>5</vt:i4>
      </vt:variant>
      <vt:variant>
        <vt:lpwstr>http://ec.europa.eu/echo/index_en.htm</vt:lpwstr>
      </vt:variant>
      <vt:variant>
        <vt:lpwstr/>
      </vt:variant>
      <vt:variant>
        <vt:i4>1114215</vt:i4>
      </vt:variant>
      <vt:variant>
        <vt:i4>300</vt:i4>
      </vt:variant>
      <vt:variant>
        <vt:i4>0</vt:i4>
      </vt:variant>
      <vt:variant>
        <vt:i4>5</vt:i4>
      </vt:variant>
      <vt:variant>
        <vt:lpwstr>http://iocperth.org/IOCPerth/index.php?option=com_content&amp;view=article&amp;id=30&amp;Itemid=39</vt:lpwstr>
      </vt:variant>
      <vt:variant>
        <vt:lpwstr/>
      </vt:variant>
      <vt:variant>
        <vt:i4>2097264</vt:i4>
      </vt:variant>
      <vt:variant>
        <vt:i4>297</vt:i4>
      </vt:variant>
      <vt:variant>
        <vt:i4>0</vt:i4>
      </vt:variant>
      <vt:variant>
        <vt:i4>5</vt:i4>
      </vt:variant>
      <vt:variant>
        <vt:lpwstr>http://www.unescap.org/</vt:lpwstr>
      </vt:variant>
      <vt:variant>
        <vt:lpwstr/>
      </vt:variant>
      <vt:variant>
        <vt:i4>3735678</vt:i4>
      </vt:variant>
      <vt:variant>
        <vt:i4>294</vt:i4>
      </vt:variant>
      <vt:variant>
        <vt:i4>0</vt:i4>
      </vt:variant>
      <vt:variant>
        <vt:i4>5</vt:i4>
      </vt:variant>
      <vt:variant>
        <vt:lpwstr>http://neamtic.ioc-unesco.org/</vt:lpwstr>
      </vt:variant>
      <vt:variant>
        <vt:lpwstr/>
      </vt:variant>
      <vt:variant>
        <vt:i4>4849675</vt:i4>
      </vt:variant>
      <vt:variant>
        <vt:i4>291</vt:i4>
      </vt:variant>
      <vt:variant>
        <vt:i4>0</vt:i4>
      </vt:variant>
      <vt:variant>
        <vt:i4>5</vt:i4>
      </vt:variant>
      <vt:variant>
        <vt:lpwstr>http://www.usaid.gov/</vt:lpwstr>
      </vt:variant>
      <vt:variant>
        <vt:lpwstr/>
      </vt:variant>
      <vt:variant>
        <vt:i4>4718681</vt:i4>
      </vt:variant>
      <vt:variant>
        <vt:i4>288</vt:i4>
      </vt:variant>
      <vt:variant>
        <vt:i4>0</vt:i4>
      </vt:variant>
      <vt:variant>
        <vt:i4>5</vt:i4>
      </vt:variant>
      <vt:variant>
        <vt:lpwstr>http://itic.ioc-unesco.org/index.php</vt:lpwstr>
      </vt:variant>
      <vt:variant>
        <vt:lpwstr/>
      </vt:variant>
      <vt:variant>
        <vt:i4>4849743</vt:i4>
      </vt:variant>
      <vt:variant>
        <vt:i4>285</vt:i4>
      </vt:variant>
      <vt:variant>
        <vt:i4>0</vt:i4>
      </vt:variant>
      <vt:variant>
        <vt:i4>5</vt:i4>
      </vt:variant>
      <vt:variant>
        <vt:lpwstr>http://www.noaa.gov/</vt:lpwstr>
      </vt:variant>
      <vt:variant>
        <vt:lpwstr/>
      </vt:variant>
      <vt:variant>
        <vt:i4>5308432</vt:i4>
      </vt:variant>
      <vt:variant>
        <vt:i4>282</vt:i4>
      </vt:variant>
      <vt:variant>
        <vt:i4>0</vt:i4>
      </vt:variant>
      <vt:variant>
        <vt:i4>5</vt:i4>
      </vt:variant>
      <vt:variant>
        <vt:lpwstr>http://www.jma.go.jp/jma/indexe.html</vt:lpwstr>
      </vt:variant>
      <vt:variant>
        <vt:lpwstr/>
      </vt:variant>
      <vt:variant>
        <vt:i4>1048587</vt:i4>
      </vt:variant>
      <vt:variant>
        <vt:i4>279</vt:i4>
      </vt:variant>
      <vt:variant>
        <vt:i4>0</vt:i4>
      </vt:variant>
      <vt:variant>
        <vt:i4>5</vt:i4>
      </vt:variant>
      <vt:variant>
        <vt:lpwstr>http://unesdoc.unesco.org/images/0021/002189/218990e.pdf</vt:lpwstr>
      </vt:variant>
      <vt:variant>
        <vt:lpwstr/>
      </vt:variant>
      <vt:variant>
        <vt:i4>2818169</vt:i4>
      </vt:variant>
      <vt:variant>
        <vt:i4>270</vt:i4>
      </vt:variant>
      <vt:variant>
        <vt:i4>0</vt:i4>
      </vt:variant>
      <vt:variant>
        <vt:i4>5</vt:i4>
      </vt:variant>
      <vt:variant>
        <vt:lpwstr>http://www.cimh.edu.bb/?p=home</vt:lpwstr>
      </vt:variant>
      <vt:variant>
        <vt:lpwstr/>
      </vt:variant>
      <vt:variant>
        <vt:i4>2752567</vt:i4>
      </vt:variant>
      <vt:variant>
        <vt:i4>267</vt:i4>
      </vt:variant>
      <vt:variant>
        <vt:i4>0</vt:i4>
      </vt:variant>
      <vt:variant>
        <vt:i4>5</vt:i4>
      </vt:variant>
      <vt:variant>
        <vt:lpwstr>http://www.sica.int/cepredenac/</vt:lpwstr>
      </vt:variant>
      <vt:variant>
        <vt:lpwstr/>
      </vt:variant>
      <vt:variant>
        <vt:i4>3473469</vt:i4>
      </vt:variant>
      <vt:variant>
        <vt:i4>264</vt:i4>
      </vt:variant>
      <vt:variant>
        <vt:i4>0</vt:i4>
      </vt:variant>
      <vt:variant>
        <vt:i4>5</vt:i4>
      </vt:variant>
      <vt:variant>
        <vt:lpwstr>http://coconet.unavco.org/</vt:lpwstr>
      </vt:variant>
      <vt:variant>
        <vt:lpwstr/>
      </vt:variant>
      <vt:variant>
        <vt:i4>2031627</vt:i4>
      </vt:variant>
      <vt:variant>
        <vt:i4>261</vt:i4>
      </vt:variant>
      <vt:variant>
        <vt:i4>0</vt:i4>
      </vt:variant>
      <vt:variant>
        <vt:i4>5</vt:i4>
      </vt:variant>
      <vt:variant>
        <vt:lpwstr>http://unesdoc.unesco.org/images/0012/001251/125186m.pdf</vt:lpwstr>
      </vt:variant>
      <vt:variant>
        <vt:lpwstr/>
      </vt:variant>
      <vt:variant>
        <vt:i4>1441799</vt:i4>
      </vt:variant>
      <vt:variant>
        <vt:i4>258</vt:i4>
      </vt:variant>
      <vt:variant>
        <vt:i4>0</vt:i4>
      </vt:variant>
      <vt:variant>
        <vt:i4>5</vt:i4>
      </vt:variant>
      <vt:variant>
        <vt:lpwstr>http://unesdoc.unesco.org/images/0021/002181/218174e.pdf</vt:lpwstr>
      </vt:variant>
      <vt:variant>
        <vt:lpwstr/>
      </vt:variant>
      <vt:variant>
        <vt:i4>8257655</vt:i4>
      </vt:variant>
      <vt:variant>
        <vt:i4>255</vt:i4>
      </vt:variant>
      <vt:variant>
        <vt:i4>0</vt:i4>
      </vt:variant>
      <vt:variant>
        <vt:i4>5</vt:i4>
      </vt:variant>
      <vt:variant>
        <vt:lpwstr>http://www.unisdr.org/we/coordinate/hfa</vt:lpwstr>
      </vt:variant>
      <vt:variant>
        <vt:lpwstr/>
      </vt:variant>
      <vt:variant>
        <vt:i4>1179652</vt:i4>
      </vt:variant>
      <vt:variant>
        <vt:i4>252</vt:i4>
      </vt:variant>
      <vt:variant>
        <vt:i4>0</vt:i4>
      </vt:variant>
      <vt:variant>
        <vt:i4>5</vt:i4>
      </vt:variant>
      <vt:variant>
        <vt:lpwstr>http://www.tsunamiready.noaa.gov/</vt:lpwstr>
      </vt:variant>
      <vt:variant>
        <vt:lpwstr/>
      </vt:variant>
      <vt:variant>
        <vt:i4>1376262</vt:i4>
      </vt:variant>
      <vt:variant>
        <vt:i4>249</vt:i4>
      </vt:variant>
      <vt:variant>
        <vt:i4>0</vt:i4>
      </vt:variant>
      <vt:variant>
        <vt:i4>5</vt:i4>
      </vt:variant>
      <vt:variant>
        <vt:lpwstr>http://unesdoc.unesco.org/images/0021/002183/218367e.pdf</vt:lpwstr>
      </vt:variant>
      <vt:variant>
        <vt:lpwstr/>
      </vt:variant>
      <vt:variant>
        <vt:i4>1376262</vt:i4>
      </vt:variant>
      <vt:variant>
        <vt:i4>246</vt:i4>
      </vt:variant>
      <vt:variant>
        <vt:i4>0</vt:i4>
      </vt:variant>
      <vt:variant>
        <vt:i4>5</vt:i4>
      </vt:variant>
      <vt:variant>
        <vt:lpwstr>http://unesdoc.unesco.org/images/0021/002183/218367e.pdf</vt:lpwstr>
      </vt:variant>
      <vt:variant>
        <vt:lpwstr/>
      </vt:variant>
      <vt:variant>
        <vt:i4>1572874</vt:i4>
      </vt:variant>
      <vt:variant>
        <vt:i4>243</vt:i4>
      </vt:variant>
      <vt:variant>
        <vt:i4>0</vt:i4>
      </vt:variant>
      <vt:variant>
        <vt:i4>5</vt:i4>
      </vt:variant>
      <vt:variant>
        <vt:lpwstr>http://unesdoc.unesco.org/images/0019/001905/190556m.pdf</vt:lpwstr>
      </vt:variant>
      <vt:variant>
        <vt:lpwstr/>
      </vt:variant>
      <vt:variant>
        <vt:i4>2555962</vt:i4>
      </vt:variant>
      <vt:variant>
        <vt:i4>240</vt:i4>
      </vt:variant>
      <vt:variant>
        <vt:i4>0</vt:i4>
      </vt:variant>
      <vt:variant>
        <vt:i4>5</vt:i4>
      </vt:variant>
      <vt:variant>
        <vt:lpwstr>http://wcatwc.arh.noaa.gov/</vt:lpwstr>
      </vt:variant>
      <vt:variant>
        <vt:lpwstr/>
      </vt:variant>
      <vt:variant>
        <vt:i4>1572867</vt:i4>
      </vt:variant>
      <vt:variant>
        <vt:i4>237</vt:i4>
      </vt:variant>
      <vt:variant>
        <vt:i4>0</vt:i4>
      </vt:variant>
      <vt:variant>
        <vt:i4>5</vt:i4>
      </vt:variant>
      <vt:variant>
        <vt:lpwstr>http://ptwc.weather.gov/</vt:lpwstr>
      </vt:variant>
      <vt:variant>
        <vt:lpwstr/>
      </vt:variant>
      <vt:variant>
        <vt:i4>5439499</vt:i4>
      </vt:variant>
      <vt:variant>
        <vt:i4>234</vt:i4>
      </vt:variant>
      <vt:variant>
        <vt:i4>0</vt:i4>
      </vt:variant>
      <vt:variant>
        <vt:i4>5</vt:i4>
      </vt:variant>
      <vt:variant>
        <vt:lpwstr>http://www.unesco.org/new/en/unesco/</vt:lpwstr>
      </vt:variant>
      <vt:variant>
        <vt:lpwstr/>
      </vt:variant>
      <vt:variant>
        <vt:i4>6094851</vt:i4>
      </vt:variant>
      <vt:variant>
        <vt:i4>231</vt:i4>
      </vt:variant>
      <vt:variant>
        <vt:i4>0</vt:i4>
      </vt:variant>
      <vt:variant>
        <vt:i4>5</vt:i4>
      </vt:variant>
      <vt:variant>
        <vt:lpwstr>http://www.unesco.org/new/en/natural-sciences/ioc-oceans/about-us/executive-secretary-adg-of-unesco-for-ioc/</vt:lpwstr>
      </vt:variant>
      <vt:variant>
        <vt:lpwstr/>
      </vt:variant>
      <vt:variant>
        <vt:i4>2162737</vt:i4>
      </vt:variant>
      <vt:variant>
        <vt:i4>228</vt:i4>
      </vt:variant>
      <vt:variant>
        <vt:i4>0</vt:i4>
      </vt:variant>
      <vt:variant>
        <vt:i4>5</vt:i4>
      </vt:variant>
      <vt:variant>
        <vt:lpwstr>http://ioc-unesco.org/</vt:lpwstr>
      </vt:variant>
      <vt:variant>
        <vt:lpwstr/>
      </vt:variant>
      <vt:variant>
        <vt:i4>3080252</vt:i4>
      </vt:variant>
      <vt:variant>
        <vt:i4>225</vt:i4>
      </vt:variant>
      <vt:variant>
        <vt:i4>0</vt:i4>
      </vt:variant>
      <vt:variant>
        <vt:i4>5</vt:i4>
      </vt:variant>
      <vt:variant>
        <vt:lpwstr>http://www.odpm.gov.tt/</vt:lpwstr>
      </vt:variant>
      <vt:variant>
        <vt:lpwstr/>
      </vt:variant>
      <vt:variant>
        <vt:i4>3604577</vt:i4>
      </vt:variant>
      <vt:variant>
        <vt:i4>216</vt:i4>
      </vt:variant>
      <vt:variant>
        <vt:i4>0</vt:i4>
      </vt:variant>
      <vt:variant>
        <vt:i4>5</vt:i4>
      </vt:variant>
      <vt:variant>
        <vt:lpwstr/>
      </vt:variant>
      <vt:variant>
        <vt:lpwstr>a7</vt:lpwstr>
      </vt:variant>
      <vt:variant>
        <vt:i4>2031677</vt:i4>
      </vt:variant>
      <vt:variant>
        <vt:i4>200</vt:i4>
      </vt:variant>
      <vt:variant>
        <vt:i4>0</vt:i4>
      </vt:variant>
      <vt:variant>
        <vt:i4>5</vt:i4>
      </vt:variant>
      <vt:variant>
        <vt:lpwstr/>
      </vt:variant>
      <vt:variant>
        <vt:lpwstr>_Toc359055280</vt:lpwstr>
      </vt:variant>
      <vt:variant>
        <vt:i4>1048637</vt:i4>
      </vt:variant>
      <vt:variant>
        <vt:i4>194</vt:i4>
      </vt:variant>
      <vt:variant>
        <vt:i4>0</vt:i4>
      </vt:variant>
      <vt:variant>
        <vt:i4>5</vt:i4>
      </vt:variant>
      <vt:variant>
        <vt:lpwstr/>
      </vt:variant>
      <vt:variant>
        <vt:lpwstr>_Toc359055279</vt:lpwstr>
      </vt:variant>
      <vt:variant>
        <vt:i4>1048637</vt:i4>
      </vt:variant>
      <vt:variant>
        <vt:i4>188</vt:i4>
      </vt:variant>
      <vt:variant>
        <vt:i4>0</vt:i4>
      </vt:variant>
      <vt:variant>
        <vt:i4>5</vt:i4>
      </vt:variant>
      <vt:variant>
        <vt:lpwstr/>
      </vt:variant>
      <vt:variant>
        <vt:lpwstr>_Toc359055278</vt:lpwstr>
      </vt:variant>
      <vt:variant>
        <vt:i4>1048637</vt:i4>
      </vt:variant>
      <vt:variant>
        <vt:i4>182</vt:i4>
      </vt:variant>
      <vt:variant>
        <vt:i4>0</vt:i4>
      </vt:variant>
      <vt:variant>
        <vt:i4>5</vt:i4>
      </vt:variant>
      <vt:variant>
        <vt:lpwstr/>
      </vt:variant>
      <vt:variant>
        <vt:lpwstr>_Toc359055277</vt:lpwstr>
      </vt:variant>
      <vt:variant>
        <vt:i4>1048637</vt:i4>
      </vt:variant>
      <vt:variant>
        <vt:i4>176</vt:i4>
      </vt:variant>
      <vt:variant>
        <vt:i4>0</vt:i4>
      </vt:variant>
      <vt:variant>
        <vt:i4>5</vt:i4>
      </vt:variant>
      <vt:variant>
        <vt:lpwstr/>
      </vt:variant>
      <vt:variant>
        <vt:lpwstr>_Toc359055276</vt:lpwstr>
      </vt:variant>
      <vt:variant>
        <vt:i4>1048637</vt:i4>
      </vt:variant>
      <vt:variant>
        <vt:i4>170</vt:i4>
      </vt:variant>
      <vt:variant>
        <vt:i4>0</vt:i4>
      </vt:variant>
      <vt:variant>
        <vt:i4>5</vt:i4>
      </vt:variant>
      <vt:variant>
        <vt:lpwstr/>
      </vt:variant>
      <vt:variant>
        <vt:lpwstr>_Toc359055275</vt:lpwstr>
      </vt:variant>
      <vt:variant>
        <vt:i4>1048637</vt:i4>
      </vt:variant>
      <vt:variant>
        <vt:i4>164</vt:i4>
      </vt:variant>
      <vt:variant>
        <vt:i4>0</vt:i4>
      </vt:variant>
      <vt:variant>
        <vt:i4>5</vt:i4>
      </vt:variant>
      <vt:variant>
        <vt:lpwstr/>
      </vt:variant>
      <vt:variant>
        <vt:lpwstr>_Toc359055274</vt:lpwstr>
      </vt:variant>
      <vt:variant>
        <vt:i4>1048637</vt:i4>
      </vt:variant>
      <vt:variant>
        <vt:i4>158</vt:i4>
      </vt:variant>
      <vt:variant>
        <vt:i4>0</vt:i4>
      </vt:variant>
      <vt:variant>
        <vt:i4>5</vt:i4>
      </vt:variant>
      <vt:variant>
        <vt:lpwstr/>
      </vt:variant>
      <vt:variant>
        <vt:lpwstr>_Toc359055273</vt:lpwstr>
      </vt:variant>
      <vt:variant>
        <vt:i4>1048637</vt:i4>
      </vt:variant>
      <vt:variant>
        <vt:i4>152</vt:i4>
      </vt:variant>
      <vt:variant>
        <vt:i4>0</vt:i4>
      </vt:variant>
      <vt:variant>
        <vt:i4>5</vt:i4>
      </vt:variant>
      <vt:variant>
        <vt:lpwstr/>
      </vt:variant>
      <vt:variant>
        <vt:lpwstr>_Toc359055272</vt:lpwstr>
      </vt:variant>
      <vt:variant>
        <vt:i4>1048637</vt:i4>
      </vt:variant>
      <vt:variant>
        <vt:i4>146</vt:i4>
      </vt:variant>
      <vt:variant>
        <vt:i4>0</vt:i4>
      </vt:variant>
      <vt:variant>
        <vt:i4>5</vt:i4>
      </vt:variant>
      <vt:variant>
        <vt:lpwstr/>
      </vt:variant>
      <vt:variant>
        <vt:lpwstr>_Toc359055271</vt:lpwstr>
      </vt:variant>
      <vt:variant>
        <vt:i4>1048637</vt:i4>
      </vt:variant>
      <vt:variant>
        <vt:i4>140</vt:i4>
      </vt:variant>
      <vt:variant>
        <vt:i4>0</vt:i4>
      </vt:variant>
      <vt:variant>
        <vt:i4>5</vt:i4>
      </vt:variant>
      <vt:variant>
        <vt:lpwstr/>
      </vt:variant>
      <vt:variant>
        <vt:lpwstr>_Toc359055270</vt:lpwstr>
      </vt:variant>
      <vt:variant>
        <vt:i4>1114173</vt:i4>
      </vt:variant>
      <vt:variant>
        <vt:i4>134</vt:i4>
      </vt:variant>
      <vt:variant>
        <vt:i4>0</vt:i4>
      </vt:variant>
      <vt:variant>
        <vt:i4>5</vt:i4>
      </vt:variant>
      <vt:variant>
        <vt:lpwstr/>
      </vt:variant>
      <vt:variant>
        <vt:lpwstr>_Toc359055269</vt:lpwstr>
      </vt:variant>
      <vt:variant>
        <vt:i4>1114173</vt:i4>
      </vt:variant>
      <vt:variant>
        <vt:i4>128</vt:i4>
      </vt:variant>
      <vt:variant>
        <vt:i4>0</vt:i4>
      </vt:variant>
      <vt:variant>
        <vt:i4>5</vt:i4>
      </vt:variant>
      <vt:variant>
        <vt:lpwstr/>
      </vt:variant>
      <vt:variant>
        <vt:lpwstr>_Toc359055268</vt:lpwstr>
      </vt:variant>
      <vt:variant>
        <vt:i4>1114173</vt:i4>
      </vt:variant>
      <vt:variant>
        <vt:i4>122</vt:i4>
      </vt:variant>
      <vt:variant>
        <vt:i4>0</vt:i4>
      </vt:variant>
      <vt:variant>
        <vt:i4>5</vt:i4>
      </vt:variant>
      <vt:variant>
        <vt:lpwstr/>
      </vt:variant>
      <vt:variant>
        <vt:lpwstr>_Toc359055267</vt:lpwstr>
      </vt:variant>
      <vt:variant>
        <vt:i4>1114173</vt:i4>
      </vt:variant>
      <vt:variant>
        <vt:i4>116</vt:i4>
      </vt:variant>
      <vt:variant>
        <vt:i4>0</vt:i4>
      </vt:variant>
      <vt:variant>
        <vt:i4>5</vt:i4>
      </vt:variant>
      <vt:variant>
        <vt:lpwstr/>
      </vt:variant>
      <vt:variant>
        <vt:lpwstr>_Toc359055266</vt:lpwstr>
      </vt:variant>
      <vt:variant>
        <vt:i4>1114173</vt:i4>
      </vt:variant>
      <vt:variant>
        <vt:i4>110</vt:i4>
      </vt:variant>
      <vt:variant>
        <vt:i4>0</vt:i4>
      </vt:variant>
      <vt:variant>
        <vt:i4>5</vt:i4>
      </vt:variant>
      <vt:variant>
        <vt:lpwstr/>
      </vt:variant>
      <vt:variant>
        <vt:lpwstr>_Toc359055265</vt:lpwstr>
      </vt:variant>
      <vt:variant>
        <vt:i4>1114173</vt:i4>
      </vt:variant>
      <vt:variant>
        <vt:i4>104</vt:i4>
      </vt:variant>
      <vt:variant>
        <vt:i4>0</vt:i4>
      </vt:variant>
      <vt:variant>
        <vt:i4>5</vt:i4>
      </vt:variant>
      <vt:variant>
        <vt:lpwstr/>
      </vt:variant>
      <vt:variant>
        <vt:lpwstr>_Toc359055264</vt:lpwstr>
      </vt:variant>
      <vt:variant>
        <vt:i4>1114173</vt:i4>
      </vt:variant>
      <vt:variant>
        <vt:i4>98</vt:i4>
      </vt:variant>
      <vt:variant>
        <vt:i4>0</vt:i4>
      </vt:variant>
      <vt:variant>
        <vt:i4>5</vt:i4>
      </vt:variant>
      <vt:variant>
        <vt:lpwstr/>
      </vt:variant>
      <vt:variant>
        <vt:lpwstr>_Toc359055263</vt:lpwstr>
      </vt:variant>
      <vt:variant>
        <vt:i4>1114173</vt:i4>
      </vt:variant>
      <vt:variant>
        <vt:i4>92</vt:i4>
      </vt:variant>
      <vt:variant>
        <vt:i4>0</vt:i4>
      </vt:variant>
      <vt:variant>
        <vt:i4>5</vt:i4>
      </vt:variant>
      <vt:variant>
        <vt:lpwstr/>
      </vt:variant>
      <vt:variant>
        <vt:lpwstr>_Toc359055261</vt:lpwstr>
      </vt:variant>
      <vt:variant>
        <vt:i4>1114173</vt:i4>
      </vt:variant>
      <vt:variant>
        <vt:i4>86</vt:i4>
      </vt:variant>
      <vt:variant>
        <vt:i4>0</vt:i4>
      </vt:variant>
      <vt:variant>
        <vt:i4>5</vt:i4>
      </vt:variant>
      <vt:variant>
        <vt:lpwstr/>
      </vt:variant>
      <vt:variant>
        <vt:lpwstr>_Toc359055260</vt:lpwstr>
      </vt:variant>
      <vt:variant>
        <vt:i4>1179709</vt:i4>
      </vt:variant>
      <vt:variant>
        <vt:i4>80</vt:i4>
      </vt:variant>
      <vt:variant>
        <vt:i4>0</vt:i4>
      </vt:variant>
      <vt:variant>
        <vt:i4>5</vt:i4>
      </vt:variant>
      <vt:variant>
        <vt:lpwstr/>
      </vt:variant>
      <vt:variant>
        <vt:lpwstr>_Toc359055259</vt:lpwstr>
      </vt:variant>
      <vt:variant>
        <vt:i4>1179709</vt:i4>
      </vt:variant>
      <vt:variant>
        <vt:i4>74</vt:i4>
      </vt:variant>
      <vt:variant>
        <vt:i4>0</vt:i4>
      </vt:variant>
      <vt:variant>
        <vt:i4>5</vt:i4>
      </vt:variant>
      <vt:variant>
        <vt:lpwstr/>
      </vt:variant>
      <vt:variant>
        <vt:lpwstr>_Toc359055258</vt:lpwstr>
      </vt:variant>
      <vt:variant>
        <vt:i4>1179709</vt:i4>
      </vt:variant>
      <vt:variant>
        <vt:i4>68</vt:i4>
      </vt:variant>
      <vt:variant>
        <vt:i4>0</vt:i4>
      </vt:variant>
      <vt:variant>
        <vt:i4>5</vt:i4>
      </vt:variant>
      <vt:variant>
        <vt:lpwstr/>
      </vt:variant>
      <vt:variant>
        <vt:lpwstr>_Toc359055257</vt:lpwstr>
      </vt:variant>
      <vt:variant>
        <vt:i4>1179709</vt:i4>
      </vt:variant>
      <vt:variant>
        <vt:i4>62</vt:i4>
      </vt:variant>
      <vt:variant>
        <vt:i4>0</vt:i4>
      </vt:variant>
      <vt:variant>
        <vt:i4>5</vt:i4>
      </vt:variant>
      <vt:variant>
        <vt:lpwstr/>
      </vt:variant>
      <vt:variant>
        <vt:lpwstr>_Toc359055255</vt:lpwstr>
      </vt:variant>
      <vt:variant>
        <vt:i4>1179709</vt:i4>
      </vt:variant>
      <vt:variant>
        <vt:i4>56</vt:i4>
      </vt:variant>
      <vt:variant>
        <vt:i4>0</vt:i4>
      </vt:variant>
      <vt:variant>
        <vt:i4>5</vt:i4>
      </vt:variant>
      <vt:variant>
        <vt:lpwstr/>
      </vt:variant>
      <vt:variant>
        <vt:lpwstr>_Toc359055254</vt:lpwstr>
      </vt:variant>
      <vt:variant>
        <vt:i4>1179709</vt:i4>
      </vt:variant>
      <vt:variant>
        <vt:i4>50</vt:i4>
      </vt:variant>
      <vt:variant>
        <vt:i4>0</vt:i4>
      </vt:variant>
      <vt:variant>
        <vt:i4>5</vt:i4>
      </vt:variant>
      <vt:variant>
        <vt:lpwstr/>
      </vt:variant>
      <vt:variant>
        <vt:lpwstr>_Toc359055253</vt:lpwstr>
      </vt:variant>
      <vt:variant>
        <vt:i4>1179709</vt:i4>
      </vt:variant>
      <vt:variant>
        <vt:i4>44</vt:i4>
      </vt:variant>
      <vt:variant>
        <vt:i4>0</vt:i4>
      </vt:variant>
      <vt:variant>
        <vt:i4>5</vt:i4>
      </vt:variant>
      <vt:variant>
        <vt:lpwstr/>
      </vt:variant>
      <vt:variant>
        <vt:lpwstr>_Toc359055252</vt:lpwstr>
      </vt:variant>
      <vt:variant>
        <vt:i4>1179709</vt:i4>
      </vt:variant>
      <vt:variant>
        <vt:i4>38</vt:i4>
      </vt:variant>
      <vt:variant>
        <vt:i4>0</vt:i4>
      </vt:variant>
      <vt:variant>
        <vt:i4>5</vt:i4>
      </vt:variant>
      <vt:variant>
        <vt:lpwstr/>
      </vt:variant>
      <vt:variant>
        <vt:lpwstr>_Toc359055251</vt:lpwstr>
      </vt:variant>
      <vt:variant>
        <vt:i4>1179709</vt:i4>
      </vt:variant>
      <vt:variant>
        <vt:i4>32</vt:i4>
      </vt:variant>
      <vt:variant>
        <vt:i4>0</vt:i4>
      </vt:variant>
      <vt:variant>
        <vt:i4>5</vt:i4>
      </vt:variant>
      <vt:variant>
        <vt:lpwstr/>
      </vt:variant>
      <vt:variant>
        <vt:lpwstr>_Toc359055250</vt:lpwstr>
      </vt:variant>
      <vt:variant>
        <vt:i4>1245245</vt:i4>
      </vt:variant>
      <vt:variant>
        <vt:i4>26</vt:i4>
      </vt:variant>
      <vt:variant>
        <vt:i4>0</vt:i4>
      </vt:variant>
      <vt:variant>
        <vt:i4>5</vt:i4>
      </vt:variant>
      <vt:variant>
        <vt:lpwstr/>
      </vt:variant>
      <vt:variant>
        <vt:lpwstr>_Toc359055249</vt:lpwstr>
      </vt:variant>
      <vt:variant>
        <vt:i4>1245245</vt:i4>
      </vt:variant>
      <vt:variant>
        <vt:i4>20</vt:i4>
      </vt:variant>
      <vt:variant>
        <vt:i4>0</vt:i4>
      </vt:variant>
      <vt:variant>
        <vt:i4>5</vt:i4>
      </vt:variant>
      <vt:variant>
        <vt:lpwstr/>
      </vt:variant>
      <vt:variant>
        <vt:lpwstr>_Toc359055248</vt:lpwstr>
      </vt:variant>
      <vt:variant>
        <vt:i4>1245245</vt:i4>
      </vt:variant>
      <vt:variant>
        <vt:i4>14</vt:i4>
      </vt:variant>
      <vt:variant>
        <vt:i4>0</vt:i4>
      </vt:variant>
      <vt:variant>
        <vt:i4>5</vt:i4>
      </vt:variant>
      <vt:variant>
        <vt:lpwstr/>
      </vt:variant>
      <vt:variant>
        <vt:lpwstr>_Toc359055247</vt:lpwstr>
      </vt:variant>
      <vt:variant>
        <vt:i4>1245245</vt:i4>
      </vt:variant>
      <vt:variant>
        <vt:i4>8</vt:i4>
      </vt:variant>
      <vt:variant>
        <vt:i4>0</vt:i4>
      </vt:variant>
      <vt:variant>
        <vt:i4>5</vt:i4>
      </vt:variant>
      <vt:variant>
        <vt:lpwstr/>
      </vt:variant>
      <vt:variant>
        <vt:lpwstr>_Toc359055246</vt:lpwstr>
      </vt:variant>
      <vt:variant>
        <vt:i4>1245245</vt:i4>
      </vt:variant>
      <vt:variant>
        <vt:i4>2</vt:i4>
      </vt:variant>
      <vt:variant>
        <vt:i4>0</vt:i4>
      </vt:variant>
      <vt:variant>
        <vt:i4>5</vt:i4>
      </vt:variant>
      <vt:variant>
        <vt:lpwstr/>
      </vt:variant>
      <vt:variant>
        <vt:lpwstr>_Toc359055245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2021-04-27T13:58:00Z</dcterms:created>
  <dcterms:modified xsi:type="dcterms:W3CDTF">2021-04-27T13:58:00Z</dcterms:modified>
</cp:coreProperties>
</file>