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90094" w14:textId="1586FC88" w:rsidR="00B90409" w:rsidRPr="00505D09" w:rsidRDefault="00A6510C" w:rsidP="008D308E">
      <w:pPr>
        <w:pStyle w:val="Style2"/>
        <w:numPr>
          <w:ilvl w:val="0"/>
          <w:numId w:val="47"/>
        </w:numPr>
        <w:tabs>
          <w:tab w:val="left" w:pos="709"/>
        </w:tabs>
        <w:ind w:hanging="578"/>
        <w:rPr>
          <w:rFonts w:cs="Arial"/>
          <w:color w:val="000000"/>
        </w:rPr>
      </w:pPr>
      <w:bookmarkStart w:id="0" w:name="_GoBack"/>
      <w:bookmarkEnd w:id="0"/>
      <w:r>
        <w:rPr>
          <w:rFonts w:cs="Arial"/>
        </w:rPr>
        <w:tab/>
      </w:r>
      <w:r w:rsidR="00A3296C" w:rsidRPr="00505D09">
        <w:rPr>
          <w:rFonts w:cs="Arial"/>
        </w:rPr>
        <w:t>Просьба учесть, что опубликованный 27 ноября 2020 г. второй пересмотренный предварительный документ о принятых и предлагаемых мерах (</w:t>
      </w:r>
      <w:hyperlink r:id="rId13" w:history="1">
        <w:r w:rsidR="00A3296C" w:rsidRPr="00505D09">
          <w:rPr>
            <w:rStyle w:val="Hyperlink"/>
            <w:rFonts w:cs="Arial"/>
          </w:rPr>
          <w:t>IOC/EC-53/AP Rev.2</w:t>
        </w:r>
      </w:hyperlink>
      <w:r w:rsidR="00A3296C" w:rsidRPr="00505D09">
        <w:rPr>
          <w:rFonts w:cs="Arial"/>
        </w:rPr>
        <w:t>) был доработан и исправлен следующим образом:</w:t>
      </w:r>
    </w:p>
    <w:p w14:paraId="4B58105F" w14:textId="6DE99131" w:rsidR="008D308E" w:rsidRPr="00505D09" w:rsidRDefault="008D308E" w:rsidP="008D308E">
      <w:pPr>
        <w:pStyle w:val="Style2"/>
        <w:tabs>
          <w:tab w:val="clear" w:pos="1400"/>
          <w:tab w:val="left" w:pos="709"/>
        </w:tabs>
        <w:ind w:left="11"/>
        <w:rPr>
          <w:rFonts w:eastAsia="Calibri" w:cs="Arial"/>
          <w:bCs/>
          <w:u w:val="single"/>
        </w:rPr>
      </w:pPr>
      <w:r w:rsidRPr="00505D09">
        <w:rPr>
          <w:rFonts w:cs="Arial"/>
          <w:caps/>
        </w:rPr>
        <w:t xml:space="preserve">2.3 </w:t>
      </w:r>
      <w:r w:rsidR="00A6510C">
        <w:rPr>
          <w:rFonts w:cs="Arial"/>
          <w:caps/>
        </w:rPr>
        <w:tab/>
      </w:r>
      <w:r w:rsidRPr="00505D09">
        <w:rPr>
          <w:rFonts w:cs="Arial"/>
          <w:caps/>
        </w:rPr>
        <w:t>УЧРЕЖДЕНИЕ СЕССИОННЫХ КОМИТЕТОВ И РАБОЧИХ ГРУПП</w:t>
      </w:r>
    </w:p>
    <w:p w14:paraId="360AD500" w14:textId="68EBF322" w:rsidR="00505D09" w:rsidRDefault="00A6510C" w:rsidP="008D308E">
      <w:pPr>
        <w:pStyle w:val="Style2"/>
        <w:numPr>
          <w:ilvl w:val="0"/>
          <w:numId w:val="47"/>
        </w:numPr>
        <w:tabs>
          <w:tab w:val="left" w:pos="709"/>
        </w:tabs>
        <w:ind w:hanging="578"/>
        <w:rPr>
          <w:rFonts w:cs="Arial"/>
        </w:rPr>
      </w:pPr>
      <w:r>
        <w:rPr>
          <w:rFonts w:cs="Arial"/>
        </w:rPr>
        <w:tab/>
      </w:r>
      <w:r w:rsidR="008D308E" w:rsidRPr="00505D09">
        <w:rPr>
          <w:rFonts w:cs="Arial"/>
        </w:rPr>
        <w:t>Что касается решения EC-53/2 (III), то Председатель МОК предложит возглавить Комитет по резолюциям заместителю Председателя МОК г-же Монике Брейх-Мориц.</w:t>
      </w:r>
    </w:p>
    <w:p w14:paraId="156359C9" w14:textId="1E4E1F13" w:rsidR="002C44BA" w:rsidRPr="00505D09" w:rsidRDefault="00452DD8" w:rsidP="008D308E">
      <w:pPr>
        <w:pStyle w:val="Heading1"/>
        <w:numPr>
          <w:ilvl w:val="0"/>
          <w:numId w:val="46"/>
        </w:numPr>
        <w:tabs>
          <w:tab w:val="clear" w:pos="567"/>
          <w:tab w:val="left" w:pos="709"/>
        </w:tabs>
        <w:spacing w:before="120"/>
        <w:ind w:hanging="720"/>
        <w:rPr>
          <w:rFonts w:cs="Arial"/>
        </w:rPr>
      </w:pPr>
      <w:bookmarkStart w:id="1" w:name="_Toc445908054"/>
      <w:bookmarkStart w:id="2" w:name="_Toc57369051"/>
      <w:r w:rsidRPr="00505D09">
        <w:rPr>
          <w:rFonts w:cs="Arial"/>
        </w:rPr>
        <w:t>ПРОГРАММНАЯ ДЕЯТЕЛЬНОСТЬ</w:t>
      </w:r>
      <w:bookmarkEnd w:id="1"/>
      <w:bookmarkEnd w:id="2"/>
    </w:p>
    <w:p w14:paraId="1F78215A" w14:textId="5544263E" w:rsidR="00190D7E" w:rsidRPr="00505D09" w:rsidRDefault="00452DD8" w:rsidP="00C41AA9">
      <w:pPr>
        <w:pStyle w:val="Heading2"/>
        <w:numPr>
          <w:ilvl w:val="1"/>
          <w:numId w:val="33"/>
        </w:numPr>
        <w:tabs>
          <w:tab w:val="clear" w:pos="737"/>
          <w:tab w:val="left" w:pos="709"/>
        </w:tabs>
        <w:ind w:left="709" w:hanging="709"/>
        <w:rPr>
          <w:rFonts w:cs="Arial"/>
          <w:iCs/>
          <w:sz w:val="20"/>
          <w:szCs w:val="22"/>
        </w:rPr>
      </w:pPr>
      <w:bookmarkStart w:id="3" w:name="UN_decade"/>
      <w:bookmarkStart w:id="4" w:name="_Toc57369052"/>
      <w:bookmarkEnd w:id="3"/>
      <w:r w:rsidRPr="00505D09">
        <w:rPr>
          <w:rFonts w:cs="Arial"/>
        </w:rPr>
        <w:t>ДОКЛАД О ВЫПОЛНЕНИИ ПЛАНА ДЕЙСТВИЙ ПО ПОДГОТОВКЕ ДЕСЯТИЛЕТИЯ ОРГАНИЗАЦИИ ОБЪЕДИНЕННЫХ НАЦИЙ, ПОСВЯЩЕННОГО НАУКЕ ОБ ОКЕАНЕ В ИНТЕРЕСАХ</w:t>
      </w:r>
      <w:r w:rsidR="00505D09">
        <w:rPr>
          <w:rFonts w:cs="Arial"/>
        </w:rPr>
        <w:t xml:space="preserve"> </w:t>
      </w:r>
      <w:r w:rsidRPr="00505D09">
        <w:rPr>
          <w:rFonts w:cs="Arial"/>
        </w:rPr>
        <w:t xml:space="preserve">УСТОЙЧИВОГО РАЗВИТИЯ, И ПРОЕКТ ПЛАНА ПРОВЕДЕНИЯ ДЕСЯТИЛЕТИЯ </w:t>
      </w:r>
      <w:bookmarkEnd w:id="4"/>
    </w:p>
    <w:tbl>
      <w:tblPr>
        <w:tblW w:w="0" w:type="auto"/>
        <w:shd w:val="clear" w:color="auto" w:fill="FBE4D5"/>
        <w:tblCellMar>
          <w:top w:w="113" w:type="dxa"/>
          <w:bottom w:w="113" w:type="dxa"/>
        </w:tblCellMar>
        <w:tblLook w:val="0000" w:firstRow="0" w:lastRow="0" w:firstColumn="0" w:lastColumn="0" w:noHBand="0" w:noVBand="0"/>
      </w:tblPr>
      <w:tblGrid>
        <w:gridCol w:w="9639"/>
      </w:tblGrid>
      <w:tr w:rsidR="0076041F" w:rsidRPr="00505D09" w14:paraId="51FC8AFB" w14:textId="77777777" w:rsidTr="00300995">
        <w:trPr>
          <w:trHeight w:val="371"/>
        </w:trPr>
        <w:tc>
          <w:tcPr>
            <w:tcW w:w="9747" w:type="dxa"/>
            <w:shd w:val="clear" w:color="auto" w:fill="FBE4D5"/>
            <w:tcMar>
              <w:top w:w="113" w:type="dxa"/>
              <w:bottom w:w="113" w:type="dxa"/>
            </w:tcMar>
          </w:tcPr>
          <w:p w14:paraId="5EA44F69" w14:textId="7455930A" w:rsidR="00A40408" w:rsidRPr="00661197" w:rsidRDefault="00672FFC" w:rsidP="00A40408">
            <w:pPr>
              <w:spacing w:after="240"/>
              <w:rPr>
                <w:rFonts w:ascii="Arial" w:eastAsia="Calibri" w:hAnsi="Arial" w:cs="Arial"/>
                <w:sz w:val="22"/>
                <w:szCs w:val="22"/>
                <w:u w:val="single"/>
                <w:lang w:val="en-GB"/>
              </w:rPr>
            </w:pPr>
            <w:r w:rsidRPr="00505D09">
              <w:rPr>
                <w:rFonts w:ascii="Arial" w:hAnsi="Arial" w:cs="Arial"/>
                <w:sz w:val="22"/>
                <w:u w:val="single"/>
              </w:rPr>
              <w:t>Проект резолюции EC-53/[</w:t>
            </w:r>
            <w:r w:rsidRPr="00505D09">
              <w:rPr>
                <w:rFonts w:ascii="Arial" w:hAnsi="Arial" w:cs="Arial"/>
                <w:sz w:val="22"/>
                <w:szCs w:val="22"/>
                <w:u w:val="single"/>
              </w:rPr>
              <w:t>4.1]</w:t>
            </w:r>
            <w:r w:rsidR="00661197">
              <w:rPr>
                <w:rFonts w:ascii="Arial" w:hAnsi="Arial" w:cs="Arial"/>
                <w:sz w:val="22"/>
                <w:szCs w:val="22"/>
                <w:u w:val="single"/>
                <w:lang w:val="en-GB"/>
              </w:rPr>
              <w:t>,</w:t>
            </w:r>
          </w:p>
          <w:p w14:paraId="6087678D" w14:textId="77777777" w:rsidR="00E06B3E" w:rsidRPr="00505D09" w:rsidRDefault="00E06B3E" w:rsidP="00A40408">
            <w:pPr>
              <w:spacing w:after="240"/>
              <w:rPr>
                <w:rFonts w:ascii="Arial" w:eastAsia="Calibri" w:hAnsi="Arial" w:cs="Arial"/>
              </w:rPr>
            </w:pPr>
            <w:r w:rsidRPr="00505D09">
              <w:rPr>
                <w:rFonts w:ascii="Arial" w:hAnsi="Arial" w:cs="Arial"/>
              </w:rPr>
              <w:t>представленный Германией и Норвегией</w:t>
            </w:r>
          </w:p>
          <w:p w14:paraId="459C8874" w14:textId="77777777" w:rsidR="00A40408" w:rsidRPr="00505D09" w:rsidRDefault="002A7AE1" w:rsidP="00A40408">
            <w:pPr>
              <w:spacing w:after="240"/>
              <w:jc w:val="center"/>
              <w:rPr>
                <w:rFonts w:ascii="Arial" w:eastAsia="Calibri" w:hAnsi="Arial" w:cs="Arial"/>
                <w:b/>
                <w:sz w:val="22"/>
                <w:szCs w:val="22"/>
              </w:rPr>
            </w:pPr>
            <w:r w:rsidRPr="00505D09">
              <w:rPr>
                <w:rFonts w:ascii="Arial" w:hAnsi="Arial" w:cs="Arial"/>
                <w:b/>
                <w:color w:val="000000"/>
                <w:sz w:val="22"/>
                <w:szCs w:val="22"/>
              </w:rPr>
              <w:t>Проведение Десятилетия Организации Объединенных Наций, посвященного науке об океане в интересах устойчивого развития (2021-2030 гг.)</w:t>
            </w:r>
          </w:p>
          <w:p w14:paraId="53D9644D" w14:textId="77777777" w:rsidR="00505D09" w:rsidRDefault="00A40408" w:rsidP="00C43A3B">
            <w:pPr>
              <w:tabs>
                <w:tab w:val="clear" w:pos="567"/>
              </w:tabs>
              <w:snapToGrid/>
              <w:spacing w:after="240"/>
              <w:ind w:left="567" w:hanging="567"/>
              <w:jc w:val="both"/>
              <w:rPr>
                <w:rFonts w:ascii="Arial" w:hAnsi="Arial" w:cs="Arial"/>
                <w:iCs/>
                <w:sz w:val="22"/>
                <w:szCs w:val="22"/>
              </w:rPr>
            </w:pPr>
            <w:r w:rsidRPr="00505D09">
              <w:rPr>
                <w:rFonts w:ascii="Arial" w:hAnsi="Arial" w:cs="Arial"/>
                <w:iCs/>
                <w:sz w:val="22"/>
                <w:szCs w:val="22"/>
              </w:rPr>
              <w:t>Исполнительный совет,</w:t>
            </w:r>
          </w:p>
          <w:p w14:paraId="04C15B45" w14:textId="77777777" w:rsidR="00505D09" w:rsidRDefault="00E76685" w:rsidP="00661197">
            <w:pPr>
              <w:pStyle w:val="b"/>
              <w:numPr>
                <w:ilvl w:val="0"/>
                <w:numId w:val="48"/>
              </w:numPr>
              <w:tabs>
                <w:tab w:val="clear" w:pos="1134"/>
              </w:tabs>
              <w:ind w:left="567" w:hanging="567"/>
              <w:rPr>
                <w:rFonts w:ascii="Arial" w:hAnsi="Arial" w:cs="Arial"/>
                <w:sz w:val="22"/>
                <w:szCs w:val="22"/>
              </w:rPr>
            </w:pPr>
            <w:r w:rsidRPr="00B543B3">
              <w:rPr>
                <w:rFonts w:ascii="Arial" w:hAnsi="Arial" w:cs="Arial"/>
                <w:b/>
                <w:sz w:val="22"/>
                <w:szCs w:val="22"/>
              </w:rPr>
              <w:t>ссылаясь</w:t>
            </w:r>
            <w:r w:rsidRPr="00505D09">
              <w:rPr>
                <w:rFonts w:ascii="Arial" w:hAnsi="Arial" w:cs="Arial"/>
                <w:sz w:val="22"/>
                <w:szCs w:val="22"/>
              </w:rPr>
              <w:t xml:space="preserve"> на </w:t>
            </w:r>
            <w:hyperlink r:id="rId14" w:anchor="%5B%7B%22num%22%3A207%2C%22gen%22%3A0%7D%2C%7B%22name%22%3A%22XYZ%22%7D%2C61%2C770%2C0%5D" w:history="1">
              <w:r w:rsidRPr="00505D09">
                <w:rPr>
                  <w:rStyle w:val="Hyperlink"/>
                  <w:rFonts w:ascii="Arial" w:hAnsi="Arial" w:cs="Arial"/>
                  <w:sz w:val="22"/>
                  <w:szCs w:val="22"/>
                </w:rPr>
                <w:t>резолюцию XXIX-1</w:t>
              </w:r>
            </w:hyperlink>
            <w:r w:rsidRPr="00505D09">
              <w:rPr>
                <w:rFonts w:ascii="Arial" w:hAnsi="Arial" w:cs="Arial"/>
                <w:sz w:val="22"/>
                <w:szCs w:val="22"/>
              </w:rPr>
              <w:t xml:space="preserve"> Ассамблеи, в которой предлагается провозгласить Международное десятилетие (ООН), посвященное науке об океане в интересах устойчивого развития, и на резолюцию XXX-1 Ассамблеи, касающуюся доклада о ходе подготовки Десятилетия ООН, посвященного науке об океане в интересах устойчивого развития</w:t>
            </w:r>
            <w:r w:rsidRPr="00505D09">
              <w:rPr>
                <w:rFonts w:ascii="Arial" w:hAnsi="Arial" w:cs="Arial"/>
              </w:rPr>
              <w:t>,</w:t>
            </w:r>
          </w:p>
          <w:p w14:paraId="2AFB86FC" w14:textId="55E9C898" w:rsidR="00E76685" w:rsidRPr="00505D09" w:rsidRDefault="00E76685" w:rsidP="00661197">
            <w:pPr>
              <w:pStyle w:val="b"/>
              <w:numPr>
                <w:ilvl w:val="0"/>
                <w:numId w:val="48"/>
              </w:numPr>
              <w:tabs>
                <w:tab w:val="clear" w:pos="1134"/>
              </w:tabs>
              <w:ind w:left="567" w:hanging="567"/>
              <w:rPr>
                <w:rFonts w:ascii="Arial" w:eastAsia="Calibri" w:hAnsi="Arial" w:cs="Arial"/>
                <w:sz w:val="22"/>
                <w:szCs w:val="22"/>
              </w:rPr>
            </w:pPr>
            <w:r w:rsidRPr="00B543B3">
              <w:rPr>
                <w:rFonts w:ascii="Arial" w:hAnsi="Arial" w:cs="Arial"/>
                <w:b/>
                <w:sz w:val="22"/>
                <w:szCs w:val="22"/>
              </w:rPr>
              <w:lastRenderedPageBreak/>
              <w:t>напоминая</w:t>
            </w:r>
            <w:r w:rsidRPr="00505D09">
              <w:rPr>
                <w:rFonts w:ascii="Arial" w:hAnsi="Arial" w:cs="Arial"/>
                <w:sz w:val="22"/>
                <w:szCs w:val="22"/>
              </w:rPr>
              <w:t xml:space="preserve">, что ГА ООН в принятой ею на своей 72-й сессии </w:t>
            </w:r>
            <w:hyperlink r:id="rId15" w:history="1">
              <w:r w:rsidRPr="00505D09">
                <w:rPr>
                  <w:rStyle w:val="Hyperlink"/>
                  <w:rFonts w:ascii="Arial" w:hAnsi="Arial" w:cs="Arial"/>
                  <w:sz w:val="22"/>
                  <w:szCs w:val="22"/>
                </w:rPr>
                <w:t>резолюции 72/73</w:t>
              </w:r>
            </w:hyperlink>
            <w:r w:rsidRPr="00505D09">
              <w:rPr>
                <w:rFonts w:ascii="Arial" w:hAnsi="Arial" w:cs="Arial"/>
                <w:sz w:val="22"/>
                <w:szCs w:val="22"/>
              </w:rPr>
              <w:t xml:space="preserve"> провозгласила период 2021-2030 гг. Десятилетием Организации Объединенных Наций, посвященным науке об океане в интересах устойчивого развития (далее «Десятилетие»), и предложила МОК подготовить план проведения Десятилетия в консультации с государствами-членами, специализированными учреждениями, фондами, программами и органами Организации Объединенных Наций, а также другими межправительственными организациями, неправительственными организациями и соответствующими заинтересованными сторонами,</w:t>
            </w:r>
          </w:p>
          <w:p w14:paraId="0E763822" w14:textId="77777777" w:rsidR="00E76685" w:rsidRPr="00505D09" w:rsidRDefault="00E76685" w:rsidP="00661197">
            <w:pPr>
              <w:pStyle w:val="b"/>
              <w:numPr>
                <w:ilvl w:val="0"/>
                <w:numId w:val="48"/>
              </w:numPr>
              <w:tabs>
                <w:tab w:val="clear" w:pos="1134"/>
              </w:tabs>
              <w:ind w:left="567" w:hanging="567"/>
              <w:rPr>
                <w:rFonts w:ascii="Arial" w:eastAsia="Calibri" w:hAnsi="Arial" w:cs="Arial"/>
                <w:sz w:val="22"/>
                <w:szCs w:val="22"/>
              </w:rPr>
            </w:pPr>
            <w:r w:rsidRPr="00B543B3">
              <w:rPr>
                <w:rFonts w:ascii="Arial" w:hAnsi="Arial" w:cs="Arial"/>
                <w:b/>
                <w:sz w:val="22"/>
                <w:szCs w:val="22"/>
              </w:rPr>
              <w:t>напоминая также</w:t>
            </w:r>
            <w:r w:rsidRPr="00505D09">
              <w:rPr>
                <w:rFonts w:ascii="Arial" w:hAnsi="Arial" w:cs="Arial"/>
                <w:sz w:val="22"/>
                <w:szCs w:val="22"/>
              </w:rPr>
              <w:t xml:space="preserve">, что в своей </w:t>
            </w:r>
            <w:hyperlink r:id="rId16" w:history="1">
              <w:r w:rsidRPr="00505D09">
                <w:rPr>
                  <w:rStyle w:val="Hyperlink"/>
                  <w:rFonts w:ascii="Arial" w:hAnsi="Arial" w:cs="Arial"/>
                  <w:sz w:val="22"/>
                  <w:szCs w:val="22"/>
                </w:rPr>
                <w:t>резолюции 74/19</w:t>
              </w:r>
            </w:hyperlink>
            <w:r w:rsidRPr="00505D09">
              <w:rPr>
                <w:rFonts w:ascii="Arial" w:hAnsi="Arial" w:cs="Arial"/>
                <w:sz w:val="22"/>
                <w:szCs w:val="22"/>
              </w:rPr>
              <w:t xml:space="preserve"> Генеральная Ассамблея ООН предложила МОК:</w:t>
            </w:r>
          </w:p>
          <w:p w14:paraId="685427DF" w14:textId="77777777" w:rsidR="00E76685" w:rsidRPr="00505D09" w:rsidRDefault="00E76685" w:rsidP="00661197">
            <w:pPr>
              <w:pStyle w:val="NormalWeb"/>
              <w:numPr>
                <w:ilvl w:val="0"/>
                <w:numId w:val="16"/>
              </w:numPr>
              <w:spacing w:before="0" w:beforeAutospacing="0" w:after="240" w:afterAutospacing="0"/>
              <w:ind w:left="1092" w:hanging="567"/>
              <w:jc w:val="both"/>
              <w:rPr>
                <w:rFonts w:ascii="Arial" w:hAnsi="Arial" w:cs="Arial"/>
                <w:color w:val="000000"/>
                <w:sz w:val="22"/>
                <w:szCs w:val="22"/>
              </w:rPr>
            </w:pPr>
            <w:r w:rsidRPr="00505D09">
              <w:rPr>
                <w:rFonts w:ascii="Arial" w:hAnsi="Arial" w:cs="Arial"/>
                <w:color w:val="000000"/>
                <w:sz w:val="22"/>
                <w:szCs w:val="22"/>
              </w:rPr>
              <w:t>продолжить информировать ее о ходе подготовки плана проведения Десятилетия и представить его Генеральной Ассамблее на ее 75-й сессии;</w:t>
            </w:r>
          </w:p>
          <w:p w14:paraId="3E8E8015" w14:textId="6EA90510" w:rsidR="00505D09" w:rsidRDefault="00E76685" w:rsidP="00661197">
            <w:pPr>
              <w:pStyle w:val="NormalWeb"/>
              <w:numPr>
                <w:ilvl w:val="0"/>
                <w:numId w:val="16"/>
              </w:numPr>
              <w:spacing w:before="0" w:beforeAutospacing="0" w:after="240" w:afterAutospacing="0"/>
              <w:ind w:left="1092" w:hanging="567"/>
              <w:jc w:val="both"/>
              <w:rPr>
                <w:rFonts w:ascii="Arial" w:hAnsi="Arial" w:cs="Arial"/>
                <w:sz w:val="22"/>
                <w:szCs w:val="22"/>
              </w:rPr>
            </w:pPr>
            <w:r w:rsidRPr="00505D09">
              <w:rPr>
                <w:rFonts w:ascii="Arial" w:hAnsi="Arial" w:cs="Arial"/>
                <w:sz w:val="22"/>
                <w:szCs w:val="22"/>
              </w:rPr>
              <w:t>регулярно консультироваться с государствами-членами и отчитываться перед ними по вопросам, касающимся Десятилетия Организации Объединенных Наций, посвященного науке об океане в интересах устойчи</w:t>
            </w:r>
            <w:r w:rsidR="00AB5C9F">
              <w:rPr>
                <w:rFonts w:ascii="Arial" w:hAnsi="Arial" w:cs="Arial"/>
                <w:sz w:val="22"/>
                <w:szCs w:val="22"/>
              </w:rPr>
              <w:t>вого развития, и его проведения,</w:t>
            </w:r>
          </w:p>
          <w:p w14:paraId="005E886D" w14:textId="07ED08B8" w:rsidR="00E76685" w:rsidRPr="00505D09" w:rsidRDefault="00E76685" w:rsidP="00661197">
            <w:pPr>
              <w:pStyle w:val="NormalWeb"/>
              <w:numPr>
                <w:ilvl w:val="0"/>
                <w:numId w:val="48"/>
              </w:numPr>
              <w:spacing w:before="0" w:beforeAutospacing="0" w:after="240" w:afterAutospacing="0"/>
              <w:ind w:left="567"/>
              <w:jc w:val="both"/>
              <w:rPr>
                <w:rFonts w:ascii="Arial" w:hAnsi="Arial" w:cs="Arial"/>
                <w:color w:val="000000"/>
                <w:sz w:val="22"/>
                <w:szCs w:val="22"/>
              </w:rPr>
            </w:pPr>
            <w:r w:rsidRPr="00B543B3">
              <w:rPr>
                <w:rFonts w:ascii="Arial" w:hAnsi="Arial" w:cs="Arial"/>
                <w:b/>
                <w:sz w:val="22"/>
                <w:szCs w:val="22"/>
              </w:rPr>
              <w:t>отмечая с удовлетворением</w:t>
            </w:r>
            <w:r w:rsidRPr="00505D09">
              <w:rPr>
                <w:rFonts w:ascii="Arial" w:hAnsi="Arial" w:cs="Arial"/>
                <w:sz w:val="22"/>
                <w:szCs w:val="22"/>
              </w:rPr>
              <w:t>, что проект Плана проведения Десятилетия (версия</w:t>
            </w:r>
            <w:r w:rsidR="00B543B3">
              <w:rPr>
                <w:rFonts w:ascii="Arial" w:hAnsi="Arial" w:cs="Arial"/>
                <w:sz w:val="22"/>
                <w:szCs w:val="22"/>
              </w:rPr>
              <w:t> </w:t>
            </w:r>
            <w:r w:rsidRPr="00505D09">
              <w:rPr>
                <w:rFonts w:ascii="Arial" w:hAnsi="Arial" w:cs="Arial"/>
                <w:sz w:val="22"/>
                <w:szCs w:val="22"/>
              </w:rPr>
              <w:t>2.0), подготовленный Секретариатом при поддержке Группы планирования деятельности, был подробно рассмотрен</w:t>
            </w:r>
            <w:r w:rsidR="00D350A0">
              <w:rPr>
                <w:rFonts w:ascii="Arial" w:hAnsi="Arial" w:cs="Arial"/>
                <w:sz w:val="22"/>
                <w:szCs w:val="22"/>
              </w:rPr>
              <w:t xml:space="preserve"> государствами – </w:t>
            </w:r>
            <w:r w:rsidRPr="00505D09">
              <w:rPr>
                <w:rFonts w:ascii="Arial" w:hAnsi="Arial" w:cs="Arial"/>
                <w:sz w:val="22"/>
                <w:szCs w:val="22"/>
              </w:rPr>
              <w:t>членами МОК, морепользовательским сообществом и участниками сети «ООН-океаны» до его представления на рассмотрение 75-й сессии Генеральной Ассамблеи ООН,</w:t>
            </w:r>
          </w:p>
          <w:p w14:paraId="22926B9D" w14:textId="77777777" w:rsidR="00505D09" w:rsidRDefault="00E76685" w:rsidP="00661197">
            <w:pPr>
              <w:pStyle w:val="NormalWeb"/>
              <w:numPr>
                <w:ilvl w:val="0"/>
                <w:numId w:val="48"/>
              </w:numPr>
              <w:spacing w:before="0" w:beforeAutospacing="0" w:after="240" w:afterAutospacing="0"/>
              <w:ind w:left="567"/>
              <w:jc w:val="both"/>
              <w:rPr>
                <w:rFonts w:ascii="Arial" w:hAnsi="Arial" w:cs="Arial"/>
                <w:color w:val="000000"/>
                <w:sz w:val="22"/>
                <w:szCs w:val="22"/>
              </w:rPr>
            </w:pPr>
            <w:r w:rsidRPr="00B543B3">
              <w:rPr>
                <w:rFonts w:ascii="Arial" w:hAnsi="Arial" w:cs="Arial"/>
                <w:b/>
                <w:color w:val="000000"/>
                <w:sz w:val="22"/>
                <w:szCs w:val="22"/>
              </w:rPr>
              <w:t>отмечая также</w:t>
            </w:r>
            <w:r w:rsidRPr="00505D09">
              <w:rPr>
                <w:rFonts w:ascii="Arial" w:hAnsi="Arial" w:cs="Arial"/>
                <w:color w:val="000000"/>
                <w:sz w:val="22"/>
                <w:szCs w:val="22"/>
              </w:rPr>
              <w:t>, что Генеральная Ассамблея ООН в своей резолюции</w:t>
            </w:r>
            <w:r w:rsidR="00505D09">
              <w:rPr>
                <w:rFonts w:ascii="Arial" w:hAnsi="Arial" w:cs="Arial"/>
                <w:color w:val="000000"/>
                <w:sz w:val="22"/>
                <w:szCs w:val="22"/>
              </w:rPr>
              <w:t xml:space="preserve"> </w:t>
            </w:r>
            <w:hyperlink r:id="rId17" w:history="1">
              <w:r w:rsidRPr="00505D09">
                <w:rPr>
                  <w:rStyle w:val="Hyperlink"/>
                  <w:rFonts w:ascii="Arial" w:hAnsi="Arial" w:cs="Arial"/>
                  <w:sz w:val="22"/>
                  <w:szCs w:val="22"/>
                </w:rPr>
                <w:t>A/RES/75/239</w:t>
              </w:r>
            </w:hyperlink>
            <w:r w:rsidRPr="00505D09">
              <w:rPr>
                <w:rFonts w:ascii="Arial" w:hAnsi="Arial" w:cs="Arial"/>
                <w:color w:val="000000"/>
                <w:sz w:val="22"/>
                <w:szCs w:val="22"/>
              </w:rPr>
              <w:t xml:space="preserve"> приветствовала шаги, предпринятые МОК в целях подготовки Плана проведения Десятилетия, и с признательностью приняла этот План к сведению (пункт 304),</w:t>
            </w:r>
          </w:p>
          <w:p w14:paraId="51E02893" w14:textId="0BB78DA9" w:rsidR="00E76685" w:rsidRPr="00505D09" w:rsidRDefault="00E76685" w:rsidP="00661197">
            <w:pPr>
              <w:pStyle w:val="b"/>
              <w:numPr>
                <w:ilvl w:val="0"/>
                <w:numId w:val="48"/>
              </w:numPr>
              <w:tabs>
                <w:tab w:val="clear" w:pos="1134"/>
              </w:tabs>
              <w:ind w:left="567"/>
              <w:rPr>
                <w:rFonts w:ascii="Arial" w:eastAsia="Calibri" w:hAnsi="Arial" w:cs="Arial"/>
                <w:sz w:val="22"/>
                <w:szCs w:val="22"/>
              </w:rPr>
            </w:pPr>
            <w:r w:rsidRPr="00B543B3">
              <w:rPr>
                <w:rFonts w:ascii="Arial" w:hAnsi="Arial" w:cs="Arial"/>
                <w:b/>
                <w:sz w:val="22"/>
                <w:szCs w:val="22"/>
              </w:rPr>
              <w:t>с удовлетворением отмечает</w:t>
            </w:r>
            <w:r w:rsidRPr="00505D09">
              <w:rPr>
                <w:rFonts w:ascii="Arial" w:hAnsi="Arial" w:cs="Arial"/>
                <w:sz w:val="22"/>
                <w:szCs w:val="22"/>
              </w:rPr>
              <w:t xml:space="preserve"> достигнутые в межсессионный период результаты, в том числе итоги глобальных консультативных совещаний, региональных рабочих совещаний и мероприятий по привлечению к участию заинтересованных мореведческих организаций, входящих и не входящих в систему Организации Объединенных Наций, а также проведение первого запроса предложений </w:t>
            </w:r>
            <w:r w:rsidR="00505D09">
              <w:rPr>
                <w:rFonts w:ascii="Arial" w:hAnsi="Arial" w:cs="Arial"/>
                <w:sz w:val="22"/>
                <w:szCs w:val="22"/>
              </w:rPr>
              <w:t>по</w:t>
            </w:r>
            <w:r w:rsidRPr="00505D09">
              <w:rPr>
                <w:rFonts w:ascii="Arial" w:hAnsi="Arial" w:cs="Arial"/>
                <w:sz w:val="22"/>
                <w:szCs w:val="22"/>
              </w:rPr>
              <w:t xml:space="preserve"> осуществлени</w:t>
            </w:r>
            <w:r w:rsidR="00505D09">
              <w:rPr>
                <w:rFonts w:ascii="Arial" w:hAnsi="Arial" w:cs="Arial"/>
                <w:sz w:val="22"/>
                <w:szCs w:val="22"/>
              </w:rPr>
              <w:t>ю</w:t>
            </w:r>
            <w:r w:rsidRPr="00505D09">
              <w:rPr>
                <w:rFonts w:ascii="Arial" w:hAnsi="Arial" w:cs="Arial"/>
                <w:sz w:val="22"/>
                <w:szCs w:val="22"/>
              </w:rPr>
              <w:t xml:space="preserve"> связанных с Десятилетием мероприятий;</w:t>
            </w:r>
          </w:p>
          <w:p w14:paraId="6B927FFC" w14:textId="77777777" w:rsidR="00505D09" w:rsidRDefault="00E76685" w:rsidP="00661197">
            <w:pPr>
              <w:pStyle w:val="b"/>
              <w:numPr>
                <w:ilvl w:val="0"/>
                <w:numId w:val="48"/>
              </w:numPr>
              <w:tabs>
                <w:tab w:val="clear" w:pos="1134"/>
              </w:tabs>
              <w:ind w:left="567"/>
              <w:rPr>
                <w:rFonts w:ascii="Arial" w:hAnsi="Arial" w:cs="Arial"/>
                <w:sz w:val="22"/>
                <w:szCs w:val="22"/>
              </w:rPr>
            </w:pPr>
            <w:r w:rsidRPr="004E476E">
              <w:rPr>
                <w:rFonts w:ascii="Arial" w:hAnsi="Arial" w:cs="Arial"/>
                <w:b/>
                <w:sz w:val="22"/>
                <w:szCs w:val="22"/>
              </w:rPr>
              <w:t>выражает</w:t>
            </w:r>
            <w:r w:rsidRPr="00505D09">
              <w:rPr>
                <w:rFonts w:ascii="Arial" w:hAnsi="Arial" w:cs="Arial"/>
                <w:sz w:val="22"/>
                <w:szCs w:val="22"/>
              </w:rPr>
              <w:t xml:space="preserve"> уверенность в способности Секретариата МОК обеспечить дальнейшую координацию усилий в рамках Десятилетия на этапе практической реализации (2021-2030 гг.) в сотрудничестве с государствами-членами, специализированными учреждениями, фондами, программами и органами Организации Объединенных Наций, а также другими межправительственными организациями, неправительственными организациями и соответствующими заинтересованными сторонами;</w:t>
            </w:r>
          </w:p>
          <w:p w14:paraId="421F87A9" w14:textId="66371E4E" w:rsidR="00E76685" w:rsidRPr="00505D09" w:rsidRDefault="00E76685" w:rsidP="00661197">
            <w:pPr>
              <w:pStyle w:val="b"/>
              <w:numPr>
                <w:ilvl w:val="0"/>
                <w:numId w:val="48"/>
              </w:numPr>
              <w:tabs>
                <w:tab w:val="clear" w:pos="1134"/>
              </w:tabs>
              <w:ind w:left="567"/>
              <w:rPr>
                <w:rFonts w:ascii="Arial" w:eastAsia="Calibri" w:hAnsi="Arial" w:cs="Arial"/>
                <w:sz w:val="22"/>
                <w:szCs w:val="22"/>
              </w:rPr>
            </w:pPr>
            <w:r w:rsidRPr="004E476E">
              <w:rPr>
                <w:rFonts w:ascii="Arial" w:hAnsi="Arial" w:cs="Arial"/>
                <w:b/>
                <w:sz w:val="22"/>
                <w:szCs w:val="22"/>
              </w:rPr>
              <w:t>принимает к сведению</w:t>
            </w:r>
            <w:r w:rsidRPr="00505D09">
              <w:rPr>
                <w:rFonts w:ascii="Arial" w:hAnsi="Arial" w:cs="Arial"/>
                <w:sz w:val="22"/>
                <w:szCs w:val="22"/>
              </w:rPr>
              <w:t xml:space="preserve"> План проведения Десятилетия в качестве основания для официального объявления о начале проведения Десятилетия и учреждения предусмотренных в нем механизмов управления и взаимодействия;</w:t>
            </w:r>
          </w:p>
          <w:p w14:paraId="5F3C2036" w14:textId="03590F7F" w:rsidR="00505D09" w:rsidRDefault="00E76685" w:rsidP="00661197">
            <w:pPr>
              <w:pStyle w:val="b"/>
              <w:numPr>
                <w:ilvl w:val="0"/>
                <w:numId w:val="48"/>
              </w:numPr>
              <w:tabs>
                <w:tab w:val="clear" w:pos="1134"/>
              </w:tabs>
              <w:ind w:left="567"/>
              <w:rPr>
                <w:rFonts w:ascii="Arial" w:hAnsi="Arial" w:cs="Arial"/>
                <w:sz w:val="22"/>
                <w:szCs w:val="22"/>
              </w:rPr>
            </w:pPr>
            <w:r w:rsidRPr="004E476E">
              <w:rPr>
                <w:rFonts w:ascii="Arial" w:hAnsi="Arial" w:cs="Arial"/>
                <w:b/>
                <w:sz w:val="22"/>
                <w:szCs w:val="22"/>
              </w:rPr>
              <w:t>выражает признательность</w:t>
            </w:r>
            <w:r w:rsidRPr="00505D09">
              <w:rPr>
                <w:rFonts w:ascii="Arial" w:hAnsi="Arial" w:cs="Arial"/>
                <w:sz w:val="22"/>
                <w:szCs w:val="22"/>
              </w:rPr>
              <w:t xml:space="preserve"> членам Группы планирования деятельности (ГПД), связанной с Десятилетием, за содействие, оказанное ими в соответствии с кругом ведения ГПД при подготовке </w:t>
            </w:r>
            <w:r w:rsidR="00C43D08">
              <w:rPr>
                <w:rFonts w:ascii="Arial" w:hAnsi="Arial" w:cs="Arial"/>
                <w:sz w:val="22"/>
                <w:szCs w:val="22"/>
              </w:rPr>
              <w:t>П</w:t>
            </w:r>
            <w:r w:rsidRPr="00505D09">
              <w:rPr>
                <w:rFonts w:ascii="Arial" w:hAnsi="Arial" w:cs="Arial"/>
                <w:sz w:val="22"/>
                <w:szCs w:val="22"/>
              </w:rPr>
              <w:t>лана проведения Десятилетия (</w:t>
            </w:r>
            <w:hyperlink r:id="rId18" w:history="1">
              <w:r w:rsidRPr="00505D09">
                <w:rPr>
                  <w:rStyle w:val="Hyperlink"/>
                  <w:rFonts w:ascii="Arial" w:hAnsi="Arial" w:cs="Arial"/>
                  <w:sz w:val="22"/>
                  <w:szCs w:val="22"/>
                </w:rPr>
                <w:t>IOC/EC-LI/2 Annex 4</w:t>
              </w:r>
            </w:hyperlink>
            <w:r w:rsidRPr="00505D09">
              <w:rPr>
                <w:rFonts w:ascii="Arial" w:hAnsi="Arial" w:cs="Arial"/>
                <w:sz w:val="22"/>
                <w:szCs w:val="22"/>
              </w:rPr>
              <w:t>, Приложение 1);</w:t>
            </w:r>
          </w:p>
          <w:p w14:paraId="16FECB0F" w14:textId="24751D13" w:rsidR="00505D09" w:rsidRDefault="00E76685" w:rsidP="00661197">
            <w:pPr>
              <w:pStyle w:val="Heading4"/>
              <w:numPr>
                <w:ilvl w:val="0"/>
                <w:numId w:val="48"/>
              </w:numPr>
              <w:ind w:left="567"/>
              <w:jc w:val="both"/>
              <w:rPr>
                <w:rFonts w:ascii="Arial" w:hAnsi="Arial" w:cs="Arial"/>
                <w:b w:val="0"/>
                <w:bCs w:val="0"/>
                <w:color w:val="000000"/>
                <w:sz w:val="22"/>
                <w:szCs w:val="22"/>
              </w:rPr>
            </w:pPr>
            <w:r w:rsidRPr="004E476E">
              <w:rPr>
                <w:rFonts w:ascii="Arial" w:hAnsi="Arial" w:cs="Arial"/>
                <w:bCs w:val="0"/>
                <w:color w:val="000000"/>
                <w:sz w:val="22"/>
                <w:szCs w:val="22"/>
              </w:rPr>
              <w:lastRenderedPageBreak/>
              <w:t>просит</w:t>
            </w:r>
            <w:r w:rsidRPr="00505D09">
              <w:rPr>
                <w:rFonts w:ascii="Arial" w:hAnsi="Arial" w:cs="Arial"/>
                <w:b w:val="0"/>
                <w:bCs w:val="0"/>
                <w:color w:val="000000"/>
                <w:sz w:val="22"/>
                <w:szCs w:val="22"/>
              </w:rPr>
              <w:t xml:space="preserve"> Группу планирования деятельности в</w:t>
            </w:r>
            <w:r w:rsidR="00C43D08">
              <w:rPr>
                <w:rFonts w:ascii="Arial" w:hAnsi="Arial" w:cs="Arial"/>
                <w:b w:val="0"/>
                <w:bCs w:val="0"/>
                <w:color w:val="000000"/>
                <w:sz w:val="22"/>
                <w:szCs w:val="22"/>
              </w:rPr>
              <w:t>зять на себя</w:t>
            </w:r>
            <w:r w:rsidRPr="00505D09">
              <w:rPr>
                <w:rFonts w:ascii="Arial" w:hAnsi="Arial" w:cs="Arial"/>
                <w:b w:val="0"/>
                <w:bCs w:val="0"/>
                <w:color w:val="000000"/>
                <w:sz w:val="22"/>
                <w:szCs w:val="22"/>
              </w:rPr>
              <w:t xml:space="preserve"> функции временного консультативного совета по вопросам проведения Десятилетия вплоть до учреждения такого совета, руководствуясь</w:t>
            </w:r>
            <w:r w:rsidR="00505D09">
              <w:rPr>
                <w:rFonts w:ascii="Arial" w:hAnsi="Arial" w:cs="Arial"/>
                <w:b w:val="0"/>
                <w:bCs w:val="0"/>
                <w:color w:val="000000"/>
                <w:sz w:val="22"/>
                <w:szCs w:val="22"/>
              </w:rPr>
              <w:t xml:space="preserve"> </w:t>
            </w:r>
            <w:r w:rsidR="00C43D08">
              <w:rPr>
                <w:rFonts w:ascii="Arial" w:hAnsi="Arial" w:cs="Arial"/>
                <w:b w:val="0"/>
                <w:bCs w:val="0"/>
                <w:color w:val="000000"/>
                <w:sz w:val="22"/>
                <w:szCs w:val="22"/>
              </w:rPr>
              <w:t xml:space="preserve">при этом </w:t>
            </w:r>
            <w:r w:rsidRPr="00505D09">
              <w:rPr>
                <w:rFonts w:ascii="Arial" w:hAnsi="Arial" w:cs="Arial"/>
                <w:b w:val="0"/>
                <w:bCs w:val="0"/>
                <w:color w:val="000000"/>
                <w:sz w:val="22"/>
                <w:szCs w:val="22"/>
              </w:rPr>
              <w:t>положениями соответствующего пересмотренного круга ведения, содержащегося в документе IOC/EC-53/4.1Doc(3) [либо</w:t>
            </w:r>
            <w:r w:rsidR="00C43D08">
              <w:rPr>
                <w:rFonts w:ascii="Arial" w:hAnsi="Arial" w:cs="Arial"/>
                <w:b w:val="0"/>
                <w:bCs w:val="0"/>
                <w:color w:val="000000"/>
                <w:sz w:val="22"/>
                <w:szCs w:val="22"/>
              </w:rPr>
              <w:t xml:space="preserve"> </w:t>
            </w:r>
            <w:r w:rsidR="00C43D08" w:rsidRPr="00505D09">
              <w:rPr>
                <w:rFonts w:ascii="Arial" w:hAnsi="Arial" w:cs="Arial"/>
                <w:b w:val="0"/>
                <w:bCs w:val="0"/>
                <w:color w:val="000000"/>
                <w:sz w:val="22"/>
                <w:szCs w:val="22"/>
              </w:rPr>
              <w:t>представленного в приложении...</w:t>
            </w:r>
            <w:r w:rsidRPr="00505D09">
              <w:rPr>
                <w:rFonts w:ascii="Arial" w:hAnsi="Arial" w:cs="Arial"/>
                <w:b w:val="0"/>
                <w:bCs w:val="0"/>
                <w:color w:val="000000"/>
                <w:sz w:val="22"/>
                <w:szCs w:val="22"/>
              </w:rPr>
              <w:t>, в случае внесения в него поправок];</w:t>
            </w:r>
          </w:p>
          <w:p w14:paraId="47AD14CD" w14:textId="77777777" w:rsidR="00505D09" w:rsidRDefault="00E76685" w:rsidP="00661197">
            <w:pPr>
              <w:pStyle w:val="b"/>
              <w:numPr>
                <w:ilvl w:val="0"/>
                <w:numId w:val="48"/>
              </w:numPr>
              <w:tabs>
                <w:tab w:val="clear" w:pos="1134"/>
              </w:tabs>
              <w:ind w:left="567"/>
              <w:rPr>
                <w:rFonts w:ascii="Arial" w:hAnsi="Arial" w:cs="Arial"/>
                <w:sz w:val="22"/>
                <w:szCs w:val="22"/>
              </w:rPr>
            </w:pPr>
            <w:r w:rsidRPr="004E476E">
              <w:rPr>
                <w:rFonts w:ascii="Arial" w:hAnsi="Arial" w:cs="Arial"/>
                <w:b/>
                <w:sz w:val="22"/>
                <w:szCs w:val="22"/>
              </w:rPr>
              <w:t>просит также</w:t>
            </w:r>
            <w:r w:rsidRPr="00505D09">
              <w:rPr>
                <w:rFonts w:ascii="Arial" w:hAnsi="Arial" w:cs="Arial"/>
                <w:sz w:val="22"/>
                <w:szCs w:val="22"/>
              </w:rPr>
              <w:t xml:space="preserve"> Исполнительного секретаря МОК:</w:t>
            </w:r>
          </w:p>
          <w:p w14:paraId="339EDA15" w14:textId="47C0BA04" w:rsidR="00E76685" w:rsidRPr="00505D09" w:rsidRDefault="00E76685" w:rsidP="00661197">
            <w:pPr>
              <w:pStyle w:val="b"/>
              <w:numPr>
                <w:ilvl w:val="0"/>
                <w:numId w:val="17"/>
              </w:numPr>
              <w:tabs>
                <w:tab w:val="clear" w:pos="1134"/>
              </w:tabs>
              <w:snapToGrid/>
              <w:ind w:left="1092" w:hanging="567"/>
              <w:rPr>
                <w:rFonts w:ascii="Arial" w:hAnsi="Arial" w:cs="Arial"/>
                <w:sz w:val="22"/>
                <w:szCs w:val="22"/>
              </w:rPr>
            </w:pPr>
            <w:r w:rsidRPr="00505D09">
              <w:rPr>
                <w:rFonts w:ascii="Arial" w:hAnsi="Arial" w:cs="Arial"/>
                <w:sz w:val="22"/>
                <w:szCs w:val="22"/>
              </w:rPr>
              <w:t>обеспечить широкое распространение согласованного</w:t>
            </w:r>
            <w:r w:rsidR="00505D09">
              <w:rPr>
                <w:rFonts w:ascii="Arial" w:hAnsi="Arial" w:cs="Arial"/>
                <w:sz w:val="22"/>
                <w:szCs w:val="22"/>
              </w:rPr>
              <w:t xml:space="preserve"> </w:t>
            </w:r>
            <w:r w:rsidRPr="00505D09">
              <w:rPr>
                <w:rFonts w:ascii="Arial" w:hAnsi="Arial" w:cs="Arial"/>
                <w:sz w:val="22"/>
                <w:szCs w:val="22"/>
              </w:rPr>
              <w:t>варианта Плана проведения Десятилетия и его резюме среди заинтересованных сторон как входящих, так и не входящих в систему Организации Объединенных Наций;</w:t>
            </w:r>
          </w:p>
          <w:p w14:paraId="70212793" w14:textId="77777777" w:rsidR="00E76685" w:rsidRPr="00505D09" w:rsidRDefault="00E76685" w:rsidP="00661197">
            <w:pPr>
              <w:pStyle w:val="b"/>
              <w:numPr>
                <w:ilvl w:val="0"/>
                <w:numId w:val="17"/>
              </w:numPr>
              <w:tabs>
                <w:tab w:val="clear" w:pos="1134"/>
              </w:tabs>
              <w:snapToGrid/>
              <w:ind w:left="1092" w:hanging="567"/>
              <w:rPr>
                <w:rFonts w:ascii="Arial" w:hAnsi="Arial" w:cs="Arial"/>
                <w:sz w:val="22"/>
                <w:szCs w:val="22"/>
              </w:rPr>
            </w:pPr>
            <w:r w:rsidRPr="00505D09">
              <w:rPr>
                <w:rFonts w:ascii="Arial" w:hAnsi="Arial" w:cs="Arial"/>
                <w:sz w:val="22"/>
                <w:szCs w:val="22"/>
              </w:rPr>
              <w:t>представить проект круга ведения Консультативного совета по вопросам проведения Десятилетия на рассмотрение 31-й сессии Ассамблеи МОК;</w:t>
            </w:r>
          </w:p>
          <w:p w14:paraId="6E7AB320" w14:textId="77777777" w:rsidR="00505D09" w:rsidRDefault="00E76685" w:rsidP="00661197">
            <w:pPr>
              <w:pStyle w:val="b"/>
              <w:numPr>
                <w:ilvl w:val="0"/>
                <w:numId w:val="17"/>
              </w:numPr>
              <w:tabs>
                <w:tab w:val="clear" w:pos="1134"/>
              </w:tabs>
              <w:snapToGrid/>
              <w:ind w:left="1092" w:hanging="567"/>
              <w:rPr>
                <w:rFonts w:ascii="Arial" w:hAnsi="Arial" w:cs="Arial"/>
                <w:sz w:val="22"/>
                <w:szCs w:val="22"/>
              </w:rPr>
            </w:pPr>
            <w:r w:rsidRPr="00505D09">
              <w:rPr>
                <w:rFonts w:ascii="Arial" w:hAnsi="Arial" w:cs="Arial"/>
                <w:sz w:val="22"/>
                <w:szCs w:val="22"/>
              </w:rPr>
              <w:t>продолжить работу по формированию связанных с проведением Десятилетия механизмов, оговоренных в Плане проведения Десятилетия, в первую очередь по созданию в рамках Секретариата МОК Группы по координации проведения Десятилетия;</w:t>
            </w:r>
          </w:p>
          <w:p w14:paraId="45A362AD" w14:textId="5603E525" w:rsidR="00E76685" w:rsidRPr="00505D09" w:rsidRDefault="00E76685" w:rsidP="00661197">
            <w:pPr>
              <w:pStyle w:val="b"/>
              <w:numPr>
                <w:ilvl w:val="0"/>
                <w:numId w:val="17"/>
              </w:numPr>
              <w:tabs>
                <w:tab w:val="clear" w:pos="1134"/>
              </w:tabs>
              <w:snapToGrid/>
              <w:ind w:left="1092" w:hanging="567"/>
              <w:rPr>
                <w:rFonts w:ascii="Arial" w:hAnsi="Arial" w:cs="Arial"/>
                <w:sz w:val="22"/>
                <w:szCs w:val="22"/>
              </w:rPr>
            </w:pPr>
            <w:r w:rsidRPr="00505D09">
              <w:rPr>
                <w:rFonts w:ascii="Arial" w:hAnsi="Arial" w:cs="Arial"/>
                <w:sz w:val="22"/>
                <w:szCs w:val="22"/>
              </w:rPr>
              <w:t>информировать 31-й сессию Ассамблеи МОК, а также последующие совещания руководящих органов МОК о ходе реализации Плана проведения Десятилетия и утвержденных к осуществлению в рамках Десятилетия мероприятиях;</w:t>
            </w:r>
          </w:p>
          <w:p w14:paraId="280D57EC" w14:textId="46AE0859" w:rsidR="00E76685" w:rsidRPr="00505D09" w:rsidRDefault="00E76685" w:rsidP="00661197">
            <w:pPr>
              <w:pStyle w:val="NormalWeb"/>
              <w:numPr>
                <w:ilvl w:val="0"/>
                <w:numId w:val="48"/>
              </w:numPr>
              <w:spacing w:before="0" w:beforeAutospacing="0" w:after="240" w:afterAutospacing="0"/>
              <w:ind w:left="588"/>
              <w:jc w:val="both"/>
              <w:rPr>
                <w:rFonts w:ascii="Arial" w:eastAsia="Times New Roman" w:hAnsi="Arial" w:cs="Arial"/>
              </w:rPr>
            </w:pPr>
            <w:r w:rsidRPr="004E476E">
              <w:rPr>
                <w:rFonts w:ascii="Arial" w:hAnsi="Arial" w:cs="Arial"/>
                <w:b/>
                <w:bCs/>
                <w:sz w:val="22"/>
                <w:szCs w:val="22"/>
              </w:rPr>
              <w:t>предлагает</w:t>
            </w:r>
            <w:r w:rsidRPr="00505D09">
              <w:rPr>
                <w:rFonts w:ascii="Arial" w:hAnsi="Arial" w:cs="Arial"/>
                <w:bCs/>
                <w:sz w:val="22"/>
                <w:szCs w:val="22"/>
              </w:rPr>
              <w:t xml:space="preserve"> учреждениям-партнерам выступить в роли центров сотрудничества в рамках Десятилетия или партнеров по проведению Десятилетия, основываясь на положениях проекта методического руководства, содержащегося в документе IOC/EC</w:t>
            </w:r>
            <w:r w:rsidR="00A6510C">
              <w:rPr>
                <w:rFonts w:ascii="Arial" w:hAnsi="Arial" w:cs="Arial"/>
                <w:bCs/>
                <w:sz w:val="22"/>
                <w:szCs w:val="22"/>
              </w:rPr>
              <w:noBreakHyphen/>
            </w:r>
            <w:r w:rsidRPr="00505D09">
              <w:rPr>
                <w:rFonts w:ascii="Arial" w:hAnsi="Arial" w:cs="Arial"/>
                <w:bCs/>
                <w:sz w:val="22"/>
                <w:szCs w:val="22"/>
              </w:rPr>
              <w:t xml:space="preserve">53/3.1.Inf (2), и </w:t>
            </w:r>
            <w:r w:rsidRPr="00505D09">
              <w:rPr>
                <w:rFonts w:ascii="Arial" w:hAnsi="Arial" w:cs="Arial"/>
                <w:bCs/>
                <w:i/>
                <w:sz w:val="22"/>
                <w:szCs w:val="22"/>
              </w:rPr>
              <w:t>просит</w:t>
            </w:r>
            <w:r w:rsidRPr="00505D09">
              <w:rPr>
                <w:rFonts w:ascii="Arial" w:hAnsi="Arial" w:cs="Arial"/>
                <w:bCs/>
                <w:sz w:val="22"/>
                <w:szCs w:val="22"/>
              </w:rPr>
              <w:t xml:space="preserve"> Секретариат информировать руководящие органы МОК об учреждении таких механизмов;</w:t>
            </w:r>
          </w:p>
          <w:p w14:paraId="22F2C0BE" w14:textId="6DE26E6E" w:rsidR="00E76685" w:rsidRPr="00505D09" w:rsidRDefault="00E76685" w:rsidP="00661197">
            <w:pPr>
              <w:pStyle w:val="b"/>
              <w:numPr>
                <w:ilvl w:val="0"/>
                <w:numId w:val="48"/>
              </w:numPr>
              <w:tabs>
                <w:tab w:val="clear" w:pos="1134"/>
              </w:tabs>
              <w:ind w:left="588"/>
              <w:rPr>
                <w:rFonts w:ascii="Arial" w:eastAsia="Calibri" w:hAnsi="Arial" w:cs="Arial"/>
                <w:sz w:val="22"/>
                <w:szCs w:val="22"/>
              </w:rPr>
            </w:pPr>
            <w:r w:rsidRPr="004E476E">
              <w:rPr>
                <w:rFonts w:ascii="Arial" w:hAnsi="Arial" w:cs="Arial"/>
                <w:b/>
                <w:sz w:val="22"/>
                <w:szCs w:val="22"/>
              </w:rPr>
              <w:t>предлагает</w:t>
            </w:r>
            <w:r w:rsidRPr="00505D09">
              <w:rPr>
                <w:rFonts w:ascii="Arial" w:hAnsi="Arial" w:cs="Arial"/>
                <w:sz w:val="22"/>
                <w:szCs w:val="22"/>
              </w:rPr>
              <w:t xml:space="preserve"> партнерам </w:t>
            </w:r>
            <w:r w:rsidR="006456EC">
              <w:rPr>
                <w:rFonts w:ascii="Arial" w:hAnsi="Arial" w:cs="Arial"/>
                <w:sz w:val="22"/>
                <w:szCs w:val="22"/>
              </w:rPr>
              <w:t xml:space="preserve">сети «ООН-океаны», государствам – </w:t>
            </w:r>
            <w:r w:rsidRPr="00505D09">
              <w:rPr>
                <w:rFonts w:ascii="Arial" w:hAnsi="Arial" w:cs="Arial"/>
                <w:sz w:val="22"/>
                <w:szCs w:val="22"/>
              </w:rPr>
              <w:t>членам ООН, международным научным и академическим организациям, неправительственным структурам и другим соответствующим заинтересованным сторонам поддержать проведение Десятилетия и содействовать реализации его целей путем внесения предложений по осуществлению в рамках Десятилетия конкретных мероприятий, руководствуясь положениями Плана проведения Десятилетия;</w:t>
            </w:r>
          </w:p>
          <w:p w14:paraId="74A4F362" w14:textId="77777777" w:rsidR="00505D09" w:rsidRDefault="008D308E" w:rsidP="00661197">
            <w:pPr>
              <w:pStyle w:val="b"/>
              <w:numPr>
                <w:ilvl w:val="0"/>
                <w:numId w:val="48"/>
              </w:numPr>
              <w:tabs>
                <w:tab w:val="clear" w:pos="1134"/>
              </w:tabs>
              <w:ind w:left="588"/>
              <w:rPr>
                <w:rFonts w:ascii="Arial" w:hAnsi="Arial" w:cs="Arial"/>
                <w:sz w:val="22"/>
                <w:szCs w:val="22"/>
              </w:rPr>
            </w:pPr>
            <w:r w:rsidRPr="004E476E">
              <w:rPr>
                <w:rFonts w:ascii="Arial" w:hAnsi="Arial" w:cs="Arial"/>
                <w:b/>
                <w:sz w:val="22"/>
                <w:szCs w:val="22"/>
              </w:rPr>
              <w:t>предлагает</w:t>
            </w:r>
            <w:r w:rsidRPr="00505D09">
              <w:rPr>
                <w:rFonts w:ascii="Arial" w:hAnsi="Arial" w:cs="Arial"/>
                <w:sz w:val="22"/>
                <w:szCs w:val="22"/>
              </w:rPr>
              <w:t xml:space="preserve"> государствам-членам и партнерам:</w:t>
            </w:r>
          </w:p>
          <w:p w14:paraId="0128F751" w14:textId="7436C809" w:rsidR="00E76685" w:rsidRPr="00505D09" w:rsidRDefault="00E76685" w:rsidP="00661197">
            <w:pPr>
              <w:numPr>
                <w:ilvl w:val="1"/>
                <w:numId w:val="18"/>
              </w:numPr>
              <w:tabs>
                <w:tab w:val="clear" w:pos="567"/>
              </w:tabs>
              <w:snapToGrid/>
              <w:spacing w:after="240"/>
              <w:ind w:left="1106" w:hanging="567"/>
              <w:jc w:val="both"/>
              <w:rPr>
                <w:rFonts w:ascii="Arial" w:eastAsia="Calibri" w:hAnsi="Arial" w:cs="Arial"/>
                <w:color w:val="000000"/>
                <w:sz w:val="22"/>
                <w:szCs w:val="22"/>
              </w:rPr>
            </w:pPr>
            <w:r w:rsidRPr="00505D09">
              <w:rPr>
                <w:rFonts w:ascii="Arial" w:hAnsi="Arial" w:cs="Arial"/>
                <w:color w:val="000000"/>
                <w:sz w:val="22"/>
                <w:szCs w:val="22"/>
              </w:rPr>
              <w:t>оказать добровольную финансовую поддержку усилиям Секретариата МОК по координации связанной с Десятилетием деятельности, включая помощь в натуральной форме, например, временное предоставление персонала в распоряжение Секретариата;</w:t>
            </w:r>
          </w:p>
          <w:p w14:paraId="380D2661" w14:textId="77777777" w:rsidR="00505D09" w:rsidRDefault="00E76685" w:rsidP="00661197">
            <w:pPr>
              <w:numPr>
                <w:ilvl w:val="1"/>
                <w:numId w:val="18"/>
              </w:numPr>
              <w:tabs>
                <w:tab w:val="clear" w:pos="567"/>
              </w:tabs>
              <w:snapToGrid/>
              <w:spacing w:after="240"/>
              <w:ind w:left="1106" w:hanging="567"/>
              <w:jc w:val="both"/>
              <w:rPr>
                <w:rFonts w:ascii="Arial" w:hAnsi="Arial" w:cs="Arial"/>
                <w:color w:val="000000"/>
                <w:sz w:val="22"/>
                <w:szCs w:val="22"/>
              </w:rPr>
            </w:pPr>
            <w:r w:rsidRPr="00505D09">
              <w:rPr>
                <w:rFonts w:ascii="Arial" w:hAnsi="Arial" w:cs="Arial"/>
                <w:color w:val="000000"/>
                <w:sz w:val="22"/>
                <w:szCs w:val="22"/>
              </w:rPr>
              <w:t>предложить размещение на своей территории и покрытие финансовых расходов центров сотрудничества в рамках Десятилетия, а также финансирование связанной с Десятилетием деятельности в порядке, предусмотренном в Плане проведения Десятилетия;</w:t>
            </w:r>
          </w:p>
          <w:p w14:paraId="15A323E5" w14:textId="7719E904" w:rsidR="00E76685" w:rsidRPr="00505D09" w:rsidRDefault="00E76685" w:rsidP="00661197">
            <w:pPr>
              <w:numPr>
                <w:ilvl w:val="1"/>
                <w:numId w:val="18"/>
              </w:numPr>
              <w:tabs>
                <w:tab w:val="clear" w:pos="567"/>
              </w:tabs>
              <w:snapToGrid/>
              <w:spacing w:after="240"/>
              <w:ind w:left="1106" w:hanging="567"/>
              <w:jc w:val="both"/>
              <w:rPr>
                <w:rFonts w:ascii="Arial" w:eastAsia="Calibri" w:hAnsi="Arial" w:cs="Arial"/>
                <w:color w:val="000000"/>
                <w:sz w:val="22"/>
                <w:szCs w:val="22"/>
              </w:rPr>
            </w:pPr>
            <w:r w:rsidRPr="00505D09">
              <w:rPr>
                <w:rFonts w:ascii="Arial" w:hAnsi="Arial" w:cs="Arial"/>
                <w:color w:val="000000"/>
                <w:sz w:val="22"/>
                <w:szCs w:val="22"/>
              </w:rPr>
              <w:t>создать национальные многосторонние механизмы координации связанной с Десятилетием деятельности, с тем чтобы стимулировать осуществление мероприятий национального уровня и международное сотрудничество;</w:t>
            </w:r>
          </w:p>
          <w:p w14:paraId="2EA4B2DD" w14:textId="77777777" w:rsidR="00E76685" w:rsidRPr="00505D09" w:rsidRDefault="00E76685" w:rsidP="00661197">
            <w:pPr>
              <w:pStyle w:val="b"/>
              <w:numPr>
                <w:ilvl w:val="0"/>
                <w:numId w:val="48"/>
              </w:numPr>
              <w:tabs>
                <w:tab w:val="clear" w:pos="1134"/>
              </w:tabs>
              <w:ind w:left="546" w:hanging="518"/>
              <w:rPr>
                <w:rFonts w:ascii="Arial" w:hAnsi="Arial" w:cs="Arial"/>
                <w:sz w:val="22"/>
                <w:szCs w:val="22"/>
              </w:rPr>
            </w:pPr>
            <w:r w:rsidRPr="004E476E">
              <w:rPr>
                <w:rFonts w:ascii="Arial" w:hAnsi="Arial" w:cs="Arial"/>
                <w:b/>
                <w:sz w:val="22"/>
                <w:szCs w:val="22"/>
              </w:rPr>
              <w:lastRenderedPageBreak/>
              <w:t>благодарит</w:t>
            </w:r>
            <w:r w:rsidRPr="00505D09">
              <w:rPr>
                <w:rFonts w:ascii="Arial" w:hAnsi="Arial" w:cs="Arial"/>
                <w:sz w:val="22"/>
                <w:szCs w:val="22"/>
              </w:rPr>
              <w:t xml:space="preserve"> правительства Канады, Королевства Бельгии (правительство Фландрии), Норвегии, Португалии, Республики Кореи, Соединенного Королевства Великобритании и Северной Ирландии, Швеции и Японии, а также некоммерческую организацию REV-Ocean за финансовую поддержку Десятилетия;</w:t>
            </w:r>
          </w:p>
          <w:p w14:paraId="7F6E9FFC" w14:textId="0E0CFDB7" w:rsidR="0076041F" w:rsidRPr="00505D09" w:rsidRDefault="00E76685" w:rsidP="00661197">
            <w:pPr>
              <w:numPr>
                <w:ilvl w:val="0"/>
                <w:numId w:val="48"/>
              </w:numPr>
              <w:spacing w:after="240"/>
              <w:ind w:left="546" w:hanging="518"/>
              <w:jc w:val="both"/>
              <w:rPr>
                <w:rFonts w:ascii="Arial" w:hAnsi="Arial" w:cs="Arial"/>
              </w:rPr>
            </w:pPr>
            <w:r w:rsidRPr="004E476E">
              <w:rPr>
                <w:rFonts w:ascii="Arial" w:hAnsi="Arial" w:cs="Arial"/>
                <w:b/>
                <w:sz w:val="22"/>
                <w:szCs w:val="22"/>
              </w:rPr>
              <w:t>благодарит также</w:t>
            </w:r>
            <w:r w:rsidRPr="00505D09">
              <w:rPr>
                <w:rFonts w:ascii="Arial" w:hAnsi="Arial" w:cs="Arial"/>
                <w:sz w:val="22"/>
                <w:szCs w:val="22"/>
              </w:rPr>
              <w:t xml:space="preserve"> правительства Бразилии, Дании, Индии, Италии, Канады, Кении, Мексики, Норвегии и Японии, а также секретариаты Программы ООН по окружающей среде (Найробийская конвенция, Средиземноморский план действий, Карибская программа по окружающей среде), Европейскую комиссию, Институт передовых океанографических исследований (Канада), Северотихоокеанскую организацию по морским наукам (СТОМН), Национальный институт морской технологии (Индия), Международный совет по исследованию моря (МСИМ), Постоянную комиссию для южной части Тихого океана (ПКЮТО), Международную комиссию по научному исследованию Средиземного моря (СИЕСМ), Датский центр морских научных исследований, Мексиканский национальный автономный университет (МНАУ), Норвежский совет по научным исследованиям, партнерскую сеть «Арктические границы», Тихоокеанское сообщество (СТС), Глобальный договор ООН, Ассоциацию морских наук для западной части Индийского океана (ВИОМСА), Фонд «Velux» и Фонд Карлсберга за их помощь в организации региональных и глобальных совещаний на этапе подготовки Десятилетия, а также Египет за предложение провести у себя в 2021 г. установочную конференцию Десятилетия для стран Африки и Германию за предложение провести у себя в 2021</w:t>
            </w:r>
            <w:r w:rsidR="00314E41">
              <w:rPr>
                <w:rFonts w:ascii="Arial" w:hAnsi="Arial" w:cs="Arial"/>
                <w:sz w:val="22"/>
                <w:szCs w:val="22"/>
              </w:rPr>
              <w:t xml:space="preserve"> г. и 2022 </w:t>
            </w:r>
            <w:r w:rsidRPr="00505D09">
              <w:rPr>
                <w:rFonts w:ascii="Arial" w:hAnsi="Arial" w:cs="Arial"/>
                <w:sz w:val="22"/>
                <w:szCs w:val="22"/>
              </w:rPr>
              <w:t>г. глобальные стартовые мероприятия.</w:t>
            </w:r>
          </w:p>
        </w:tc>
      </w:tr>
    </w:tbl>
    <w:p w14:paraId="606CAE27" w14:textId="77777777" w:rsidR="0076041F" w:rsidRPr="00505D09" w:rsidRDefault="0076041F" w:rsidP="0076041F">
      <w:pPr>
        <w:rPr>
          <w:rFonts w:ascii="Arial" w:hAnsi="Arial" w:cs="Arial"/>
        </w:rPr>
      </w:pPr>
    </w:p>
    <w:p w14:paraId="7B1CC5C0" w14:textId="77777777" w:rsidR="00A92B16" w:rsidRPr="00505D09" w:rsidRDefault="004D78FF" w:rsidP="005F701E">
      <w:pPr>
        <w:pStyle w:val="Heading1"/>
        <w:numPr>
          <w:ilvl w:val="0"/>
          <w:numId w:val="30"/>
        </w:numPr>
        <w:tabs>
          <w:tab w:val="clear" w:pos="567"/>
          <w:tab w:val="left" w:pos="709"/>
        </w:tabs>
        <w:ind w:hanging="720"/>
        <w:rPr>
          <w:rFonts w:cs="Arial"/>
        </w:rPr>
      </w:pPr>
      <w:bookmarkStart w:id="5" w:name="_IOC-RELEVANT_ISSUES_RELATED"/>
      <w:bookmarkStart w:id="6" w:name="_Toc57369053"/>
      <w:bookmarkStart w:id="7" w:name="_Toc38080253"/>
      <w:bookmarkStart w:id="8" w:name="_Toc100506265"/>
      <w:bookmarkStart w:id="9" w:name="_Toc135143714"/>
      <w:bookmarkStart w:id="10" w:name="_Toc164651235"/>
      <w:bookmarkStart w:id="11" w:name="_Toc199912196"/>
      <w:bookmarkStart w:id="12" w:name="_Toc225590804"/>
      <w:bookmarkStart w:id="13" w:name="_Toc225660265"/>
      <w:bookmarkEnd w:id="5"/>
      <w:r w:rsidRPr="00505D09">
        <w:rPr>
          <w:rFonts w:cs="Arial"/>
        </w:rPr>
        <w:t>УПРАВЛЕНИЕ И ПОДГОТОВКА ПРОГРАММЫ И БЮДЖЕТА</w:t>
      </w:r>
      <w:bookmarkEnd w:id="6"/>
    </w:p>
    <w:p w14:paraId="15B9A214" w14:textId="7C6F47A9" w:rsidR="00505D09" w:rsidRDefault="00F63478" w:rsidP="002E27B7">
      <w:pPr>
        <w:pStyle w:val="Heading2"/>
        <w:tabs>
          <w:tab w:val="clear" w:pos="737"/>
          <w:tab w:val="left" w:pos="709"/>
        </w:tabs>
        <w:ind w:left="709" w:hanging="709"/>
        <w:rPr>
          <w:rFonts w:cs="Arial"/>
        </w:rPr>
      </w:pPr>
      <w:bookmarkStart w:id="14" w:name="_Toc57369055"/>
      <w:r w:rsidRPr="00505D09">
        <w:rPr>
          <w:rFonts w:cs="Arial"/>
        </w:rPr>
        <w:t>5.2</w:t>
      </w:r>
      <w:bookmarkStart w:id="15" w:name="IFAG"/>
      <w:r w:rsidR="00C43D08">
        <w:rPr>
          <w:rFonts w:cs="Arial"/>
        </w:rPr>
        <w:tab/>
      </w:r>
      <w:r w:rsidRPr="00505D09">
        <w:rPr>
          <w:rFonts w:cs="Arial"/>
        </w:rPr>
        <w:t>ДОКЛАД ПРЕДСЕДАТЕЛЯ КОМИТЕТА ПО ФИНАНСОВЫМ ВОПРОСАМ</w:t>
      </w:r>
      <w:bookmarkEnd w:id="14"/>
      <w:bookmarkEnd w:id="15"/>
    </w:p>
    <w:p w14:paraId="401B8A3E" w14:textId="17B028DE" w:rsidR="00505D09" w:rsidRDefault="00077F3C" w:rsidP="008D308E">
      <w:pPr>
        <w:pStyle w:val="Style2"/>
        <w:numPr>
          <w:ilvl w:val="0"/>
          <w:numId w:val="47"/>
        </w:numPr>
        <w:tabs>
          <w:tab w:val="left" w:pos="709"/>
        </w:tabs>
        <w:ind w:hanging="578"/>
        <w:rPr>
          <w:rFonts w:cs="Arial"/>
        </w:rPr>
      </w:pPr>
      <w:r>
        <w:rPr>
          <w:rFonts w:cs="Arial"/>
        </w:rPr>
        <w:tab/>
      </w:r>
      <w:r w:rsidR="008D308E" w:rsidRPr="00505D09">
        <w:rPr>
          <w:rFonts w:cs="Arial"/>
        </w:rPr>
        <w:t xml:space="preserve">Пункт 45 документа </w:t>
      </w:r>
      <w:hyperlink r:id="rId19" w:history="1">
        <w:r w:rsidR="008D308E" w:rsidRPr="00505D09">
          <w:rPr>
            <w:rStyle w:val="Hyperlink"/>
            <w:rFonts w:cs="Arial"/>
          </w:rPr>
          <w:t>IOC/EC-53/AP Rev.2</w:t>
        </w:r>
      </w:hyperlink>
      <w:r w:rsidR="00505D09">
        <w:rPr>
          <w:rFonts w:cs="Arial"/>
        </w:rPr>
        <w:t xml:space="preserve"> </w:t>
      </w:r>
      <w:r w:rsidR="008D308E" w:rsidRPr="00505D09">
        <w:rPr>
          <w:rFonts w:cs="Arial"/>
        </w:rPr>
        <w:t>и проект резолюции EC-53/[5.2] предлагается изложить в следующей редакции (исправления выделены красным цветом):</w:t>
      </w:r>
    </w:p>
    <w:p w14:paraId="2B057AEB" w14:textId="0CAC5512" w:rsidR="008D308E" w:rsidRPr="00505D09" w:rsidRDefault="008D308E" w:rsidP="008D308E">
      <w:pPr>
        <w:pStyle w:val="Style2"/>
        <w:tabs>
          <w:tab w:val="clear" w:pos="1400"/>
          <w:tab w:val="left" w:pos="709"/>
        </w:tabs>
        <w:ind w:left="11"/>
        <w:rPr>
          <w:rFonts w:cs="Arial"/>
        </w:rPr>
      </w:pPr>
      <w:r w:rsidRPr="00505D09">
        <w:rPr>
          <w:rFonts w:cs="Arial"/>
        </w:rPr>
        <w:t>45.</w:t>
      </w:r>
      <w:r w:rsidRPr="00505D09">
        <w:rPr>
          <w:rFonts w:cs="Arial"/>
        </w:rPr>
        <w:tab/>
        <w:t xml:space="preserve">Исполнительный секретарь сообщил также, что подробное обоснование предложенного Секретариатом подхода к подготовке проекта программы и бюджета на 2022-2025 гг. представлено в документе IOC/EC-53/5.1.Doc(2) </w:t>
      </w:r>
      <w:r w:rsidRPr="00505D09">
        <w:rPr>
          <w:rFonts w:cs="Arial"/>
          <w:b/>
          <w:color w:val="FF0000"/>
        </w:rPr>
        <w:t>и Corr.</w:t>
      </w:r>
      <w:r w:rsidRPr="00505D09">
        <w:rPr>
          <w:rFonts w:cs="Arial"/>
        </w:rPr>
        <w:t>, состоящем из двух частей. В первой части документа содержится анализ итогов выполнения программы в 2016</w:t>
      </w:r>
      <w:r w:rsidR="00A56927">
        <w:rPr>
          <w:rFonts w:cs="Arial"/>
        </w:rPr>
        <w:t>-</w:t>
      </w:r>
      <w:r w:rsidRPr="00505D09">
        <w:rPr>
          <w:rFonts w:cs="Arial"/>
        </w:rPr>
        <w:t>2019 гг., котор</w:t>
      </w:r>
      <w:r w:rsidR="00A56927">
        <w:rPr>
          <w:rFonts w:cs="Arial"/>
        </w:rPr>
        <w:t xml:space="preserve">ый был представлен государствам – </w:t>
      </w:r>
      <w:r w:rsidRPr="00505D09">
        <w:rPr>
          <w:rFonts w:cs="Arial"/>
        </w:rPr>
        <w:t>членам ЮНЕСКО и МОК в Докладе о стратегических результатах (ДСР) 2020 г. в разделе, посвященном деятельности МОК. В нем подчеркивается значимость, кото</w:t>
      </w:r>
      <w:r w:rsidR="001C3010">
        <w:rPr>
          <w:rFonts w:cs="Arial"/>
        </w:rPr>
        <w:t xml:space="preserve">рую представляют для государств – </w:t>
      </w:r>
      <w:r w:rsidRPr="00505D09">
        <w:rPr>
          <w:rFonts w:cs="Arial"/>
        </w:rPr>
        <w:t>членов ЮНЕСКО результаты деятельности Комиссии. Содержащаяся в нем информа</w:t>
      </w:r>
      <w:r w:rsidR="005140F7">
        <w:rPr>
          <w:rFonts w:cs="Arial"/>
        </w:rPr>
        <w:t xml:space="preserve">ция позволит также государствам – </w:t>
      </w:r>
      <w:r w:rsidRPr="00505D09">
        <w:rPr>
          <w:rFonts w:cs="Arial"/>
        </w:rPr>
        <w:t xml:space="preserve">членам МОК провести анализ и повторную оценку программных целей, в том числе на предмет их возможной переориентации, дополнения или отмены («с учетом полученного опыта и новых тенденций»). Во второй </w:t>
      </w:r>
      <w:r w:rsidRPr="00505D09">
        <w:rPr>
          <w:rFonts w:cs="Arial"/>
          <w:b/>
          <w:bCs/>
          <w:color w:val="FF0000"/>
        </w:rPr>
        <w:t>исправленной</w:t>
      </w:r>
      <w:r w:rsidRPr="00505D09">
        <w:rPr>
          <w:rFonts w:cs="Arial"/>
        </w:rPr>
        <w:t xml:space="preserve"> части обсуждаемого документа в соответствии с </w:t>
      </w:r>
      <w:hyperlink r:id="rId20" w:history="1">
        <w:r w:rsidRPr="00505D09">
          <w:rPr>
            <w:rStyle w:val="Hyperlink"/>
            <w:rFonts w:cs="Arial"/>
          </w:rPr>
          <w:t>резолюцией</w:t>
        </w:r>
        <w:r w:rsidR="005140F7">
          <w:rPr>
            <w:rStyle w:val="Hyperlink"/>
            <w:rFonts w:cs="Arial"/>
          </w:rPr>
          <w:t> </w:t>
        </w:r>
        <w:r w:rsidRPr="00505D09">
          <w:rPr>
            <w:rStyle w:val="Hyperlink"/>
            <w:rFonts w:cs="Arial"/>
          </w:rPr>
          <w:t>XXVIII-3</w:t>
        </w:r>
      </w:hyperlink>
      <w:r w:rsidRPr="00505D09">
        <w:rPr>
          <w:rFonts w:cs="Arial"/>
        </w:rPr>
        <w:t xml:space="preserve"> Ассамблеи содержится предложение в отношении одного </w:t>
      </w:r>
      <w:r w:rsidR="00ED463B">
        <w:rPr>
          <w:rFonts w:cs="Arial"/>
          <w:b/>
          <w:bCs/>
          <w:color w:val="FF0000"/>
        </w:rPr>
        <w:t>показателя эффективности</w:t>
      </w:r>
      <w:r w:rsidRPr="00505D09">
        <w:rPr>
          <w:rFonts w:cs="Arial"/>
        </w:rPr>
        <w:t xml:space="preserve"> </w:t>
      </w:r>
      <w:r w:rsidRPr="00505D09">
        <w:rPr>
          <w:rFonts w:cs="Arial"/>
          <w:strike/>
        </w:rPr>
        <w:t>ожидаемого результата</w:t>
      </w:r>
      <w:r w:rsidRPr="00505D09">
        <w:rPr>
          <w:rFonts w:cs="Arial"/>
        </w:rPr>
        <w:t xml:space="preserve"> деятельности МОК в рамках проекта программы и бюджета на 2022</w:t>
      </w:r>
      <w:r w:rsidR="005140F7">
        <w:rPr>
          <w:rFonts w:cs="Arial"/>
        </w:rPr>
        <w:t>-</w:t>
      </w:r>
      <w:r w:rsidRPr="00505D09">
        <w:rPr>
          <w:rFonts w:cs="Arial"/>
        </w:rPr>
        <w:t>2025 гг. (документ 41 C/5), а также проект руководящих принципов, которые Секретариату необходимо соблюдать при разработке дальнейших предложений в процессе подготовки программы и бюджета ЮНЕСКО (документ 41 C/5).</w:t>
      </w:r>
    </w:p>
    <w:tbl>
      <w:tblPr>
        <w:tblW w:w="0" w:type="auto"/>
        <w:shd w:val="clear" w:color="auto" w:fill="FBE4D5"/>
        <w:tblCellMar>
          <w:top w:w="113" w:type="dxa"/>
          <w:bottom w:w="113" w:type="dxa"/>
        </w:tblCellMar>
        <w:tblLook w:val="0000" w:firstRow="0" w:lastRow="0" w:firstColumn="0" w:lastColumn="0" w:noHBand="0" w:noVBand="0"/>
      </w:tblPr>
      <w:tblGrid>
        <w:gridCol w:w="9639"/>
      </w:tblGrid>
      <w:tr w:rsidR="002071CB" w:rsidRPr="00505D09" w14:paraId="31A31F11" w14:textId="77777777" w:rsidTr="00CF04C8">
        <w:trPr>
          <w:trHeight w:val="313"/>
        </w:trPr>
        <w:tc>
          <w:tcPr>
            <w:tcW w:w="9747" w:type="dxa"/>
            <w:shd w:val="clear" w:color="auto" w:fill="FBE4D5"/>
            <w:tcMar>
              <w:top w:w="113" w:type="dxa"/>
              <w:bottom w:w="113" w:type="dxa"/>
            </w:tcMar>
          </w:tcPr>
          <w:p w14:paraId="0C49592C" w14:textId="77777777" w:rsidR="002071CB" w:rsidRPr="00505D09" w:rsidRDefault="002071CB" w:rsidP="005140F7">
            <w:pPr>
              <w:keepNext/>
              <w:spacing w:after="240"/>
              <w:rPr>
                <w:rFonts w:ascii="Arial" w:eastAsia="Calibri" w:hAnsi="Arial" w:cs="Arial"/>
                <w:sz w:val="22"/>
                <w:u w:val="single"/>
              </w:rPr>
            </w:pPr>
            <w:r w:rsidRPr="00505D09">
              <w:rPr>
                <w:rFonts w:ascii="Arial" w:hAnsi="Arial" w:cs="Arial"/>
                <w:sz w:val="22"/>
                <w:u w:val="single"/>
              </w:rPr>
              <w:lastRenderedPageBreak/>
              <w:t>Проект резолюции EC-53/[5.2]</w:t>
            </w:r>
          </w:p>
          <w:p w14:paraId="5E0A57EB" w14:textId="17E95704" w:rsidR="00505D09" w:rsidRDefault="002071CB" w:rsidP="005140F7">
            <w:pPr>
              <w:keepNext/>
              <w:spacing w:after="240"/>
              <w:rPr>
                <w:rFonts w:ascii="Arial" w:hAnsi="Arial" w:cs="Arial"/>
                <w:i/>
                <w:iCs/>
                <w:sz w:val="22"/>
              </w:rPr>
            </w:pPr>
            <w:r w:rsidRPr="00505D09">
              <w:rPr>
                <w:rFonts w:ascii="Arial" w:hAnsi="Arial" w:cs="Arial"/>
                <w:i/>
                <w:iCs/>
                <w:sz w:val="22"/>
              </w:rPr>
              <w:t xml:space="preserve">В настоящий момент </w:t>
            </w:r>
            <w:r w:rsidR="00C43D08">
              <w:rPr>
                <w:rFonts w:ascii="Arial" w:hAnsi="Arial" w:cs="Arial"/>
                <w:i/>
                <w:iCs/>
                <w:sz w:val="22"/>
              </w:rPr>
              <w:t xml:space="preserve">проект находится на </w:t>
            </w:r>
            <w:r w:rsidRPr="00505D09">
              <w:rPr>
                <w:rFonts w:ascii="Arial" w:hAnsi="Arial" w:cs="Arial"/>
                <w:i/>
                <w:iCs/>
                <w:sz w:val="22"/>
              </w:rPr>
              <w:t>рассм</w:t>
            </w:r>
            <w:r w:rsidR="00C43D08">
              <w:rPr>
                <w:rFonts w:ascii="Arial" w:hAnsi="Arial" w:cs="Arial"/>
                <w:i/>
                <w:iCs/>
                <w:sz w:val="22"/>
              </w:rPr>
              <w:t>отрении</w:t>
            </w:r>
            <w:r w:rsidRPr="00505D09">
              <w:rPr>
                <w:rFonts w:ascii="Arial" w:hAnsi="Arial" w:cs="Arial"/>
                <w:i/>
                <w:iCs/>
                <w:sz w:val="22"/>
              </w:rPr>
              <w:t xml:space="preserve"> Межсессионной финансовой консультативной групп</w:t>
            </w:r>
            <w:r w:rsidR="00C43D08">
              <w:rPr>
                <w:rFonts w:ascii="Arial" w:hAnsi="Arial" w:cs="Arial"/>
                <w:i/>
                <w:iCs/>
                <w:sz w:val="22"/>
              </w:rPr>
              <w:t>ы</w:t>
            </w:r>
            <w:r w:rsidRPr="00505D09">
              <w:rPr>
                <w:rFonts w:ascii="Arial" w:hAnsi="Arial" w:cs="Arial"/>
                <w:i/>
                <w:iCs/>
                <w:sz w:val="22"/>
              </w:rPr>
              <w:t>.</w:t>
            </w:r>
          </w:p>
          <w:p w14:paraId="0420E2ED" w14:textId="7B9353FF" w:rsidR="002071CB" w:rsidRPr="00505D09" w:rsidRDefault="002071CB" w:rsidP="005140F7">
            <w:pPr>
              <w:keepNext/>
              <w:spacing w:after="240"/>
              <w:jc w:val="center"/>
              <w:rPr>
                <w:rFonts w:ascii="Arial" w:eastAsia="Calibri" w:hAnsi="Arial" w:cs="Arial"/>
                <w:b/>
                <w:bCs/>
                <w:sz w:val="22"/>
              </w:rPr>
            </w:pPr>
            <w:r w:rsidRPr="00505D09">
              <w:rPr>
                <w:rFonts w:ascii="Arial" w:hAnsi="Arial" w:cs="Arial"/>
                <w:b/>
                <w:bCs/>
                <w:sz w:val="22"/>
              </w:rPr>
              <w:t>АСПЕКТЫ ДЕЯТЕЛЬНОСТИ КОМИССИИ, КАСАЮЩИЕСЯ УПРАВЛЕНИЯ И ПОДГОТОВКИ ПРОГРАММЫ И БЮДЖЕТА</w:t>
            </w:r>
          </w:p>
          <w:p w14:paraId="7CAE608E" w14:textId="77777777" w:rsidR="002071CB" w:rsidRPr="00505D09" w:rsidRDefault="002071CB" w:rsidP="005140F7">
            <w:pPr>
              <w:keepNext/>
              <w:spacing w:after="240"/>
              <w:rPr>
                <w:rFonts w:ascii="Arial" w:eastAsia="Calibri" w:hAnsi="Arial" w:cs="Arial"/>
                <w:sz w:val="22"/>
              </w:rPr>
            </w:pPr>
            <w:r w:rsidRPr="00505D09">
              <w:rPr>
                <w:rFonts w:ascii="Arial" w:hAnsi="Arial" w:cs="Arial"/>
                <w:sz w:val="22"/>
              </w:rPr>
              <w:t>Исполнительный совет,</w:t>
            </w:r>
          </w:p>
          <w:p w14:paraId="48BB2C35" w14:textId="77777777" w:rsidR="002071CB" w:rsidRPr="00505D09" w:rsidRDefault="002071CB" w:rsidP="00D154F1">
            <w:pPr>
              <w:pStyle w:val="b"/>
              <w:keepNext/>
              <w:numPr>
                <w:ilvl w:val="0"/>
                <w:numId w:val="41"/>
              </w:numPr>
              <w:tabs>
                <w:tab w:val="clear" w:pos="1134"/>
              </w:tabs>
              <w:spacing w:after="120"/>
              <w:ind w:left="597" w:hanging="597"/>
              <w:rPr>
                <w:rFonts w:ascii="Arial" w:eastAsia="Calibri" w:hAnsi="Arial" w:cs="Arial"/>
                <w:sz w:val="22"/>
              </w:rPr>
            </w:pPr>
            <w:r w:rsidRPr="001951B0">
              <w:rPr>
                <w:rFonts w:ascii="Arial" w:hAnsi="Arial" w:cs="Arial"/>
                <w:b/>
                <w:bCs/>
                <w:iCs/>
                <w:sz w:val="22"/>
              </w:rPr>
              <w:t>рассмотрев</w:t>
            </w:r>
            <w:r w:rsidRPr="00505D09">
              <w:rPr>
                <w:rFonts w:ascii="Arial" w:hAnsi="Arial" w:cs="Arial"/>
                <w:sz w:val="22"/>
              </w:rPr>
              <w:t xml:space="preserve"> документы:</w:t>
            </w:r>
          </w:p>
          <w:p w14:paraId="4F9BDA93" w14:textId="3F6A29A0" w:rsidR="002071CB" w:rsidRPr="00505D09" w:rsidRDefault="00EF77FE" w:rsidP="00D154F1">
            <w:pPr>
              <w:keepNext/>
              <w:numPr>
                <w:ilvl w:val="1"/>
                <w:numId w:val="36"/>
              </w:numPr>
              <w:tabs>
                <w:tab w:val="clear" w:pos="567"/>
              </w:tabs>
              <w:snapToGrid/>
              <w:spacing w:after="120"/>
              <w:ind w:left="1164" w:hanging="597"/>
              <w:jc w:val="both"/>
              <w:rPr>
                <w:rFonts w:ascii="Arial" w:eastAsia="Calibri" w:hAnsi="Arial" w:cs="Arial"/>
                <w:sz w:val="22"/>
              </w:rPr>
            </w:pPr>
            <w:hyperlink r:id="rId21" w:history="1">
              <w:r w:rsidR="002071CB" w:rsidRPr="00505D09">
                <w:rPr>
                  <w:rStyle w:val="Hyperlink"/>
                  <w:rFonts w:ascii="Arial" w:hAnsi="Arial" w:cs="Arial"/>
                  <w:sz w:val="22"/>
                </w:rPr>
                <w:t>IOC/EC-53/3.1.Doc(2)</w:t>
              </w:r>
            </w:hyperlink>
            <w:r w:rsidR="002071CB" w:rsidRPr="00505D09">
              <w:rPr>
                <w:rFonts w:ascii="Arial" w:hAnsi="Arial" w:cs="Arial"/>
              </w:rPr>
              <w:t xml:space="preserve"> </w:t>
            </w:r>
            <w:r w:rsidR="002071CB" w:rsidRPr="00505D09">
              <w:rPr>
                <w:rFonts w:ascii="Arial" w:hAnsi="Arial" w:cs="Arial"/>
                <w:sz w:val="22"/>
              </w:rPr>
              <w:t>– Доклад об исполнении бюджета в 2018</w:t>
            </w:r>
            <w:r w:rsidR="00D154F1">
              <w:rPr>
                <w:rFonts w:ascii="Arial" w:hAnsi="Arial" w:cs="Arial"/>
                <w:sz w:val="22"/>
              </w:rPr>
              <w:t>-</w:t>
            </w:r>
            <w:r w:rsidR="002071CB" w:rsidRPr="00505D09">
              <w:rPr>
                <w:rFonts w:ascii="Arial" w:hAnsi="Arial" w:cs="Arial"/>
                <w:sz w:val="22"/>
              </w:rPr>
              <w:t>2019 гг. и общей структуре бюджета на 2020</w:t>
            </w:r>
            <w:r w:rsidR="00D154F1">
              <w:rPr>
                <w:rFonts w:ascii="Arial" w:hAnsi="Arial" w:cs="Arial"/>
                <w:sz w:val="22"/>
              </w:rPr>
              <w:t>-</w:t>
            </w:r>
            <w:r w:rsidR="002071CB" w:rsidRPr="00505D09">
              <w:rPr>
                <w:rFonts w:ascii="Arial" w:hAnsi="Arial" w:cs="Arial"/>
                <w:sz w:val="22"/>
              </w:rPr>
              <w:t>2021 гг.</w:t>
            </w:r>
            <w:r w:rsidR="001951B0">
              <w:rPr>
                <w:rFonts w:ascii="Arial" w:hAnsi="Arial" w:cs="Arial"/>
                <w:sz w:val="22"/>
              </w:rPr>
              <w:t>,</w:t>
            </w:r>
          </w:p>
          <w:p w14:paraId="291D13C5" w14:textId="76C3EF33" w:rsidR="002071CB" w:rsidRPr="00505D09" w:rsidRDefault="00EF77FE" w:rsidP="00D154F1">
            <w:pPr>
              <w:keepNext/>
              <w:numPr>
                <w:ilvl w:val="1"/>
                <w:numId w:val="36"/>
              </w:numPr>
              <w:tabs>
                <w:tab w:val="clear" w:pos="567"/>
              </w:tabs>
              <w:snapToGrid/>
              <w:spacing w:after="120"/>
              <w:ind w:left="1164" w:hanging="597"/>
              <w:jc w:val="both"/>
              <w:rPr>
                <w:rFonts w:ascii="Arial" w:eastAsia="Calibri" w:hAnsi="Arial" w:cs="Arial"/>
                <w:sz w:val="22"/>
              </w:rPr>
            </w:pPr>
            <w:hyperlink r:id="rId22" w:history="1">
              <w:r w:rsidR="002071CB" w:rsidRPr="00505D09">
                <w:rPr>
                  <w:rStyle w:val="Hyperlink"/>
                  <w:rFonts w:ascii="Arial" w:hAnsi="Arial" w:cs="Arial"/>
                  <w:sz w:val="22"/>
                </w:rPr>
                <w:t>IOC/EC-53/5,1.Doc(1)</w:t>
              </w:r>
            </w:hyperlink>
            <w:r w:rsidR="002071CB" w:rsidRPr="00505D09">
              <w:rPr>
                <w:rFonts w:ascii="Arial" w:hAnsi="Arial" w:cs="Arial"/>
              </w:rPr>
              <w:t xml:space="preserve"> </w:t>
            </w:r>
            <w:r w:rsidR="002071CB" w:rsidRPr="00505D09">
              <w:rPr>
                <w:rFonts w:ascii="Arial" w:hAnsi="Arial" w:cs="Arial"/>
                <w:sz w:val="22"/>
              </w:rPr>
              <w:t>– Проект среднесрочной стратегии МОК на 2022</w:t>
            </w:r>
            <w:r w:rsidR="00D154F1">
              <w:rPr>
                <w:rFonts w:ascii="Arial" w:hAnsi="Arial" w:cs="Arial"/>
                <w:sz w:val="22"/>
              </w:rPr>
              <w:t>-</w:t>
            </w:r>
            <w:r w:rsidR="002071CB" w:rsidRPr="00505D09">
              <w:rPr>
                <w:rFonts w:ascii="Arial" w:hAnsi="Arial" w:cs="Arial"/>
                <w:sz w:val="22"/>
              </w:rPr>
              <w:t>2029 гг.</w:t>
            </w:r>
            <w:r w:rsidR="001951B0">
              <w:rPr>
                <w:rFonts w:ascii="Arial" w:hAnsi="Arial" w:cs="Arial"/>
                <w:sz w:val="22"/>
              </w:rPr>
              <w:t>,</w:t>
            </w:r>
          </w:p>
          <w:p w14:paraId="5B8C224A" w14:textId="28F62094" w:rsidR="002071CB" w:rsidRPr="00505D09" w:rsidRDefault="00EF77FE" w:rsidP="00D154F1">
            <w:pPr>
              <w:keepNext/>
              <w:numPr>
                <w:ilvl w:val="1"/>
                <w:numId w:val="36"/>
              </w:numPr>
              <w:tabs>
                <w:tab w:val="clear" w:pos="567"/>
              </w:tabs>
              <w:snapToGrid/>
              <w:spacing w:after="240"/>
              <w:ind w:left="1164" w:hanging="597"/>
              <w:jc w:val="both"/>
              <w:rPr>
                <w:rFonts w:ascii="Arial" w:eastAsia="Calibri" w:hAnsi="Arial" w:cs="Arial"/>
                <w:sz w:val="22"/>
              </w:rPr>
            </w:pPr>
            <w:hyperlink r:id="rId23" w:history="1">
              <w:r w:rsidR="002071CB" w:rsidRPr="00505D09">
                <w:rPr>
                  <w:rStyle w:val="Hyperlink"/>
                  <w:rFonts w:ascii="Arial" w:hAnsi="Arial" w:cs="Arial"/>
                  <w:sz w:val="22"/>
                </w:rPr>
                <w:t>IOC/EC-53/5.1.Doc(2)</w:t>
              </w:r>
            </w:hyperlink>
            <w:r w:rsidR="002071CB" w:rsidRPr="00505D09">
              <w:rPr>
                <w:rFonts w:ascii="Arial" w:hAnsi="Arial" w:cs="Arial"/>
                <w:sz w:val="22"/>
              </w:rPr>
              <w:t xml:space="preserve"> </w:t>
            </w:r>
            <w:r w:rsidR="002071CB" w:rsidRPr="00505D09">
              <w:rPr>
                <w:rFonts w:ascii="Arial" w:hAnsi="Arial" w:cs="Arial"/>
                <w:b/>
                <w:bCs/>
                <w:color w:val="FF0000"/>
                <w:sz w:val="22"/>
              </w:rPr>
              <w:t>и Corr.</w:t>
            </w:r>
            <w:r w:rsidR="002071CB" w:rsidRPr="00505D09">
              <w:rPr>
                <w:rFonts w:ascii="Arial" w:hAnsi="Arial" w:cs="Arial"/>
                <w:sz w:val="22"/>
              </w:rPr>
              <w:t xml:space="preserve"> – Проект программы и бюджета на 2022</w:t>
            </w:r>
            <w:r w:rsidR="00D154F1">
              <w:rPr>
                <w:rFonts w:ascii="Arial" w:hAnsi="Arial" w:cs="Arial"/>
                <w:sz w:val="22"/>
              </w:rPr>
              <w:t>-</w:t>
            </w:r>
            <w:r w:rsidR="002071CB" w:rsidRPr="00505D09">
              <w:rPr>
                <w:rFonts w:ascii="Arial" w:hAnsi="Arial" w:cs="Arial"/>
                <w:sz w:val="22"/>
              </w:rPr>
              <w:t>2025 гг.</w:t>
            </w:r>
            <w:r w:rsidR="00F16BA8">
              <w:rPr>
                <w:rFonts w:ascii="Arial" w:hAnsi="Arial" w:cs="Arial"/>
                <w:sz w:val="22"/>
              </w:rPr>
              <w:t>,</w:t>
            </w:r>
          </w:p>
          <w:p w14:paraId="2A0C53CA" w14:textId="149B1E16" w:rsidR="002071CB" w:rsidRPr="00505D09" w:rsidRDefault="00284C6F" w:rsidP="005140F7">
            <w:pPr>
              <w:keepNext/>
              <w:jc w:val="center"/>
              <w:rPr>
                <w:rFonts w:ascii="Arial" w:eastAsia="Calibri" w:hAnsi="Arial" w:cs="Arial"/>
                <w:b/>
                <w:bCs/>
                <w:sz w:val="22"/>
              </w:rPr>
            </w:pPr>
            <w:r w:rsidRPr="00077F3C">
              <w:rPr>
                <w:rFonts w:ascii="Arial" w:eastAsia="Calibri" w:hAnsi="Arial" w:cs="Arial"/>
                <w:b/>
                <w:bCs/>
                <w:color w:val="000000" w:themeColor="text1"/>
                <w:sz w:val="22"/>
                <w:lang w:val="fr-FR"/>
              </w:rPr>
              <w:t>I</w:t>
            </w:r>
            <w:r w:rsidRPr="00077F3C">
              <w:rPr>
                <w:rFonts w:ascii="Arial" w:eastAsia="Calibri" w:hAnsi="Arial" w:cs="Arial"/>
                <w:b/>
                <w:bCs/>
                <w:color w:val="000000" w:themeColor="text1"/>
                <w:sz w:val="22"/>
              </w:rPr>
              <w:t>.</w:t>
            </w:r>
            <w:r w:rsidR="00077F3C">
              <w:rPr>
                <w:rFonts w:ascii="Arial" w:eastAsia="Calibri" w:hAnsi="Arial" w:cs="Arial"/>
                <w:b/>
                <w:bCs/>
                <w:color w:val="000000" w:themeColor="text1"/>
                <w:sz w:val="22"/>
              </w:rPr>
              <w:t xml:space="preserve"> </w:t>
            </w:r>
            <w:r w:rsidR="00077F3C">
              <w:rPr>
                <w:rFonts w:ascii="Arial" w:eastAsia="Calibri" w:hAnsi="Arial" w:cs="Arial"/>
                <w:b/>
                <w:bCs/>
                <w:color w:val="000000" w:themeColor="text1"/>
                <w:sz w:val="22"/>
                <w:lang w:val="en-GB"/>
              </w:rPr>
              <w:t> </w:t>
            </w:r>
            <w:r w:rsidR="002071CB" w:rsidRPr="00505D09">
              <w:rPr>
                <w:rFonts w:ascii="Arial" w:hAnsi="Arial" w:cs="Arial"/>
                <w:b/>
                <w:bCs/>
                <w:sz w:val="22"/>
              </w:rPr>
              <w:t>Доклад об исполнении бюджета в 2018</w:t>
            </w:r>
            <w:r w:rsidR="00077F3C" w:rsidRPr="00077F3C">
              <w:rPr>
                <w:rFonts w:ascii="Arial" w:hAnsi="Arial" w:cs="Arial"/>
                <w:b/>
                <w:bCs/>
                <w:sz w:val="22"/>
              </w:rPr>
              <w:t>-</w:t>
            </w:r>
            <w:r w:rsidR="002071CB" w:rsidRPr="00505D09">
              <w:rPr>
                <w:rFonts w:ascii="Arial" w:hAnsi="Arial" w:cs="Arial"/>
                <w:b/>
                <w:bCs/>
                <w:sz w:val="22"/>
              </w:rPr>
              <w:t xml:space="preserve">2019 гг. и </w:t>
            </w:r>
            <w:r w:rsidR="00077F3C">
              <w:rPr>
                <w:rFonts w:ascii="Arial" w:hAnsi="Arial" w:cs="Arial"/>
                <w:b/>
                <w:bCs/>
                <w:sz w:val="22"/>
              </w:rPr>
              <w:br/>
            </w:r>
            <w:r w:rsidR="002071CB" w:rsidRPr="00505D09">
              <w:rPr>
                <w:rFonts w:ascii="Arial" w:hAnsi="Arial" w:cs="Arial"/>
                <w:b/>
                <w:bCs/>
                <w:sz w:val="22"/>
              </w:rPr>
              <w:t>общей структуре бюджета на 2020</w:t>
            </w:r>
            <w:r w:rsidR="00077F3C" w:rsidRPr="00077F3C">
              <w:rPr>
                <w:rFonts w:ascii="Arial" w:hAnsi="Arial" w:cs="Arial"/>
                <w:b/>
                <w:bCs/>
                <w:sz w:val="22"/>
              </w:rPr>
              <w:t>-</w:t>
            </w:r>
            <w:r w:rsidR="002071CB" w:rsidRPr="00505D09">
              <w:rPr>
                <w:rFonts w:ascii="Arial" w:hAnsi="Arial" w:cs="Arial"/>
                <w:b/>
                <w:bCs/>
                <w:sz w:val="22"/>
              </w:rPr>
              <w:t>2021 гг.</w:t>
            </w:r>
          </w:p>
          <w:p w14:paraId="35F73D3B" w14:textId="77777777" w:rsidR="008365AD" w:rsidRPr="00505D09" w:rsidRDefault="008365AD" w:rsidP="005140F7">
            <w:pPr>
              <w:keepNext/>
              <w:jc w:val="center"/>
              <w:rPr>
                <w:rFonts w:ascii="Arial" w:eastAsia="Calibri" w:hAnsi="Arial" w:cs="Arial"/>
                <w:sz w:val="22"/>
              </w:rPr>
            </w:pPr>
          </w:p>
          <w:p w14:paraId="68F4D9E5" w14:textId="1B322664" w:rsidR="002071CB" w:rsidRPr="00505D09" w:rsidRDefault="002071CB" w:rsidP="005140F7">
            <w:pPr>
              <w:pStyle w:val="b"/>
              <w:keepNext/>
              <w:numPr>
                <w:ilvl w:val="0"/>
                <w:numId w:val="41"/>
              </w:numPr>
              <w:tabs>
                <w:tab w:val="clear" w:pos="1134"/>
              </w:tabs>
              <w:spacing w:after="200"/>
              <w:ind w:left="567" w:hanging="567"/>
              <w:rPr>
                <w:rFonts w:ascii="Arial" w:eastAsia="Calibri" w:hAnsi="Arial" w:cs="Arial"/>
                <w:sz w:val="22"/>
              </w:rPr>
            </w:pPr>
            <w:r w:rsidRPr="001951B0">
              <w:rPr>
                <w:rFonts w:ascii="Arial" w:hAnsi="Arial" w:cs="Arial"/>
                <w:b/>
                <w:sz w:val="22"/>
              </w:rPr>
              <w:t>подтверждает</w:t>
            </w:r>
            <w:r w:rsidRPr="00505D09">
              <w:rPr>
                <w:rFonts w:ascii="Arial" w:hAnsi="Arial" w:cs="Arial"/>
                <w:sz w:val="22"/>
              </w:rPr>
              <w:t>, что бюджет МОК на 2018-2019 гг., представленный в Части I документа IOC/EC-53/3.1.Doc(2), был исполнен в соответствии с утвержденными Программой и бюджетом на 2018</w:t>
            </w:r>
            <w:r w:rsidR="00CE5E36">
              <w:rPr>
                <w:rFonts w:ascii="Arial" w:hAnsi="Arial" w:cs="Arial"/>
                <w:sz w:val="22"/>
              </w:rPr>
              <w:t>-</w:t>
            </w:r>
            <w:r w:rsidRPr="00505D09">
              <w:rPr>
                <w:rFonts w:ascii="Arial" w:hAnsi="Arial" w:cs="Arial"/>
                <w:sz w:val="22"/>
              </w:rPr>
              <w:t>2019 гг. (документ 39 C/5, план расходов в объеме 518</w:t>
            </w:r>
            <w:r w:rsidR="00CE5E36">
              <w:rPr>
                <w:rFonts w:ascii="Arial" w:hAnsi="Arial" w:cs="Arial"/>
                <w:sz w:val="22"/>
              </w:rPr>
              <w:t> </w:t>
            </w:r>
            <w:r w:rsidRPr="00505D09">
              <w:rPr>
                <w:rFonts w:ascii="Arial" w:hAnsi="Arial" w:cs="Arial"/>
                <w:sz w:val="22"/>
              </w:rPr>
              <w:t>млн. долл.) и бюджетными ассигнованиями, утвержденными Ассамблеей МОК на ее 29-й сессии (IOC-XXIX/2 Annex 5 Rev.2) в резолюции XXIX-2;</w:t>
            </w:r>
          </w:p>
          <w:p w14:paraId="145821C0" w14:textId="5376B397" w:rsidR="002071CB" w:rsidRPr="00505D09" w:rsidRDefault="002071CB" w:rsidP="005140F7">
            <w:pPr>
              <w:pStyle w:val="b"/>
              <w:keepNext/>
              <w:numPr>
                <w:ilvl w:val="0"/>
                <w:numId w:val="41"/>
              </w:numPr>
              <w:tabs>
                <w:tab w:val="clear" w:pos="1134"/>
              </w:tabs>
              <w:spacing w:after="200"/>
              <w:ind w:left="567" w:hanging="567"/>
              <w:rPr>
                <w:rFonts w:ascii="Arial" w:eastAsia="Calibri" w:hAnsi="Arial" w:cs="Arial"/>
                <w:sz w:val="22"/>
              </w:rPr>
            </w:pPr>
            <w:r w:rsidRPr="001951B0">
              <w:rPr>
                <w:rFonts w:ascii="Arial" w:hAnsi="Arial" w:cs="Arial"/>
                <w:b/>
                <w:sz w:val="22"/>
              </w:rPr>
              <w:t>отмечает</w:t>
            </w:r>
            <w:r w:rsidRPr="00505D09">
              <w:rPr>
                <w:rFonts w:ascii="Arial" w:hAnsi="Arial" w:cs="Arial"/>
                <w:sz w:val="22"/>
              </w:rPr>
              <w:t xml:space="preserve">, что общий уровень выполнения </w:t>
            </w:r>
            <w:r w:rsidR="001F73F8">
              <w:rPr>
                <w:rFonts w:ascii="Arial" w:hAnsi="Arial" w:cs="Arial"/>
                <w:sz w:val="22"/>
              </w:rPr>
              <w:t>предусмотренных в</w:t>
            </w:r>
            <w:r w:rsidRPr="00505D09">
              <w:rPr>
                <w:rFonts w:ascii="Arial" w:hAnsi="Arial" w:cs="Arial"/>
                <w:sz w:val="22"/>
              </w:rPr>
              <w:t xml:space="preserve"> двухлетний период 2018</w:t>
            </w:r>
            <w:r w:rsidR="00CE5E36">
              <w:rPr>
                <w:rFonts w:ascii="Arial" w:hAnsi="Arial" w:cs="Arial"/>
                <w:sz w:val="22"/>
              </w:rPr>
              <w:t>-</w:t>
            </w:r>
            <w:r w:rsidRPr="00505D09">
              <w:rPr>
                <w:rFonts w:ascii="Arial" w:hAnsi="Arial" w:cs="Arial"/>
                <w:sz w:val="22"/>
              </w:rPr>
              <w:t>2019 гг. показателей мобилизации внебюджетных ресурсов составил 73%, при этом отмечал</w:t>
            </w:r>
            <w:r w:rsidR="001F73F8">
              <w:rPr>
                <w:rFonts w:ascii="Arial" w:hAnsi="Arial" w:cs="Arial"/>
                <w:sz w:val="22"/>
              </w:rPr>
              <w:t xml:space="preserve">ся </w:t>
            </w:r>
            <w:r w:rsidRPr="00505D09">
              <w:rPr>
                <w:rFonts w:ascii="Arial" w:hAnsi="Arial" w:cs="Arial"/>
                <w:sz w:val="22"/>
              </w:rPr>
              <w:t>существенны</w:t>
            </w:r>
            <w:r w:rsidR="001F73F8">
              <w:rPr>
                <w:rFonts w:ascii="Arial" w:hAnsi="Arial" w:cs="Arial"/>
                <w:sz w:val="22"/>
              </w:rPr>
              <w:t>й</w:t>
            </w:r>
            <w:r w:rsidRPr="00505D09">
              <w:rPr>
                <w:rFonts w:ascii="Arial" w:hAnsi="Arial" w:cs="Arial"/>
                <w:sz w:val="22"/>
              </w:rPr>
              <w:t xml:space="preserve"> раз</w:t>
            </w:r>
            <w:r w:rsidR="001F73F8">
              <w:rPr>
                <w:rFonts w:ascii="Arial" w:hAnsi="Arial" w:cs="Arial"/>
                <w:sz w:val="22"/>
              </w:rPr>
              <w:t>брос</w:t>
            </w:r>
            <w:r w:rsidRPr="00505D09">
              <w:rPr>
                <w:rFonts w:ascii="Arial" w:hAnsi="Arial" w:cs="Arial"/>
                <w:sz w:val="22"/>
              </w:rPr>
              <w:t xml:space="preserve"> </w:t>
            </w:r>
            <w:r w:rsidR="001F73F8">
              <w:rPr>
                <w:rFonts w:ascii="Arial" w:hAnsi="Arial" w:cs="Arial"/>
                <w:sz w:val="22"/>
              </w:rPr>
              <w:t xml:space="preserve">результатов </w:t>
            </w:r>
            <w:r w:rsidRPr="00505D09">
              <w:rPr>
                <w:rFonts w:ascii="Arial" w:hAnsi="Arial" w:cs="Arial"/>
                <w:sz w:val="22"/>
              </w:rPr>
              <w:t>на уровне функциональных направлений деятельности Комиссии;</w:t>
            </w:r>
          </w:p>
          <w:p w14:paraId="14138A62" w14:textId="5CB54FA4" w:rsidR="002071CB" w:rsidRPr="00505D09" w:rsidRDefault="002071CB" w:rsidP="005140F7">
            <w:pPr>
              <w:pStyle w:val="b"/>
              <w:keepNext/>
              <w:numPr>
                <w:ilvl w:val="0"/>
                <w:numId w:val="41"/>
              </w:numPr>
              <w:tabs>
                <w:tab w:val="clear" w:pos="1134"/>
              </w:tabs>
              <w:spacing w:after="200"/>
              <w:ind w:left="567" w:hanging="567"/>
              <w:rPr>
                <w:rFonts w:ascii="Arial" w:eastAsia="Calibri" w:hAnsi="Arial" w:cs="Arial"/>
                <w:sz w:val="22"/>
              </w:rPr>
            </w:pPr>
            <w:r w:rsidRPr="001951B0">
              <w:rPr>
                <w:rFonts w:ascii="Arial" w:hAnsi="Arial" w:cs="Arial"/>
                <w:b/>
                <w:sz w:val="22"/>
              </w:rPr>
              <w:t>благодарит</w:t>
            </w:r>
            <w:r w:rsidRPr="00505D09">
              <w:rPr>
                <w:rFonts w:ascii="Arial" w:hAnsi="Arial" w:cs="Arial"/>
                <w:sz w:val="22"/>
              </w:rPr>
              <w:t xml:space="preserve"> государства-члены, предоставившие внебюджетные средства на осуществление программы в 2018</w:t>
            </w:r>
            <w:r w:rsidR="00CE5E36">
              <w:rPr>
                <w:rFonts w:ascii="Arial" w:hAnsi="Arial" w:cs="Arial"/>
                <w:sz w:val="22"/>
              </w:rPr>
              <w:t>-</w:t>
            </w:r>
            <w:r w:rsidRPr="00505D09">
              <w:rPr>
                <w:rFonts w:ascii="Arial" w:hAnsi="Arial" w:cs="Arial"/>
                <w:sz w:val="22"/>
              </w:rPr>
              <w:t>2019 гг. и выразившие готовность оказать финансовую поддержку в 2020</w:t>
            </w:r>
            <w:r w:rsidR="00CE5E36">
              <w:rPr>
                <w:rFonts w:ascii="Arial" w:hAnsi="Arial" w:cs="Arial"/>
                <w:sz w:val="22"/>
              </w:rPr>
              <w:t>-</w:t>
            </w:r>
            <w:r w:rsidRPr="00505D09">
              <w:rPr>
                <w:rFonts w:ascii="Arial" w:hAnsi="Arial" w:cs="Arial"/>
                <w:sz w:val="22"/>
              </w:rPr>
              <w:t>2021 гг.;</w:t>
            </w:r>
          </w:p>
          <w:p w14:paraId="4E47987D" w14:textId="579F9217" w:rsidR="001F73F8" w:rsidRPr="0098400D" w:rsidRDefault="001F73F8" w:rsidP="005140F7">
            <w:pPr>
              <w:pStyle w:val="b"/>
              <w:keepNext/>
              <w:numPr>
                <w:ilvl w:val="0"/>
                <w:numId w:val="41"/>
              </w:numPr>
              <w:tabs>
                <w:tab w:val="clear" w:pos="1134"/>
              </w:tabs>
              <w:ind w:left="567" w:hanging="567"/>
              <w:rPr>
                <w:rFonts w:ascii="Arial" w:eastAsia="Calibri" w:hAnsi="Arial" w:cs="Arial"/>
                <w:sz w:val="22"/>
              </w:rPr>
            </w:pPr>
            <w:r w:rsidRPr="001951B0">
              <w:rPr>
                <w:rFonts w:ascii="Arial" w:eastAsia="Calibri" w:hAnsi="Arial" w:cs="Arial"/>
                <w:b/>
                <w:iCs/>
                <w:sz w:val="22"/>
                <w:lang w:val="ru"/>
              </w:rPr>
              <w:t>выражает удовлетворение</w:t>
            </w:r>
            <w:r>
              <w:rPr>
                <w:rFonts w:ascii="Arial" w:eastAsia="Calibri" w:hAnsi="Arial" w:cs="Arial"/>
                <w:sz w:val="22"/>
                <w:lang w:val="ru"/>
              </w:rPr>
              <w:t xml:space="preserve"> тем, что утвержденная интегрированная бюджетная программа на 2020</w:t>
            </w:r>
            <w:r w:rsidR="00CE5E36">
              <w:rPr>
                <w:rFonts w:ascii="Arial" w:eastAsia="Calibri" w:hAnsi="Arial" w:cs="Arial"/>
                <w:sz w:val="22"/>
                <w:lang w:val="ru"/>
              </w:rPr>
              <w:t>-</w:t>
            </w:r>
            <w:r>
              <w:rPr>
                <w:rFonts w:ascii="Arial" w:eastAsia="Calibri" w:hAnsi="Arial" w:cs="Arial"/>
                <w:sz w:val="22"/>
                <w:lang w:val="ru"/>
              </w:rPr>
              <w:t>2021 гг., представленная в части II документа IOC/EC-53/3.1.Doc(2), соответствует бюджетным ассигнованиям, утвержденным на 30-й сессии Ассамблеи МОК (IOC-XXX/2 Приложение 9) в резолюции XXX-3, после принятия на 40-й сессии Генеральной конференции ЮНЕСКО бюджетного плана на 2020</w:t>
            </w:r>
            <w:r w:rsidR="00CE5E36">
              <w:rPr>
                <w:rFonts w:ascii="Arial" w:eastAsia="Calibri" w:hAnsi="Arial" w:cs="Arial"/>
                <w:sz w:val="22"/>
                <w:lang w:val="ru"/>
              </w:rPr>
              <w:t>-</w:t>
            </w:r>
            <w:r>
              <w:rPr>
                <w:rFonts w:ascii="Arial" w:eastAsia="Calibri" w:hAnsi="Arial" w:cs="Arial"/>
                <w:sz w:val="22"/>
                <w:lang w:val="ru"/>
              </w:rPr>
              <w:t>2021 гг. (40 C/5), в основе которого лежит выделенный регулярный программный бюджет в 534,6 миллиона долларов США (из которых 11 075 500 долларов США предназначены МОК);</w:t>
            </w:r>
          </w:p>
          <w:p w14:paraId="2BB1C66F" w14:textId="269B7243" w:rsidR="001F73F8" w:rsidRPr="0098400D" w:rsidRDefault="001F73F8" w:rsidP="005140F7">
            <w:pPr>
              <w:pStyle w:val="b"/>
              <w:keepNext/>
              <w:numPr>
                <w:ilvl w:val="0"/>
                <w:numId w:val="41"/>
              </w:numPr>
              <w:tabs>
                <w:tab w:val="clear" w:pos="1134"/>
              </w:tabs>
              <w:ind w:left="567" w:hanging="567"/>
              <w:rPr>
                <w:rFonts w:ascii="Arial" w:eastAsia="Calibri" w:hAnsi="Arial" w:cs="Arial"/>
                <w:sz w:val="22"/>
              </w:rPr>
            </w:pPr>
            <w:r w:rsidRPr="001951B0">
              <w:rPr>
                <w:rFonts w:ascii="Arial" w:eastAsia="Calibri" w:hAnsi="Arial" w:cs="Arial"/>
                <w:b/>
                <w:iCs/>
                <w:sz w:val="22"/>
                <w:lang w:val="ru"/>
              </w:rPr>
              <w:t>отмечает</w:t>
            </w:r>
            <w:r>
              <w:rPr>
                <w:rFonts w:ascii="Arial" w:eastAsia="Calibri" w:hAnsi="Arial" w:cs="Arial"/>
                <w:sz w:val="22"/>
                <w:lang w:val="ru"/>
              </w:rPr>
              <w:t xml:space="preserve"> информацию о финансовом положении Комиссии, представленную в части</w:t>
            </w:r>
            <w:r w:rsidR="00077F3C">
              <w:rPr>
                <w:rFonts w:ascii="Arial" w:eastAsia="Calibri" w:hAnsi="Arial" w:cs="Arial"/>
                <w:sz w:val="22"/>
                <w:lang w:val="en-GB"/>
              </w:rPr>
              <w:t> </w:t>
            </w:r>
            <w:r>
              <w:rPr>
                <w:rFonts w:ascii="Arial" w:eastAsia="Calibri" w:hAnsi="Arial" w:cs="Arial"/>
                <w:sz w:val="22"/>
                <w:lang w:val="ru"/>
              </w:rPr>
              <w:t>II документа IOC/EC-53/3.1.Doc(2), включая прогноз расходования по линии специального счета МОК на 2020</w:t>
            </w:r>
            <w:r w:rsidR="00077F3C" w:rsidRPr="00077F3C">
              <w:rPr>
                <w:rFonts w:ascii="Arial" w:eastAsia="Calibri" w:hAnsi="Arial" w:cs="Arial"/>
                <w:sz w:val="22"/>
              </w:rPr>
              <w:t>-</w:t>
            </w:r>
            <w:r>
              <w:rPr>
                <w:rFonts w:ascii="Arial" w:eastAsia="Calibri" w:hAnsi="Arial" w:cs="Arial"/>
                <w:sz w:val="22"/>
                <w:lang w:val="ru"/>
              </w:rPr>
              <w:t>2021 гг., а также информацию о влиянии пандемии Covid</w:t>
            </w:r>
            <w:r w:rsidR="00CE5E36">
              <w:rPr>
                <w:rFonts w:ascii="Arial" w:eastAsia="Calibri" w:hAnsi="Arial" w:cs="Arial"/>
                <w:sz w:val="22"/>
                <w:lang w:val="ru"/>
              </w:rPr>
              <w:noBreakHyphen/>
            </w:r>
            <w:r>
              <w:rPr>
                <w:rFonts w:ascii="Arial" w:eastAsia="Calibri" w:hAnsi="Arial" w:cs="Arial"/>
                <w:sz w:val="22"/>
                <w:lang w:val="ru"/>
              </w:rPr>
              <w:t>19 на осуществление программы, указанную в обновленном докладе Исполнительного секретаря МОК;</w:t>
            </w:r>
          </w:p>
          <w:p w14:paraId="5E164DB0" w14:textId="16CD5460" w:rsidR="001F73F8" w:rsidRPr="0098400D" w:rsidRDefault="001F73F8" w:rsidP="005140F7">
            <w:pPr>
              <w:pStyle w:val="b"/>
              <w:keepNext/>
              <w:numPr>
                <w:ilvl w:val="0"/>
                <w:numId w:val="41"/>
              </w:numPr>
              <w:tabs>
                <w:tab w:val="clear" w:pos="1134"/>
              </w:tabs>
              <w:ind w:left="567" w:hanging="567"/>
              <w:rPr>
                <w:rFonts w:ascii="Arial" w:eastAsia="Calibri" w:hAnsi="Arial" w:cs="Arial"/>
                <w:sz w:val="22"/>
              </w:rPr>
            </w:pPr>
            <w:r w:rsidRPr="001951B0">
              <w:rPr>
                <w:rFonts w:ascii="Arial" w:eastAsia="Calibri" w:hAnsi="Arial" w:cs="Arial"/>
                <w:b/>
                <w:iCs/>
                <w:sz w:val="22"/>
                <w:lang w:val="ru"/>
              </w:rPr>
              <w:t>призывает</w:t>
            </w:r>
            <w:r>
              <w:rPr>
                <w:rFonts w:ascii="Arial" w:eastAsia="Calibri" w:hAnsi="Arial" w:cs="Arial"/>
                <w:sz w:val="22"/>
                <w:lang w:val="ru"/>
              </w:rPr>
              <w:t xml:space="preserve"> все государства-члены делать добровольные пожертвования в целях обеспечения полного достижения коллективно утвержденных целевых показателей мобилизации внебюджетных ресурсов на 2020</w:t>
            </w:r>
            <w:r w:rsidR="00CE5E36">
              <w:rPr>
                <w:rFonts w:ascii="Arial" w:eastAsia="Calibri" w:hAnsi="Arial" w:cs="Arial"/>
                <w:sz w:val="22"/>
                <w:lang w:val="ru"/>
              </w:rPr>
              <w:t>-</w:t>
            </w:r>
            <w:r>
              <w:rPr>
                <w:rFonts w:ascii="Arial" w:eastAsia="Calibri" w:hAnsi="Arial" w:cs="Arial"/>
                <w:sz w:val="22"/>
                <w:lang w:val="ru"/>
              </w:rPr>
              <w:t>2021гг., желательно на специальный счет МОК;</w:t>
            </w:r>
          </w:p>
          <w:p w14:paraId="18AF5014" w14:textId="2A9CAEDC" w:rsidR="001F73F8" w:rsidRPr="0098400D" w:rsidRDefault="001F73F8" w:rsidP="005140F7">
            <w:pPr>
              <w:pStyle w:val="b"/>
              <w:keepNext/>
              <w:numPr>
                <w:ilvl w:val="0"/>
                <w:numId w:val="41"/>
              </w:numPr>
              <w:tabs>
                <w:tab w:val="clear" w:pos="1134"/>
              </w:tabs>
              <w:ind w:left="567" w:hanging="567"/>
              <w:rPr>
                <w:rFonts w:ascii="Arial" w:eastAsia="Calibri" w:hAnsi="Arial" w:cs="Arial"/>
                <w:sz w:val="22"/>
              </w:rPr>
            </w:pPr>
            <w:r w:rsidRPr="009021C8">
              <w:rPr>
                <w:rFonts w:ascii="Arial" w:eastAsia="Calibri" w:hAnsi="Arial" w:cs="Arial"/>
                <w:b/>
                <w:iCs/>
                <w:sz w:val="22"/>
                <w:lang w:val="ru"/>
              </w:rPr>
              <w:lastRenderedPageBreak/>
              <w:t>поручает</w:t>
            </w:r>
            <w:r>
              <w:rPr>
                <w:rFonts w:ascii="Arial" w:eastAsia="Calibri" w:hAnsi="Arial" w:cs="Arial"/>
                <w:sz w:val="22"/>
                <w:lang w:val="ru"/>
              </w:rPr>
              <w:t xml:space="preserve"> Исполнительному секретарю МОК продолжать свою деятельность для дальнейшего получения добровольных пожертвований, включая спонсоров из частного сектора и прочих партнеров, и достижения полного выполнения программных целевых показателей Комиссии на 2020</w:t>
            </w:r>
            <w:r w:rsidR="00CE5E36">
              <w:rPr>
                <w:rFonts w:ascii="Arial" w:eastAsia="Calibri" w:hAnsi="Arial" w:cs="Arial"/>
                <w:sz w:val="22"/>
                <w:lang w:val="ru"/>
              </w:rPr>
              <w:t>-</w:t>
            </w:r>
            <w:r>
              <w:rPr>
                <w:rFonts w:ascii="Arial" w:eastAsia="Calibri" w:hAnsi="Arial" w:cs="Arial"/>
                <w:sz w:val="22"/>
                <w:lang w:val="ru"/>
              </w:rPr>
              <w:t>2021 гг.;</w:t>
            </w:r>
          </w:p>
          <w:p w14:paraId="189FBB67" w14:textId="6E5127F9" w:rsidR="001F73F8" w:rsidRPr="0098400D" w:rsidRDefault="001F73F8" w:rsidP="005140F7">
            <w:pPr>
              <w:keepNext/>
              <w:spacing w:after="240"/>
              <w:jc w:val="center"/>
              <w:rPr>
                <w:rFonts w:ascii="Arial" w:eastAsia="Calibri" w:hAnsi="Arial" w:cs="Arial"/>
                <w:b/>
                <w:bCs/>
                <w:sz w:val="22"/>
              </w:rPr>
            </w:pPr>
            <w:r w:rsidRPr="00077F3C">
              <w:rPr>
                <w:rFonts w:ascii="Arial" w:eastAsia="Calibri" w:hAnsi="Arial" w:cs="Arial"/>
                <w:b/>
                <w:bCs/>
                <w:color w:val="000000" w:themeColor="text1"/>
                <w:sz w:val="22"/>
                <w:lang w:val="ru"/>
              </w:rPr>
              <w:t>II</w:t>
            </w:r>
            <w:r w:rsidR="00284C6F" w:rsidRPr="00077F3C">
              <w:rPr>
                <w:rFonts w:ascii="Arial" w:eastAsia="Calibri" w:hAnsi="Arial" w:cs="Arial"/>
                <w:b/>
                <w:bCs/>
                <w:color w:val="000000" w:themeColor="text1"/>
                <w:sz w:val="22"/>
              </w:rPr>
              <w:t>.</w:t>
            </w:r>
            <w:r w:rsidR="00077F3C" w:rsidRPr="00077F3C">
              <w:rPr>
                <w:rFonts w:ascii="Arial" w:eastAsia="Calibri" w:hAnsi="Arial" w:cs="Arial"/>
                <w:color w:val="000000" w:themeColor="text1"/>
                <w:sz w:val="22"/>
                <w:lang w:val="en-GB"/>
              </w:rPr>
              <w:t> </w:t>
            </w:r>
            <w:r w:rsidRPr="00077F3C">
              <w:rPr>
                <w:rFonts w:ascii="Arial" w:eastAsia="Calibri" w:hAnsi="Arial" w:cs="Arial"/>
                <w:b/>
                <w:bCs/>
                <w:color w:val="000000" w:themeColor="text1"/>
                <w:sz w:val="22"/>
                <w:lang w:val="ru"/>
              </w:rPr>
              <w:t xml:space="preserve">Проект </w:t>
            </w:r>
            <w:r>
              <w:rPr>
                <w:rFonts w:ascii="Arial" w:eastAsia="Calibri" w:hAnsi="Arial" w:cs="Arial"/>
                <w:b/>
                <w:bCs/>
                <w:sz w:val="22"/>
                <w:lang w:val="ru"/>
              </w:rPr>
              <w:t>среднесрочной стратегии на 2022-2029 гг.</w:t>
            </w:r>
          </w:p>
          <w:p w14:paraId="42E5115F" w14:textId="77777777" w:rsidR="001F73F8" w:rsidRPr="0098400D" w:rsidRDefault="001F73F8" w:rsidP="005140F7">
            <w:pPr>
              <w:pStyle w:val="b"/>
              <w:keepNext/>
              <w:numPr>
                <w:ilvl w:val="0"/>
                <w:numId w:val="41"/>
              </w:numPr>
              <w:tabs>
                <w:tab w:val="clear" w:pos="1134"/>
              </w:tabs>
              <w:ind w:left="567" w:hanging="567"/>
              <w:rPr>
                <w:rFonts w:ascii="Arial" w:eastAsia="Calibri" w:hAnsi="Arial" w:cs="Arial"/>
                <w:sz w:val="22"/>
              </w:rPr>
            </w:pPr>
            <w:r w:rsidRPr="009021C8">
              <w:rPr>
                <w:rFonts w:ascii="Arial" w:eastAsia="Calibri" w:hAnsi="Arial" w:cs="Arial"/>
                <w:b/>
                <w:iCs/>
                <w:sz w:val="22"/>
                <w:lang w:val="ru"/>
              </w:rPr>
              <w:t>одобряет</w:t>
            </w:r>
            <w:r>
              <w:rPr>
                <w:rFonts w:ascii="Arial" w:eastAsia="Calibri" w:hAnsi="Arial" w:cs="Arial"/>
                <w:sz w:val="22"/>
                <w:lang w:val="ru"/>
              </w:rPr>
              <w:t xml:space="preserve"> поправки и усовершенствования, внесенные Секретариатом в проект среднесрочной стратегии Комиссии на 2022-2029 гг., в ответ на рекомендации, представленные на 30-й сессии Ассамблеи МОК в резолюции XXX-3, приведенные в документе IOC/EC-53/5.1.Doc(1);</w:t>
            </w:r>
          </w:p>
          <w:p w14:paraId="68D830C4" w14:textId="3CBC153D" w:rsidR="001F73F8" w:rsidRPr="0098400D" w:rsidRDefault="001F73F8" w:rsidP="005140F7">
            <w:pPr>
              <w:pStyle w:val="b"/>
              <w:keepNext/>
              <w:numPr>
                <w:ilvl w:val="0"/>
                <w:numId w:val="41"/>
              </w:numPr>
              <w:tabs>
                <w:tab w:val="clear" w:pos="1134"/>
              </w:tabs>
              <w:ind w:left="567" w:hanging="567"/>
              <w:rPr>
                <w:rFonts w:ascii="Arial" w:eastAsia="Calibri" w:hAnsi="Arial" w:cs="Arial"/>
                <w:sz w:val="22"/>
              </w:rPr>
            </w:pPr>
            <w:r w:rsidRPr="009021C8">
              <w:rPr>
                <w:rFonts w:ascii="Arial" w:eastAsia="Calibri" w:hAnsi="Arial" w:cs="Arial"/>
                <w:b/>
                <w:iCs/>
                <w:sz w:val="22"/>
                <w:lang w:val="ru"/>
              </w:rPr>
              <w:t>выражает удовлетворение</w:t>
            </w:r>
            <w:r>
              <w:rPr>
                <w:rFonts w:ascii="Arial" w:eastAsia="Calibri" w:hAnsi="Arial" w:cs="Arial"/>
                <w:sz w:val="22"/>
                <w:lang w:val="ru"/>
              </w:rPr>
              <w:t xml:space="preserve"> тем, что при подготовке документа были использованы материалы, представленные должностными лицами МОК на их ежегодном совещании 13</w:t>
            </w:r>
            <w:r w:rsidR="00CE5E36">
              <w:rPr>
                <w:rFonts w:ascii="Arial" w:eastAsia="Calibri" w:hAnsi="Arial" w:cs="Arial"/>
                <w:sz w:val="22"/>
                <w:lang w:val="ru"/>
              </w:rPr>
              <w:t>-</w:t>
            </w:r>
            <w:r>
              <w:rPr>
                <w:rFonts w:ascii="Arial" w:eastAsia="Calibri" w:hAnsi="Arial" w:cs="Arial"/>
                <w:sz w:val="22"/>
                <w:lang w:val="ru"/>
              </w:rPr>
              <w:t>14 января 2020 г., а также результаты межсессионных консультаций в рамках МФКГ;</w:t>
            </w:r>
          </w:p>
          <w:p w14:paraId="48D3C571" w14:textId="41B2928C" w:rsidR="001F73F8" w:rsidRPr="0098400D" w:rsidRDefault="001F73F8" w:rsidP="005140F7">
            <w:pPr>
              <w:pStyle w:val="b"/>
              <w:keepNext/>
              <w:numPr>
                <w:ilvl w:val="0"/>
                <w:numId w:val="41"/>
              </w:numPr>
              <w:tabs>
                <w:tab w:val="clear" w:pos="1134"/>
              </w:tabs>
              <w:ind w:left="567" w:hanging="567"/>
              <w:rPr>
                <w:rFonts w:ascii="Arial" w:eastAsia="Calibri" w:hAnsi="Arial" w:cs="Arial"/>
                <w:sz w:val="22"/>
              </w:rPr>
            </w:pPr>
            <w:r w:rsidRPr="009021C8">
              <w:rPr>
                <w:rFonts w:ascii="Arial" w:eastAsia="Calibri" w:hAnsi="Arial" w:cs="Arial"/>
                <w:b/>
                <w:iCs/>
                <w:sz w:val="22"/>
                <w:lang w:val="ru"/>
              </w:rPr>
              <w:t>призывает</w:t>
            </w:r>
            <w:r>
              <w:rPr>
                <w:rFonts w:ascii="Arial" w:eastAsia="Calibri" w:hAnsi="Arial" w:cs="Arial"/>
                <w:sz w:val="22"/>
                <w:lang w:val="ru"/>
              </w:rPr>
              <w:t xml:space="preserve"> к рассмотрению и принятию окончательной версии среднесрочной стратегии на 2022</w:t>
            </w:r>
            <w:r w:rsidR="00CE5E36">
              <w:rPr>
                <w:rFonts w:ascii="Arial" w:eastAsia="Calibri" w:hAnsi="Arial" w:cs="Arial"/>
                <w:sz w:val="22"/>
                <w:lang w:val="ru"/>
              </w:rPr>
              <w:t>-</w:t>
            </w:r>
            <w:r>
              <w:rPr>
                <w:rFonts w:ascii="Arial" w:eastAsia="Calibri" w:hAnsi="Arial" w:cs="Arial"/>
                <w:sz w:val="22"/>
                <w:lang w:val="ru"/>
              </w:rPr>
              <w:t>2029 гг. на 31-й сессии Ассамблеи МОК в 2021 году;</w:t>
            </w:r>
          </w:p>
          <w:p w14:paraId="7F4A4BA6" w14:textId="77777777" w:rsidR="001F73F8" w:rsidRPr="0098400D" w:rsidRDefault="001F73F8" w:rsidP="005140F7">
            <w:pPr>
              <w:keepNext/>
              <w:ind w:left="1418"/>
              <w:rPr>
                <w:rFonts w:ascii="Arial" w:eastAsia="Calibri" w:hAnsi="Arial" w:cs="Arial"/>
                <w:sz w:val="22"/>
              </w:rPr>
            </w:pPr>
            <w:r>
              <w:rPr>
                <w:rFonts w:ascii="Arial" w:eastAsia="Calibri" w:hAnsi="Arial" w:cs="Arial"/>
                <w:sz w:val="22"/>
                <w:lang w:val="ru"/>
              </w:rPr>
              <w:t>[факультативно</w:t>
            </w:r>
          </w:p>
          <w:p w14:paraId="60452A12" w14:textId="7C11A540" w:rsidR="001F73F8" w:rsidRPr="0098400D" w:rsidRDefault="001F73F8" w:rsidP="00CE5E36">
            <w:pPr>
              <w:keepNext/>
              <w:spacing w:after="120"/>
              <w:ind w:left="1418"/>
              <w:jc w:val="both"/>
              <w:rPr>
                <w:rFonts w:ascii="Arial" w:eastAsia="Calibri" w:hAnsi="Arial" w:cs="Arial"/>
                <w:sz w:val="22"/>
              </w:rPr>
            </w:pPr>
            <w:r w:rsidRPr="001F73F8">
              <w:rPr>
                <w:rFonts w:ascii="Arial" w:eastAsia="Calibri" w:hAnsi="Arial" w:cs="Arial"/>
                <w:i/>
                <w:iCs/>
                <w:sz w:val="22"/>
                <w:lang w:val="ru"/>
              </w:rPr>
              <w:t>рекомендует</w:t>
            </w:r>
            <w:r w:rsidRPr="001F73F8">
              <w:rPr>
                <w:rFonts w:ascii="Arial" w:eastAsia="Calibri" w:hAnsi="Arial" w:cs="Arial"/>
                <w:sz w:val="22"/>
                <w:lang w:val="ru"/>
              </w:rPr>
              <w:t xml:space="preserve"> </w:t>
            </w:r>
            <w:r>
              <w:rPr>
                <w:rFonts w:ascii="Arial" w:eastAsia="Calibri" w:hAnsi="Arial" w:cs="Arial"/>
                <w:sz w:val="22"/>
                <w:lang w:val="ru"/>
              </w:rPr>
              <w:t>учесть следующие комментарии при разработке пересмотренного варианта проекта среднесрочной стратегии на 2022</w:t>
            </w:r>
            <w:r w:rsidR="00CE5E36">
              <w:rPr>
                <w:rFonts w:ascii="Arial" w:eastAsia="Calibri" w:hAnsi="Arial" w:cs="Arial"/>
                <w:sz w:val="22"/>
                <w:lang w:val="ru"/>
              </w:rPr>
              <w:t>-</w:t>
            </w:r>
            <w:r>
              <w:rPr>
                <w:rFonts w:ascii="Arial" w:eastAsia="Calibri" w:hAnsi="Arial" w:cs="Arial"/>
                <w:sz w:val="22"/>
                <w:lang w:val="ru"/>
              </w:rPr>
              <w:t>2029 гг. для его повторного рассмотрения Межсессионной финансовой консультативной группой в межсессионный период перед 31-й сессией Ассамблеи МОК:</w:t>
            </w:r>
          </w:p>
          <w:p w14:paraId="586BDDAA" w14:textId="77777777" w:rsidR="001F73F8" w:rsidRPr="00AB6A0C" w:rsidRDefault="001F73F8" w:rsidP="00CE5E36">
            <w:pPr>
              <w:keepNext/>
              <w:numPr>
                <w:ilvl w:val="1"/>
                <w:numId w:val="39"/>
              </w:numPr>
              <w:tabs>
                <w:tab w:val="clear" w:pos="567"/>
                <w:tab w:val="left" w:pos="2127"/>
              </w:tabs>
              <w:snapToGrid/>
              <w:spacing w:after="120"/>
              <w:ind w:left="2126" w:hanging="720"/>
              <w:jc w:val="both"/>
              <w:rPr>
                <w:rFonts w:ascii="Arial" w:eastAsia="Calibri" w:hAnsi="Arial" w:cs="Arial"/>
                <w:sz w:val="22"/>
              </w:rPr>
            </w:pPr>
            <w:r>
              <w:rPr>
                <w:rFonts w:ascii="Arial" w:eastAsia="Calibri" w:hAnsi="Arial" w:cs="Arial"/>
                <w:sz w:val="22"/>
                <w:lang w:val="ru"/>
              </w:rPr>
              <w:t>xxx;</w:t>
            </w:r>
          </w:p>
          <w:p w14:paraId="3D239687" w14:textId="77777777" w:rsidR="001F73F8" w:rsidRPr="00AB6A0C" w:rsidRDefault="001F73F8" w:rsidP="005140F7">
            <w:pPr>
              <w:keepNext/>
              <w:numPr>
                <w:ilvl w:val="1"/>
                <w:numId w:val="39"/>
              </w:numPr>
              <w:tabs>
                <w:tab w:val="clear" w:pos="567"/>
                <w:tab w:val="left" w:pos="2127"/>
              </w:tabs>
              <w:snapToGrid/>
              <w:spacing w:after="120"/>
              <w:ind w:left="2127" w:hanging="720"/>
              <w:jc w:val="both"/>
              <w:rPr>
                <w:rFonts w:ascii="Arial" w:eastAsia="Calibri" w:hAnsi="Arial" w:cs="Arial"/>
                <w:sz w:val="22"/>
              </w:rPr>
            </w:pPr>
            <w:r>
              <w:rPr>
                <w:rFonts w:ascii="Arial" w:eastAsia="Calibri" w:hAnsi="Arial" w:cs="Arial"/>
                <w:sz w:val="22"/>
                <w:lang w:val="ru"/>
              </w:rPr>
              <w:t>yyy;]</w:t>
            </w:r>
          </w:p>
          <w:p w14:paraId="1046F4DD" w14:textId="5C343A00" w:rsidR="001F73F8" w:rsidRPr="0098400D" w:rsidRDefault="001F73F8" w:rsidP="005140F7">
            <w:pPr>
              <w:pStyle w:val="b"/>
              <w:keepNext/>
              <w:numPr>
                <w:ilvl w:val="0"/>
                <w:numId w:val="41"/>
              </w:numPr>
              <w:tabs>
                <w:tab w:val="clear" w:pos="1134"/>
              </w:tabs>
              <w:ind w:left="567" w:hanging="567"/>
              <w:rPr>
                <w:rFonts w:ascii="Arial" w:eastAsia="Calibri" w:hAnsi="Arial" w:cs="Arial"/>
                <w:sz w:val="22"/>
              </w:rPr>
            </w:pPr>
            <w:r w:rsidRPr="009021C8">
              <w:rPr>
                <w:rFonts w:ascii="Arial" w:eastAsia="Calibri" w:hAnsi="Arial" w:cs="Arial"/>
                <w:b/>
                <w:iCs/>
                <w:sz w:val="22"/>
                <w:lang w:val="ru"/>
              </w:rPr>
              <w:t>поручает</w:t>
            </w:r>
            <w:r>
              <w:rPr>
                <w:rFonts w:ascii="Arial" w:eastAsia="Calibri" w:hAnsi="Arial" w:cs="Arial"/>
                <w:sz w:val="22"/>
                <w:lang w:val="ru"/>
              </w:rPr>
              <w:t xml:space="preserve"> Исполнительному секретарю МОК подготовить новый пересмотренный вариант проекта среднесрочной стратегии на 2022</w:t>
            </w:r>
            <w:r w:rsidR="00F16A47">
              <w:rPr>
                <w:rFonts w:ascii="Arial" w:eastAsia="Calibri" w:hAnsi="Arial" w:cs="Arial"/>
                <w:sz w:val="22"/>
                <w:lang w:val="ru"/>
              </w:rPr>
              <w:t>-</w:t>
            </w:r>
            <w:r>
              <w:rPr>
                <w:rFonts w:ascii="Arial" w:eastAsia="Calibri" w:hAnsi="Arial" w:cs="Arial"/>
                <w:sz w:val="22"/>
                <w:lang w:val="ru"/>
              </w:rPr>
              <w:t>2029 гг., принимая во внимание точку зрения и опасения, высказанные государствами-членами на этой сессии, для его рассмотрения Межсессионной финансовой консультативной группой в межсессионный период и должностными лицами на их ежегодном совещании в 2021 году перед его представлением на рассмотрение и утверждением на 31-й сессии Ассамблеи в 2021</w:t>
            </w:r>
            <w:r w:rsidR="00F16A47">
              <w:rPr>
                <w:rFonts w:ascii="Arial" w:eastAsia="Calibri" w:hAnsi="Arial" w:cs="Arial"/>
                <w:sz w:val="22"/>
                <w:lang w:val="ru"/>
              </w:rPr>
              <w:t> </w:t>
            </w:r>
            <w:r>
              <w:rPr>
                <w:rFonts w:ascii="Arial" w:eastAsia="Calibri" w:hAnsi="Arial" w:cs="Arial"/>
                <w:sz w:val="22"/>
                <w:lang w:val="ru"/>
              </w:rPr>
              <w:t>году;</w:t>
            </w:r>
          </w:p>
          <w:p w14:paraId="0D2C722B" w14:textId="1D5C0737" w:rsidR="001F73F8" w:rsidRPr="0098400D" w:rsidRDefault="001F73F8" w:rsidP="005140F7">
            <w:pPr>
              <w:keepNext/>
              <w:spacing w:after="240"/>
              <w:jc w:val="center"/>
              <w:rPr>
                <w:rFonts w:ascii="Arial" w:eastAsia="Calibri" w:hAnsi="Arial" w:cs="Arial"/>
                <w:b/>
                <w:bCs/>
                <w:sz w:val="22"/>
              </w:rPr>
            </w:pPr>
            <w:r w:rsidRPr="00471ADA">
              <w:rPr>
                <w:rFonts w:ascii="Arial" w:eastAsia="Calibri" w:hAnsi="Arial" w:cs="Arial"/>
                <w:b/>
                <w:bCs/>
                <w:color w:val="000000" w:themeColor="text1"/>
                <w:sz w:val="22"/>
                <w:lang w:val="ru"/>
              </w:rPr>
              <w:t>III</w:t>
            </w:r>
            <w:r w:rsidR="00284C6F" w:rsidRPr="00471ADA">
              <w:rPr>
                <w:rFonts w:ascii="Arial" w:eastAsia="Calibri" w:hAnsi="Arial" w:cs="Arial"/>
                <w:b/>
                <w:bCs/>
                <w:color w:val="000000" w:themeColor="text1"/>
                <w:sz w:val="22"/>
                <w:lang w:val="ru"/>
              </w:rPr>
              <w:t>.</w:t>
            </w:r>
            <w:r w:rsidR="00471ADA" w:rsidRPr="00471ADA">
              <w:rPr>
                <w:rFonts w:ascii="Arial" w:eastAsia="Calibri" w:hAnsi="Arial" w:cs="Arial"/>
                <w:color w:val="000000" w:themeColor="text1"/>
                <w:sz w:val="22"/>
                <w:lang w:val="en-GB"/>
              </w:rPr>
              <w:t> </w:t>
            </w:r>
            <w:r w:rsidRPr="00471ADA">
              <w:rPr>
                <w:rFonts w:ascii="Arial" w:eastAsia="Calibri" w:hAnsi="Arial" w:cs="Arial"/>
                <w:b/>
                <w:bCs/>
                <w:color w:val="000000" w:themeColor="text1"/>
                <w:sz w:val="22"/>
                <w:lang w:val="ru"/>
              </w:rPr>
              <w:t xml:space="preserve">Проект </w:t>
            </w:r>
            <w:r>
              <w:rPr>
                <w:rFonts w:ascii="Arial" w:eastAsia="Calibri" w:hAnsi="Arial" w:cs="Arial"/>
                <w:b/>
                <w:bCs/>
                <w:sz w:val="22"/>
                <w:lang w:val="ru"/>
              </w:rPr>
              <w:t>программы и бюджета на 2022</w:t>
            </w:r>
            <w:r w:rsidR="00F16A47">
              <w:rPr>
                <w:rFonts w:ascii="Arial" w:eastAsia="Calibri" w:hAnsi="Arial" w:cs="Arial"/>
                <w:sz w:val="22"/>
                <w:lang w:val="ru"/>
              </w:rPr>
              <w:t>-</w:t>
            </w:r>
            <w:r>
              <w:rPr>
                <w:rFonts w:ascii="Arial" w:eastAsia="Calibri" w:hAnsi="Arial" w:cs="Arial"/>
                <w:b/>
                <w:bCs/>
                <w:sz w:val="22"/>
                <w:lang w:val="ru"/>
              </w:rPr>
              <w:t>2025 гг.</w:t>
            </w:r>
          </w:p>
          <w:p w14:paraId="7D2491B7" w14:textId="5B0458EB" w:rsidR="001F73F8" w:rsidRPr="00284C6F" w:rsidRDefault="001F73F8" w:rsidP="005140F7">
            <w:pPr>
              <w:pStyle w:val="ListParagraph"/>
              <w:keepNext/>
              <w:numPr>
                <w:ilvl w:val="0"/>
                <w:numId w:val="41"/>
              </w:numPr>
              <w:tabs>
                <w:tab w:val="clear" w:pos="567"/>
              </w:tabs>
              <w:snapToGrid/>
              <w:spacing w:after="240"/>
              <w:ind w:left="567" w:hanging="567"/>
              <w:contextualSpacing w:val="0"/>
              <w:jc w:val="both"/>
              <w:rPr>
                <w:rFonts w:ascii="Arial" w:eastAsia="Calibri" w:hAnsi="Arial" w:cs="Arial"/>
                <w:sz w:val="22"/>
                <w:szCs w:val="22"/>
              </w:rPr>
            </w:pPr>
            <w:r w:rsidRPr="009021C8">
              <w:rPr>
                <w:rFonts w:ascii="Arial" w:eastAsia="Calibri" w:hAnsi="Arial" w:cs="Arial"/>
                <w:b/>
                <w:iCs/>
                <w:sz w:val="22"/>
                <w:lang w:val="ru"/>
              </w:rPr>
              <w:t>благодарит</w:t>
            </w:r>
            <w:r>
              <w:rPr>
                <w:rFonts w:ascii="Arial" w:eastAsia="Calibri" w:hAnsi="Arial" w:cs="Arial"/>
                <w:sz w:val="22"/>
                <w:lang w:val="ru"/>
              </w:rPr>
              <w:t xml:space="preserve"> Секретариат за полезный и актуальный анализ итогов выполнения программы, представленный в Докладе о стратегических результатах МОК, содержащемся в части I документа </w:t>
            </w:r>
            <w:hyperlink r:id="rId24" w:history="1">
              <w:r>
                <w:rPr>
                  <w:rStyle w:val="Hyperlink"/>
                  <w:rFonts w:ascii="Arial" w:eastAsia="Calibri" w:hAnsi="Arial" w:cs="Arial"/>
                  <w:sz w:val="22"/>
                  <w:lang w:val="ru"/>
                </w:rPr>
                <w:t>IOC/EC-53/5.1.Doc(2)</w:t>
              </w:r>
            </w:hyperlink>
            <w:r w:rsidR="00284C6F">
              <w:rPr>
                <w:rStyle w:val="Hyperlink"/>
                <w:rFonts w:ascii="Arial" w:eastAsia="Calibri" w:hAnsi="Arial" w:cs="Arial"/>
                <w:sz w:val="22"/>
                <w:lang w:val="ru"/>
              </w:rPr>
              <w:t xml:space="preserve"> </w:t>
            </w:r>
            <w:r w:rsidR="00284C6F" w:rsidRPr="00284C6F">
              <w:rPr>
                <w:rFonts w:ascii="Arial" w:eastAsia="Calibri" w:hAnsi="Arial" w:cs="Arial"/>
                <w:b/>
                <w:bCs/>
                <w:color w:val="FF0000"/>
                <w:sz w:val="22"/>
                <w:szCs w:val="22"/>
              </w:rPr>
              <w:t xml:space="preserve">и </w:t>
            </w:r>
            <w:r w:rsidR="00284C6F" w:rsidRPr="00ED463B">
              <w:rPr>
                <w:rFonts w:ascii="Arial" w:eastAsia="Calibri" w:hAnsi="Arial" w:cs="Arial"/>
                <w:b/>
                <w:bCs/>
                <w:color w:val="FF0000"/>
                <w:sz w:val="22"/>
                <w:szCs w:val="22"/>
              </w:rPr>
              <w:t>Corr</w:t>
            </w:r>
            <w:r w:rsidR="00284C6F" w:rsidRPr="00284C6F">
              <w:rPr>
                <w:rFonts w:ascii="Arial" w:eastAsia="Calibri" w:hAnsi="Arial" w:cs="Arial"/>
                <w:b/>
                <w:bCs/>
                <w:color w:val="FF0000"/>
                <w:sz w:val="22"/>
                <w:szCs w:val="22"/>
              </w:rPr>
              <w:t>.</w:t>
            </w:r>
            <w:r w:rsidRPr="00284C6F">
              <w:rPr>
                <w:rFonts w:ascii="Arial" w:eastAsia="Calibri" w:hAnsi="Arial" w:cs="Arial"/>
                <w:sz w:val="22"/>
                <w:szCs w:val="22"/>
                <w:lang w:val="ru"/>
              </w:rPr>
              <w:t xml:space="preserve"> Представленная в нем информация позволит государствам-членам провести анализ и повторную оценку программных целей Комиссии, в том числе на предмет возможной переориентации, дополнения или завершения программ;</w:t>
            </w:r>
          </w:p>
          <w:p w14:paraId="7EF71F39" w14:textId="325EE607" w:rsidR="001F73F8" w:rsidRPr="0098400D" w:rsidRDefault="001F73F8" w:rsidP="005140F7">
            <w:pPr>
              <w:pStyle w:val="ListParagraph"/>
              <w:keepNext/>
              <w:numPr>
                <w:ilvl w:val="0"/>
                <w:numId w:val="41"/>
              </w:numPr>
              <w:tabs>
                <w:tab w:val="clear" w:pos="567"/>
              </w:tabs>
              <w:spacing w:after="240"/>
              <w:ind w:left="567" w:hanging="567"/>
              <w:contextualSpacing w:val="0"/>
              <w:jc w:val="both"/>
              <w:rPr>
                <w:rFonts w:ascii="Arial" w:eastAsia="Calibri" w:hAnsi="Arial" w:cs="Arial"/>
                <w:sz w:val="22"/>
              </w:rPr>
            </w:pPr>
            <w:r w:rsidRPr="009021C8">
              <w:rPr>
                <w:rFonts w:ascii="Arial" w:eastAsia="Calibri" w:hAnsi="Arial" w:cs="Arial"/>
                <w:b/>
                <w:iCs/>
                <w:sz w:val="22"/>
                <w:szCs w:val="22"/>
                <w:lang w:val="ru"/>
              </w:rPr>
              <w:t>утверждает</w:t>
            </w:r>
            <w:r w:rsidRPr="00284C6F">
              <w:rPr>
                <w:rFonts w:ascii="Arial" w:eastAsia="Calibri" w:hAnsi="Arial" w:cs="Arial"/>
                <w:sz w:val="22"/>
                <w:szCs w:val="22"/>
                <w:lang w:val="ru"/>
              </w:rPr>
              <w:t xml:space="preserve"> подход к подготовке проекта программы и бюджета на 2022</w:t>
            </w:r>
            <w:r w:rsidR="00F16A47">
              <w:rPr>
                <w:rFonts w:ascii="Arial" w:eastAsia="Calibri" w:hAnsi="Arial" w:cs="Arial"/>
                <w:sz w:val="22"/>
                <w:szCs w:val="22"/>
                <w:lang w:val="ru"/>
              </w:rPr>
              <w:t>-</w:t>
            </w:r>
            <w:r w:rsidRPr="00284C6F">
              <w:rPr>
                <w:rFonts w:ascii="Arial" w:eastAsia="Calibri" w:hAnsi="Arial" w:cs="Arial"/>
                <w:sz w:val="22"/>
                <w:szCs w:val="22"/>
                <w:lang w:val="ru"/>
              </w:rPr>
              <w:t xml:space="preserve">2025 гг., предложенный в документе </w:t>
            </w:r>
            <w:hyperlink r:id="rId25" w:history="1">
              <w:r w:rsidRPr="00284C6F">
                <w:rPr>
                  <w:rStyle w:val="Hyperlink"/>
                  <w:rFonts w:ascii="Arial" w:eastAsia="Calibri" w:hAnsi="Arial" w:cs="Arial"/>
                  <w:sz w:val="22"/>
                  <w:szCs w:val="22"/>
                  <w:lang w:val="ru"/>
                </w:rPr>
                <w:t>IOC/EC-53/5.1.Doc(2)</w:t>
              </w:r>
            </w:hyperlink>
            <w:r w:rsidR="00284C6F" w:rsidRPr="00284C6F">
              <w:rPr>
                <w:rStyle w:val="Hyperlink"/>
                <w:rFonts w:ascii="Arial" w:eastAsia="Calibri" w:hAnsi="Arial" w:cs="Arial"/>
                <w:sz w:val="22"/>
                <w:szCs w:val="22"/>
                <w:lang w:val="ru"/>
              </w:rPr>
              <w:t xml:space="preserve"> </w:t>
            </w:r>
            <w:r w:rsidR="00284C6F" w:rsidRPr="00284C6F">
              <w:rPr>
                <w:rFonts w:ascii="Arial" w:eastAsia="Calibri" w:hAnsi="Arial" w:cs="Arial"/>
                <w:b/>
                <w:bCs/>
                <w:color w:val="FF0000"/>
                <w:sz w:val="22"/>
                <w:szCs w:val="22"/>
              </w:rPr>
              <w:t xml:space="preserve">и </w:t>
            </w:r>
            <w:r w:rsidR="00284C6F" w:rsidRPr="00ED463B">
              <w:rPr>
                <w:rFonts w:ascii="Arial" w:eastAsia="Calibri" w:hAnsi="Arial" w:cs="Arial"/>
                <w:b/>
                <w:bCs/>
                <w:color w:val="FF0000"/>
                <w:sz w:val="22"/>
                <w:szCs w:val="22"/>
              </w:rPr>
              <w:t>Corr</w:t>
            </w:r>
            <w:r w:rsidR="00284C6F" w:rsidRPr="00284C6F">
              <w:rPr>
                <w:rFonts w:ascii="Arial" w:eastAsia="Calibri" w:hAnsi="Arial" w:cs="Arial"/>
                <w:b/>
                <w:bCs/>
                <w:color w:val="FF0000"/>
                <w:sz w:val="22"/>
                <w:szCs w:val="22"/>
              </w:rPr>
              <w:t>.</w:t>
            </w:r>
            <w:r w:rsidRPr="00284C6F">
              <w:rPr>
                <w:rFonts w:ascii="Arial" w:eastAsia="Calibri" w:hAnsi="Arial" w:cs="Arial"/>
                <w:sz w:val="22"/>
                <w:szCs w:val="22"/>
                <w:lang w:val="ru"/>
              </w:rPr>
              <w:t>, в соответствии с приоритетами, установленными в резолюции XXVIII-3 Ассамблеи</w:t>
            </w:r>
            <w:r>
              <w:rPr>
                <w:rFonts w:ascii="Arial" w:eastAsia="Calibri" w:hAnsi="Arial" w:cs="Arial"/>
                <w:sz w:val="22"/>
                <w:lang w:val="ru"/>
              </w:rPr>
              <w:t xml:space="preserve"> МОК, и целями высокого уровня, определенными в проекте среднесрочной стратегии МОК на 2022</w:t>
            </w:r>
            <w:r w:rsidR="00F16A47">
              <w:rPr>
                <w:rFonts w:ascii="Arial" w:eastAsia="Calibri" w:hAnsi="Arial" w:cs="Arial"/>
                <w:sz w:val="22"/>
                <w:lang w:val="ru"/>
              </w:rPr>
              <w:t>-</w:t>
            </w:r>
            <w:r>
              <w:rPr>
                <w:rFonts w:ascii="Arial" w:eastAsia="Calibri" w:hAnsi="Arial" w:cs="Arial"/>
                <w:sz w:val="22"/>
                <w:lang w:val="ru"/>
              </w:rPr>
              <w:t>2029 гг.;</w:t>
            </w:r>
          </w:p>
          <w:p w14:paraId="6975D6C0" w14:textId="26C428B9" w:rsidR="001F73F8" w:rsidRPr="0098400D" w:rsidRDefault="001F73F8" w:rsidP="005140F7">
            <w:pPr>
              <w:keepNext/>
              <w:numPr>
                <w:ilvl w:val="0"/>
                <w:numId w:val="41"/>
              </w:numPr>
              <w:spacing w:after="240"/>
              <w:ind w:left="567" w:hanging="567"/>
              <w:jc w:val="both"/>
              <w:rPr>
                <w:rFonts w:ascii="Arial" w:eastAsia="Calibri" w:hAnsi="Arial" w:cs="Arial"/>
                <w:sz w:val="22"/>
              </w:rPr>
            </w:pPr>
            <w:r w:rsidRPr="009021C8">
              <w:rPr>
                <w:rFonts w:ascii="Arial" w:eastAsia="Calibri" w:hAnsi="Arial" w:cs="Arial"/>
                <w:b/>
                <w:iCs/>
                <w:sz w:val="22"/>
                <w:lang w:val="ru"/>
              </w:rPr>
              <w:t>утверждает</w:t>
            </w:r>
            <w:r>
              <w:rPr>
                <w:rFonts w:ascii="Arial" w:eastAsia="Calibri" w:hAnsi="Arial" w:cs="Arial"/>
                <w:sz w:val="22"/>
                <w:lang w:val="ru"/>
              </w:rPr>
              <w:t xml:space="preserve"> следующую формулировку</w:t>
            </w:r>
            <w:r w:rsidR="007C1A3E">
              <w:rPr>
                <w:rFonts w:ascii="Arial" w:eastAsia="Calibri" w:hAnsi="Arial" w:cs="Arial"/>
                <w:sz w:val="22"/>
                <w:lang w:val="ru"/>
              </w:rPr>
              <w:t xml:space="preserve"> </w:t>
            </w:r>
            <w:r w:rsidR="007C1A3E" w:rsidRPr="00ED463B">
              <w:rPr>
                <w:rFonts w:ascii="Arial" w:eastAsia="Calibri" w:hAnsi="Arial" w:cs="Arial"/>
                <w:b/>
                <w:bCs/>
                <w:color w:val="FF0000"/>
                <w:sz w:val="22"/>
                <w:lang w:val="ru"/>
              </w:rPr>
              <w:t>показателя эффективности</w:t>
            </w:r>
            <w:r>
              <w:rPr>
                <w:rFonts w:ascii="Arial" w:eastAsia="Calibri" w:hAnsi="Arial" w:cs="Arial"/>
                <w:sz w:val="22"/>
                <w:lang w:val="ru"/>
              </w:rPr>
              <w:t xml:space="preserve"> </w:t>
            </w:r>
            <w:r w:rsidRPr="007C1A3E">
              <w:rPr>
                <w:rFonts w:ascii="Arial" w:eastAsia="Calibri" w:hAnsi="Arial" w:cs="Arial"/>
                <w:strike/>
                <w:sz w:val="22"/>
                <w:lang w:val="ru"/>
              </w:rPr>
              <w:t>ожидаемых результатов</w:t>
            </w:r>
            <w:r>
              <w:rPr>
                <w:rFonts w:ascii="Arial" w:eastAsia="Calibri" w:hAnsi="Arial" w:cs="Arial"/>
                <w:sz w:val="22"/>
                <w:lang w:val="ru"/>
              </w:rPr>
              <w:t xml:space="preserve"> деятельности МОК в 2022</w:t>
            </w:r>
            <w:r w:rsidR="00F16A47">
              <w:rPr>
                <w:rFonts w:ascii="Arial" w:eastAsia="Calibri" w:hAnsi="Arial" w:cs="Arial"/>
                <w:sz w:val="22"/>
                <w:lang w:val="ru"/>
              </w:rPr>
              <w:t>-</w:t>
            </w:r>
            <w:r>
              <w:rPr>
                <w:rFonts w:ascii="Arial" w:eastAsia="Calibri" w:hAnsi="Arial" w:cs="Arial"/>
                <w:sz w:val="22"/>
                <w:lang w:val="ru"/>
              </w:rPr>
              <w:t>2025 гг.: «</w:t>
            </w:r>
            <w:r w:rsidR="007C1A3E" w:rsidRPr="00ED463B">
              <w:rPr>
                <w:rFonts w:ascii="Arial" w:eastAsia="Calibri" w:hAnsi="Arial" w:cs="Arial"/>
                <w:b/>
                <w:bCs/>
                <w:color w:val="FF0000"/>
                <w:sz w:val="22"/>
                <w:lang w:val="ru"/>
              </w:rPr>
              <w:t>Оказание поддержки</w:t>
            </w:r>
            <w:r w:rsidR="007C1A3E" w:rsidRPr="007C1A3E">
              <w:rPr>
                <w:rFonts w:ascii="Arial" w:eastAsia="Calibri" w:hAnsi="Arial" w:cs="Arial"/>
                <w:sz w:val="22"/>
                <w:lang w:val="ru"/>
              </w:rPr>
              <w:t xml:space="preserve"> государствам-членам в генерировании знаний, разработке и осуществлении научно обоснованной </w:t>
            </w:r>
            <w:r w:rsidR="007C1A3E" w:rsidRPr="007C1A3E">
              <w:rPr>
                <w:rFonts w:ascii="Arial" w:eastAsia="Calibri" w:hAnsi="Arial" w:cs="Arial"/>
                <w:sz w:val="22"/>
                <w:lang w:val="ru"/>
              </w:rPr>
              <w:lastRenderedPageBreak/>
              <w:t xml:space="preserve">политики и </w:t>
            </w:r>
            <w:r w:rsidR="007C1A3E" w:rsidRPr="00ED463B">
              <w:rPr>
                <w:rFonts w:ascii="Arial" w:eastAsia="Calibri" w:hAnsi="Arial" w:cs="Arial"/>
                <w:b/>
                <w:bCs/>
                <w:color w:val="FF0000"/>
                <w:sz w:val="22"/>
                <w:lang w:val="ru"/>
              </w:rPr>
              <w:t>укреплении</w:t>
            </w:r>
            <w:r w:rsidR="007C1A3E" w:rsidRPr="007C1A3E">
              <w:rPr>
                <w:rFonts w:ascii="Arial" w:eastAsia="Calibri" w:hAnsi="Arial" w:cs="Arial"/>
                <w:sz w:val="22"/>
                <w:lang w:val="ru"/>
              </w:rPr>
              <w:t xml:space="preserve"> </w:t>
            </w:r>
            <w:r w:rsidR="007C1A3E" w:rsidRPr="00ED463B">
              <w:rPr>
                <w:rFonts w:ascii="Arial" w:eastAsia="Calibri" w:hAnsi="Arial" w:cs="Arial"/>
                <w:strike/>
                <w:sz w:val="22"/>
                <w:lang w:val="ru"/>
              </w:rPr>
              <w:t>создании</w:t>
            </w:r>
            <w:r w:rsidR="007C1A3E" w:rsidRPr="007C1A3E">
              <w:rPr>
                <w:rFonts w:ascii="Arial" w:eastAsia="Calibri" w:hAnsi="Arial" w:cs="Arial"/>
                <w:sz w:val="22"/>
                <w:lang w:val="ru"/>
              </w:rPr>
              <w:t xml:space="preserve"> потенциала в целях устойчивого управления связанными с океаном возможностями и рисками и сохранения здоровья морских экосистем</w:t>
            </w:r>
            <w:r>
              <w:rPr>
                <w:rFonts w:ascii="Arial" w:eastAsia="Calibri" w:hAnsi="Arial" w:cs="Arial"/>
                <w:sz w:val="22"/>
                <w:lang w:val="ru"/>
              </w:rPr>
              <w:t>»;</w:t>
            </w:r>
          </w:p>
          <w:p w14:paraId="68BC6621" w14:textId="77777777" w:rsidR="001F73F8" w:rsidRPr="0098400D" w:rsidRDefault="001F73F8" w:rsidP="005140F7">
            <w:pPr>
              <w:pStyle w:val="b"/>
              <w:keepNext/>
              <w:numPr>
                <w:ilvl w:val="0"/>
                <w:numId w:val="41"/>
              </w:numPr>
              <w:tabs>
                <w:tab w:val="clear" w:pos="1134"/>
              </w:tabs>
              <w:ind w:left="567" w:hanging="567"/>
              <w:rPr>
                <w:rFonts w:ascii="Arial" w:eastAsia="Calibri" w:hAnsi="Arial" w:cs="Arial"/>
                <w:sz w:val="22"/>
              </w:rPr>
            </w:pPr>
            <w:r w:rsidRPr="009021C8">
              <w:rPr>
                <w:rFonts w:ascii="Arial" w:eastAsia="Calibri" w:hAnsi="Arial" w:cs="Arial"/>
                <w:b/>
                <w:iCs/>
                <w:sz w:val="22"/>
                <w:lang w:val="ru"/>
              </w:rPr>
              <w:t>подчеркивает</w:t>
            </w:r>
            <w:r>
              <w:rPr>
                <w:rFonts w:ascii="Arial" w:eastAsia="Calibri" w:hAnsi="Arial" w:cs="Arial"/>
                <w:sz w:val="22"/>
                <w:lang w:val="ru"/>
              </w:rPr>
              <w:t xml:space="preserve"> важность наличия у Комиссии соответствующей стратегии и необходимых ресурсов, как в рамках регулярного программного бюджета, так и добровольных пожертвований, для осуществления ее роли в проведении Десятилетия; </w:t>
            </w:r>
          </w:p>
          <w:p w14:paraId="1EA6ECC9" w14:textId="77777777" w:rsidR="001F73F8" w:rsidRPr="00AB6A0C" w:rsidRDefault="001F73F8" w:rsidP="005140F7">
            <w:pPr>
              <w:pStyle w:val="ListParagraph"/>
              <w:keepNext/>
              <w:numPr>
                <w:ilvl w:val="0"/>
                <w:numId w:val="41"/>
              </w:numPr>
              <w:tabs>
                <w:tab w:val="clear" w:pos="567"/>
              </w:tabs>
              <w:spacing w:after="120"/>
              <w:ind w:left="567" w:hanging="567"/>
              <w:contextualSpacing w:val="0"/>
              <w:jc w:val="both"/>
              <w:rPr>
                <w:rFonts w:ascii="Arial" w:eastAsia="Calibri" w:hAnsi="Arial" w:cs="Arial"/>
                <w:sz w:val="22"/>
              </w:rPr>
            </w:pPr>
            <w:r w:rsidRPr="009021C8">
              <w:rPr>
                <w:rFonts w:ascii="Arial" w:eastAsia="Calibri" w:hAnsi="Arial" w:cs="Arial"/>
                <w:b/>
                <w:iCs/>
                <w:sz w:val="22"/>
                <w:lang w:val="ru"/>
              </w:rPr>
              <w:t>поручает</w:t>
            </w:r>
            <w:r>
              <w:rPr>
                <w:rFonts w:ascii="Arial" w:eastAsia="Calibri" w:hAnsi="Arial" w:cs="Arial"/>
                <w:sz w:val="22"/>
                <w:lang w:val="ru"/>
              </w:rPr>
              <w:t xml:space="preserve"> Исполнительному секретарю МОК:</w:t>
            </w:r>
          </w:p>
          <w:p w14:paraId="04D6AAF9" w14:textId="6E7003D2" w:rsidR="001F73F8" w:rsidRPr="0098400D" w:rsidRDefault="001F73F8" w:rsidP="005140F7">
            <w:pPr>
              <w:pStyle w:val="b"/>
              <w:keepNext/>
              <w:numPr>
                <w:ilvl w:val="0"/>
                <w:numId w:val="40"/>
              </w:numPr>
              <w:tabs>
                <w:tab w:val="clear" w:pos="-737"/>
                <w:tab w:val="clear" w:pos="1134"/>
              </w:tabs>
              <w:spacing w:after="120"/>
              <w:ind w:left="1134" w:hanging="567"/>
              <w:rPr>
                <w:rFonts w:ascii="Arial" w:eastAsia="Calibri" w:hAnsi="Arial" w:cs="Arial"/>
                <w:sz w:val="22"/>
              </w:rPr>
            </w:pPr>
            <w:r>
              <w:rPr>
                <w:rFonts w:ascii="Arial" w:eastAsia="Calibri" w:hAnsi="Arial" w:cs="Arial"/>
                <w:sz w:val="22"/>
                <w:lang w:val="ru"/>
              </w:rPr>
              <w:t>на основании обсуждений и решений, принятых Исполнительным советом на этой сессии, и в тесном сотрудничестве с должностными лицами Комиссии подготовить полностью разработанный проект программы и бюджета на 2022</w:t>
            </w:r>
            <w:r w:rsidR="00A033EC" w:rsidRPr="00A033EC">
              <w:rPr>
                <w:rFonts w:ascii="Arial" w:eastAsia="Calibri" w:hAnsi="Arial" w:cs="Arial"/>
                <w:sz w:val="22"/>
              </w:rPr>
              <w:t>-</w:t>
            </w:r>
            <w:r>
              <w:rPr>
                <w:rFonts w:ascii="Arial" w:eastAsia="Calibri" w:hAnsi="Arial" w:cs="Arial"/>
                <w:sz w:val="22"/>
                <w:lang w:val="ru"/>
              </w:rPr>
              <w:t>2025 гг. (проект документа 41 C/5), включая исчерпывающую стратегию осуществления с использованием концептуальной структуры функциональных областей, показателей результатов деятельности и целевых показателей, для его представления на 31-й сессии Ассамблеи МОК;</w:t>
            </w:r>
          </w:p>
          <w:p w14:paraId="3A69BEAA" w14:textId="77777777" w:rsidR="001F73F8" w:rsidRPr="0098400D" w:rsidRDefault="001F73F8" w:rsidP="005140F7">
            <w:pPr>
              <w:pStyle w:val="b"/>
              <w:keepNext/>
              <w:numPr>
                <w:ilvl w:val="0"/>
                <w:numId w:val="40"/>
              </w:numPr>
              <w:tabs>
                <w:tab w:val="clear" w:pos="-737"/>
                <w:tab w:val="clear" w:pos="1134"/>
              </w:tabs>
              <w:spacing w:after="120"/>
              <w:ind w:left="1134" w:hanging="567"/>
              <w:rPr>
                <w:rFonts w:ascii="Arial" w:eastAsia="Calibri" w:hAnsi="Arial" w:cs="Arial"/>
                <w:sz w:val="22"/>
              </w:rPr>
            </w:pPr>
            <w:r>
              <w:rPr>
                <w:rFonts w:ascii="Arial" w:eastAsia="Calibri" w:hAnsi="Arial" w:cs="Arial"/>
                <w:sz w:val="22"/>
                <w:lang w:val="ru"/>
              </w:rPr>
              <w:t>представить на 31-й сессии Ассамблеи МОК смету необходимого для обеспечения оптимального функционирования МОК бюджета, с тем чтобы помочь им определить возможности выделения дополнительных ресурсов и их объем;</w:t>
            </w:r>
          </w:p>
          <w:p w14:paraId="05C4600B" w14:textId="03DA2B13" w:rsidR="001F73F8" w:rsidRPr="0098400D" w:rsidRDefault="001F73F8" w:rsidP="005140F7">
            <w:pPr>
              <w:pStyle w:val="b"/>
              <w:keepNext/>
              <w:numPr>
                <w:ilvl w:val="0"/>
                <w:numId w:val="40"/>
              </w:numPr>
              <w:tabs>
                <w:tab w:val="clear" w:pos="-737"/>
                <w:tab w:val="clear" w:pos="1134"/>
              </w:tabs>
              <w:spacing w:after="120"/>
              <w:ind w:left="1134" w:hanging="567"/>
              <w:rPr>
                <w:rFonts w:ascii="Arial" w:eastAsia="Calibri" w:hAnsi="Arial" w:cs="Arial"/>
                <w:sz w:val="22"/>
              </w:rPr>
            </w:pPr>
            <w:r>
              <w:rPr>
                <w:rFonts w:ascii="Arial" w:eastAsia="Calibri" w:hAnsi="Arial" w:cs="Arial"/>
                <w:sz w:val="22"/>
                <w:lang w:val="ru"/>
              </w:rPr>
              <w:t>информировать должностных лиц МОК и государства-члены о процессе утверж</w:t>
            </w:r>
            <w:r w:rsidR="00F16A47">
              <w:rPr>
                <w:rFonts w:ascii="Arial" w:eastAsia="Calibri" w:hAnsi="Arial" w:cs="Arial"/>
                <w:sz w:val="22"/>
                <w:lang w:val="ru"/>
              </w:rPr>
              <w:softHyphen/>
            </w:r>
            <w:r>
              <w:rPr>
                <w:rFonts w:ascii="Arial" w:eastAsia="Calibri" w:hAnsi="Arial" w:cs="Arial"/>
                <w:sz w:val="22"/>
                <w:lang w:val="ru"/>
              </w:rPr>
              <w:t>дения ЮНЕСКО документа 41 C/5;</w:t>
            </w:r>
          </w:p>
          <w:p w14:paraId="59A54921" w14:textId="77777777" w:rsidR="001F73F8" w:rsidRPr="0098400D" w:rsidRDefault="001F73F8" w:rsidP="00F16A47">
            <w:pPr>
              <w:pStyle w:val="ListParagraph"/>
              <w:keepNext/>
              <w:numPr>
                <w:ilvl w:val="0"/>
                <w:numId w:val="40"/>
              </w:numPr>
              <w:spacing w:after="240"/>
              <w:ind w:left="1134" w:hanging="567"/>
              <w:contextualSpacing w:val="0"/>
              <w:jc w:val="both"/>
              <w:rPr>
                <w:rFonts w:ascii="Arial" w:eastAsia="Calibri" w:hAnsi="Arial" w:cs="Arial"/>
                <w:sz w:val="22"/>
              </w:rPr>
            </w:pPr>
            <w:r>
              <w:rPr>
                <w:rFonts w:ascii="Arial" w:eastAsia="Calibri" w:hAnsi="Arial" w:cs="Arial"/>
                <w:sz w:val="22"/>
                <w:lang w:val="ru"/>
              </w:rPr>
              <w:t>поддерживать работу Межсессионной финансовой консультативной группы (МФКГ), своевременно предоставляя информацию о процессе составления программы и бюджета ЮНЕСКО;</w:t>
            </w:r>
          </w:p>
          <w:p w14:paraId="34F36D9A" w14:textId="7DB6B2D6" w:rsidR="001F73F8" w:rsidRPr="0092116B" w:rsidRDefault="001F73F8" w:rsidP="005140F7">
            <w:pPr>
              <w:pStyle w:val="ListParagraph"/>
              <w:keepNext/>
              <w:numPr>
                <w:ilvl w:val="0"/>
                <w:numId w:val="41"/>
              </w:numPr>
              <w:tabs>
                <w:tab w:val="clear" w:pos="567"/>
              </w:tabs>
              <w:spacing w:after="120"/>
              <w:ind w:left="567" w:hanging="567"/>
              <w:contextualSpacing w:val="0"/>
              <w:jc w:val="both"/>
              <w:rPr>
                <w:rFonts w:ascii="Arial" w:eastAsia="Calibri" w:hAnsi="Arial" w:cs="Arial"/>
                <w:sz w:val="22"/>
              </w:rPr>
            </w:pPr>
            <w:r w:rsidRPr="009021C8">
              <w:rPr>
                <w:rFonts w:ascii="Arial" w:eastAsia="Calibri" w:hAnsi="Arial" w:cs="Arial"/>
                <w:b/>
                <w:iCs/>
                <w:sz w:val="22"/>
                <w:lang w:val="ru"/>
              </w:rPr>
              <w:t>предлагает</w:t>
            </w:r>
            <w:r>
              <w:rPr>
                <w:rFonts w:ascii="Arial" w:eastAsia="Calibri" w:hAnsi="Arial" w:cs="Arial"/>
                <w:sz w:val="22"/>
                <w:lang w:val="ru"/>
              </w:rPr>
              <w:t xml:space="preserve"> </w:t>
            </w:r>
            <w:r w:rsidR="00F16A47">
              <w:rPr>
                <w:rFonts w:ascii="Arial" w:eastAsia="Calibri" w:hAnsi="Arial" w:cs="Arial"/>
                <w:sz w:val="22"/>
                <w:lang w:val="ru"/>
              </w:rPr>
              <w:t xml:space="preserve">Генеральному </w:t>
            </w:r>
            <w:r>
              <w:rPr>
                <w:rFonts w:ascii="Arial" w:eastAsia="Calibri" w:hAnsi="Arial" w:cs="Arial"/>
                <w:sz w:val="22"/>
                <w:lang w:val="ru"/>
              </w:rPr>
              <w:t>директору ЮНЕСКО:</w:t>
            </w:r>
          </w:p>
          <w:p w14:paraId="79C07506" w14:textId="77777777" w:rsidR="001F73F8" w:rsidRPr="0098400D" w:rsidRDefault="001F73F8" w:rsidP="005140F7">
            <w:pPr>
              <w:keepNext/>
              <w:numPr>
                <w:ilvl w:val="1"/>
                <w:numId w:val="37"/>
              </w:numPr>
              <w:tabs>
                <w:tab w:val="clear" w:pos="567"/>
              </w:tabs>
              <w:spacing w:after="240"/>
              <w:ind w:left="1134" w:hanging="578"/>
              <w:jc w:val="both"/>
              <w:rPr>
                <w:rFonts w:ascii="Arial" w:eastAsia="Calibri" w:hAnsi="Arial" w:cs="Arial"/>
                <w:sz w:val="22"/>
              </w:rPr>
            </w:pPr>
            <w:r>
              <w:rPr>
                <w:rFonts w:ascii="Arial" w:eastAsia="Calibri" w:hAnsi="Arial" w:cs="Arial"/>
                <w:sz w:val="22"/>
                <w:lang w:val="ru"/>
              </w:rPr>
              <w:t xml:space="preserve">продолжить работу над привлечением ресурсов для МОК в рамках документа 41 C/5, с тем чтобы Комиссия была способна решать стоящие перед ней задачи, количество которых постоянно растет, и расставлять текущие и вновь возникающие приоритеты, включая те из них, которые связаны с реализацией ЦУР и проведением Десятилетия; </w:t>
            </w:r>
          </w:p>
          <w:p w14:paraId="67565D57" w14:textId="77777777" w:rsidR="001F73F8" w:rsidRPr="0098400D" w:rsidRDefault="001F73F8" w:rsidP="005140F7">
            <w:pPr>
              <w:keepNext/>
              <w:numPr>
                <w:ilvl w:val="1"/>
                <w:numId w:val="37"/>
              </w:numPr>
              <w:tabs>
                <w:tab w:val="clear" w:pos="567"/>
              </w:tabs>
              <w:spacing w:after="240"/>
              <w:ind w:left="1134" w:hanging="578"/>
              <w:jc w:val="both"/>
              <w:rPr>
                <w:rFonts w:ascii="Arial" w:eastAsia="Calibri" w:hAnsi="Arial" w:cs="Arial"/>
                <w:sz w:val="22"/>
              </w:rPr>
            </w:pPr>
            <w:r>
              <w:rPr>
                <w:rFonts w:ascii="Arial" w:eastAsia="Calibri" w:hAnsi="Arial" w:cs="Arial"/>
                <w:sz w:val="22"/>
                <w:lang w:val="ru"/>
              </w:rPr>
              <w:t xml:space="preserve">не допустить сокращения бюджетных ассигнований МОК, утвержденных в документе 41 С/5, за счет перенаправления средств в другие части бюджета ЮНЕСКО;  </w:t>
            </w:r>
          </w:p>
          <w:p w14:paraId="7747BDAD" w14:textId="77777777" w:rsidR="001F73F8" w:rsidRPr="00AB6A0C" w:rsidRDefault="001F73F8" w:rsidP="005140F7">
            <w:pPr>
              <w:pStyle w:val="ListParagraph"/>
              <w:keepNext/>
              <w:numPr>
                <w:ilvl w:val="0"/>
                <w:numId w:val="41"/>
              </w:numPr>
              <w:tabs>
                <w:tab w:val="clear" w:pos="567"/>
              </w:tabs>
              <w:spacing w:after="120"/>
              <w:ind w:left="567" w:hanging="567"/>
              <w:contextualSpacing w:val="0"/>
              <w:jc w:val="both"/>
              <w:rPr>
                <w:rFonts w:ascii="Arial" w:eastAsia="Calibri" w:hAnsi="Arial" w:cs="Arial"/>
                <w:sz w:val="22"/>
              </w:rPr>
            </w:pPr>
            <w:r w:rsidRPr="009021C8">
              <w:rPr>
                <w:rFonts w:ascii="Arial" w:eastAsia="Calibri" w:hAnsi="Arial" w:cs="Arial"/>
                <w:b/>
                <w:iCs/>
                <w:sz w:val="22"/>
                <w:lang w:val="ru"/>
              </w:rPr>
              <w:t>рекомендует</w:t>
            </w:r>
            <w:r>
              <w:rPr>
                <w:rFonts w:ascii="Arial" w:eastAsia="Calibri" w:hAnsi="Arial" w:cs="Arial"/>
                <w:sz w:val="22"/>
                <w:lang w:val="ru"/>
              </w:rPr>
              <w:t xml:space="preserve"> государствам-членам:</w:t>
            </w:r>
          </w:p>
          <w:p w14:paraId="16448558" w14:textId="746F030E" w:rsidR="001F73F8" w:rsidRPr="0098400D" w:rsidRDefault="001F73F8" w:rsidP="005140F7">
            <w:pPr>
              <w:keepNext/>
              <w:numPr>
                <w:ilvl w:val="1"/>
                <w:numId w:val="38"/>
              </w:numPr>
              <w:tabs>
                <w:tab w:val="clear" w:pos="567"/>
              </w:tabs>
              <w:spacing w:after="120"/>
              <w:ind w:left="1134" w:hanging="578"/>
              <w:jc w:val="both"/>
              <w:rPr>
                <w:rFonts w:ascii="Arial" w:eastAsia="Calibri" w:hAnsi="Arial" w:cs="Arial"/>
                <w:sz w:val="22"/>
              </w:rPr>
            </w:pPr>
            <w:r>
              <w:rPr>
                <w:rFonts w:ascii="Arial" w:eastAsia="Calibri" w:hAnsi="Arial" w:cs="Arial"/>
                <w:sz w:val="22"/>
                <w:lang w:val="ru"/>
              </w:rPr>
              <w:t xml:space="preserve">продолжать отстаивать перед </w:t>
            </w:r>
            <w:r w:rsidR="003F7E48">
              <w:rPr>
                <w:rFonts w:ascii="Arial" w:eastAsia="Calibri" w:hAnsi="Arial" w:cs="Arial"/>
                <w:sz w:val="22"/>
                <w:lang w:val="ru"/>
              </w:rPr>
              <w:t xml:space="preserve">Генеральным </w:t>
            </w:r>
            <w:r>
              <w:rPr>
                <w:rFonts w:ascii="Arial" w:eastAsia="Calibri" w:hAnsi="Arial" w:cs="Arial"/>
                <w:sz w:val="22"/>
                <w:lang w:val="ru"/>
              </w:rPr>
              <w:t>директором ЮНЕСКО и руководящими органами ЮНЕСКО важность МОК как органа с автономным функционированием в рамках ЮНЕСКО, подчеркивая, в частности, ценность вклада МОК в Организацию и в поддержку устойчивого развития;</w:t>
            </w:r>
          </w:p>
          <w:p w14:paraId="5DBC3F3C" w14:textId="441B921F" w:rsidR="001F73F8" w:rsidRPr="00AB6A0C" w:rsidRDefault="001F73F8" w:rsidP="005140F7">
            <w:pPr>
              <w:keepNext/>
              <w:numPr>
                <w:ilvl w:val="1"/>
                <w:numId w:val="38"/>
              </w:numPr>
              <w:tabs>
                <w:tab w:val="clear" w:pos="567"/>
              </w:tabs>
              <w:spacing w:after="120"/>
              <w:ind w:left="1134" w:hanging="578"/>
              <w:jc w:val="both"/>
              <w:rPr>
                <w:rFonts w:ascii="Arial" w:eastAsia="Calibri" w:hAnsi="Arial" w:cs="Arial"/>
                <w:sz w:val="22"/>
              </w:rPr>
            </w:pPr>
            <w:r>
              <w:rPr>
                <w:rFonts w:ascii="Arial" w:eastAsia="Calibri" w:hAnsi="Arial" w:cs="Arial"/>
                <w:sz w:val="22"/>
                <w:lang w:val="ru"/>
              </w:rPr>
              <w:t>поддерживать упрочнение положения МОК в процессе обсуждения проекта среднесрочной стратегии ЮНЕСКО на 2022</w:t>
            </w:r>
            <w:r w:rsidR="003F7E48">
              <w:rPr>
                <w:rFonts w:ascii="Arial" w:eastAsia="Calibri" w:hAnsi="Arial" w:cs="Arial"/>
                <w:sz w:val="22"/>
                <w:lang w:val="ru"/>
              </w:rPr>
              <w:t>-</w:t>
            </w:r>
            <w:r>
              <w:rPr>
                <w:rFonts w:ascii="Arial" w:eastAsia="Calibri" w:hAnsi="Arial" w:cs="Arial"/>
                <w:sz w:val="22"/>
                <w:lang w:val="ru"/>
              </w:rPr>
              <w:t>2029 гг. и проекта программы и бюджета на 2022</w:t>
            </w:r>
            <w:r w:rsidR="003F7E48">
              <w:rPr>
                <w:rFonts w:ascii="Arial" w:eastAsia="Calibri" w:hAnsi="Arial" w:cs="Arial"/>
                <w:sz w:val="22"/>
                <w:lang w:val="ru"/>
              </w:rPr>
              <w:t>-</w:t>
            </w:r>
            <w:r>
              <w:rPr>
                <w:rFonts w:ascii="Arial" w:eastAsia="Calibri" w:hAnsi="Arial" w:cs="Arial"/>
                <w:sz w:val="22"/>
                <w:lang w:val="ru"/>
              </w:rPr>
              <w:t>2025 гг. (проект документа 41 C/5);</w:t>
            </w:r>
          </w:p>
          <w:p w14:paraId="19D2B877" w14:textId="77777777" w:rsidR="001F73F8" w:rsidRPr="0098400D" w:rsidRDefault="001F73F8" w:rsidP="005140F7">
            <w:pPr>
              <w:keepNext/>
              <w:numPr>
                <w:ilvl w:val="1"/>
                <w:numId w:val="38"/>
              </w:numPr>
              <w:tabs>
                <w:tab w:val="clear" w:pos="567"/>
              </w:tabs>
              <w:spacing w:after="240"/>
              <w:ind w:left="1134" w:hanging="578"/>
              <w:jc w:val="both"/>
              <w:rPr>
                <w:rFonts w:ascii="Arial" w:eastAsia="Calibri" w:hAnsi="Arial" w:cs="Arial"/>
                <w:sz w:val="22"/>
              </w:rPr>
            </w:pPr>
            <w:r>
              <w:rPr>
                <w:rFonts w:ascii="Arial" w:eastAsia="Calibri" w:hAnsi="Arial" w:cs="Arial"/>
                <w:sz w:val="22"/>
                <w:lang w:val="ru"/>
              </w:rPr>
              <w:t>увеличить свои добровольные пожертвования в поддержку Комиссии в связи с ее все возрастающей ответственностью, желательно на специальный счет МОК;</w:t>
            </w:r>
          </w:p>
          <w:p w14:paraId="43FB74A3" w14:textId="21D4E4BA" w:rsidR="001F73F8" w:rsidRDefault="001F73F8" w:rsidP="009A27D5">
            <w:pPr>
              <w:keepNext/>
              <w:keepLines/>
              <w:spacing w:after="240"/>
              <w:jc w:val="center"/>
              <w:rPr>
                <w:rFonts w:ascii="Arial" w:eastAsia="Calibri" w:hAnsi="Arial" w:cs="Arial"/>
                <w:b/>
                <w:bCs/>
                <w:sz w:val="22"/>
                <w:lang w:val="ru"/>
              </w:rPr>
            </w:pPr>
          </w:p>
          <w:p w14:paraId="1FDBC620" w14:textId="03FF8A9A" w:rsidR="009021C8" w:rsidRDefault="009021C8" w:rsidP="009A27D5">
            <w:pPr>
              <w:keepNext/>
              <w:keepLines/>
              <w:spacing w:after="240"/>
              <w:jc w:val="center"/>
              <w:rPr>
                <w:rFonts w:ascii="Arial" w:eastAsia="Calibri" w:hAnsi="Arial" w:cs="Arial"/>
                <w:b/>
                <w:bCs/>
                <w:sz w:val="22"/>
                <w:lang w:val="ru"/>
              </w:rPr>
            </w:pPr>
          </w:p>
          <w:p w14:paraId="7D74F46F" w14:textId="22E8C809" w:rsidR="009021C8" w:rsidRPr="009021C8" w:rsidRDefault="009021C8" w:rsidP="009A27D5">
            <w:pPr>
              <w:keepNext/>
              <w:keepLines/>
              <w:spacing w:after="240"/>
              <w:jc w:val="center"/>
              <w:rPr>
                <w:rFonts w:ascii="Arial" w:eastAsia="Calibri" w:hAnsi="Arial" w:cs="Arial"/>
                <w:b/>
                <w:bCs/>
                <w:sz w:val="22"/>
              </w:rPr>
            </w:pPr>
            <w:r>
              <w:rPr>
                <w:rFonts w:ascii="Arial" w:eastAsia="Calibri" w:hAnsi="Arial" w:cs="Arial"/>
                <w:b/>
                <w:bCs/>
                <w:sz w:val="22"/>
                <w:lang w:val="en-GB"/>
              </w:rPr>
              <w:lastRenderedPageBreak/>
              <w:t xml:space="preserve">IV. </w:t>
            </w:r>
            <w:r>
              <w:rPr>
                <w:rFonts w:ascii="Arial" w:eastAsia="Calibri" w:hAnsi="Arial" w:cs="Arial"/>
                <w:b/>
                <w:bCs/>
                <w:sz w:val="22"/>
              </w:rPr>
              <w:t>Управление и методы работы</w:t>
            </w:r>
          </w:p>
          <w:p w14:paraId="11CE22E8" w14:textId="77777777" w:rsidR="001F73F8" w:rsidRPr="0098400D" w:rsidRDefault="001F73F8" w:rsidP="009A27D5">
            <w:pPr>
              <w:pStyle w:val="ListParagraph"/>
              <w:keepNext/>
              <w:keepLines/>
              <w:numPr>
                <w:ilvl w:val="0"/>
                <w:numId w:val="41"/>
              </w:numPr>
              <w:tabs>
                <w:tab w:val="clear" w:pos="567"/>
              </w:tabs>
              <w:spacing w:after="240"/>
              <w:ind w:left="567" w:hanging="567"/>
              <w:contextualSpacing w:val="0"/>
              <w:jc w:val="both"/>
              <w:rPr>
                <w:rFonts w:ascii="Arial" w:eastAsia="Calibri" w:hAnsi="Arial" w:cs="Arial"/>
                <w:sz w:val="22"/>
              </w:rPr>
            </w:pPr>
            <w:r w:rsidRPr="00D622BC">
              <w:rPr>
                <w:rFonts w:ascii="Arial" w:eastAsia="Calibri" w:hAnsi="Arial" w:cs="Arial"/>
                <w:b/>
                <w:iCs/>
                <w:sz w:val="22"/>
                <w:lang w:val="ru"/>
              </w:rPr>
              <w:t>напоминает</w:t>
            </w:r>
            <w:r>
              <w:rPr>
                <w:rFonts w:ascii="Arial" w:eastAsia="Calibri" w:hAnsi="Arial" w:cs="Arial"/>
                <w:sz w:val="22"/>
                <w:lang w:val="ru"/>
              </w:rPr>
              <w:t>, что в своей резолюции XXX-3, принятой на 30-й сессии, Ассамблея МОК предложила МФКГ «продолжить анализ передовой практики для дальнейшего повышения эффективности совещаний руководящих органов МОК»;</w:t>
            </w:r>
          </w:p>
          <w:p w14:paraId="2C1DDD13" w14:textId="77777777" w:rsidR="001F73F8" w:rsidRPr="0098400D" w:rsidRDefault="001F73F8" w:rsidP="009A27D5">
            <w:pPr>
              <w:pStyle w:val="ListParagraph"/>
              <w:keepNext/>
              <w:keepLines/>
              <w:numPr>
                <w:ilvl w:val="0"/>
                <w:numId w:val="41"/>
              </w:numPr>
              <w:tabs>
                <w:tab w:val="clear" w:pos="567"/>
              </w:tabs>
              <w:spacing w:after="240"/>
              <w:ind w:left="567" w:hanging="567"/>
              <w:contextualSpacing w:val="0"/>
              <w:jc w:val="both"/>
              <w:rPr>
                <w:rFonts w:ascii="Arial" w:eastAsia="Calibri" w:hAnsi="Arial" w:cs="Arial"/>
                <w:sz w:val="22"/>
              </w:rPr>
            </w:pPr>
            <w:r w:rsidRPr="00D622BC">
              <w:rPr>
                <w:rFonts w:ascii="Arial" w:eastAsia="Calibri" w:hAnsi="Arial" w:cs="Arial"/>
                <w:b/>
                <w:iCs/>
                <w:sz w:val="22"/>
                <w:lang w:val="ru"/>
              </w:rPr>
              <w:t>отмечает</w:t>
            </w:r>
            <w:r>
              <w:rPr>
                <w:rFonts w:ascii="Arial" w:eastAsia="Calibri" w:hAnsi="Arial" w:cs="Arial"/>
                <w:sz w:val="22"/>
                <w:lang w:val="ru"/>
              </w:rPr>
              <w:t>, что пандемия Covid-19 привлекла внимание к необходимости пересмотра и, возможно, обновления правил и процедур Комиссии для приведения их в соответствие с преобладающей передовой практикой Организации Объединенных Наций в целях упрощения процедуры информирования и обеспечения своевременного принятия решений государствами-членами;</w:t>
            </w:r>
          </w:p>
          <w:p w14:paraId="5E746066" w14:textId="10B6DDA0" w:rsidR="002071CB" w:rsidRPr="00505D09" w:rsidRDefault="001F73F8" w:rsidP="009A27D5">
            <w:pPr>
              <w:pStyle w:val="ListParagraph"/>
              <w:keepNext/>
              <w:keepLines/>
              <w:numPr>
                <w:ilvl w:val="0"/>
                <w:numId w:val="41"/>
              </w:numPr>
              <w:tabs>
                <w:tab w:val="clear" w:pos="567"/>
              </w:tabs>
              <w:spacing w:after="120"/>
              <w:ind w:left="567" w:hanging="567"/>
              <w:contextualSpacing w:val="0"/>
              <w:jc w:val="both"/>
              <w:rPr>
                <w:rFonts w:ascii="Arial" w:eastAsia="Calibri" w:hAnsi="Arial" w:cs="Arial"/>
                <w:sz w:val="22"/>
              </w:rPr>
            </w:pPr>
            <w:r w:rsidRPr="00D622BC">
              <w:rPr>
                <w:rFonts w:ascii="Arial" w:eastAsia="Calibri" w:hAnsi="Arial" w:cs="Arial"/>
                <w:b/>
                <w:iCs/>
                <w:sz w:val="22"/>
                <w:lang w:val="ru"/>
              </w:rPr>
              <w:t>предлагает</w:t>
            </w:r>
            <w:r>
              <w:rPr>
                <w:rFonts w:ascii="Arial" w:eastAsia="Calibri" w:hAnsi="Arial" w:cs="Arial"/>
                <w:sz w:val="22"/>
                <w:lang w:val="ru"/>
              </w:rPr>
              <w:t xml:space="preserve"> Межсессионной финансовой консультативной группе приступить к изучению этого вопроса в тесном сотрудничестве с должностными лицами Комиссии и правовым советником ЮНЕСКО и представить предварительный пакет предложений на рассмотрение на 31-й сессии Ассамблеи МОК в 2021 г.</w:t>
            </w:r>
          </w:p>
        </w:tc>
      </w:tr>
      <w:bookmarkEnd w:id="7"/>
      <w:bookmarkEnd w:id="8"/>
      <w:bookmarkEnd w:id="9"/>
      <w:bookmarkEnd w:id="10"/>
      <w:bookmarkEnd w:id="11"/>
      <w:bookmarkEnd w:id="12"/>
      <w:bookmarkEnd w:id="13"/>
    </w:tbl>
    <w:p w14:paraId="59EBAC3C" w14:textId="77777777" w:rsidR="008D308E" w:rsidRPr="00B7194D" w:rsidRDefault="008D308E" w:rsidP="00B7194D">
      <w:pPr>
        <w:pStyle w:val="Style2"/>
        <w:tabs>
          <w:tab w:val="clear" w:pos="1400"/>
          <w:tab w:val="left" w:pos="709"/>
        </w:tabs>
        <w:spacing w:after="0"/>
        <w:ind w:left="0"/>
        <w:rPr>
          <w:rFonts w:cs="Arial"/>
          <w:sz w:val="16"/>
          <w:szCs w:val="16"/>
        </w:rPr>
      </w:pPr>
    </w:p>
    <w:sectPr w:rsidR="008D308E" w:rsidRPr="00B7194D" w:rsidSect="00B543B3">
      <w:headerReference w:type="even" r:id="rId26"/>
      <w:headerReference w:type="default" r:id="rId27"/>
      <w:headerReference w:type="first" r:id="rId28"/>
      <w:type w:val="oddPage"/>
      <w:pgSz w:w="11907" w:h="16840" w:code="9"/>
      <w:pgMar w:top="1418" w:right="1134" w:bottom="1134" w:left="1134"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0AFF2" w14:textId="77777777" w:rsidR="006630F8" w:rsidRDefault="006630F8">
      <w:r>
        <w:separator/>
      </w:r>
    </w:p>
    <w:p w14:paraId="037A93C3" w14:textId="77777777" w:rsidR="006630F8" w:rsidRDefault="006630F8"/>
  </w:endnote>
  <w:endnote w:type="continuationSeparator" w:id="0">
    <w:p w14:paraId="19A6DA0A" w14:textId="77777777" w:rsidR="006630F8" w:rsidRDefault="006630F8">
      <w:r>
        <w:continuationSeparator/>
      </w:r>
    </w:p>
    <w:p w14:paraId="3107681B" w14:textId="77777777" w:rsidR="006630F8" w:rsidRDefault="00663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Vera Humana 9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Roboto">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1B129" w14:textId="77777777" w:rsidR="006630F8" w:rsidRDefault="006630F8">
      <w:r>
        <w:separator/>
      </w:r>
    </w:p>
    <w:p w14:paraId="08565E3F" w14:textId="77777777" w:rsidR="006630F8" w:rsidRDefault="006630F8"/>
  </w:footnote>
  <w:footnote w:type="continuationSeparator" w:id="0">
    <w:p w14:paraId="2AB3FA7B" w14:textId="77777777" w:rsidR="006630F8" w:rsidRDefault="006630F8">
      <w:r>
        <w:continuationSeparator/>
      </w:r>
    </w:p>
    <w:p w14:paraId="559CF85B" w14:textId="77777777" w:rsidR="006630F8" w:rsidRDefault="006630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55DC4" w14:textId="6220902A" w:rsidR="002840E4" w:rsidRPr="00505D09" w:rsidRDefault="002840E4" w:rsidP="004178E5">
    <w:pPr>
      <w:pStyle w:val="Header"/>
      <w:tabs>
        <w:tab w:val="clear" w:pos="8306"/>
      </w:tabs>
      <w:rPr>
        <w:rFonts w:ascii="Arial" w:hAnsi="Arial" w:cs="Arial"/>
        <w:sz w:val="20"/>
        <w:szCs w:val="20"/>
        <w:lang w:val="en-US"/>
      </w:rPr>
    </w:pPr>
    <w:r w:rsidRPr="00505D09">
      <w:rPr>
        <w:rFonts w:ascii="Arial" w:hAnsi="Arial"/>
        <w:sz w:val="20"/>
        <w:szCs w:val="20"/>
        <w:lang w:val="en-US"/>
      </w:rPr>
      <w:t>IOC/EC-53/AP Rev.2 (</w:t>
    </w:r>
    <w:r w:rsidR="00ED278D" w:rsidRPr="005A56E2">
      <w:rPr>
        <w:rFonts w:ascii="Arial" w:hAnsi="Arial" w:cs="Arial"/>
        <w:sz w:val="20"/>
        <w:szCs w:val="20"/>
        <w:lang w:val="en-US"/>
      </w:rPr>
      <w:t xml:space="preserve">Add. </w:t>
    </w:r>
    <w:r w:rsidR="00ED278D">
      <w:rPr>
        <w:rFonts w:ascii="Arial" w:hAnsi="Arial" w:cs="Arial"/>
        <w:sz w:val="20"/>
        <w:szCs w:val="20"/>
        <w:lang w:val="fr"/>
      </w:rPr>
      <w:t>&amp; Corr.)</w:t>
    </w:r>
    <w:r w:rsidRPr="00505D09">
      <w:rPr>
        <w:rFonts w:ascii="Arial" w:hAnsi="Arial"/>
        <w:sz w:val="20"/>
        <w:szCs w:val="20"/>
        <w:lang w:val="en-US"/>
      </w:rPr>
      <w:t xml:space="preserve"> – page </w:t>
    </w:r>
    <w:r w:rsidRPr="008B65FB">
      <w:rPr>
        <w:rStyle w:val="PageNumber"/>
        <w:rFonts w:ascii="Arial" w:hAnsi="Arial" w:cs="Arial"/>
        <w:sz w:val="20"/>
        <w:szCs w:val="20"/>
      </w:rPr>
      <w:fldChar w:fldCharType="begin"/>
    </w:r>
    <w:r w:rsidRPr="00505D09">
      <w:rPr>
        <w:rStyle w:val="PageNumber"/>
        <w:rFonts w:ascii="Arial" w:hAnsi="Arial" w:cs="Arial"/>
        <w:sz w:val="20"/>
        <w:szCs w:val="20"/>
        <w:lang w:val="en-US"/>
      </w:rPr>
      <w:instrText xml:space="preserve"> PAGE </w:instrText>
    </w:r>
    <w:r w:rsidRPr="008B65FB">
      <w:rPr>
        <w:rStyle w:val="PageNumber"/>
        <w:rFonts w:ascii="Arial" w:hAnsi="Arial" w:cs="Arial"/>
        <w:sz w:val="20"/>
        <w:szCs w:val="20"/>
      </w:rPr>
      <w:fldChar w:fldCharType="separate"/>
    </w:r>
    <w:r w:rsidR="00EF77FE">
      <w:rPr>
        <w:rStyle w:val="PageNumber"/>
        <w:rFonts w:ascii="Arial" w:hAnsi="Arial" w:cs="Arial"/>
        <w:noProof/>
        <w:sz w:val="20"/>
        <w:szCs w:val="20"/>
        <w:lang w:val="en-US"/>
      </w:rPr>
      <w:t>2</w:t>
    </w:r>
    <w:r w:rsidRPr="008B65F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35E37" w14:textId="0006C8BB" w:rsidR="002840E4" w:rsidRPr="00505D09" w:rsidRDefault="002840E4" w:rsidP="007D1CCB">
    <w:pPr>
      <w:pStyle w:val="Header"/>
      <w:tabs>
        <w:tab w:val="clear" w:pos="8306"/>
      </w:tabs>
      <w:jc w:val="right"/>
      <w:rPr>
        <w:rStyle w:val="PageNumber"/>
        <w:rFonts w:ascii="Arial" w:hAnsi="Arial" w:cs="Arial"/>
        <w:sz w:val="20"/>
        <w:szCs w:val="20"/>
        <w:lang w:val="en-US"/>
      </w:rPr>
    </w:pPr>
    <w:r w:rsidRPr="00505D09">
      <w:rPr>
        <w:rFonts w:ascii="Arial" w:hAnsi="Arial"/>
        <w:sz w:val="20"/>
        <w:szCs w:val="20"/>
        <w:lang w:val="en-US"/>
      </w:rPr>
      <w:t>IOC/EC-53/AP Rev.2 (</w:t>
    </w:r>
    <w:r w:rsidR="00ED278D" w:rsidRPr="005A56E2">
      <w:rPr>
        <w:rFonts w:ascii="Arial" w:hAnsi="Arial" w:cs="Arial"/>
        <w:sz w:val="20"/>
        <w:szCs w:val="20"/>
        <w:lang w:val="en-US"/>
      </w:rPr>
      <w:t xml:space="preserve">Add. </w:t>
    </w:r>
    <w:r w:rsidR="00ED278D">
      <w:rPr>
        <w:rFonts w:ascii="Arial" w:hAnsi="Arial" w:cs="Arial"/>
        <w:sz w:val="20"/>
        <w:szCs w:val="20"/>
        <w:lang w:val="fr"/>
      </w:rPr>
      <w:t>&amp; Corr.)</w:t>
    </w:r>
    <w:r w:rsidRPr="00505D09">
      <w:rPr>
        <w:rFonts w:ascii="Arial" w:hAnsi="Arial"/>
        <w:sz w:val="20"/>
        <w:szCs w:val="20"/>
        <w:lang w:val="en-US"/>
      </w:rPr>
      <w:t xml:space="preserve"> – page </w:t>
    </w:r>
    <w:r w:rsidRPr="008B65FB">
      <w:rPr>
        <w:rStyle w:val="PageNumber"/>
        <w:rFonts w:ascii="Arial" w:hAnsi="Arial" w:cs="Arial"/>
        <w:sz w:val="20"/>
        <w:szCs w:val="20"/>
      </w:rPr>
      <w:fldChar w:fldCharType="begin"/>
    </w:r>
    <w:r w:rsidRPr="00505D09">
      <w:rPr>
        <w:rStyle w:val="PageNumber"/>
        <w:rFonts w:ascii="Arial" w:hAnsi="Arial" w:cs="Arial"/>
        <w:sz w:val="20"/>
        <w:szCs w:val="20"/>
        <w:lang w:val="en-US"/>
      </w:rPr>
      <w:instrText xml:space="preserve"> PAGE </w:instrText>
    </w:r>
    <w:r w:rsidRPr="008B65FB">
      <w:rPr>
        <w:rStyle w:val="PageNumber"/>
        <w:rFonts w:ascii="Arial" w:hAnsi="Arial" w:cs="Arial"/>
        <w:sz w:val="20"/>
        <w:szCs w:val="20"/>
      </w:rPr>
      <w:fldChar w:fldCharType="separate"/>
    </w:r>
    <w:r w:rsidR="00EF77FE">
      <w:rPr>
        <w:rStyle w:val="PageNumber"/>
        <w:rFonts w:ascii="Arial" w:hAnsi="Arial" w:cs="Arial"/>
        <w:noProof/>
        <w:sz w:val="20"/>
        <w:szCs w:val="20"/>
        <w:lang w:val="en-US"/>
      </w:rPr>
      <w:t>7</w:t>
    </w:r>
    <w:r w:rsidRPr="008B65FB">
      <w:rPr>
        <w:rStyle w:val="PageNumber"/>
        <w:rFonts w:ascii="Arial" w:hAnsi="Arial" w:cs="Arial"/>
        <w:sz w:val="20"/>
        <w:szCs w:val="20"/>
      </w:rPr>
      <w:fldChar w:fldCharType="end"/>
    </w:r>
  </w:p>
  <w:p w14:paraId="34B2271E" w14:textId="77777777" w:rsidR="002840E4" w:rsidRPr="00265192" w:rsidRDefault="002840E4" w:rsidP="00DB6568">
    <w:pPr>
      <w:pStyle w:val="Header"/>
      <w:tabs>
        <w:tab w:val="clear" w:pos="8306"/>
      </w:tabs>
      <w:ind w:right="499"/>
      <w:jc w:val="right"/>
      <w:rPr>
        <w:rStyle w:val="PageNumbe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CBE4" w14:textId="624E337E" w:rsidR="00A3296C" w:rsidRPr="007C710A" w:rsidRDefault="00A3296C" w:rsidP="00A3296C">
    <w:pPr>
      <w:pStyle w:val="Marge"/>
      <w:spacing w:after="0"/>
      <w:ind w:left="6096" w:hanging="6096"/>
      <w:jc w:val="left"/>
      <w:rPr>
        <w:rFonts w:ascii="Arial" w:hAnsi="Arial" w:cs="Arial"/>
        <w:b/>
        <w:szCs w:val="22"/>
      </w:rPr>
    </w:pPr>
    <w:r>
      <w:rPr>
        <w:rFonts w:ascii="Arial" w:hAnsi="Arial"/>
      </w:rPr>
      <w:t>Рассылается по списку</w:t>
    </w:r>
    <w:r>
      <w:rPr>
        <w:rFonts w:ascii="Arial" w:hAnsi="Arial"/>
      </w:rPr>
      <w:tab/>
    </w:r>
    <w:r>
      <w:rPr>
        <w:rFonts w:ascii="Arial" w:hAnsi="Arial"/>
        <w:b/>
        <w:sz w:val="32"/>
        <w:szCs w:val="32"/>
      </w:rPr>
      <w:t>IOC/EC-53/AP Rev.2</w:t>
    </w:r>
    <w:r>
      <w:rPr>
        <w:rFonts w:ascii="Arial" w:hAnsi="Arial"/>
        <w:b/>
        <w:sz w:val="32"/>
        <w:szCs w:val="32"/>
      </w:rPr>
      <w:br/>
      <w:t>(Add. &amp; Cor</w:t>
    </w:r>
    <w:r w:rsidR="00DF7466">
      <w:rPr>
        <w:rFonts w:ascii="Arial" w:hAnsi="Arial"/>
        <w:b/>
        <w:sz w:val="32"/>
        <w:szCs w:val="32"/>
        <w:lang w:val="en-GB"/>
      </w:rPr>
      <w:t>r</w:t>
    </w:r>
    <w:r>
      <w:rPr>
        <w:rFonts w:ascii="Arial" w:hAnsi="Arial"/>
        <w:b/>
        <w:sz w:val="32"/>
        <w:szCs w:val="32"/>
      </w:rPr>
      <w:t>.)</w:t>
    </w:r>
  </w:p>
  <w:p w14:paraId="02B79344" w14:textId="77777777" w:rsidR="00A3296C" w:rsidRPr="003925C5" w:rsidRDefault="00A3296C" w:rsidP="00A3296C">
    <w:pPr>
      <w:tabs>
        <w:tab w:val="clear" w:pos="567"/>
        <w:tab w:val="left" w:pos="6096"/>
      </w:tabs>
      <w:ind w:left="6096"/>
      <w:jc w:val="both"/>
      <w:rPr>
        <w:rFonts w:ascii="Arial" w:hAnsi="Arial" w:cs="Arial"/>
        <w:sz w:val="22"/>
        <w:szCs w:val="22"/>
      </w:rPr>
    </w:pPr>
    <w:r w:rsidRPr="003925C5">
      <w:rPr>
        <w:rFonts w:ascii="Arial" w:hAnsi="Arial"/>
        <w:sz w:val="22"/>
        <w:szCs w:val="22"/>
      </w:rPr>
      <w:t>Париж, 20 января 2021 г.</w:t>
    </w:r>
  </w:p>
  <w:p w14:paraId="57995C57" w14:textId="77777777" w:rsidR="00A3296C" w:rsidRPr="003925C5" w:rsidRDefault="00A3296C" w:rsidP="00A3296C">
    <w:pPr>
      <w:tabs>
        <w:tab w:val="clear" w:pos="567"/>
        <w:tab w:val="left" w:pos="6096"/>
      </w:tabs>
      <w:ind w:left="6096"/>
      <w:jc w:val="both"/>
      <w:rPr>
        <w:rFonts w:ascii="Arial" w:hAnsi="Arial" w:cs="Arial"/>
        <w:sz w:val="22"/>
        <w:szCs w:val="22"/>
      </w:rPr>
    </w:pPr>
    <w:r w:rsidRPr="003925C5">
      <w:rPr>
        <w:rFonts w:ascii="Arial" w:hAnsi="Arial"/>
        <w:sz w:val="22"/>
        <w:szCs w:val="22"/>
      </w:rPr>
      <w:t>Оригинал: английский</w:t>
    </w:r>
  </w:p>
  <w:p w14:paraId="31784EC4" w14:textId="77777777" w:rsidR="00A3296C" w:rsidRPr="005E544C" w:rsidRDefault="00A3296C" w:rsidP="00A3296C">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7020"/>
        <w:tab w:val="left" w:pos="7088"/>
      </w:tabs>
      <w:jc w:val="both"/>
      <w:rPr>
        <w:rFonts w:cs="Arial"/>
        <w:b/>
        <w:szCs w:val="22"/>
      </w:rPr>
    </w:pPr>
  </w:p>
  <w:p w14:paraId="18A16DC6" w14:textId="195B59C4" w:rsidR="00A3296C" w:rsidRPr="005E544C" w:rsidRDefault="00027ACD" w:rsidP="00A3296C">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r>
      <w:rPr>
        <w:rFonts w:ascii="Arial" w:hAnsi="Arial" w:cs="Arial"/>
        <w:b/>
        <w:noProof/>
        <w:snapToGrid/>
        <w:sz w:val="22"/>
        <w:szCs w:val="22"/>
        <w:lang w:val="en-US"/>
      </w:rPr>
      <w:drawing>
        <wp:anchor distT="0" distB="0" distL="114300" distR="114300" simplePos="0" relativeHeight="251658240" behindDoc="1" locked="0" layoutInCell="1" allowOverlap="1" wp14:anchorId="3F5F2356" wp14:editId="28CB4679">
          <wp:simplePos x="0" y="0"/>
          <wp:positionH relativeFrom="margin">
            <wp:posOffset>-116840</wp:posOffset>
          </wp:positionH>
          <wp:positionV relativeFrom="page">
            <wp:posOffset>1780540</wp:posOffset>
          </wp:positionV>
          <wp:extent cx="1828800" cy="1038860"/>
          <wp:effectExtent l="0" t="0" r="0" b="0"/>
          <wp:wrapTight wrapText="bothSides">
            <wp:wrapPolygon edited="0">
              <wp:start x="0" y="0"/>
              <wp:lineTo x="0" y="21389"/>
              <wp:lineTo x="21375" y="21389"/>
              <wp:lineTo x="21375" y="0"/>
              <wp:lineTo x="0" y="0"/>
            </wp:wrapPolygon>
          </wp:wrapTight>
          <wp:docPr id="3" name="Picture 3"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io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38860"/>
                  </a:xfrm>
                  <a:prstGeom prst="rect">
                    <a:avLst/>
                  </a:prstGeom>
                  <a:noFill/>
                </pic:spPr>
              </pic:pic>
            </a:graphicData>
          </a:graphic>
          <wp14:sizeRelH relativeFrom="page">
            <wp14:pctWidth>0</wp14:pctWidth>
          </wp14:sizeRelH>
          <wp14:sizeRelV relativeFrom="page">
            <wp14:pctHeight>0</wp14:pctHeight>
          </wp14:sizeRelV>
        </wp:anchor>
      </w:drawing>
    </w:r>
  </w:p>
  <w:p w14:paraId="03FD0E4A" w14:textId="77777777" w:rsidR="00A3296C" w:rsidRPr="00423BDE" w:rsidRDefault="00A3296C" w:rsidP="00A3296C">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Cs/>
        <w:sz w:val="22"/>
        <w:szCs w:val="22"/>
      </w:rPr>
    </w:pPr>
    <w:r>
      <w:rPr>
        <w:rFonts w:ascii="Arial" w:hAnsi="Arial"/>
        <w:b/>
        <w:sz w:val="22"/>
        <w:szCs w:val="22"/>
      </w:rPr>
      <w:t>МЕЖПРАВИТЕЛЬСТВЕННАЯ ОКЕАНОГРАФИЧЕСКАЯ КОМИССИЯ</w:t>
    </w:r>
    <w:r>
      <w:rPr>
        <w:rFonts w:ascii="Arial" w:hAnsi="Arial"/>
        <w:sz w:val="22"/>
        <w:szCs w:val="22"/>
      </w:rPr>
      <w:t xml:space="preserve"> (ЮНЕСКО)</w:t>
    </w:r>
  </w:p>
  <w:p w14:paraId="1E19D9B1" w14:textId="3FEF7420" w:rsidR="00A3296C" w:rsidRPr="00423BDE" w:rsidRDefault="00A3296C" w:rsidP="00A3296C">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ascii="Arial" w:hAnsi="Arial" w:cs="Arial"/>
        <w:b/>
        <w:sz w:val="22"/>
        <w:szCs w:val="22"/>
      </w:rPr>
    </w:pPr>
  </w:p>
  <w:p w14:paraId="60C1269A" w14:textId="6046C7AA" w:rsidR="00A3296C" w:rsidRPr="00BF254D" w:rsidRDefault="00B543B3" w:rsidP="00A3296C">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ascii="Arial" w:hAnsi="Arial" w:cs="Arial"/>
        <w:b/>
      </w:rPr>
    </w:pPr>
    <w:r>
      <w:rPr>
        <w:noProof/>
        <w:lang w:val="en-US"/>
      </w:rPr>
      <mc:AlternateContent>
        <mc:Choice Requires="wps">
          <w:drawing>
            <wp:anchor distT="91440" distB="91440" distL="137160" distR="137160" simplePos="0" relativeHeight="251657216" behindDoc="0" locked="0" layoutInCell="0" allowOverlap="1" wp14:anchorId="3FDB7D39" wp14:editId="56984DE1">
              <wp:simplePos x="0" y="0"/>
              <wp:positionH relativeFrom="margin">
                <wp:align>right</wp:align>
              </wp:positionH>
              <wp:positionV relativeFrom="margin">
                <wp:posOffset>-2606675</wp:posOffset>
              </wp:positionV>
              <wp:extent cx="851535" cy="2010410"/>
              <wp:effectExtent l="11113" t="26987" r="35877" b="54928"/>
              <wp:wrapSquare wrapText="bothSides"/>
              <wp:docPr id="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1535" cy="2010410"/>
                      </a:xfrm>
                      <a:prstGeom prst="roundRect">
                        <a:avLst>
                          <a:gd name="adj" fmla="val 13032"/>
                        </a:avLst>
                      </a:prstGeom>
                      <a:solidFill>
                        <a:srgbClr val="4472C4"/>
                      </a:solidFill>
                      <a:ln w="38100">
                        <a:solidFill>
                          <a:srgbClr val="F2F2F2"/>
                        </a:solidFill>
                        <a:round/>
                        <a:headEnd/>
                        <a:tailEnd/>
                      </a:ln>
                      <a:effectLst>
                        <a:outerShdw dist="28398" dir="3806097" algn="ctr" rotWithShape="0">
                          <a:srgbClr val="1F3763">
                            <a:alpha val="50000"/>
                          </a:srgbClr>
                        </a:outerShdw>
                      </a:effectLst>
                    </wps:spPr>
                    <wps:txbx>
                      <w:txbxContent>
                        <w:p w14:paraId="625FCB85" w14:textId="0D55B1A6" w:rsidR="00A3296C" w:rsidRDefault="00A3296C" w:rsidP="00DF7466">
                          <w:pPr>
                            <w:spacing w:after="120"/>
                            <w:rPr>
                              <w:rFonts w:ascii="Arial" w:hAnsi="Arial"/>
                              <w:b/>
                              <w:color w:val="FFFFFF"/>
                            </w:rPr>
                          </w:pPr>
                          <w:r w:rsidRPr="00505D09">
                            <w:rPr>
                              <w:rFonts w:ascii="Arial" w:hAnsi="Arial"/>
                              <w:b/>
                              <w:color w:val="FFFFFF"/>
                            </w:rPr>
                            <w:t>ПРЯМАЯ ТРАНСЛЯЦИЯ</w:t>
                          </w:r>
                        </w:p>
                        <w:p w14:paraId="434C5767" w14:textId="62C1F38A" w:rsidR="00505D09" w:rsidRPr="006119C9" w:rsidRDefault="00505D09" w:rsidP="00A3296C">
                          <w:pPr>
                            <w:jc w:val="center"/>
                            <w:rPr>
                              <w:rFonts w:ascii="Arial" w:eastAsia="DengXian Light" w:hAnsi="Arial" w:cs="Arial"/>
                              <w:color w:val="FFFFFF"/>
                              <w:sz w:val="28"/>
                              <w:szCs w:val="28"/>
                            </w:rPr>
                          </w:pPr>
                          <w:r w:rsidRPr="00505D09">
                            <w:rPr>
                              <w:rFonts w:ascii="Arial" w:hAnsi="Arial"/>
                              <w:b/>
                              <w:color w:val="FFFFFF"/>
                              <w:sz w:val="22"/>
                              <w:szCs w:val="22"/>
                            </w:rPr>
                            <w:t>Онлайн-совещание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DB7D39" id="Forme automatique 2" o:spid="_x0000_s1026" style="position:absolute;left:0;text-align:left;margin-left:15.85pt;margin-top:-205.25pt;width:67.05pt;height:158.3pt;rotation:90;z-index:251657216;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" o:allowincell="f" fillcolor="#4472c4" strokecolor="#f2f2f2" strokeweight="3pt">
              <v:shadow on="t" color="#1f3763" opacity=".5" offset="1pt"/>
              <v:textbox>
                <w:txbxContent>
                  <w:p w14:paraId="625FCB85" w14:textId="0D55B1A6" w:rsidR="00A3296C" w:rsidRDefault="00A3296C" w:rsidP="00DF7466">
                    <w:pPr>
                      <w:spacing w:after="120"/>
                      <w:rPr>
                        <w:rFonts w:ascii="Arial" w:hAnsi="Arial"/>
                        <w:b/>
                        <w:color w:val="FFFFFF"/>
                      </w:rPr>
                    </w:pPr>
                    <w:r w:rsidRPr="00505D09">
                      <w:rPr>
                        <w:rFonts w:ascii="Arial" w:hAnsi="Arial"/>
                        <w:b/>
                        <w:color w:val="FFFFFF"/>
                      </w:rPr>
                      <w:t>ПРЯМАЯ ТРАНСЛЯЦИЯ</w:t>
                    </w:r>
                  </w:p>
                  <w:p w14:paraId="434C5767" w14:textId="62C1F38A" w:rsidR="00505D09" w:rsidRPr="006119C9" w:rsidRDefault="00505D09" w:rsidP="00A3296C">
                    <w:pPr>
                      <w:jc w:val="center"/>
                      <w:rPr>
                        <w:rFonts w:ascii="Arial" w:eastAsia="DengXian Light" w:hAnsi="Arial" w:cs="Arial"/>
                        <w:color w:val="FFFFFF"/>
                        <w:sz w:val="28"/>
                        <w:szCs w:val="28"/>
                      </w:rPr>
                    </w:pPr>
                    <w:r w:rsidRPr="00505D09">
                      <w:rPr>
                        <w:rFonts w:ascii="Arial" w:hAnsi="Arial"/>
                        <w:b/>
                        <w:color w:val="FFFFFF"/>
                        <w:sz w:val="22"/>
                        <w:szCs w:val="22"/>
                      </w:rPr>
                      <w:t>Онлайн-совещание</w:t>
                    </w:r>
                  </w:p>
                </w:txbxContent>
              </v:textbox>
              <w10:wrap type="square" anchorx="margin" anchory="margin"/>
            </v:roundrect>
          </w:pict>
        </mc:Fallback>
      </mc:AlternateContent>
    </w:r>
    <w:r w:rsidR="00A3296C">
      <w:rPr>
        <w:rFonts w:ascii="Arial" w:hAnsi="Arial"/>
        <w:b/>
      </w:rPr>
      <w:t>Пятьдесят третья сессия Исполнительного совета</w:t>
    </w:r>
  </w:p>
  <w:p w14:paraId="6CF2D0D6" w14:textId="75512CF7" w:rsidR="00A3296C" w:rsidRPr="00423BDE" w:rsidRDefault="00A3296C" w:rsidP="00A3296C">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ascii="Arial" w:hAnsi="Arial" w:cs="Arial"/>
        <w:b/>
        <w:sz w:val="22"/>
        <w:szCs w:val="22"/>
      </w:rPr>
    </w:pPr>
    <w:r>
      <w:rPr>
        <w:rFonts w:ascii="Arial" w:hAnsi="Arial"/>
        <w:bCs/>
      </w:rPr>
      <w:t>ЮНЕСКО, Париж, 3</w:t>
    </w:r>
    <w:r w:rsidR="00B7194D" w:rsidRPr="00B543B3">
      <w:rPr>
        <w:rFonts w:ascii="Arial" w:hAnsi="Arial"/>
        <w:bCs/>
      </w:rPr>
      <w:t>-</w:t>
    </w:r>
    <w:r>
      <w:rPr>
        <w:rFonts w:ascii="Arial" w:hAnsi="Arial"/>
        <w:bCs/>
      </w:rPr>
      <w:t xml:space="preserve">9 </w:t>
    </w:r>
    <w:r w:rsidR="00FA00A1">
      <w:rPr>
        <w:rFonts w:ascii="Arial" w:hAnsi="Arial"/>
        <w:bCs/>
      </w:rPr>
      <w:t>февраля</w:t>
    </w:r>
    <w:r>
      <w:rPr>
        <w:rFonts w:ascii="Arial" w:hAnsi="Arial"/>
        <w:bCs/>
      </w:rPr>
      <w:t xml:space="preserve"> 2021 г.</w:t>
    </w:r>
  </w:p>
  <w:p w14:paraId="3A429B5A" w14:textId="11F39D8B" w:rsidR="00A3296C" w:rsidRPr="00423BDE" w:rsidRDefault="00A3296C" w:rsidP="00B543B3">
    <w:pPr>
      <w:tabs>
        <w:tab w:val="left" w:pos="-1440"/>
        <w:tab w:val="left" w:pos="-720"/>
        <w:tab w:val="left" w:pos="720"/>
        <w:tab w:val="left" w:pos="1440"/>
        <w:tab w:val="left" w:pos="2160"/>
        <w:tab w:val="left" w:pos="3600"/>
        <w:tab w:val="left" w:pos="4320"/>
        <w:tab w:val="left" w:pos="5040"/>
        <w:tab w:val="left" w:pos="5523"/>
        <w:tab w:val="left" w:pos="6480"/>
      </w:tabs>
      <w:ind w:left="2772"/>
      <w:rPr>
        <w:rFonts w:ascii="Arial" w:hAnsi="Arial" w:cs="Arial"/>
        <w:bCs/>
        <w:sz w:val="22"/>
        <w:szCs w:val="22"/>
      </w:rPr>
    </w:pPr>
  </w:p>
  <w:p w14:paraId="284E9E0B" w14:textId="77777777" w:rsidR="00A3296C" w:rsidRPr="00423BDE" w:rsidRDefault="00A3296C" w:rsidP="00B543B3">
    <w:pPr>
      <w:jc w:val="center"/>
      <w:rPr>
        <w:rFonts w:ascii="Arial" w:hAnsi="Arial" w:cs="Arial"/>
        <w:sz w:val="22"/>
        <w:szCs w:val="22"/>
      </w:rPr>
    </w:pPr>
  </w:p>
  <w:p w14:paraId="6B11D75F" w14:textId="77777777" w:rsidR="00A3296C" w:rsidRDefault="00A3296C" w:rsidP="00A3296C">
    <w:pPr>
      <w:jc w:val="center"/>
      <w:rPr>
        <w:rFonts w:cs="Arial"/>
        <w:szCs w:val="22"/>
      </w:rPr>
    </w:pPr>
  </w:p>
  <w:p w14:paraId="26804D60" w14:textId="77777777" w:rsidR="00A3296C" w:rsidRPr="005E544C" w:rsidRDefault="00A3296C" w:rsidP="00A3296C">
    <w:pPr>
      <w:jc w:val="center"/>
      <w:rPr>
        <w:rFonts w:cs="Arial"/>
        <w:szCs w:val="22"/>
      </w:rPr>
    </w:pPr>
  </w:p>
  <w:p w14:paraId="23252B14" w14:textId="77777777" w:rsidR="00A3296C" w:rsidRPr="005E544C" w:rsidRDefault="00A3296C" w:rsidP="00A3296C">
    <w:pPr>
      <w:rPr>
        <w:rFonts w:cs="Arial"/>
        <w:szCs w:val="22"/>
      </w:rPr>
    </w:pPr>
  </w:p>
  <w:p w14:paraId="63F25184" w14:textId="77777777" w:rsidR="00A3296C" w:rsidRPr="005E544C" w:rsidRDefault="00A3296C" w:rsidP="00A3296C">
    <w:pPr>
      <w:rPr>
        <w:rFonts w:cs="Arial"/>
        <w:szCs w:val="22"/>
      </w:rPr>
    </w:pPr>
  </w:p>
  <w:p w14:paraId="36083176" w14:textId="77777777" w:rsidR="00A6510C" w:rsidRDefault="00A6510C" w:rsidP="00A3296C">
    <w:pPr>
      <w:pStyle w:val="Docheading"/>
      <w:spacing w:after="0"/>
    </w:pPr>
  </w:p>
  <w:p w14:paraId="43F75E85" w14:textId="77777777" w:rsidR="00A6510C" w:rsidRDefault="00A6510C" w:rsidP="00A3296C">
    <w:pPr>
      <w:pStyle w:val="Docheading"/>
      <w:spacing w:after="0"/>
    </w:pPr>
  </w:p>
  <w:p w14:paraId="622E1815" w14:textId="1D531D57" w:rsidR="00A3296C" w:rsidRPr="001B5540" w:rsidRDefault="001B5540" w:rsidP="00A3296C">
    <w:pPr>
      <w:pStyle w:val="Docheading"/>
      <w:spacing w:after="0"/>
      <w:rPr>
        <w:sz w:val="28"/>
        <w:szCs w:val="28"/>
      </w:rPr>
    </w:pPr>
    <w:r w:rsidRPr="001B5540">
      <w:rPr>
        <w:caps w:val="0"/>
        <w:sz w:val="28"/>
        <w:szCs w:val="28"/>
      </w:rPr>
      <w:t xml:space="preserve">Второй пересмотренный предварительный документ </w:t>
    </w:r>
    <w:r w:rsidRPr="001B5540">
      <w:rPr>
        <w:caps w:val="0"/>
        <w:sz w:val="28"/>
        <w:szCs w:val="28"/>
      </w:rPr>
      <w:br/>
      <w:t>о принятых и предлагаемых мерах</w:t>
    </w:r>
  </w:p>
  <w:p w14:paraId="1D5EC362" w14:textId="473A9C8C" w:rsidR="00A3296C" w:rsidRPr="001B5540" w:rsidRDefault="001B5540" w:rsidP="00B543B3">
    <w:pPr>
      <w:pStyle w:val="Docheading"/>
      <w:spacing w:after="360"/>
      <w:rPr>
        <w:sz w:val="28"/>
        <w:szCs w:val="28"/>
      </w:rPr>
    </w:pPr>
    <w:r w:rsidRPr="001B5540">
      <w:rPr>
        <w:caps w:val="0"/>
        <w:sz w:val="28"/>
        <w:szCs w:val="28"/>
      </w:rPr>
      <w:t>(Добавление и исправление)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BD4E10"/>
    <w:multiLevelType w:val="multilevel"/>
    <w:tmpl w:val="EA380848"/>
    <w:lvl w:ilvl="0">
      <w:start w:val="4"/>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40B4842"/>
    <w:multiLevelType w:val="multilevel"/>
    <w:tmpl w:val="28EC56E6"/>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520" w:hanging="720"/>
      </w:pPr>
      <w:rPr>
        <w:rFonts w:hint="default"/>
        <w:color w:val="FF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A7F7F"/>
    <w:multiLevelType w:val="hybridMultilevel"/>
    <w:tmpl w:val="5874DE40"/>
    <w:lvl w:ilvl="0" w:tplc="A174816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12E76C5F"/>
    <w:multiLevelType w:val="hybridMultilevel"/>
    <w:tmpl w:val="3B20B1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916295C"/>
    <w:multiLevelType w:val="multilevel"/>
    <w:tmpl w:val="2B92C6E2"/>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AC07F0D"/>
    <w:multiLevelType w:val="hybridMultilevel"/>
    <w:tmpl w:val="EBF6CC8A"/>
    <w:lvl w:ilvl="0" w:tplc="375C0FF0">
      <w:start w:val="1"/>
      <w:numFmt w:val="decimal"/>
      <w:lvlText w:val="%1."/>
      <w:lvlJc w:val="left"/>
      <w:pPr>
        <w:ind w:left="1287" w:hanging="72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9" w15:restartNumberingAfterBreak="0">
    <w:nsid w:val="1BC33398"/>
    <w:multiLevelType w:val="hybridMultilevel"/>
    <w:tmpl w:val="DB4814D2"/>
    <w:lvl w:ilvl="0" w:tplc="243ECE30">
      <w:start w:val="1"/>
      <w:numFmt w:val="decimal"/>
      <w:lvlText w:val="%1."/>
      <w:lvlJc w:val="left"/>
      <w:pPr>
        <w:ind w:left="720" w:hanging="360"/>
      </w:pPr>
      <w:rPr>
        <w:rFonts w:ascii="Arial" w:hAnsi="Arial" w:cs="Arial" w:hint="default"/>
        <w:b w:val="0"/>
        <w:bCs/>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FD2FC3"/>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035F49"/>
    <w:multiLevelType w:val="hybridMultilevel"/>
    <w:tmpl w:val="73E47E3C"/>
    <w:lvl w:ilvl="0" w:tplc="D692493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91349"/>
    <w:multiLevelType w:val="hybridMultilevel"/>
    <w:tmpl w:val="0BDC6CC8"/>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15:restartNumberingAfterBreak="0">
    <w:nsid w:val="2F394983"/>
    <w:multiLevelType w:val="hybridMultilevel"/>
    <w:tmpl w:val="AE708B44"/>
    <w:lvl w:ilvl="0" w:tplc="D692493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D72CA"/>
    <w:multiLevelType w:val="hybridMultilevel"/>
    <w:tmpl w:val="8E083364"/>
    <w:lvl w:ilvl="0" w:tplc="E53E0460">
      <w:start w:val="1"/>
      <w:numFmt w:val="lowerRoman"/>
      <w:lvlText w:val="(%1)"/>
      <w:lvlJc w:val="left"/>
      <w:pPr>
        <w:ind w:left="1571" w:hanging="720"/>
      </w:pPr>
      <w:rPr>
        <w:rFonts w:ascii="Arial" w:eastAsia="Calibri"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30DB006A"/>
    <w:multiLevelType w:val="hybridMultilevel"/>
    <w:tmpl w:val="FEFCD388"/>
    <w:lvl w:ilvl="0" w:tplc="375C0FF0">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8549F1"/>
    <w:multiLevelType w:val="hybridMultilevel"/>
    <w:tmpl w:val="9EF462C8"/>
    <w:lvl w:ilvl="0" w:tplc="92486C48">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B14D83"/>
    <w:multiLevelType w:val="singleLevel"/>
    <w:tmpl w:val="927E70FE"/>
    <w:lvl w:ilvl="0">
      <w:start w:val="1"/>
      <w:numFmt w:val="bullet"/>
      <w:lvlText w:val=""/>
      <w:lvlJc w:val="left"/>
      <w:pPr>
        <w:tabs>
          <w:tab w:val="num" w:pos="644"/>
        </w:tabs>
        <w:ind w:left="284" w:firstLine="0"/>
      </w:pPr>
      <w:rPr>
        <w:rFonts w:ascii="Symbol" w:hAnsi="Symbol" w:hint="default"/>
      </w:rPr>
    </w:lvl>
  </w:abstractNum>
  <w:abstractNum w:abstractNumId="19" w15:restartNumberingAfterBreak="0">
    <w:nsid w:val="34C93587"/>
    <w:multiLevelType w:val="hybridMultilevel"/>
    <w:tmpl w:val="468A9462"/>
    <w:lvl w:ilvl="0" w:tplc="FD44C164">
      <w:start w:val="1"/>
      <w:numFmt w:val="decimal"/>
      <w:lvlText w:val="%1."/>
      <w:lvlJc w:val="left"/>
      <w:pPr>
        <w:ind w:left="11" w:hanging="360"/>
      </w:pPr>
      <w:rPr>
        <w:i/>
        <w:iCs w:val="0"/>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0"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21" w15:restartNumberingAfterBreak="0">
    <w:nsid w:val="35937D6B"/>
    <w:multiLevelType w:val="hybridMultilevel"/>
    <w:tmpl w:val="8264CC3E"/>
    <w:lvl w:ilvl="0" w:tplc="D1728D3A">
      <w:start w:val="1"/>
      <w:numFmt w:val="decimal"/>
      <w:lvlText w:val="%1."/>
      <w:lvlJc w:val="left"/>
      <w:pPr>
        <w:ind w:left="1381" w:hanging="360"/>
      </w:pPr>
      <w:rPr>
        <w:rFonts w:ascii="Arial" w:hAnsi="Arial" w:hint="default"/>
        <w:b w:val="0"/>
        <w:i/>
        <w:sz w:val="20"/>
        <w:szCs w:val="22"/>
      </w:rPr>
    </w:lvl>
    <w:lvl w:ilvl="1" w:tplc="15F4ACEE">
      <w:start w:val="1"/>
      <w:numFmt w:val="decimal"/>
      <w:lvlText w:val="%2."/>
      <w:lvlJc w:val="left"/>
      <w:pPr>
        <w:ind w:left="2611" w:hanging="870"/>
      </w:pPr>
      <w:rPr>
        <w:rFonts w:hint="default"/>
      </w:r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2" w15:restartNumberingAfterBreak="0">
    <w:nsid w:val="36396FF4"/>
    <w:multiLevelType w:val="multilevel"/>
    <w:tmpl w:val="CE48273E"/>
    <w:lvl w:ilvl="0">
      <w:start w:val="1"/>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7962D0"/>
    <w:multiLevelType w:val="hybridMultilevel"/>
    <w:tmpl w:val="6F3E1CCC"/>
    <w:lvl w:ilvl="0" w:tplc="3A8A11C0">
      <w:start w:val="1"/>
      <w:numFmt w:val="decimal"/>
      <w:lvlText w:val="%1."/>
      <w:lvlJc w:val="left"/>
      <w:pPr>
        <w:ind w:left="720" w:hanging="360"/>
      </w:pPr>
      <w:rPr>
        <w:rFonts w:ascii="Arial" w:hAnsi="Arial" w:cs="Arial"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AD39CF"/>
    <w:multiLevelType w:val="hybridMultilevel"/>
    <w:tmpl w:val="88E41FB0"/>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9" w15:restartNumberingAfterBreak="0">
    <w:nsid w:val="542F437A"/>
    <w:multiLevelType w:val="hybridMultilevel"/>
    <w:tmpl w:val="3DF66386"/>
    <w:lvl w:ilvl="0" w:tplc="70E0DB6A">
      <w:start w:val="1"/>
      <w:numFmt w:val="decimal"/>
      <w:lvlText w:val="%1."/>
      <w:lvlJc w:val="left"/>
      <w:pPr>
        <w:ind w:left="720" w:hanging="360"/>
      </w:pPr>
      <w:rPr>
        <w:rFonts w:ascii="Arial" w:hAnsi="Arial" w:cs="Arial" w:hint="default"/>
        <w:b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601F5A"/>
    <w:multiLevelType w:val="hybridMultilevel"/>
    <w:tmpl w:val="2208E86A"/>
    <w:lvl w:ilvl="0" w:tplc="BBE2714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C5F66"/>
    <w:multiLevelType w:val="hybridMultilevel"/>
    <w:tmpl w:val="89A63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4232C"/>
    <w:multiLevelType w:val="hybridMultilevel"/>
    <w:tmpl w:val="30CA0A3E"/>
    <w:lvl w:ilvl="0" w:tplc="8260FB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467F6"/>
    <w:multiLevelType w:val="hybridMultilevel"/>
    <w:tmpl w:val="1A80E566"/>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2BF0BA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5"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6"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B917896"/>
    <w:multiLevelType w:val="hybridMultilevel"/>
    <w:tmpl w:val="B0321320"/>
    <w:lvl w:ilvl="0" w:tplc="664E1ED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D3B51"/>
    <w:multiLevelType w:val="hybridMultilevel"/>
    <w:tmpl w:val="64A46AA6"/>
    <w:lvl w:ilvl="0" w:tplc="D3B454EC">
      <w:start w:val="1"/>
      <w:numFmt w:val="decimal"/>
      <w:lvlText w:val="%1."/>
      <w:lvlJc w:val="left"/>
      <w:pPr>
        <w:ind w:left="930" w:hanging="570"/>
      </w:pPr>
      <w:rPr>
        <w:rFonts w:ascii="Arial" w:eastAsia="Times New Roman" w:hAnsi="Arial" w:cs="Arial" w:hint="default"/>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867E5C"/>
    <w:multiLevelType w:val="hybridMultilevel"/>
    <w:tmpl w:val="F9086EF2"/>
    <w:lvl w:ilvl="0" w:tplc="C9EC0FCE">
      <w:start w:val="1"/>
      <w:numFmt w:val="lowerRoman"/>
      <w:lvlText w:val="(%1)"/>
      <w:lvlJc w:val="left"/>
      <w:pPr>
        <w:ind w:left="1080" w:hanging="720"/>
      </w:pPr>
      <w:rPr>
        <w:rFonts w:ascii="Arial" w:eastAsia="MS Mincho" w:hAnsi="Arial" w:cs="Arial"/>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D2493A"/>
    <w:multiLevelType w:val="hybridMultilevel"/>
    <w:tmpl w:val="73E47E3C"/>
    <w:lvl w:ilvl="0" w:tplc="D692493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775F0"/>
    <w:multiLevelType w:val="multilevel"/>
    <w:tmpl w:val="E5102BBA"/>
    <w:lvl w:ilvl="0">
      <w:start w:val="1"/>
      <w:numFmt w:val="decimal"/>
      <w:lvlText w:val="%1."/>
      <w:lvlJc w:val="left"/>
      <w:pPr>
        <w:ind w:left="1287" w:hanging="360"/>
      </w:pPr>
      <w:rPr>
        <w:b/>
        <w:sz w:val="22"/>
        <w:szCs w:val="22"/>
      </w:rPr>
    </w:lvl>
    <w:lvl w:ilvl="1">
      <w:start w:val="1"/>
      <w:numFmt w:val="decimal"/>
      <w:isLgl/>
      <w:lvlText w:val="%1.%2"/>
      <w:lvlJc w:val="left"/>
      <w:pPr>
        <w:ind w:left="2130" w:hanging="570"/>
      </w:pPr>
      <w:rPr>
        <w:rFonts w:hint="default"/>
        <w:b w:val="0"/>
        <w:sz w:val="22"/>
        <w:szCs w:val="22"/>
      </w:rPr>
    </w:lvl>
    <w:lvl w:ilvl="2">
      <w:start w:val="1"/>
      <w:numFmt w:val="decimal"/>
      <w:isLgl/>
      <w:lvlText w:val="%1.%2.%3"/>
      <w:lvlJc w:val="left"/>
      <w:pPr>
        <w:ind w:left="1647" w:hanging="720"/>
      </w:pPr>
      <w:rPr>
        <w:rFonts w:hint="default"/>
        <w:sz w:val="22"/>
        <w:szCs w:val="22"/>
      </w:rPr>
    </w:lvl>
    <w:lvl w:ilvl="3">
      <w:start w:val="1"/>
      <w:numFmt w:val="decimal"/>
      <w:isLgl/>
      <w:lvlText w:val="%1.%2.%3.%4"/>
      <w:lvlJc w:val="left"/>
      <w:pPr>
        <w:ind w:left="1647" w:hanging="720"/>
      </w:pPr>
      <w:rPr>
        <w:rFonts w:hint="default"/>
        <w:sz w:val="24"/>
      </w:rPr>
    </w:lvl>
    <w:lvl w:ilvl="4">
      <w:start w:val="1"/>
      <w:numFmt w:val="decimal"/>
      <w:isLgl/>
      <w:lvlText w:val="%1.%2.%3.%4.%5"/>
      <w:lvlJc w:val="left"/>
      <w:pPr>
        <w:ind w:left="1647" w:hanging="720"/>
      </w:pPr>
      <w:rPr>
        <w:rFonts w:hint="default"/>
        <w:sz w:val="24"/>
      </w:rPr>
    </w:lvl>
    <w:lvl w:ilvl="5">
      <w:start w:val="1"/>
      <w:numFmt w:val="decimal"/>
      <w:isLgl/>
      <w:lvlText w:val="%1.%2.%3.%4.%5.%6"/>
      <w:lvlJc w:val="left"/>
      <w:pPr>
        <w:ind w:left="2007" w:hanging="1080"/>
      </w:pPr>
      <w:rPr>
        <w:rFonts w:hint="default"/>
        <w:sz w:val="24"/>
      </w:rPr>
    </w:lvl>
    <w:lvl w:ilvl="6">
      <w:start w:val="1"/>
      <w:numFmt w:val="decimal"/>
      <w:isLgl/>
      <w:lvlText w:val="%1.%2.%3.%4.%5.%6.%7"/>
      <w:lvlJc w:val="left"/>
      <w:pPr>
        <w:ind w:left="2007" w:hanging="1080"/>
      </w:pPr>
      <w:rPr>
        <w:rFonts w:hint="default"/>
        <w:sz w:val="24"/>
      </w:rPr>
    </w:lvl>
    <w:lvl w:ilvl="7">
      <w:start w:val="1"/>
      <w:numFmt w:val="decimal"/>
      <w:isLgl/>
      <w:lvlText w:val="%1.%2.%3.%4.%5.%6.%7.%8"/>
      <w:lvlJc w:val="left"/>
      <w:pPr>
        <w:ind w:left="2367" w:hanging="1440"/>
      </w:pPr>
      <w:rPr>
        <w:rFonts w:hint="default"/>
        <w:sz w:val="24"/>
      </w:rPr>
    </w:lvl>
    <w:lvl w:ilvl="8">
      <w:start w:val="1"/>
      <w:numFmt w:val="decimal"/>
      <w:isLgl/>
      <w:lvlText w:val="%1.%2.%3.%4.%5.%6.%7.%8.%9"/>
      <w:lvlJc w:val="left"/>
      <w:pPr>
        <w:ind w:left="2367" w:hanging="1440"/>
      </w:pPr>
      <w:rPr>
        <w:rFonts w:hint="default"/>
        <w:sz w:val="24"/>
      </w:rPr>
    </w:lvl>
  </w:abstractNum>
  <w:abstractNum w:abstractNumId="42"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43" w15:restartNumberingAfterBreak="0">
    <w:nsid w:val="73584404"/>
    <w:multiLevelType w:val="multilevel"/>
    <w:tmpl w:val="50C4EBF8"/>
    <w:lvl w:ilvl="0">
      <w:start w:val="4"/>
      <w:numFmt w:val="decimal"/>
      <w:lvlText w:val="%1."/>
      <w:lvlJc w:val="left"/>
      <w:pPr>
        <w:ind w:left="36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4651C40"/>
    <w:multiLevelType w:val="multilevel"/>
    <w:tmpl w:val="8320D48A"/>
    <w:lvl w:ilvl="0">
      <w:start w:val="5"/>
      <w:numFmt w:val="decimal"/>
      <w:lvlText w:val="%1."/>
      <w:lvlJc w:val="left"/>
      <w:pPr>
        <w:ind w:left="720" w:hanging="360"/>
      </w:pPr>
      <w:rPr>
        <w:rFonts w:ascii="Arial" w:hAnsi="Arial" w:cs="Arial" w:hint="default"/>
        <w:b/>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5"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B7A3A6D"/>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D53B55"/>
    <w:multiLevelType w:val="hybridMultilevel"/>
    <w:tmpl w:val="B9A6BD06"/>
    <w:lvl w:ilvl="0" w:tplc="375C0FF0">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2"/>
  </w:num>
  <w:num w:numId="2">
    <w:abstractNumId w:val="36"/>
  </w:num>
  <w:num w:numId="3">
    <w:abstractNumId w:val="24"/>
  </w:num>
  <w:num w:numId="4">
    <w:abstractNumId w:val="45"/>
  </w:num>
  <w:num w:numId="5">
    <w:abstractNumId w:val="11"/>
  </w:num>
  <w:num w:numId="6">
    <w:abstractNumId w:val="0"/>
  </w:num>
  <w:num w:numId="7">
    <w:abstractNumId w:val="13"/>
  </w:num>
  <w:num w:numId="8">
    <w:abstractNumId w:val="28"/>
  </w:num>
  <w:num w:numId="9">
    <w:abstractNumId w:val="41"/>
  </w:num>
  <w:num w:numId="10">
    <w:abstractNumId w:val="37"/>
  </w:num>
  <w:num w:numId="11">
    <w:abstractNumId w:val="26"/>
  </w:num>
  <w:num w:numId="12">
    <w:abstractNumId w:val="5"/>
  </w:num>
  <w:num w:numId="13">
    <w:abstractNumId w:val="12"/>
  </w:num>
  <w:num w:numId="14">
    <w:abstractNumId w:val="29"/>
  </w:num>
  <w:num w:numId="15">
    <w:abstractNumId w:val="40"/>
  </w:num>
  <w:num w:numId="16">
    <w:abstractNumId w:val="39"/>
  </w:num>
  <w:num w:numId="17">
    <w:abstractNumId w:val="15"/>
  </w:num>
  <w:num w:numId="18">
    <w:abstractNumId w:val="10"/>
  </w:num>
  <w:num w:numId="19">
    <w:abstractNumId w:val="22"/>
  </w:num>
  <w:num w:numId="20">
    <w:abstractNumId w:val="17"/>
  </w:num>
  <w:num w:numId="21">
    <w:abstractNumId w:val="30"/>
  </w:num>
  <w:num w:numId="22">
    <w:abstractNumId w:val="35"/>
  </w:num>
  <w:num w:numId="23">
    <w:abstractNumId w:val="21"/>
  </w:num>
  <w:num w:numId="24">
    <w:abstractNumId w:val="46"/>
  </w:num>
  <w:num w:numId="25">
    <w:abstractNumId w:val="8"/>
  </w:num>
  <w:num w:numId="26">
    <w:abstractNumId w:val="31"/>
  </w:num>
  <w:num w:numId="27">
    <w:abstractNumId w:val="32"/>
  </w:num>
  <w:num w:numId="28">
    <w:abstractNumId w:val="14"/>
  </w:num>
  <w:num w:numId="29">
    <w:abstractNumId w:val="20"/>
  </w:num>
  <w:num w:numId="30">
    <w:abstractNumId w:val="44"/>
  </w:num>
  <w:num w:numId="31">
    <w:abstractNumId w:val="6"/>
  </w:num>
  <w:num w:numId="32">
    <w:abstractNumId w:val="43"/>
  </w:num>
  <w:num w:numId="33">
    <w:abstractNumId w:val="1"/>
  </w:num>
  <w:num w:numId="34">
    <w:abstractNumId w:val="18"/>
  </w:num>
  <w:num w:numId="35">
    <w:abstractNumId w:val="34"/>
  </w:num>
  <w:num w:numId="36">
    <w:abstractNumId w:val="2"/>
  </w:num>
  <w:num w:numId="37">
    <w:abstractNumId w:val="27"/>
  </w:num>
  <w:num w:numId="38">
    <w:abstractNumId w:val="23"/>
  </w:num>
  <w:num w:numId="39">
    <w:abstractNumId w:val="25"/>
  </w:num>
  <w:num w:numId="40">
    <w:abstractNumId w:val="4"/>
  </w:num>
  <w:num w:numId="41">
    <w:abstractNumId w:val="9"/>
  </w:num>
  <w:num w:numId="42">
    <w:abstractNumId w:val="47"/>
  </w:num>
  <w:num w:numId="43">
    <w:abstractNumId w:val="16"/>
  </w:num>
  <w:num w:numId="44">
    <w:abstractNumId w:val="33"/>
  </w:num>
  <w:num w:numId="45">
    <w:abstractNumId w:val="7"/>
  </w:num>
  <w:num w:numId="46">
    <w:abstractNumId w:val="3"/>
  </w:num>
  <w:num w:numId="47">
    <w:abstractNumId w:val="19"/>
  </w:num>
  <w:num w:numId="48">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ru-RU" w:vendorID="64" w:dllVersion="0" w:nlCheck="1" w:checkStyle="0"/>
  <w:activeWritingStyle w:appName="MSWord" w:lang="ru-RU" w:vendorID="64" w:dllVersion="6" w:nlCheck="1" w:checkStyle="1"/>
  <w:activeWritingStyle w:appName="MSWord" w:lang="ru-RU"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doNotHyphenateCaps/>
  <w:evenAndOddHeaders/>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54"/>
    <w:rsid w:val="00000F06"/>
    <w:rsid w:val="00001936"/>
    <w:rsid w:val="00001F0D"/>
    <w:rsid w:val="00002EBD"/>
    <w:rsid w:val="00003473"/>
    <w:rsid w:val="00005CF9"/>
    <w:rsid w:val="000063B8"/>
    <w:rsid w:val="00006A4E"/>
    <w:rsid w:val="000108AD"/>
    <w:rsid w:val="00011413"/>
    <w:rsid w:val="000114A5"/>
    <w:rsid w:val="00011715"/>
    <w:rsid w:val="000118BA"/>
    <w:rsid w:val="000122F5"/>
    <w:rsid w:val="0001270E"/>
    <w:rsid w:val="000131D0"/>
    <w:rsid w:val="00013BCD"/>
    <w:rsid w:val="00014A50"/>
    <w:rsid w:val="000152F2"/>
    <w:rsid w:val="00017136"/>
    <w:rsid w:val="00017A18"/>
    <w:rsid w:val="00017A9F"/>
    <w:rsid w:val="00017AC1"/>
    <w:rsid w:val="00017CCB"/>
    <w:rsid w:val="00017EDE"/>
    <w:rsid w:val="000202B5"/>
    <w:rsid w:val="00020AC1"/>
    <w:rsid w:val="000218B7"/>
    <w:rsid w:val="00021D03"/>
    <w:rsid w:val="00022555"/>
    <w:rsid w:val="000226CF"/>
    <w:rsid w:val="00022C6D"/>
    <w:rsid w:val="00024176"/>
    <w:rsid w:val="0002478F"/>
    <w:rsid w:val="0002593E"/>
    <w:rsid w:val="00026012"/>
    <w:rsid w:val="00027ACD"/>
    <w:rsid w:val="000302B8"/>
    <w:rsid w:val="0003080C"/>
    <w:rsid w:val="00031720"/>
    <w:rsid w:val="00032D33"/>
    <w:rsid w:val="000364E2"/>
    <w:rsid w:val="00037EB4"/>
    <w:rsid w:val="000409EE"/>
    <w:rsid w:val="00040B94"/>
    <w:rsid w:val="0004170F"/>
    <w:rsid w:val="00043673"/>
    <w:rsid w:val="00045046"/>
    <w:rsid w:val="000450CD"/>
    <w:rsid w:val="00045CBC"/>
    <w:rsid w:val="0004707E"/>
    <w:rsid w:val="00047324"/>
    <w:rsid w:val="00047BD8"/>
    <w:rsid w:val="000522F8"/>
    <w:rsid w:val="00053068"/>
    <w:rsid w:val="00053198"/>
    <w:rsid w:val="000540E9"/>
    <w:rsid w:val="000547BA"/>
    <w:rsid w:val="000558BE"/>
    <w:rsid w:val="0005722C"/>
    <w:rsid w:val="00057CA3"/>
    <w:rsid w:val="0006147E"/>
    <w:rsid w:val="000619B4"/>
    <w:rsid w:val="00062D35"/>
    <w:rsid w:val="0006599A"/>
    <w:rsid w:val="000663E0"/>
    <w:rsid w:val="00066869"/>
    <w:rsid w:val="000668BF"/>
    <w:rsid w:val="00067ACA"/>
    <w:rsid w:val="0007086E"/>
    <w:rsid w:val="0007186C"/>
    <w:rsid w:val="00071B48"/>
    <w:rsid w:val="0007206A"/>
    <w:rsid w:val="0007361F"/>
    <w:rsid w:val="00073771"/>
    <w:rsid w:val="00073DD7"/>
    <w:rsid w:val="00074704"/>
    <w:rsid w:val="000769D6"/>
    <w:rsid w:val="000771F2"/>
    <w:rsid w:val="000771FD"/>
    <w:rsid w:val="0007730F"/>
    <w:rsid w:val="000778BC"/>
    <w:rsid w:val="00077EC7"/>
    <w:rsid w:val="00077F3C"/>
    <w:rsid w:val="00081475"/>
    <w:rsid w:val="00081CCD"/>
    <w:rsid w:val="00081D82"/>
    <w:rsid w:val="00082465"/>
    <w:rsid w:val="00082AC1"/>
    <w:rsid w:val="00083008"/>
    <w:rsid w:val="00087179"/>
    <w:rsid w:val="00090449"/>
    <w:rsid w:val="00091728"/>
    <w:rsid w:val="00093B5E"/>
    <w:rsid w:val="00096321"/>
    <w:rsid w:val="0009660C"/>
    <w:rsid w:val="00096BFB"/>
    <w:rsid w:val="00097683"/>
    <w:rsid w:val="000A04CE"/>
    <w:rsid w:val="000A0930"/>
    <w:rsid w:val="000A095A"/>
    <w:rsid w:val="000A0AF9"/>
    <w:rsid w:val="000A5643"/>
    <w:rsid w:val="000A606E"/>
    <w:rsid w:val="000A632F"/>
    <w:rsid w:val="000B051E"/>
    <w:rsid w:val="000B2560"/>
    <w:rsid w:val="000B4FB4"/>
    <w:rsid w:val="000B5559"/>
    <w:rsid w:val="000B6105"/>
    <w:rsid w:val="000B7A03"/>
    <w:rsid w:val="000C0388"/>
    <w:rsid w:val="000C03B5"/>
    <w:rsid w:val="000C209A"/>
    <w:rsid w:val="000C3195"/>
    <w:rsid w:val="000C3592"/>
    <w:rsid w:val="000C4CC1"/>
    <w:rsid w:val="000C57D6"/>
    <w:rsid w:val="000C58A3"/>
    <w:rsid w:val="000C5ABF"/>
    <w:rsid w:val="000C6921"/>
    <w:rsid w:val="000C6BF3"/>
    <w:rsid w:val="000C70DB"/>
    <w:rsid w:val="000D1C92"/>
    <w:rsid w:val="000D1D41"/>
    <w:rsid w:val="000D269F"/>
    <w:rsid w:val="000D2C4B"/>
    <w:rsid w:val="000D2FE5"/>
    <w:rsid w:val="000D304C"/>
    <w:rsid w:val="000D3E54"/>
    <w:rsid w:val="000D61DC"/>
    <w:rsid w:val="000D6B8D"/>
    <w:rsid w:val="000D74FB"/>
    <w:rsid w:val="000D777A"/>
    <w:rsid w:val="000D7B28"/>
    <w:rsid w:val="000E0701"/>
    <w:rsid w:val="000E1465"/>
    <w:rsid w:val="000E1C78"/>
    <w:rsid w:val="000E2DB5"/>
    <w:rsid w:val="000E2F38"/>
    <w:rsid w:val="000E3764"/>
    <w:rsid w:val="000E655D"/>
    <w:rsid w:val="000E6CF1"/>
    <w:rsid w:val="000E6D7A"/>
    <w:rsid w:val="000F0BE7"/>
    <w:rsid w:val="000F0E14"/>
    <w:rsid w:val="000F20FC"/>
    <w:rsid w:val="000F2E9D"/>
    <w:rsid w:val="000F3480"/>
    <w:rsid w:val="000F56F6"/>
    <w:rsid w:val="000F5C86"/>
    <w:rsid w:val="000F6034"/>
    <w:rsid w:val="000F6CB5"/>
    <w:rsid w:val="000F6D82"/>
    <w:rsid w:val="000F6F7E"/>
    <w:rsid w:val="000F740F"/>
    <w:rsid w:val="000F7DEB"/>
    <w:rsid w:val="00104246"/>
    <w:rsid w:val="001043D2"/>
    <w:rsid w:val="0010463F"/>
    <w:rsid w:val="00104B8F"/>
    <w:rsid w:val="001068A8"/>
    <w:rsid w:val="001108F1"/>
    <w:rsid w:val="00110D7D"/>
    <w:rsid w:val="00110F4E"/>
    <w:rsid w:val="001116E5"/>
    <w:rsid w:val="00111FD9"/>
    <w:rsid w:val="00112F30"/>
    <w:rsid w:val="00113386"/>
    <w:rsid w:val="001139AE"/>
    <w:rsid w:val="00114E20"/>
    <w:rsid w:val="00115C1B"/>
    <w:rsid w:val="00116FA6"/>
    <w:rsid w:val="001170BF"/>
    <w:rsid w:val="00117A78"/>
    <w:rsid w:val="001203B9"/>
    <w:rsid w:val="0012058E"/>
    <w:rsid w:val="00121204"/>
    <w:rsid w:val="001215D1"/>
    <w:rsid w:val="00121839"/>
    <w:rsid w:val="0012306C"/>
    <w:rsid w:val="0012379E"/>
    <w:rsid w:val="00124B57"/>
    <w:rsid w:val="001253C3"/>
    <w:rsid w:val="001270B9"/>
    <w:rsid w:val="00127CC6"/>
    <w:rsid w:val="00127DC3"/>
    <w:rsid w:val="0013018B"/>
    <w:rsid w:val="0013068F"/>
    <w:rsid w:val="0013099A"/>
    <w:rsid w:val="00132278"/>
    <w:rsid w:val="00132964"/>
    <w:rsid w:val="00132A0A"/>
    <w:rsid w:val="00132B8D"/>
    <w:rsid w:val="00132E17"/>
    <w:rsid w:val="00132FEC"/>
    <w:rsid w:val="001346DF"/>
    <w:rsid w:val="001349BC"/>
    <w:rsid w:val="001349FC"/>
    <w:rsid w:val="00134ED6"/>
    <w:rsid w:val="00140043"/>
    <w:rsid w:val="00140361"/>
    <w:rsid w:val="00141031"/>
    <w:rsid w:val="00142F35"/>
    <w:rsid w:val="001431DF"/>
    <w:rsid w:val="00143A10"/>
    <w:rsid w:val="0014576B"/>
    <w:rsid w:val="00145C4C"/>
    <w:rsid w:val="00145E97"/>
    <w:rsid w:val="00146B35"/>
    <w:rsid w:val="00146CB2"/>
    <w:rsid w:val="00146CB5"/>
    <w:rsid w:val="0015099B"/>
    <w:rsid w:val="001513C1"/>
    <w:rsid w:val="001518B4"/>
    <w:rsid w:val="00152045"/>
    <w:rsid w:val="00152897"/>
    <w:rsid w:val="00152BE4"/>
    <w:rsid w:val="0015373B"/>
    <w:rsid w:val="00155004"/>
    <w:rsid w:val="001557BE"/>
    <w:rsid w:val="001561ED"/>
    <w:rsid w:val="00156CE3"/>
    <w:rsid w:val="00161975"/>
    <w:rsid w:val="00161B92"/>
    <w:rsid w:val="00163A6B"/>
    <w:rsid w:val="00163C11"/>
    <w:rsid w:val="001645D8"/>
    <w:rsid w:val="00164A06"/>
    <w:rsid w:val="00167FC6"/>
    <w:rsid w:val="0017091F"/>
    <w:rsid w:val="0017224A"/>
    <w:rsid w:val="00172AB1"/>
    <w:rsid w:val="00172C7C"/>
    <w:rsid w:val="00173742"/>
    <w:rsid w:val="00173E90"/>
    <w:rsid w:val="00173EBC"/>
    <w:rsid w:val="001742D7"/>
    <w:rsid w:val="0017558F"/>
    <w:rsid w:val="001769E5"/>
    <w:rsid w:val="00177862"/>
    <w:rsid w:val="0017786A"/>
    <w:rsid w:val="001810FE"/>
    <w:rsid w:val="00183286"/>
    <w:rsid w:val="001834A0"/>
    <w:rsid w:val="00183FA4"/>
    <w:rsid w:val="00186CA1"/>
    <w:rsid w:val="0018705D"/>
    <w:rsid w:val="0018755B"/>
    <w:rsid w:val="00187648"/>
    <w:rsid w:val="00190D7E"/>
    <w:rsid w:val="00190E8F"/>
    <w:rsid w:val="00192FFA"/>
    <w:rsid w:val="00194702"/>
    <w:rsid w:val="001951B0"/>
    <w:rsid w:val="00195276"/>
    <w:rsid w:val="00195725"/>
    <w:rsid w:val="00196BD4"/>
    <w:rsid w:val="001A17B9"/>
    <w:rsid w:val="001A4878"/>
    <w:rsid w:val="001A4ABF"/>
    <w:rsid w:val="001A4E88"/>
    <w:rsid w:val="001A5D3B"/>
    <w:rsid w:val="001A5EBF"/>
    <w:rsid w:val="001A6C82"/>
    <w:rsid w:val="001A7E89"/>
    <w:rsid w:val="001B0CE5"/>
    <w:rsid w:val="001B14DD"/>
    <w:rsid w:val="001B1B4D"/>
    <w:rsid w:val="001B2E04"/>
    <w:rsid w:val="001B3B0D"/>
    <w:rsid w:val="001B53DD"/>
    <w:rsid w:val="001B5540"/>
    <w:rsid w:val="001B5878"/>
    <w:rsid w:val="001B7520"/>
    <w:rsid w:val="001C1363"/>
    <w:rsid w:val="001C19A9"/>
    <w:rsid w:val="001C3010"/>
    <w:rsid w:val="001C3049"/>
    <w:rsid w:val="001C37A6"/>
    <w:rsid w:val="001C45C8"/>
    <w:rsid w:val="001C4D60"/>
    <w:rsid w:val="001C533D"/>
    <w:rsid w:val="001C5B0D"/>
    <w:rsid w:val="001C63E2"/>
    <w:rsid w:val="001C6CCA"/>
    <w:rsid w:val="001D0895"/>
    <w:rsid w:val="001D1660"/>
    <w:rsid w:val="001D1E68"/>
    <w:rsid w:val="001D34CC"/>
    <w:rsid w:val="001D3AE2"/>
    <w:rsid w:val="001D3D38"/>
    <w:rsid w:val="001D420B"/>
    <w:rsid w:val="001D4B5D"/>
    <w:rsid w:val="001D5DEE"/>
    <w:rsid w:val="001D6BE1"/>
    <w:rsid w:val="001E184E"/>
    <w:rsid w:val="001E350E"/>
    <w:rsid w:val="001E4C08"/>
    <w:rsid w:val="001E4DC1"/>
    <w:rsid w:val="001E539C"/>
    <w:rsid w:val="001E55F8"/>
    <w:rsid w:val="001E5D6A"/>
    <w:rsid w:val="001E5FA6"/>
    <w:rsid w:val="001E6044"/>
    <w:rsid w:val="001E79DD"/>
    <w:rsid w:val="001F0DD6"/>
    <w:rsid w:val="001F100F"/>
    <w:rsid w:val="001F187B"/>
    <w:rsid w:val="001F2685"/>
    <w:rsid w:val="001F2C6F"/>
    <w:rsid w:val="001F4E93"/>
    <w:rsid w:val="001F5092"/>
    <w:rsid w:val="001F57F2"/>
    <w:rsid w:val="001F6078"/>
    <w:rsid w:val="001F6E4E"/>
    <w:rsid w:val="001F73F8"/>
    <w:rsid w:val="001F77A4"/>
    <w:rsid w:val="001F7944"/>
    <w:rsid w:val="001F7AFF"/>
    <w:rsid w:val="00201B4C"/>
    <w:rsid w:val="0020207A"/>
    <w:rsid w:val="0020297F"/>
    <w:rsid w:val="00206556"/>
    <w:rsid w:val="00207148"/>
    <w:rsid w:val="002071CB"/>
    <w:rsid w:val="002074A1"/>
    <w:rsid w:val="00210707"/>
    <w:rsid w:val="00211F51"/>
    <w:rsid w:val="002132A8"/>
    <w:rsid w:val="002139EC"/>
    <w:rsid w:val="002176A8"/>
    <w:rsid w:val="00217A46"/>
    <w:rsid w:val="00217C90"/>
    <w:rsid w:val="00217CB8"/>
    <w:rsid w:val="00220161"/>
    <w:rsid w:val="002212C0"/>
    <w:rsid w:val="00221835"/>
    <w:rsid w:val="002225D7"/>
    <w:rsid w:val="00223E03"/>
    <w:rsid w:val="002240DF"/>
    <w:rsid w:val="0022420A"/>
    <w:rsid w:val="00225F95"/>
    <w:rsid w:val="00227218"/>
    <w:rsid w:val="0022754E"/>
    <w:rsid w:val="00231086"/>
    <w:rsid w:val="00231E62"/>
    <w:rsid w:val="00231F1F"/>
    <w:rsid w:val="002320F2"/>
    <w:rsid w:val="002324BC"/>
    <w:rsid w:val="00234D27"/>
    <w:rsid w:val="00234F72"/>
    <w:rsid w:val="00236933"/>
    <w:rsid w:val="00236EB0"/>
    <w:rsid w:val="00237BD8"/>
    <w:rsid w:val="002420A9"/>
    <w:rsid w:val="00243102"/>
    <w:rsid w:val="0024352B"/>
    <w:rsid w:val="00243F52"/>
    <w:rsid w:val="0024550A"/>
    <w:rsid w:val="00245FAC"/>
    <w:rsid w:val="0024635E"/>
    <w:rsid w:val="002464A5"/>
    <w:rsid w:val="00246BE8"/>
    <w:rsid w:val="00247FD5"/>
    <w:rsid w:val="002501BF"/>
    <w:rsid w:val="00250E1E"/>
    <w:rsid w:val="00251B81"/>
    <w:rsid w:val="00251C2A"/>
    <w:rsid w:val="00252006"/>
    <w:rsid w:val="00253A9B"/>
    <w:rsid w:val="00253DC9"/>
    <w:rsid w:val="002545BE"/>
    <w:rsid w:val="002546BA"/>
    <w:rsid w:val="00254CBD"/>
    <w:rsid w:val="00254FBB"/>
    <w:rsid w:val="00255724"/>
    <w:rsid w:val="002559F8"/>
    <w:rsid w:val="00255F77"/>
    <w:rsid w:val="00260961"/>
    <w:rsid w:val="00262137"/>
    <w:rsid w:val="00262B6F"/>
    <w:rsid w:val="00263350"/>
    <w:rsid w:val="00263575"/>
    <w:rsid w:val="0026435E"/>
    <w:rsid w:val="00264B3D"/>
    <w:rsid w:val="00265192"/>
    <w:rsid w:val="00265D62"/>
    <w:rsid w:val="0026754E"/>
    <w:rsid w:val="00267E33"/>
    <w:rsid w:val="00271317"/>
    <w:rsid w:val="00271761"/>
    <w:rsid w:val="00274FCD"/>
    <w:rsid w:val="002752D7"/>
    <w:rsid w:val="002755CC"/>
    <w:rsid w:val="00275668"/>
    <w:rsid w:val="002757F5"/>
    <w:rsid w:val="00275F39"/>
    <w:rsid w:val="00276079"/>
    <w:rsid w:val="0027608F"/>
    <w:rsid w:val="0028014B"/>
    <w:rsid w:val="00280F2B"/>
    <w:rsid w:val="00281464"/>
    <w:rsid w:val="002820C5"/>
    <w:rsid w:val="002821C7"/>
    <w:rsid w:val="00282558"/>
    <w:rsid w:val="002828A6"/>
    <w:rsid w:val="002840E4"/>
    <w:rsid w:val="00284C6F"/>
    <w:rsid w:val="00285857"/>
    <w:rsid w:val="00286D84"/>
    <w:rsid w:val="00287B66"/>
    <w:rsid w:val="0029164B"/>
    <w:rsid w:val="00291A24"/>
    <w:rsid w:val="002934A0"/>
    <w:rsid w:val="002947D9"/>
    <w:rsid w:val="00295E42"/>
    <w:rsid w:val="0029643C"/>
    <w:rsid w:val="00296900"/>
    <w:rsid w:val="00296A09"/>
    <w:rsid w:val="00297E18"/>
    <w:rsid w:val="002A220F"/>
    <w:rsid w:val="002A227B"/>
    <w:rsid w:val="002A36ED"/>
    <w:rsid w:val="002A3813"/>
    <w:rsid w:val="002A3AF4"/>
    <w:rsid w:val="002A42CE"/>
    <w:rsid w:val="002A697B"/>
    <w:rsid w:val="002A7AE1"/>
    <w:rsid w:val="002B1E25"/>
    <w:rsid w:val="002B1E89"/>
    <w:rsid w:val="002B1FDE"/>
    <w:rsid w:val="002B2FA1"/>
    <w:rsid w:val="002B3280"/>
    <w:rsid w:val="002B3FE4"/>
    <w:rsid w:val="002B5193"/>
    <w:rsid w:val="002B5247"/>
    <w:rsid w:val="002B5DC6"/>
    <w:rsid w:val="002B706E"/>
    <w:rsid w:val="002B7087"/>
    <w:rsid w:val="002C110C"/>
    <w:rsid w:val="002C19B5"/>
    <w:rsid w:val="002C1F63"/>
    <w:rsid w:val="002C21DF"/>
    <w:rsid w:val="002C2B8C"/>
    <w:rsid w:val="002C3EFB"/>
    <w:rsid w:val="002C44BA"/>
    <w:rsid w:val="002C6239"/>
    <w:rsid w:val="002C6909"/>
    <w:rsid w:val="002C795F"/>
    <w:rsid w:val="002D017B"/>
    <w:rsid w:val="002D091C"/>
    <w:rsid w:val="002D171F"/>
    <w:rsid w:val="002D1CF1"/>
    <w:rsid w:val="002D449F"/>
    <w:rsid w:val="002D75E2"/>
    <w:rsid w:val="002E27B7"/>
    <w:rsid w:val="002E2DDD"/>
    <w:rsid w:val="002E3246"/>
    <w:rsid w:val="002E32B3"/>
    <w:rsid w:val="002E3A71"/>
    <w:rsid w:val="002E4E70"/>
    <w:rsid w:val="002E69BC"/>
    <w:rsid w:val="002E7716"/>
    <w:rsid w:val="002E7908"/>
    <w:rsid w:val="002E7BB5"/>
    <w:rsid w:val="002F1E7D"/>
    <w:rsid w:val="002F6237"/>
    <w:rsid w:val="002F71F0"/>
    <w:rsid w:val="002F7D47"/>
    <w:rsid w:val="003003B5"/>
    <w:rsid w:val="00300995"/>
    <w:rsid w:val="003024A1"/>
    <w:rsid w:val="00302C23"/>
    <w:rsid w:val="003037AD"/>
    <w:rsid w:val="00304BA7"/>
    <w:rsid w:val="00305549"/>
    <w:rsid w:val="003059CD"/>
    <w:rsid w:val="00305B0D"/>
    <w:rsid w:val="00305FEE"/>
    <w:rsid w:val="0031097C"/>
    <w:rsid w:val="00311366"/>
    <w:rsid w:val="003127D1"/>
    <w:rsid w:val="00312E7C"/>
    <w:rsid w:val="0031381E"/>
    <w:rsid w:val="00314B34"/>
    <w:rsid w:val="00314CB3"/>
    <w:rsid w:val="00314E41"/>
    <w:rsid w:val="00314E83"/>
    <w:rsid w:val="0031759A"/>
    <w:rsid w:val="0032581E"/>
    <w:rsid w:val="00325E95"/>
    <w:rsid w:val="00330539"/>
    <w:rsid w:val="003306B6"/>
    <w:rsid w:val="00330B52"/>
    <w:rsid w:val="00330C10"/>
    <w:rsid w:val="00330F52"/>
    <w:rsid w:val="00333316"/>
    <w:rsid w:val="003343A3"/>
    <w:rsid w:val="00334794"/>
    <w:rsid w:val="00340F8B"/>
    <w:rsid w:val="00341957"/>
    <w:rsid w:val="00341AB8"/>
    <w:rsid w:val="0034416A"/>
    <w:rsid w:val="00344CA7"/>
    <w:rsid w:val="00346816"/>
    <w:rsid w:val="0035149D"/>
    <w:rsid w:val="00351B25"/>
    <w:rsid w:val="00351F25"/>
    <w:rsid w:val="00353DEC"/>
    <w:rsid w:val="003541FB"/>
    <w:rsid w:val="00354A6A"/>
    <w:rsid w:val="0035519E"/>
    <w:rsid w:val="0035638C"/>
    <w:rsid w:val="00360241"/>
    <w:rsid w:val="00360B86"/>
    <w:rsid w:val="0036148B"/>
    <w:rsid w:val="00362B84"/>
    <w:rsid w:val="00362ECA"/>
    <w:rsid w:val="0036390D"/>
    <w:rsid w:val="00364AB4"/>
    <w:rsid w:val="003657EC"/>
    <w:rsid w:val="00365A38"/>
    <w:rsid w:val="00365C82"/>
    <w:rsid w:val="003679F5"/>
    <w:rsid w:val="00367C3F"/>
    <w:rsid w:val="00367DF7"/>
    <w:rsid w:val="0037027B"/>
    <w:rsid w:val="00370E07"/>
    <w:rsid w:val="00370FE3"/>
    <w:rsid w:val="00371CDF"/>
    <w:rsid w:val="00372A11"/>
    <w:rsid w:val="00373EE6"/>
    <w:rsid w:val="00375F79"/>
    <w:rsid w:val="003774FA"/>
    <w:rsid w:val="00377903"/>
    <w:rsid w:val="00377B88"/>
    <w:rsid w:val="00377D9F"/>
    <w:rsid w:val="0038269B"/>
    <w:rsid w:val="00382DCB"/>
    <w:rsid w:val="00383B03"/>
    <w:rsid w:val="0038417D"/>
    <w:rsid w:val="00384F8D"/>
    <w:rsid w:val="0038546A"/>
    <w:rsid w:val="00385798"/>
    <w:rsid w:val="00385FA1"/>
    <w:rsid w:val="00386515"/>
    <w:rsid w:val="00386A3A"/>
    <w:rsid w:val="00386B35"/>
    <w:rsid w:val="00390DE9"/>
    <w:rsid w:val="00391250"/>
    <w:rsid w:val="00391A17"/>
    <w:rsid w:val="0039208B"/>
    <w:rsid w:val="003925C5"/>
    <w:rsid w:val="0039311E"/>
    <w:rsid w:val="0039471F"/>
    <w:rsid w:val="003964C2"/>
    <w:rsid w:val="003A03A1"/>
    <w:rsid w:val="003A06C7"/>
    <w:rsid w:val="003A0CEF"/>
    <w:rsid w:val="003A1494"/>
    <w:rsid w:val="003A17DF"/>
    <w:rsid w:val="003A3948"/>
    <w:rsid w:val="003A59CF"/>
    <w:rsid w:val="003A5A24"/>
    <w:rsid w:val="003B1D87"/>
    <w:rsid w:val="003B29A6"/>
    <w:rsid w:val="003B2D60"/>
    <w:rsid w:val="003B3BF5"/>
    <w:rsid w:val="003B4777"/>
    <w:rsid w:val="003B4A59"/>
    <w:rsid w:val="003B5D07"/>
    <w:rsid w:val="003B702D"/>
    <w:rsid w:val="003C01FF"/>
    <w:rsid w:val="003C0AC2"/>
    <w:rsid w:val="003C16AA"/>
    <w:rsid w:val="003C1856"/>
    <w:rsid w:val="003C1D6C"/>
    <w:rsid w:val="003C2EEE"/>
    <w:rsid w:val="003C418C"/>
    <w:rsid w:val="003C4EAD"/>
    <w:rsid w:val="003C5002"/>
    <w:rsid w:val="003C5F6D"/>
    <w:rsid w:val="003C72FE"/>
    <w:rsid w:val="003C7424"/>
    <w:rsid w:val="003D11CA"/>
    <w:rsid w:val="003D12E1"/>
    <w:rsid w:val="003D17DC"/>
    <w:rsid w:val="003D1C6F"/>
    <w:rsid w:val="003D24CC"/>
    <w:rsid w:val="003D2E1E"/>
    <w:rsid w:val="003D32E2"/>
    <w:rsid w:val="003D6B58"/>
    <w:rsid w:val="003D719A"/>
    <w:rsid w:val="003D7FE8"/>
    <w:rsid w:val="003E498F"/>
    <w:rsid w:val="003E5ACF"/>
    <w:rsid w:val="003E5FE3"/>
    <w:rsid w:val="003E7849"/>
    <w:rsid w:val="003E7B9A"/>
    <w:rsid w:val="003F1336"/>
    <w:rsid w:val="003F24EA"/>
    <w:rsid w:val="003F2A10"/>
    <w:rsid w:val="003F36CC"/>
    <w:rsid w:val="003F4578"/>
    <w:rsid w:val="003F54AC"/>
    <w:rsid w:val="003F54FF"/>
    <w:rsid w:val="003F7D8F"/>
    <w:rsid w:val="003F7E48"/>
    <w:rsid w:val="00400B2C"/>
    <w:rsid w:val="00400B60"/>
    <w:rsid w:val="00400C14"/>
    <w:rsid w:val="00400F8F"/>
    <w:rsid w:val="004014A1"/>
    <w:rsid w:val="00402DD1"/>
    <w:rsid w:val="00402F48"/>
    <w:rsid w:val="00404426"/>
    <w:rsid w:val="00405FE1"/>
    <w:rsid w:val="004061CC"/>
    <w:rsid w:val="004064CB"/>
    <w:rsid w:val="00406DA8"/>
    <w:rsid w:val="00407B08"/>
    <w:rsid w:val="00412481"/>
    <w:rsid w:val="0041263E"/>
    <w:rsid w:val="00412CB1"/>
    <w:rsid w:val="004142DD"/>
    <w:rsid w:val="00414627"/>
    <w:rsid w:val="00414773"/>
    <w:rsid w:val="00414E71"/>
    <w:rsid w:val="0041561A"/>
    <w:rsid w:val="0041602E"/>
    <w:rsid w:val="00416B2F"/>
    <w:rsid w:val="00416BF0"/>
    <w:rsid w:val="004178E5"/>
    <w:rsid w:val="00417E83"/>
    <w:rsid w:val="00420491"/>
    <w:rsid w:val="00421816"/>
    <w:rsid w:val="00423467"/>
    <w:rsid w:val="00423BDE"/>
    <w:rsid w:val="004241E8"/>
    <w:rsid w:val="004249B7"/>
    <w:rsid w:val="00424C61"/>
    <w:rsid w:val="0042588D"/>
    <w:rsid w:val="00425BEB"/>
    <w:rsid w:val="004275F8"/>
    <w:rsid w:val="00427CCD"/>
    <w:rsid w:val="00430663"/>
    <w:rsid w:val="0043138D"/>
    <w:rsid w:val="00431572"/>
    <w:rsid w:val="00431C31"/>
    <w:rsid w:val="00432FBF"/>
    <w:rsid w:val="00433B51"/>
    <w:rsid w:val="00436DB4"/>
    <w:rsid w:val="004416BF"/>
    <w:rsid w:val="00441A8F"/>
    <w:rsid w:val="004423B2"/>
    <w:rsid w:val="0044492A"/>
    <w:rsid w:val="00444BD8"/>
    <w:rsid w:val="00444F96"/>
    <w:rsid w:val="00445FFC"/>
    <w:rsid w:val="004462BD"/>
    <w:rsid w:val="004463C6"/>
    <w:rsid w:val="0044721A"/>
    <w:rsid w:val="004502CB"/>
    <w:rsid w:val="00452560"/>
    <w:rsid w:val="0045265F"/>
    <w:rsid w:val="00452881"/>
    <w:rsid w:val="00452DD8"/>
    <w:rsid w:val="004533A2"/>
    <w:rsid w:val="0045360B"/>
    <w:rsid w:val="004557E3"/>
    <w:rsid w:val="00455E18"/>
    <w:rsid w:val="00457150"/>
    <w:rsid w:val="00457533"/>
    <w:rsid w:val="00457981"/>
    <w:rsid w:val="00457F68"/>
    <w:rsid w:val="0046100B"/>
    <w:rsid w:val="00462683"/>
    <w:rsid w:val="00463008"/>
    <w:rsid w:val="004643F9"/>
    <w:rsid w:val="00464E51"/>
    <w:rsid w:val="00465B9A"/>
    <w:rsid w:val="004666E6"/>
    <w:rsid w:val="00466D28"/>
    <w:rsid w:val="00466F2A"/>
    <w:rsid w:val="004713CB"/>
    <w:rsid w:val="00471ADA"/>
    <w:rsid w:val="00472F54"/>
    <w:rsid w:val="004736A3"/>
    <w:rsid w:val="00473FE5"/>
    <w:rsid w:val="004755FD"/>
    <w:rsid w:val="00476DD2"/>
    <w:rsid w:val="004801A0"/>
    <w:rsid w:val="00480294"/>
    <w:rsid w:val="0048134E"/>
    <w:rsid w:val="00482974"/>
    <w:rsid w:val="0048328B"/>
    <w:rsid w:val="00483D6D"/>
    <w:rsid w:val="0048405E"/>
    <w:rsid w:val="00484512"/>
    <w:rsid w:val="00484ADA"/>
    <w:rsid w:val="0048606B"/>
    <w:rsid w:val="00486CD5"/>
    <w:rsid w:val="00486F87"/>
    <w:rsid w:val="0049066B"/>
    <w:rsid w:val="00490A22"/>
    <w:rsid w:val="00490E3B"/>
    <w:rsid w:val="00490EA9"/>
    <w:rsid w:val="0049123A"/>
    <w:rsid w:val="00491A60"/>
    <w:rsid w:val="0049237A"/>
    <w:rsid w:val="004930CA"/>
    <w:rsid w:val="00495C83"/>
    <w:rsid w:val="00497B86"/>
    <w:rsid w:val="004A036A"/>
    <w:rsid w:val="004A0795"/>
    <w:rsid w:val="004A0ECC"/>
    <w:rsid w:val="004A2EB8"/>
    <w:rsid w:val="004A36B2"/>
    <w:rsid w:val="004A383A"/>
    <w:rsid w:val="004A4856"/>
    <w:rsid w:val="004A5695"/>
    <w:rsid w:val="004A57E3"/>
    <w:rsid w:val="004A5803"/>
    <w:rsid w:val="004A5B35"/>
    <w:rsid w:val="004A5C44"/>
    <w:rsid w:val="004A5F99"/>
    <w:rsid w:val="004B16A7"/>
    <w:rsid w:val="004B1CF5"/>
    <w:rsid w:val="004B2B51"/>
    <w:rsid w:val="004B49B3"/>
    <w:rsid w:val="004B650D"/>
    <w:rsid w:val="004B68FC"/>
    <w:rsid w:val="004B7941"/>
    <w:rsid w:val="004B7F26"/>
    <w:rsid w:val="004C05C9"/>
    <w:rsid w:val="004C107D"/>
    <w:rsid w:val="004C1DA8"/>
    <w:rsid w:val="004C2A55"/>
    <w:rsid w:val="004C32FD"/>
    <w:rsid w:val="004C37A0"/>
    <w:rsid w:val="004C3BD8"/>
    <w:rsid w:val="004C3C0C"/>
    <w:rsid w:val="004C55E9"/>
    <w:rsid w:val="004C57F5"/>
    <w:rsid w:val="004C5E26"/>
    <w:rsid w:val="004C6089"/>
    <w:rsid w:val="004D0CE4"/>
    <w:rsid w:val="004D147D"/>
    <w:rsid w:val="004D2175"/>
    <w:rsid w:val="004D2DC1"/>
    <w:rsid w:val="004D3792"/>
    <w:rsid w:val="004D3A8D"/>
    <w:rsid w:val="004D3EEC"/>
    <w:rsid w:val="004D42EB"/>
    <w:rsid w:val="004D4313"/>
    <w:rsid w:val="004D45B8"/>
    <w:rsid w:val="004D4B76"/>
    <w:rsid w:val="004D5055"/>
    <w:rsid w:val="004D5084"/>
    <w:rsid w:val="004D78FF"/>
    <w:rsid w:val="004E10CD"/>
    <w:rsid w:val="004E13E5"/>
    <w:rsid w:val="004E2D1B"/>
    <w:rsid w:val="004E31E6"/>
    <w:rsid w:val="004E3E86"/>
    <w:rsid w:val="004E41A5"/>
    <w:rsid w:val="004E43D0"/>
    <w:rsid w:val="004E476E"/>
    <w:rsid w:val="004E4CC0"/>
    <w:rsid w:val="004E52FC"/>
    <w:rsid w:val="004E584A"/>
    <w:rsid w:val="004E7E41"/>
    <w:rsid w:val="004F0324"/>
    <w:rsid w:val="004F0676"/>
    <w:rsid w:val="004F0887"/>
    <w:rsid w:val="004F133A"/>
    <w:rsid w:val="004F1D14"/>
    <w:rsid w:val="004F2D13"/>
    <w:rsid w:val="004F4A86"/>
    <w:rsid w:val="004F4C24"/>
    <w:rsid w:val="004F60EB"/>
    <w:rsid w:val="004F628C"/>
    <w:rsid w:val="00502299"/>
    <w:rsid w:val="00502726"/>
    <w:rsid w:val="00503E8B"/>
    <w:rsid w:val="00503F54"/>
    <w:rsid w:val="00505D09"/>
    <w:rsid w:val="00506175"/>
    <w:rsid w:val="00506E85"/>
    <w:rsid w:val="00507767"/>
    <w:rsid w:val="0051094D"/>
    <w:rsid w:val="005111BA"/>
    <w:rsid w:val="00513ABF"/>
    <w:rsid w:val="00513EE3"/>
    <w:rsid w:val="005140F7"/>
    <w:rsid w:val="0051444E"/>
    <w:rsid w:val="00514BBB"/>
    <w:rsid w:val="00514FAE"/>
    <w:rsid w:val="0051524A"/>
    <w:rsid w:val="00515A31"/>
    <w:rsid w:val="00516079"/>
    <w:rsid w:val="00516E5A"/>
    <w:rsid w:val="00516EE8"/>
    <w:rsid w:val="00520297"/>
    <w:rsid w:val="0052076A"/>
    <w:rsid w:val="00523076"/>
    <w:rsid w:val="00523B06"/>
    <w:rsid w:val="00526756"/>
    <w:rsid w:val="00527225"/>
    <w:rsid w:val="005319D6"/>
    <w:rsid w:val="00531E37"/>
    <w:rsid w:val="00532CE7"/>
    <w:rsid w:val="0053312D"/>
    <w:rsid w:val="00533347"/>
    <w:rsid w:val="00533EE0"/>
    <w:rsid w:val="00536F6E"/>
    <w:rsid w:val="0053719B"/>
    <w:rsid w:val="00540065"/>
    <w:rsid w:val="005403E9"/>
    <w:rsid w:val="00541E05"/>
    <w:rsid w:val="005422E1"/>
    <w:rsid w:val="00543B52"/>
    <w:rsid w:val="00545631"/>
    <w:rsid w:val="00547546"/>
    <w:rsid w:val="00551AB9"/>
    <w:rsid w:val="00551F02"/>
    <w:rsid w:val="00552D24"/>
    <w:rsid w:val="00557431"/>
    <w:rsid w:val="005602F9"/>
    <w:rsid w:val="005609EA"/>
    <w:rsid w:val="00560B49"/>
    <w:rsid w:val="00560E2C"/>
    <w:rsid w:val="00560EA0"/>
    <w:rsid w:val="005610F2"/>
    <w:rsid w:val="00562A5E"/>
    <w:rsid w:val="00563C19"/>
    <w:rsid w:val="005652C3"/>
    <w:rsid w:val="00566815"/>
    <w:rsid w:val="005708C6"/>
    <w:rsid w:val="00571EBD"/>
    <w:rsid w:val="00572C8F"/>
    <w:rsid w:val="00574044"/>
    <w:rsid w:val="00574867"/>
    <w:rsid w:val="005756A9"/>
    <w:rsid w:val="00575F4F"/>
    <w:rsid w:val="00576ADA"/>
    <w:rsid w:val="0058272D"/>
    <w:rsid w:val="00582869"/>
    <w:rsid w:val="00584F2B"/>
    <w:rsid w:val="00585016"/>
    <w:rsid w:val="0058570A"/>
    <w:rsid w:val="00587BFB"/>
    <w:rsid w:val="005916B5"/>
    <w:rsid w:val="005928B2"/>
    <w:rsid w:val="005937A7"/>
    <w:rsid w:val="005973A3"/>
    <w:rsid w:val="00597D50"/>
    <w:rsid w:val="005A20C0"/>
    <w:rsid w:val="005A248C"/>
    <w:rsid w:val="005A3F17"/>
    <w:rsid w:val="005A3F86"/>
    <w:rsid w:val="005A4707"/>
    <w:rsid w:val="005A49C9"/>
    <w:rsid w:val="005A4C5A"/>
    <w:rsid w:val="005A51F6"/>
    <w:rsid w:val="005A5335"/>
    <w:rsid w:val="005A5E74"/>
    <w:rsid w:val="005A5EA4"/>
    <w:rsid w:val="005A69D5"/>
    <w:rsid w:val="005A6D63"/>
    <w:rsid w:val="005A71FD"/>
    <w:rsid w:val="005A7C7E"/>
    <w:rsid w:val="005B037A"/>
    <w:rsid w:val="005B15D0"/>
    <w:rsid w:val="005B1B37"/>
    <w:rsid w:val="005B5F6C"/>
    <w:rsid w:val="005B72F7"/>
    <w:rsid w:val="005B7492"/>
    <w:rsid w:val="005B7657"/>
    <w:rsid w:val="005C032C"/>
    <w:rsid w:val="005C2582"/>
    <w:rsid w:val="005C4166"/>
    <w:rsid w:val="005C4BC9"/>
    <w:rsid w:val="005C67B6"/>
    <w:rsid w:val="005D0044"/>
    <w:rsid w:val="005D0317"/>
    <w:rsid w:val="005D10DF"/>
    <w:rsid w:val="005D369C"/>
    <w:rsid w:val="005D3F03"/>
    <w:rsid w:val="005D550A"/>
    <w:rsid w:val="005D58C7"/>
    <w:rsid w:val="005D5D6D"/>
    <w:rsid w:val="005D6422"/>
    <w:rsid w:val="005D70C7"/>
    <w:rsid w:val="005E01F6"/>
    <w:rsid w:val="005E18FB"/>
    <w:rsid w:val="005E2CC7"/>
    <w:rsid w:val="005E3DCC"/>
    <w:rsid w:val="005F02E0"/>
    <w:rsid w:val="005F043C"/>
    <w:rsid w:val="005F1352"/>
    <w:rsid w:val="005F1BF5"/>
    <w:rsid w:val="005F3A39"/>
    <w:rsid w:val="005F3BFE"/>
    <w:rsid w:val="005F53AE"/>
    <w:rsid w:val="005F701E"/>
    <w:rsid w:val="006005BE"/>
    <w:rsid w:val="00600D6B"/>
    <w:rsid w:val="00601E86"/>
    <w:rsid w:val="00601FEA"/>
    <w:rsid w:val="00602326"/>
    <w:rsid w:val="00603E17"/>
    <w:rsid w:val="00604D9F"/>
    <w:rsid w:val="006052DE"/>
    <w:rsid w:val="0060560F"/>
    <w:rsid w:val="0060561F"/>
    <w:rsid w:val="006069E3"/>
    <w:rsid w:val="00606FC2"/>
    <w:rsid w:val="0060718E"/>
    <w:rsid w:val="00607928"/>
    <w:rsid w:val="006110A4"/>
    <w:rsid w:val="006119C9"/>
    <w:rsid w:val="006120B4"/>
    <w:rsid w:val="00612CF7"/>
    <w:rsid w:val="00613C00"/>
    <w:rsid w:val="00614D50"/>
    <w:rsid w:val="00616396"/>
    <w:rsid w:val="00616726"/>
    <w:rsid w:val="0061685C"/>
    <w:rsid w:val="006169E5"/>
    <w:rsid w:val="00617A20"/>
    <w:rsid w:val="00620982"/>
    <w:rsid w:val="006226F7"/>
    <w:rsid w:val="006232BD"/>
    <w:rsid w:val="006239A0"/>
    <w:rsid w:val="00623B3D"/>
    <w:rsid w:val="006243F8"/>
    <w:rsid w:val="00624B8C"/>
    <w:rsid w:val="00625697"/>
    <w:rsid w:val="00626C61"/>
    <w:rsid w:val="00626C8E"/>
    <w:rsid w:val="00627A96"/>
    <w:rsid w:val="00627C0C"/>
    <w:rsid w:val="006303ED"/>
    <w:rsid w:val="006310D8"/>
    <w:rsid w:val="006313F2"/>
    <w:rsid w:val="006314AF"/>
    <w:rsid w:val="0063189A"/>
    <w:rsid w:val="00631C78"/>
    <w:rsid w:val="00631D48"/>
    <w:rsid w:val="00633962"/>
    <w:rsid w:val="00633C29"/>
    <w:rsid w:val="0063482A"/>
    <w:rsid w:val="00635FAE"/>
    <w:rsid w:val="0063620E"/>
    <w:rsid w:val="0063640A"/>
    <w:rsid w:val="0063645C"/>
    <w:rsid w:val="00636896"/>
    <w:rsid w:val="00641101"/>
    <w:rsid w:val="006419C5"/>
    <w:rsid w:val="00644659"/>
    <w:rsid w:val="006456EC"/>
    <w:rsid w:val="00645F5A"/>
    <w:rsid w:val="0064698C"/>
    <w:rsid w:val="00646DAE"/>
    <w:rsid w:val="00647524"/>
    <w:rsid w:val="0065028A"/>
    <w:rsid w:val="0065044C"/>
    <w:rsid w:val="0065063B"/>
    <w:rsid w:val="00650D1C"/>
    <w:rsid w:val="0065159A"/>
    <w:rsid w:val="006515DA"/>
    <w:rsid w:val="00651E0D"/>
    <w:rsid w:val="00652345"/>
    <w:rsid w:val="0065376B"/>
    <w:rsid w:val="00655262"/>
    <w:rsid w:val="006553F9"/>
    <w:rsid w:val="006570C3"/>
    <w:rsid w:val="00660718"/>
    <w:rsid w:val="00660CE9"/>
    <w:rsid w:val="006610F2"/>
    <w:rsid w:val="00661197"/>
    <w:rsid w:val="00661DC8"/>
    <w:rsid w:val="006620C0"/>
    <w:rsid w:val="00662A49"/>
    <w:rsid w:val="00662CDD"/>
    <w:rsid w:val="006630F8"/>
    <w:rsid w:val="006636EE"/>
    <w:rsid w:val="006637E2"/>
    <w:rsid w:val="0066420F"/>
    <w:rsid w:val="006643FB"/>
    <w:rsid w:val="00664C2F"/>
    <w:rsid w:val="00665A70"/>
    <w:rsid w:val="00665B10"/>
    <w:rsid w:val="00666503"/>
    <w:rsid w:val="0067070C"/>
    <w:rsid w:val="00671141"/>
    <w:rsid w:val="0067130B"/>
    <w:rsid w:val="0067176C"/>
    <w:rsid w:val="006728F6"/>
    <w:rsid w:val="00672C13"/>
    <w:rsid w:val="00672E4B"/>
    <w:rsid w:val="00672FE5"/>
    <w:rsid w:val="00672FFC"/>
    <w:rsid w:val="0067560E"/>
    <w:rsid w:val="00676538"/>
    <w:rsid w:val="006769DD"/>
    <w:rsid w:val="00677FEB"/>
    <w:rsid w:val="00683252"/>
    <w:rsid w:val="00683347"/>
    <w:rsid w:val="006836A6"/>
    <w:rsid w:val="00685DE1"/>
    <w:rsid w:val="00686F66"/>
    <w:rsid w:val="006874CA"/>
    <w:rsid w:val="0068758F"/>
    <w:rsid w:val="00692600"/>
    <w:rsid w:val="00692E36"/>
    <w:rsid w:val="00693B17"/>
    <w:rsid w:val="00694081"/>
    <w:rsid w:val="00694852"/>
    <w:rsid w:val="0069633F"/>
    <w:rsid w:val="006969C1"/>
    <w:rsid w:val="006978E9"/>
    <w:rsid w:val="006A2553"/>
    <w:rsid w:val="006A30D6"/>
    <w:rsid w:val="006A32E1"/>
    <w:rsid w:val="006A476B"/>
    <w:rsid w:val="006A48B7"/>
    <w:rsid w:val="006A49AB"/>
    <w:rsid w:val="006A4C1D"/>
    <w:rsid w:val="006A5049"/>
    <w:rsid w:val="006A62D8"/>
    <w:rsid w:val="006A737B"/>
    <w:rsid w:val="006A7614"/>
    <w:rsid w:val="006A7C33"/>
    <w:rsid w:val="006A7D54"/>
    <w:rsid w:val="006B0115"/>
    <w:rsid w:val="006B0899"/>
    <w:rsid w:val="006B0B0B"/>
    <w:rsid w:val="006B0E5C"/>
    <w:rsid w:val="006B204A"/>
    <w:rsid w:val="006B27E9"/>
    <w:rsid w:val="006B2C39"/>
    <w:rsid w:val="006B33BB"/>
    <w:rsid w:val="006B4038"/>
    <w:rsid w:val="006B4852"/>
    <w:rsid w:val="006B4CE6"/>
    <w:rsid w:val="006B5D57"/>
    <w:rsid w:val="006B6DE8"/>
    <w:rsid w:val="006B7E57"/>
    <w:rsid w:val="006C0081"/>
    <w:rsid w:val="006C2DC1"/>
    <w:rsid w:val="006C3F27"/>
    <w:rsid w:val="006C41A5"/>
    <w:rsid w:val="006C4B04"/>
    <w:rsid w:val="006C5815"/>
    <w:rsid w:val="006C5892"/>
    <w:rsid w:val="006C5CFA"/>
    <w:rsid w:val="006C6D92"/>
    <w:rsid w:val="006C7E77"/>
    <w:rsid w:val="006D0436"/>
    <w:rsid w:val="006D11EA"/>
    <w:rsid w:val="006D1402"/>
    <w:rsid w:val="006D16E2"/>
    <w:rsid w:val="006D201D"/>
    <w:rsid w:val="006D2EBE"/>
    <w:rsid w:val="006D48EB"/>
    <w:rsid w:val="006D5BCF"/>
    <w:rsid w:val="006E198A"/>
    <w:rsid w:val="006E1DF0"/>
    <w:rsid w:val="006E1E47"/>
    <w:rsid w:val="006E1F84"/>
    <w:rsid w:val="006E505F"/>
    <w:rsid w:val="006E523C"/>
    <w:rsid w:val="006E5672"/>
    <w:rsid w:val="006E79A7"/>
    <w:rsid w:val="006E7C19"/>
    <w:rsid w:val="006F25FA"/>
    <w:rsid w:val="006F2A5B"/>
    <w:rsid w:val="006F4024"/>
    <w:rsid w:val="006F46E3"/>
    <w:rsid w:val="006F4A7E"/>
    <w:rsid w:val="006F6450"/>
    <w:rsid w:val="006F7449"/>
    <w:rsid w:val="007000EF"/>
    <w:rsid w:val="0070195D"/>
    <w:rsid w:val="007019C7"/>
    <w:rsid w:val="00701E35"/>
    <w:rsid w:val="00701FB6"/>
    <w:rsid w:val="0070268E"/>
    <w:rsid w:val="007029D1"/>
    <w:rsid w:val="007034EF"/>
    <w:rsid w:val="007039AE"/>
    <w:rsid w:val="00704766"/>
    <w:rsid w:val="0070600C"/>
    <w:rsid w:val="00706A37"/>
    <w:rsid w:val="0071080C"/>
    <w:rsid w:val="0071196E"/>
    <w:rsid w:val="00712854"/>
    <w:rsid w:val="007137DC"/>
    <w:rsid w:val="00713B5B"/>
    <w:rsid w:val="00714BE2"/>
    <w:rsid w:val="007159DC"/>
    <w:rsid w:val="00715D1B"/>
    <w:rsid w:val="00715FDD"/>
    <w:rsid w:val="007200BA"/>
    <w:rsid w:val="00720BFD"/>
    <w:rsid w:val="00721E20"/>
    <w:rsid w:val="007232FB"/>
    <w:rsid w:val="007235AB"/>
    <w:rsid w:val="00723B39"/>
    <w:rsid w:val="00724336"/>
    <w:rsid w:val="00725B59"/>
    <w:rsid w:val="00727A48"/>
    <w:rsid w:val="00730C27"/>
    <w:rsid w:val="00731C2B"/>
    <w:rsid w:val="007320E9"/>
    <w:rsid w:val="00734339"/>
    <w:rsid w:val="00735F94"/>
    <w:rsid w:val="00736D77"/>
    <w:rsid w:val="00737435"/>
    <w:rsid w:val="007400F1"/>
    <w:rsid w:val="00740A59"/>
    <w:rsid w:val="007412D1"/>
    <w:rsid w:val="007415A9"/>
    <w:rsid w:val="007421D9"/>
    <w:rsid w:val="00743495"/>
    <w:rsid w:val="007446B3"/>
    <w:rsid w:val="0074500D"/>
    <w:rsid w:val="00746920"/>
    <w:rsid w:val="007469C4"/>
    <w:rsid w:val="00747ACF"/>
    <w:rsid w:val="007504A0"/>
    <w:rsid w:val="00752525"/>
    <w:rsid w:val="007527A4"/>
    <w:rsid w:val="007530DA"/>
    <w:rsid w:val="00753D09"/>
    <w:rsid w:val="007565CE"/>
    <w:rsid w:val="0076041F"/>
    <w:rsid w:val="00760A49"/>
    <w:rsid w:val="0076186A"/>
    <w:rsid w:val="00761AF3"/>
    <w:rsid w:val="00761D26"/>
    <w:rsid w:val="00762083"/>
    <w:rsid w:val="007625C4"/>
    <w:rsid w:val="00762850"/>
    <w:rsid w:val="00762E2F"/>
    <w:rsid w:val="0076331B"/>
    <w:rsid w:val="00764933"/>
    <w:rsid w:val="00765553"/>
    <w:rsid w:val="007675E1"/>
    <w:rsid w:val="007700A1"/>
    <w:rsid w:val="0077113C"/>
    <w:rsid w:val="00771D5D"/>
    <w:rsid w:val="007726C9"/>
    <w:rsid w:val="00774187"/>
    <w:rsid w:val="0077438B"/>
    <w:rsid w:val="007750CF"/>
    <w:rsid w:val="00775584"/>
    <w:rsid w:val="00777356"/>
    <w:rsid w:val="00781CC3"/>
    <w:rsid w:val="00781D4D"/>
    <w:rsid w:val="007822DF"/>
    <w:rsid w:val="00782AA7"/>
    <w:rsid w:val="00782CA2"/>
    <w:rsid w:val="00784178"/>
    <w:rsid w:val="007845C9"/>
    <w:rsid w:val="00784A27"/>
    <w:rsid w:val="00784C2D"/>
    <w:rsid w:val="007859E2"/>
    <w:rsid w:val="00786C8C"/>
    <w:rsid w:val="007916C6"/>
    <w:rsid w:val="007918CB"/>
    <w:rsid w:val="00791E2D"/>
    <w:rsid w:val="007931B5"/>
    <w:rsid w:val="007932D4"/>
    <w:rsid w:val="00793A1A"/>
    <w:rsid w:val="00793AED"/>
    <w:rsid w:val="00795769"/>
    <w:rsid w:val="0079703C"/>
    <w:rsid w:val="00797C2A"/>
    <w:rsid w:val="007A0180"/>
    <w:rsid w:val="007A152F"/>
    <w:rsid w:val="007A2BB2"/>
    <w:rsid w:val="007A2CA6"/>
    <w:rsid w:val="007A2F6C"/>
    <w:rsid w:val="007A53DD"/>
    <w:rsid w:val="007A5764"/>
    <w:rsid w:val="007A5F2E"/>
    <w:rsid w:val="007A644E"/>
    <w:rsid w:val="007A679B"/>
    <w:rsid w:val="007A72F3"/>
    <w:rsid w:val="007B2A94"/>
    <w:rsid w:val="007B3F27"/>
    <w:rsid w:val="007B52F3"/>
    <w:rsid w:val="007B774B"/>
    <w:rsid w:val="007C0719"/>
    <w:rsid w:val="007C1A3E"/>
    <w:rsid w:val="007C2BE7"/>
    <w:rsid w:val="007C309C"/>
    <w:rsid w:val="007C3202"/>
    <w:rsid w:val="007C3CB4"/>
    <w:rsid w:val="007C5B63"/>
    <w:rsid w:val="007C5F95"/>
    <w:rsid w:val="007C674C"/>
    <w:rsid w:val="007C6B81"/>
    <w:rsid w:val="007C6F4F"/>
    <w:rsid w:val="007C710A"/>
    <w:rsid w:val="007D1CCB"/>
    <w:rsid w:val="007D27C7"/>
    <w:rsid w:val="007D3159"/>
    <w:rsid w:val="007D315C"/>
    <w:rsid w:val="007D36D3"/>
    <w:rsid w:val="007D4E4C"/>
    <w:rsid w:val="007D59C0"/>
    <w:rsid w:val="007D6136"/>
    <w:rsid w:val="007D63E7"/>
    <w:rsid w:val="007D6DDD"/>
    <w:rsid w:val="007D6F6E"/>
    <w:rsid w:val="007E23EA"/>
    <w:rsid w:val="007E37AE"/>
    <w:rsid w:val="007E4410"/>
    <w:rsid w:val="007E46A6"/>
    <w:rsid w:val="007E5BFB"/>
    <w:rsid w:val="007E5E93"/>
    <w:rsid w:val="007E7A94"/>
    <w:rsid w:val="007E7D04"/>
    <w:rsid w:val="007F0286"/>
    <w:rsid w:val="007F0A52"/>
    <w:rsid w:val="007F2368"/>
    <w:rsid w:val="007F34BF"/>
    <w:rsid w:val="007F430C"/>
    <w:rsid w:val="007F5D03"/>
    <w:rsid w:val="007F7566"/>
    <w:rsid w:val="007F7BE1"/>
    <w:rsid w:val="00800389"/>
    <w:rsid w:val="00800490"/>
    <w:rsid w:val="00801A7A"/>
    <w:rsid w:val="00803142"/>
    <w:rsid w:val="00803703"/>
    <w:rsid w:val="0080372C"/>
    <w:rsid w:val="00803FD4"/>
    <w:rsid w:val="00805C58"/>
    <w:rsid w:val="00812A8D"/>
    <w:rsid w:val="00812E66"/>
    <w:rsid w:val="00813296"/>
    <w:rsid w:val="008138C5"/>
    <w:rsid w:val="00813AF7"/>
    <w:rsid w:val="00814684"/>
    <w:rsid w:val="00815C14"/>
    <w:rsid w:val="008166C0"/>
    <w:rsid w:val="00816F51"/>
    <w:rsid w:val="0082087A"/>
    <w:rsid w:val="008215A0"/>
    <w:rsid w:val="00822233"/>
    <w:rsid w:val="00823311"/>
    <w:rsid w:val="00823DB8"/>
    <w:rsid w:val="008251C8"/>
    <w:rsid w:val="00825494"/>
    <w:rsid w:val="00825703"/>
    <w:rsid w:val="00827557"/>
    <w:rsid w:val="00832777"/>
    <w:rsid w:val="00833C3B"/>
    <w:rsid w:val="00834133"/>
    <w:rsid w:val="00834ED5"/>
    <w:rsid w:val="008365AD"/>
    <w:rsid w:val="008404CD"/>
    <w:rsid w:val="00843894"/>
    <w:rsid w:val="008447EA"/>
    <w:rsid w:val="008453C5"/>
    <w:rsid w:val="008475B6"/>
    <w:rsid w:val="008476CC"/>
    <w:rsid w:val="008526FB"/>
    <w:rsid w:val="00852875"/>
    <w:rsid w:val="00853853"/>
    <w:rsid w:val="00853C2C"/>
    <w:rsid w:val="00854D11"/>
    <w:rsid w:val="00855410"/>
    <w:rsid w:val="00857C55"/>
    <w:rsid w:val="00860527"/>
    <w:rsid w:val="00861103"/>
    <w:rsid w:val="008618E3"/>
    <w:rsid w:val="0086205E"/>
    <w:rsid w:val="008651DB"/>
    <w:rsid w:val="008653A8"/>
    <w:rsid w:val="008677B6"/>
    <w:rsid w:val="00867D9F"/>
    <w:rsid w:val="008703AC"/>
    <w:rsid w:val="0087130F"/>
    <w:rsid w:val="00871F71"/>
    <w:rsid w:val="0087296D"/>
    <w:rsid w:val="00872C23"/>
    <w:rsid w:val="00872C60"/>
    <w:rsid w:val="00873B59"/>
    <w:rsid w:val="00875167"/>
    <w:rsid w:val="00881190"/>
    <w:rsid w:val="00881862"/>
    <w:rsid w:val="00881FE7"/>
    <w:rsid w:val="00882138"/>
    <w:rsid w:val="00882175"/>
    <w:rsid w:val="00882AF4"/>
    <w:rsid w:val="00885ABB"/>
    <w:rsid w:val="00885B07"/>
    <w:rsid w:val="00885C38"/>
    <w:rsid w:val="00885F5D"/>
    <w:rsid w:val="00887181"/>
    <w:rsid w:val="008900E2"/>
    <w:rsid w:val="00891537"/>
    <w:rsid w:val="00891688"/>
    <w:rsid w:val="00891937"/>
    <w:rsid w:val="00891EDF"/>
    <w:rsid w:val="00893B42"/>
    <w:rsid w:val="00893D04"/>
    <w:rsid w:val="008946BD"/>
    <w:rsid w:val="008947BA"/>
    <w:rsid w:val="008948D4"/>
    <w:rsid w:val="00895EE7"/>
    <w:rsid w:val="00897572"/>
    <w:rsid w:val="008979E0"/>
    <w:rsid w:val="008A254E"/>
    <w:rsid w:val="008A41AC"/>
    <w:rsid w:val="008A44DE"/>
    <w:rsid w:val="008A4A84"/>
    <w:rsid w:val="008A537B"/>
    <w:rsid w:val="008A5764"/>
    <w:rsid w:val="008A5D56"/>
    <w:rsid w:val="008A6A4D"/>
    <w:rsid w:val="008A7154"/>
    <w:rsid w:val="008B0DEC"/>
    <w:rsid w:val="008B1888"/>
    <w:rsid w:val="008B1F43"/>
    <w:rsid w:val="008B28E2"/>
    <w:rsid w:val="008B65FB"/>
    <w:rsid w:val="008B7325"/>
    <w:rsid w:val="008B7744"/>
    <w:rsid w:val="008B7757"/>
    <w:rsid w:val="008C12B6"/>
    <w:rsid w:val="008C1BFE"/>
    <w:rsid w:val="008C1F6A"/>
    <w:rsid w:val="008C2DA5"/>
    <w:rsid w:val="008C31A8"/>
    <w:rsid w:val="008C32D1"/>
    <w:rsid w:val="008C4C02"/>
    <w:rsid w:val="008C5FB5"/>
    <w:rsid w:val="008C70D5"/>
    <w:rsid w:val="008C7129"/>
    <w:rsid w:val="008C72EE"/>
    <w:rsid w:val="008D04FE"/>
    <w:rsid w:val="008D09CC"/>
    <w:rsid w:val="008D1B6F"/>
    <w:rsid w:val="008D2E76"/>
    <w:rsid w:val="008D308E"/>
    <w:rsid w:val="008D5469"/>
    <w:rsid w:val="008D54FF"/>
    <w:rsid w:val="008D5521"/>
    <w:rsid w:val="008D5E47"/>
    <w:rsid w:val="008D5FD9"/>
    <w:rsid w:val="008D65DA"/>
    <w:rsid w:val="008E0AE7"/>
    <w:rsid w:val="008E0AEB"/>
    <w:rsid w:val="008E0E61"/>
    <w:rsid w:val="008E0FA3"/>
    <w:rsid w:val="008E2499"/>
    <w:rsid w:val="008E2BB2"/>
    <w:rsid w:val="008E2D5C"/>
    <w:rsid w:val="008E3331"/>
    <w:rsid w:val="008E44B7"/>
    <w:rsid w:val="008E4945"/>
    <w:rsid w:val="008E7BBD"/>
    <w:rsid w:val="008F115B"/>
    <w:rsid w:val="008F1750"/>
    <w:rsid w:val="008F2E6F"/>
    <w:rsid w:val="008F41EA"/>
    <w:rsid w:val="008F547C"/>
    <w:rsid w:val="008F75F3"/>
    <w:rsid w:val="00900194"/>
    <w:rsid w:val="00901446"/>
    <w:rsid w:val="00901EA1"/>
    <w:rsid w:val="009021C8"/>
    <w:rsid w:val="00902C47"/>
    <w:rsid w:val="00902E07"/>
    <w:rsid w:val="00903E79"/>
    <w:rsid w:val="00905F31"/>
    <w:rsid w:val="009060CE"/>
    <w:rsid w:val="00910D48"/>
    <w:rsid w:val="00911074"/>
    <w:rsid w:val="009119BB"/>
    <w:rsid w:val="009138C9"/>
    <w:rsid w:val="00913FF3"/>
    <w:rsid w:val="0091419D"/>
    <w:rsid w:val="0091508C"/>
    <w:rsid w:val="00915AEF"/>
    <w:rsid w:val="0091685B"/>
    <w:rsid w:val="009170E5"/>
    <w:rsid w:val="00917C96"/>
    <w:rsid w:val="009207AA"/>
    <w:rsid w:val="00920A91"/>
    <w:rsid w:val="00920DF0"/>
    <w:rsid w:val="0092116B"/>
    <w:rsid w:val="00921FBB"/>
    <w:rsid w:val="009234C3"/>
    <w:rsid w:val="009243A3"/>
    <w:rsid w:val="009249D8"/>
    <w:rsid w:val="00924DF9"/>
    <w:rsid w:val="00930D51"/>
    <w:rsid w:val="00931574"/>
    <w:rsid w:val="00931BE5"/>
    <w:rsid w:val="009356D1"/>
    <w:rsid w:val="00935D0B"/>
    <w:rsid w:val="00940840"/>
    <w:rsid w:val="00940C08"/>
    <w:rsid w:val="0094115B"/>
    <w:rsid w:val="00941747"/>
    <w:rsid w:val="00942989"/>
    <w:rsid w:val="009439E8"/>
    <w:rsid w:val="0094413F"/>
    <w:rsid w:val="00945A6D"/>
    <w:rsid w:val="00946300"/>
    <w:rsid w:val="009470AA"/>
    <w:rsid w:val="009478FE"/>
    <w:rsid w:val="009510D9"/>
    <w:rsid w:val="00951B56"/>
    <w:rsid w:val="00951F27"/>
    <w:rsid w:val="009522AC"/>
    <w:rsid w:val="009535CD"/>
    <w:rsid w:val="00954B7B"/>
    <w:rsid w:val="009555E2"/>
    <w:rsid w:val="00955EBF"/>
    <w:rsid w:val="00956644"/>
    <w:rsid w:val="00957724"/>
    <w:rsid w:val="00957CFC"/>
    <w:rsid w:val="00961014"/>
    <w:rsid w:val="0096102B"/>
    <w:rsid w:val="00963F73"/>
    <w:rsid w:val="00964B17"/>
    <w:rsid w:val="009653F7"/>
    <w:rsid w:val="00965C2C"/>
    <w:rsid w:val="00965E51"/>
    <w:rsid w:val="00966139"/>
    <w:rsid w:val="009666E7"/>
    <w:rsid w:val="00967649"/>
    <w:rsid w:val="009702FB"/>
    <w:rsid w:val="0097129A"/>
    <w:rsid w:val="009714CB"/>
    <w:rsid w:val="0097289C"/>
    <w:rsid w:val="009777B5"/>
    <w:rsid w:val="00977A36"/>
    <w:rsid w:val="00980918"/>
    <w:rsid w:val="0098165A"/>
    <w:rsid w:val="009824BD"/>
    <w:rsid w:val="009825E1"/>
    <w:rsid w:val="00982854"/>
    <w:rsid w:val="009838C5"/>
    <w:rsid w:val="009842DB"/>
    <w:rsid w:val="00985949"/>
    <w:rsid w:val="009866CC"/>
    <w:rsid w:val="00986934"/>
    <w:rsid w:val="00987C01"/>
    <w:rsid w:val="0099009F"/>
    <w:rsid w:val="00991627"/>
    <w:rsid w:val="00991FDC"/>
    <w:rsid w:val="00992566"/>
    <w:rsid w:val="009926B7"/>
    <w:rsid w:val="00992A82"/>
    <w:rsid w:val="00994A07"/>
    <w:rsid w:val="00994E69"/>
    <w:rsid w:val="00996EA2"/>
    <w:rsid w:val="009975D5"/>
    <w:rsid w:val="009976E8"/>
    <w:rsid w:val="00997E57"/>
    <w:rsid w:val="009A0359"/>
    <w:rsid w:val="009A08AC"/>
    <w:rsid w:val="009A11FC"/>
    <w:rsid w:val="009A177A"/>
    <w:rsid w:val="009A196B"/>
    <w:rsid w:val="009A1D2F"/>
    <w:rsid w:val="009A1F48"/>
    <w:rsid w:val="009A27D5"/>
    <w:rsid w:val="009A32DF"/>
    <w:rsid w:val="009A3330"/>
    <w:rsid w:val="009A371A"/>
    <w:rsid w:val="009A4E3E"/>
    <w:rsid w:val="009A50EB"/>
    <w:rsid w:val="009A6DFC"/>
    <w:rsid w:val="009A7181"/>
    <w:rsid w:val="009A7E81"/>
    <w:rsid w:val="009B04D1"/>
    <w:rsid w:val="009B09FA"/>
    <w:rsid w:val="009B28E8"/>
    <w:rsid w:val="009B33F7"/>
    <w:rsid w:val="009B48D4"/>
    <w:rsid w:val="009B5307"/>
    <w:rsid w:val="009B5E44"/>
    <w:rsid w:val="009B6DCB"/>
    <w:rsid w:val="009B6E65"/>
    <w:rsid w:val="009B70B8"/>
    <w:rsid w:val="009B70C4"/>
    <w:rsid w:val="009B7E00"/>
    <w:rsid w:val="009C5B5C"/>
    <w:rsid w:val="009C6924"/>
    <w:rsid w:val="009C6C2E"/>
    <w:rsid w:val="009C76D9"/>
    <w:rsid w:val="009D0374"/>
    <w:rsid w:val="009D2299"/>
    <w:rsid w:val="009D22E2"/>
    <w:rsid w:val="009D2807"/>
    <w:rsid w:val="009D4202"/>
    <w:rsid w:val="009D5DFD"/>
    <w:rsid w:val="009D77EB"/>
    <w:rsid w:val="009E082B"/>
    <w:rsid w:val="009E187B"/>
    <w:rsid w:val="009E22F2"/>
    <w:rsid w:val="009E2DF8"/>
    <w:rsid w:val="009E382E"/>
    <w:rsid w:val="009E3BAB"/>
    <w:rsid w:val="009E50AC"/>
    <w:rsid w:val="009E5338"/>
    <w:rsid w:val="009E7837"/>
    <w:rsid w:val="009F3673"/>
    <w:rsid w:val="009F3744"/>
    <w:rsid w:val="009F679A"/>
    <w:rsid w:val="009F67E9"/>
    <w:rsid w:val="009F6D5E"/>
    <w:rsid w:val="009F7535"/>
    <w:rsid w:val="009F7E33"/>
    <w:rsid w:val="00A00873"/>
    <w:rsid w:val="00A00EF5"/>
    <w:rsid w:val="00A033EC"/>
    <w:rsid w:val="00A0341F"/>
    <w:rsid w:val="00A1093D"/>
    <w:rsid w:val="00A115A5"/>
    <w:rsid w:val="00A12640"/>
    <w:rsid w:val="00A16B09"/>
    <w:rsid w:val="00A17255"/>
    <w:rsid w:val="00A179DD"/>
    <w:rsid w:val="00A22958"/>
    <w:rsid w:val="00A22CEB"/>
    <w:rsid w:val="00A24081"/>
    <w:rsid w:val="00A24E49"/>
    <w:rsid w:val="00A24F63"/>
    <w:rsid w:val="00A2554D"/>
    <w:rsid w:val="00A26021"/>
    <w:rsid w:val="00A262C0"/>
    <w:rsid w:val="00A3033D"/>
    <w:rsid w:val="00A3218A"/>
    <w:rsid w:val="00A3296C"/>
    <w:rsid w:val="00A352F0"/>
    <w:rsid w:val="00A35C96"/>
    <w:rsid w:val="00A36827"/>
    <w:rsid w:val="00A40408"/>
    <w:rsid w:val="00A406E2"/>
    <w:rsid w:val="00A407B1"/>
    <w:rsid w:val="00A419B3"/>
    <w:rsid w:val="00A43045"/>
    <w:rsid w:val="00A46362"/>
    <w:rsid w:val="00A4764B"/>
    <w:rsid w:val="00A5082E"/>
    <w:rsid w:val="00A51AE1"/>
    <w:rsid w:val="00A52C33"/>
    <w:rsid w:val="00A5449F"/>
    <w:rsid w:val="00A54C4C"/>
    <w:rsid w:val="00A56927"/>
    <w:rsid w:val="00A56BF8"/>
    <w:rsid w:val="00A578CD"/>
    <w:rsid w:val="00A5797C"/>
    <w:rsid w:val="00A60034"/>
    <w:rsid w:val="00A61102"/>
    <w:rsid w:val="00A62162"/>
    <w:rsid w:val="00A6510C"/>
    <w:rsid w:val="00A6558E"/>
    <w:rsid w:val="00A65936"/>
    <w:rsid w:val="00A65DCC"/>
    <w:rsid w:val="00A65F27"/>
    <w:rsid w:val="00A66617"/>
    <w:rsid w:val="00A66714"/>
    <w:rsid w:val="00A67AC8"/>
    <w:rsid w:val="00A70BED"/>
    <w:rsid w:val="00A70FB0"/>
    <w:rsid w:val="00A71550"/>
    <w:rsid w:val="00A7336E"/>
    <w:rsid w:val="00A73B61"/>
    <w:rsid w:val="00A74079"/>
    <w:rsid w:val="00A743AE"/>
    <w:rsid w:val="00A74B29"/>
    <w:rsid w:val="00A75ADB"/>
    <w:rsid w:val="00A75FA6"/>
    <w:rsid w:val="00A82DD9"/>
    <w:rsid w:val="00A859F4"/>
    <w:rsid w:val="00A879D7"/>
    <w:rsid w:val="00A917B0"/>
    <w:rsid w:val="00A91918"/>
    <w:rsid w:val="00A91C4C"/>
    <w:rsid w:val="00A92B16"/>
    <w:rsid w:val="00A930B4"/>
    <w:rsid w:val="00A93735"/>
    <w:rsid w:val="00A95D3A"/>
    <w:rsid w:val="00A968E8"/>
    <w:rsid w:val="00A96B3F"/>
    <w:rsid w:val="00A974EB"/>
    <w:rsid w:val="00AA0595"/>
    <w:rsid w:val="00AA2E8A"/>
    <w:rsid w:val="00AA36A5"/>
    <w:rsid w:val="00AA4120"/>
    <w:rsid w:val="00AA50B6"/>
    <w:rsid w:val="00AA599A"/>
    <w:rsid w:val="00AA5CF4"/>
    <w:rsid w:val="00AA62C6"/>
    <w:rsid w:val="00AA6343"/>
    <w:rsid w:val="00AA6ABA"/>
    <w:rsid w:val="00AB2522"/>
    <w:rsid w:val="00AB3F82"/>
    <w:rsid w:val="00AB433E"/>
    <w:rsid w:val="00AB4507"/>
    <w:rsid w:val="00AB4FB7"/>
    <w:rsid w:val="00AB5C9F"/>
    <w:rsid w:val="00AB6A0C"/>
    <w:rsid w:val="00AB7A12"/>
    <w:rsid w:val="00AC1C2F"/>
    <w:rsid w:val="00AC1F81"/>
    <w:rsid w:val="00AC46B9"/>
    <w:rsid w:val="00AD1657"/>
    <w:rsid w:val="00AD1B62"/>
    <w:rsid w:val="00AD4D43"/>
    <w:rsid w:val="00AD4D4C"/>
    <w:rsid w:val="00AD4E7F"/>
    <w:rsid w:val="00AD4FCB"/>
    <w:rsid w:val="00AD61E1"/>
    <w:rsid w:val="00AE0690"/>
    <w:rsid w:val="00AE29AC"/>
    <w:rsid w:val="00AE377B"/>
    <w:rsid w:val="00AE3F92"/>
    <w:rsid w:val="00AE45B0"/>
    <w:rsid w:val="00AE47B5"/>
    <w:rsid w:val="00AE4EB9"/>
    <w:rsid w:val="00AE53F6"/>
    <w:rsid w:val="00AE5843"/>
    <w:rsid w:val="00AF035B"/>
    <w:rsid w:val="00AF0CC4"/>
    <w:rsid w:val="00AF0F7C"/>
    <w:rsid w:val="00AF1569"/>
    <w:rsid w:val="00AF230B"/>
    <w:rsid w:val="00AF23F0"/>
    <w:rsid w:val="00AF29F0"/>
    <w:rsid w:val="00AF3291"/>
    <w:rsid w:val="00AF329D"/>
    <w:rsid w:val="00AF3680"/>
    <w:rsid w:val="00B01E16"/>
    <w:rsid w:val="00B030D2"/>
    <w:rsid w:val="00B063E3"/>
    <w:rsid w:val="00B06DBB"/>
    <w:rsid w:val="00B0701C"/>
    <w:rsid w:val="00B071E2"/>
    <w:rsid w:val="00B07CEA"/>
    <w:rsid w:val="00B1033C"/>
    <w:rsid w:val="00B10D65"/>
    <w:rsid w:val="00B130B3"/>
    <w:rsid w:val="00B1314F"/>
    <w:rsid w:val="00B13756"/>
    <w:rsid w:val="00B13937"/>
    <w:rsid w:val="00B13938"/>
    <w:rsid w:val="00B13980"/>
    <w:rsid w:val="00B153AB"/>
    <w:rsid w:val="00B15636"/>
    <w:rsid w:val="00B157D0"/>
    <w:rsid w:val="00B15957"/>
    <w:rsid w:val="00B15F2B"/>
    <w:rsid w:val="00B16233"/>
    <w:rsid w:val="00B16BB9"/>
    <w:rsid w:val="00B174FC"/>
    <w:rsid w:val="00B20694"/>
    <w:rsid w:val="00B23E86"/>
    <w:rsid w:val="00B24286"/>
    <w:rsid w:val="00B24D1D"/>
    <w:rsid w:val="00B25707"/>
    <w:rsid w:val="00B25889"/>
    <w:rsid w:val="00B25BEC"/>
    <w:rsid w:val="00B34531"/>
    <w:rsid w:val="00B348CB"/>
    <w:rsid w:val="00B34E2C"/>
    <w:rsid w:val="00B37DDE"/>
    <w:rsid w:val="00B4058E"/>
    <w:rsid w:val="00B40CD9"/>
    <w:rsid w:val="00B420DA"/>
    <w:rsid w:val="00B448FE"/>
    <w:rsid w:val="00B44CA2"/>
    <w:rsid w:val="00B450FA"/>
    <w:rsid w:val="00B45821"/>
    <w:rsid w:val="00B45ABF"/>
    <w:rsid w:val="00B46AD9"/>
    <w:rsid w:val="00B510C9"/>
    <w:rsid w:val="00B514DC"/>
    <w:rsid w:val="00B5169D"/>
    <w:rsid w:val="00B51D04"/>
    <w:rsid w:val="00B52857"/>
    <w:rsid w:val="00B52902"/>
    <w:rsid w:val="00B5360E"/>
    <w:rsid w:val="00B54398"/>
    <w:rsid w:val="00B543B3"/>
    <w:rsid w:val="00B5617E"/>
    <w:rsid w:val="00B56E93"/>
    <w:rsid w:val="00B5731B"/>
    <w:rsid w:val="00B6092A"/>
    <w:rsid w:val="00B60D1F"/>
    <w:rsid w:val="00B628F2"/>
    <w:rsid w:val="00B62C59"/>
    <w:rsid w:val="00B638D8"/>
    <w:rsid w:val="00B6551A"/>
    <w:rsid w:val="00B65580"/>
    <w:rsid w:val="00B65B05"/>
    <w:rsid w:val="00B65D04"/>
    <w:rsid w:val="00B660C7"/>
    <w:rsid w:val="00B67119"/>
    <w:rsid w:val="00B700C1"/>
    <w:rsid w:val="00B711D5"/>
    <w:rsid w:val="00B712C7"/>
    <w:rsid w:val="00B7194D"/>
    <w:rsid w:val="00B71F89"/>
    <w:rsid w:val="00B72204"/>
    <w:rsid w:val="00B726F8"/>
    <w:rsid w:val="00B729AA"/>
    <w:rsid w:val="00B73B48"/>
    <w:rsid w:val="00B755C3"/>
    <w:rsid w:val="00B75EAD"/>
    <w:rsid w:val="00B762F3"/>
    <w:rsid w:val="00B77E01"/>
    <w:rsid w:val="00B800C7"/>
    <w:rsid w:val="00B81337"/>
    <w:rsid w:val="00B816A2"/>
    <w:rsid w:val="00B8452A"/>
    <w:rsid w:val="00B85C50"/>
    <w:rsid w:val="00B87E2B"/>
    <w:rsid w:val="00B90409"/>
    <w:rsid w:val="00B90BA6"/>
    <w:rsid w:val="00B91DE8"/>
    <w:rsid w:val="00B92B94"/>
    <w:rsid w:val="00B934F4"/>
    <w:rsid w:val="00B96039"/>
    <w:rsid w:val="00B96CF3"/>
    <w:rsid w:val="00B9702A"/>
    <w:rsid w:val="00BA0400"/>
    <w:rsid w:val="00BA1764"/>
    <w:rsid w:val="00BA3182"/>
    <w:rsid w:val="00BA544E"/>
    <w:rsid w:val="00BA6181"/>
    <w:rsid w:val="00BB11C2"/>
    <w:rsid w:val="00BB2B2F"/>
    <w:rsid w:val="00BB2BDF"/>
    <w:rsid w:val="00BB53AF"/>
    <w:rsid w:val="00BB5C88"/>
    <w:rsid w:val="00BB7619"/>
    <w:rsid w:val="00BB7937"/>
    <w:rsid w:val="00BC26E3"/>
    <w:rsid w:val="00BC33E0"/>
    <w:rsid w:val="00BC36AF"/>
    <w:rsid w:val="00BC46AB"/>
    <w:rsid w:val="00BC5C37"/>
    <w:rsid w:val="00BC74B8"/>
    <w:rsid w:val="00BC74BC"/>
    <w:rsid w:val="00BC76E7"/>
    <w:rsid w:val="00BD08A8"/>
    <w:rsid w:val="00BD0F4D"/>
    <w:rsid w:val="00BD286A"/>
    <w:rsid w:val="00BD3683"/>
    <w:rsid w:val="00BD3A4A"/>
    <w:rsid w:val="00BD400E"/>
    <w:rsid w:val="00BD42F6"/>
    <w:rsid w:val="00BD6214"/>
    <w:rsid w:val="00BD7345"/>
    <w:rsid w:val="00BE0173"/>
    <w:rsid w:val="00BE0668"/>
    <w:rsid w:val="00BE1E7B"/>
    <w:rsid w:val="00BE2F4E"/>
    <w:rsid w:val="00BE41B3"/>
    <w:rsid w:val="00BE4F78"/>
    <w:rsid w:val="00BE5451"/>
    <w:rsid w:val="00BE62DF"/>
    <w:rsid w:val="00BE6561"/>
    <w:rsid w:val="00BF061E"/>
    <w:rsid w:val="00BF0F3C"/>
    <w:rsid w:val="00BF1686"/>
    <w:rsid w:val="00BF1B57"/>
    <w:rsid w:val="00BF20C1"/>
    <w:rsid w:val="00BF3CD9"/>
    <w:rsid w:val="00BF522A"/>
    <w:rsid w:val="00BF53DE"/>
    <w:rsid w:val="00BF68A0"/>
    <w:rsid w:val="00BF6FD7"/>
    <w:rsid w:val="00BF78CF"/>
    <w:rsid w:val="00BF7F81"/>
    <w:rsid w:val="00C002C2"/>
    <w:rsid w:val="00C01909"/>
    <w:rsid w:val="00C01BC5"/>
    <w:rsid w:val="00C05784"/>
    <w:rsid w:val="00C07C57"/>
    <w:rsid w:val="00C07CDA"/>
    <w:rsid w:val="00C07EA2"/>
    <w:rsid w:val="00C10096"/>
    <w:rsid w:val="00C10288"/>
    <w:rsid w:val="00C10378"/>
    <w:rsid w:val="00C113FE"/>
    <w:rsid w:val="00C11574"/>
    <w:rsid w:val="00C11708"/>
    <w:rsid w:val="00C17641"/>
    <w:rsid w:val="00C20193"/>
    <w:rsid w:val="00C20ABA"/>
    <w:rsid w:val="00C21AD7"/>
    <w:rsid w:val="00C21DDE"/>
    <w:rsid w:val="00C2263B"/>
    <w:rsid w:val="00C22A4B"/>
    <w:rsid w:val="00C233D9"/>
    <w:rsid w:val="00C23FDA"/>
    <w:rsid w:val="00C2410F"/>
    <w:rsid w:val="00C24B6A"/>
    <w:rsid w:val="00C26136"/>
    <w:rsid w:val="00C26955"/>
    <w:rsid w:val="00C27BE5"/>
    <w:rsid w:val="00C305B3"/>
    <w:rsid w:val="00C306E4"/>
    <w:rsid w:val="00C312C9"/>
    <w:rsid w:val="00C31EBA"/>
    <w:rsid w:val="00C333B5"/>
    <w:rsid w:val="00C33403"/>
    <w:rsid w:val="00C336E5"/>
    <w:rsid w:val="00C34496"/>
    <w:rsid w:val="00C363CC"/>
    <w:rsid w:val="00C36D5E"/>
    <w:rsid w:val="00C3795A"/>
    <w:rsid w:val="00C404B8"/>
    <w:rsid w:val="00C405D4"/>
    <w:rsid w:val="00C409EA"/>
    <w:rsid w:val="00C40B45"/>
    <w:rsid w:val="00C41AA9"/>
    <w:rsid w:val="00C42262"/>
    <w:rsid w:val="00C423C8"/>
    <w:rsid w:val="00C4269F"/>
    <w:rsid w:val="00C42D63"/>
    <w:rsid w:val="00C43905"/>
    <w:rsid w:val="00C43A3B"/>
    <w:rsid w:val="00C43D08"/>
    <w:rsid w:val="00C4502C"/>
    <w:rsid w:val="00C45D76"/>
    <w:rsid w:val="00C45E58"/>
    <w:rsid w:val="00C45E80"/>
    <w:rsid w:val="00C4685E"/>
    <w:rsid w:val="00C46F68"/>
    <w:rsid w:val="00C476B5"/>
    <w:rsid w:val="00C5228C"/>
    <w:rsid w:val="00C5292C"/>
    <w:rsid w:val="00C52C4A"/>
    <w:rsid w:val="00C543FC"/>
    <w:rsid w:val="00C54573"/>
    <w:rsid w:val="00C57B98"/>
    <w:rsid w:val="00C57FAB"/>
    <w:rsid w:val="00C57FDB"/>
    <w:rsid w:val="00C57FE9"/>
    <w:rsid w:val="00C60F43"/>
    <w:rsid w:val="00C614A7"/>
    <w:rsid w:val="00C63143"/>
    <w:rsid w:val="00C63D9E"/>
    <w:rsid w:val="00C6404D"/>
    <w:rsid w:val="00C655DD"/>
    <w:rsid w:val="00C65F9B"/>
    <w:rsid w:val="00C66D5C"/>
    <w:rsid w:val="00C66E40"/>
    <w:rsid w:val="00C67A49"/>
    <w:rsid w:val="00C67F8D"/>
    <w:rsid w:val="00C704EE"/>
    <w:rsid w:val="00C72831"/>
    <w:rsid w:val="00C72A0A"/>
    <w:rsid w:val="00C72AB8"/>
    <w:rsid w:val="00C72FBA"/>
    <w:rsid w:val="00C73E3A"/>
    <w:rsid w:val="00C8011F"/>
    <w:rsid w:val="00C8358C"/>
    <w:rsid w:val="00C85595"/>
    <w:rsid w:val="00C86E17"/>
    <w:rsid w:val="00C87B80"/>
    <w:rsid w:val="00C90E0A"/>
    <w:rsid w:val="00C924B3"/>
    <w:rsid w:val="00C92945"/>
    <w:rsid w:val="00C9474D"/>
    <w:rsid w:val="00C94B70"/>
    <w:rsid w:val="00C95BCD"/>
    <w:rsid w:val="00C960AC"/>
    <w:rsid w:val="00C96EB8"/>
    <w:rsid w:val="00C97C58"/>
    <w:rsid w:val="00CA018B"/>
    <w:rsid w:val="00CA0F07"/>
    <w:rsid w:val="00CA1924"/>
    <w:rsid w:val="00CA1C2F"/>
    <w:rsid w:val="00CA3EC6"/>
    <w:rsid w:val="00CA5016"/>
    <w:rsid w:val="00CA5753"/>
    <w:rsid w:val="00CA7DB0"/>
    <w:rsid w:val="00CB1C15"/>
    <w:rsid w:val="00CB1C67"/>
    <w:rsid w:val="00CB1EE5"/>
    <w:rsid w:val="00CB210E"/>
    <w:rsid w:val="00CB327A"/>
    <w:rsid w:val="00CB5000"/>
    <w:rsid w:val="00CB55BE"/>
    <w:rsid w:val="00CB6486"/>
    <w:rsid w:val="00CC122C"/>
    <w:rsid w:val="00CC3492"/>
    <w:rsid w:val="00CC3A67"/>
    <w:rsid w:val="00CC6B77"/>
    <w:rsid w:val="00CC6BA5"/>
    <w:rsid w:val="00CD0E3D"/>
    <w:rsid w:val="00CD2F50"/>
    <w:rsid w:val="00CD34A4"/>
    <w:rsid w:val="00CD47C6"/>
    <w:rsid w:val="00CD54FC"/>
    <w:rsid w:val="00CD56B4"/>
    <w:rsid w:val="00CD5A10"/>
    <w:rsid w:val="00CD5B4A"/>
    <w:rsid w:val="00CD5DD4"/>
    <w:rsid w:val="00CD5EBB"/>
    <w:rsid w:val="00CD648E"/>
    <w:rsid w:val="00CD77CE"/>
    <w:rsid w:val="00CD7DCD"/>
    <w:rsid w:val="00CE0E5A"/>
    <w:rsid w:val="00CE1000"/>
    <w:rsid w:val="00CE2EE4"/>
    <w:rsid w:val="00CE351B"/>
    <w:rsid w:val="00CE3BD0"/>
    <w:rsid w:val="00CE5916"/>
    <w:rsid w:val="00CE5E36"/>
    <w:rsid w:val="00CE5FF3"/>
    <w:rsid w:val="00CE6C0C"/>
    <w:rsid w:val="00CE6C47"/>
    <w:rsid w:val="00CE74ED"/>
    <w:rsid w:val="00CE7E4B"/>
    <w:rsid w:val="00CF0334"/>
    <w:rsid w:val="00CF04C8"/>
    <w:rsid w:val="00CF3385"/>
    <w:rsid w:val="00CF3429"/>
    <w:rsid w:val="00CF3C28"/>
    <w:rsid w:val="00CF3CB5"/>
    <w:rsid w:val="00CF451B"/>
    <w:rsid w:val="00CF48CD"/>
    <w:rsid w:val="00CF49FF"/>
    <w:rsid w:val="00CF5C24"/>
    <w:rsid w:val="00CF5FFF"/>
    <w:rsid w:val="00CF6A7C"/>
    <w:rsid w:val="00CF71E1"/>
    <w:rsid w:val="00D00740"/>
    <w:rsid w:val="00D00BDB"/>
    <w:rsid w:val="00D02334"/>
    <w:rsid w:val="00D025CB"/>
    <w:rsid w:val="00D0275B"/>
    <w:rsid w:val="00D03C48"/>
    <w:rsid w:val="00D06D04"/>
    <w:rsid w:val="00D0704F"/>
    <w:rsid w:val="00D07278"/>
    <w:rsid w:val="00D07592"/>
    <w:rsid w:val="00D07DF9"/>
    <w:rsid w:val="00D10113"/>
    <w:rsid w:val="00D11465"/>
    <w:rsid w:val="00D129AD"/>
    <w:rsid w:val="00D13193"/>
    <w:rsid w:val="00D1399F"/>
    <w:rsid w:val="00D14CCA"/>
    <w:rsid w:val="00D14DB0"/>
    <w:rsid w:val="00D15473"/>
    <w:rsid w:val="00D154F1"/>
    <w:rsid w:val="00D2187D"/>
    <w:rsid w:val="00D21A1B"/>
    <w:rsid w:val="00D21F9E"/>
    <w:rsid w:val="00D22233"/>
    <w:rsid w:val="00D2341A"/>
    <w:rsid w:val="00D23C8A"/>
    <w:rsid w:val="00D2499A"/>
    <w:rsid w:val="00D24A0F"/>
    <w:rsid w:val="00D25F49"/>
    <w:rsid w:val="00D2642B"/>
    <w:rsid w:val="00D30342"/>
    <w:rsid w:val="00D30B4D"/>
    <w:rsid w:val="00D30F74"/>
    <w:rsid w:val="00D31AE5"/>
    <w:rsid w:val="00D334D6"/>
    <w:rsid w:val="00D33B0B"/>
    <w:rsid w:val="00D33C95"/>
    <w:rsid w:val="00D3474D"/>
    <w:rsid w:val="00D347A6"/>
    <w:rsid w:val="00D350A0"/>
    <w:rsid w:val="00D3528A"/>
    <w:rsid w:val="00D413B2"/>
    <w:rsid w:val="00D42EB5"/>
    <w:rsid w:val="00D43A4A"/>
    <w:rsid w:val="00D43CFC"/>
    <w:rsid w:val="00D46E1C"/>
    <w:rsid w:val="00D507DB"/>
    <w:rsid w:val="00D53A88"/>
    <w:rsid w:val="00D55324"/>
    <w:rsid w:val="00D56F68"/>
    <w:rsid w:val="00D5724D"/>
    <w:rsid w:val="00D5785D"/>
    <w:rsid w:val="00D6056C"/>
    <w:rsid w:val="00D60C30"/>
    <w:rsid w:val="00D61FA6"/>
    <w:rsid w:val="00D622BC"/>
    <w:rsid w:val="00D63591"/>
    <w:rsid w:val="00D639C4"/>
    <w:rsid w:val="00D639CC"/>
    <w:rsid w:val="00D6433D"/>
    <w:rsid w:val="00D655A6"/>
    <w:rsid w:val="00D659CD"/>
    <w:rsid w:val="00D733E0"/>
    <w:rsid w:val="00D74F45"/>
    <w:rsid w:val="00D7525B"/>
    <w:rsid w:val="00D75780"/>
    <w:rsid w:val="00D75B9D"/>
    <w:rsid w:val="00D77085"/>
    <w:rsid w:val="00D7797D"/>
    <w:rsid w:val="00D82805"/>
    <w:rsid w:val="00D84C76"/>
    <w:rsid w:val="00D84F2C"/>
    <w:rsid w:val="00D85305"/>
    <w:rsid w:val="00D85939"/>
    <w:rsid w:val="00D85A27"/>
    <w:rsid w:val="00D86C13"/>
    <w:rsid w:val="00D8788E"/>
    <w:rsid w:val="00D922B9"/>
    <w:rsid w:val="00D9275C"/>
    <w:rsid w:val="00D92BB9"/>
    <w:rsid w:val="00D94AE4"/>
    <w:rsid w:val="00D94B36"/>
    <w:rsid w:val="00D94B82"/>
    <w:rsid w:val="00D96235"/>
    <w:rsid w:val="00D97927"/>
    <w:rsid w:val="00DA0146"/>
    <w:rsid w:val="00DA0392"/>
    <w:rsid w:val="00DA2293"/>
    <w:rsid w:val="00DA2913"/>
    <w:rsid w:val="00DA2FFE"/>
    <w:rsid w:val="00DA38D2"/>
    <w:rsid w:val="00DA3CE6"/>
    <w:rsid w:val="00DA53E8"/>
    <w:rsid w:val="00DA54CE"/>
    <w:rsid w:val="00DA6BC9"/>
    <w:rsid w:val="00DA6C05"/>
    <w:rsid w:val="00DB0F9D"/>
    <w:rsid w:val="00DB2295"/>
    <w:rsid w:val="00DB2762"/>
    <w:rsid w:val="00DB2AC7"/>
    <w:rsid w:val="00DB3868"/>
    <w:rsid w:val="00DB6568"/>
    <w:rsid w:val="00DB6845"/>
    <w:rsid w:val="00DC0040"/>
    <w:rsid w:val="00DC2A1F"/>
    <w:rsid w:val="00DC4AAD"/>
    <w:rsid w:val="00DD127B"/>
    <w:rsid w:val="00DD1314"/>
    <w:rsid w:val="00DD1BA6"/>
    <w:rsid w:val="00DD3FAB"/>
    <w:rsid w:val="00DD4263"/>
    <w:rsid w:val="00DE0271"/>
    <w:rsid w:val="00DE2230"/>
    <w:rsid w:val="00DE268E"/>
    <w:rsid w:val="00DE2B08"/>
    <w:rsid w:val="00DE2BDA"/>
    <w:rsid w:val="00DE612A"/>
    <w:rsid w:val="00DE679B"/>
    <w:rsid w:val="00DF091E"/>
    <w:rsid w:val="00DF261B"/>
    <w:rsid w:val="00DF3BF4"/>
    <w:rsid w:val="00DF4DB6"/>
    <w:rsid w:val="00DF53FA"/>
    <w:rsid w:val="00DF7466"/>
    <w:rsid w:val="00E00B45"/>
    <w:rsid w:val="00E01C3B"/>
    <w:rsid w:val="00E022AA"/>
    <w:rsid w:val="00E06186"/>
    <w:rsid w:val="00E06529"/>
    <w:rsid w:val="00E06B3E"/>
    <w:rsid w:val="00E10DC3"/>
    <w:rsid w:val="00E10DDC"/>
    <w:rsid w:val="00E10F19"/>
    <w:rsid w:val="00E11225"/>
    <w:rsid w:val="00E1218D"/>
    <w:rsid w:val="00E1318B"/>
    <w:rsid w:val="00E13BBD"/>
    <w:rsid w:val="00E14872"/>
    <w:rsid w:val="00E1502E"/>
    <w:rsid w:val="00E1527D"/>
    <w:rsid w:val="00E16419"/>
    <w:rsid w:val="00E17A85"/>
    <w:rsid w:val="00E21A56"/>
    <w:rsid w:val="00E21EFB"/>
    <w:rsid w:val="00E222AF"/>
    <w:rsid w:val="00E2233E"/>
    <w:rsid w:val="00E2242A"/>
    <w:rsid w:val="00E22D9E"/>
    <w:rsid w:val="00E23C14"/>
    <w:rsid w:val="00E24996"/>
    <w:rsid w:val="00E2687E"/>
    <w:rsid w:val="00E2696A"/>
    <w:rsid w:val="00E26CF8"/>
    <w:rsid w:val="00E27086"/>
    <w:rsid w:val="00E2757E"/>
    <w:rsid w:val="00E35B77"/>
    <w:rsid w:val="00E3636E"/>
    <w:rsid w:val="00E3713E"/>
    <w:rsid w:val="00E3797A"/>
    <w:rsid w:val="00E411A6"/>
    <w:rsid w:val="00E41BA0"/>
    <w:rsid w:val="00E420D0"/>
    <w:rsid w:val="00E43C4C"/>
    <w:rsid w:val="00E44771"/>
    <w:rsid w:val="00E46A6D"/>
    <w:rsid w:val="00E50452"/>
    <w:rsid w:val="00E504AA"/>
    <w:rsid w:val="00E5174A"/>
    <w:rsid w:val="00E51B1F"/>
    <w:rsid w:val="00E51C3C"/>
    <w:rsid w:val="00E5249C"/>
    <w:rsid w:val="00E54602"/>
    <w:rsid w:val="00E5494F"/>
    <w:rsid w:val="00E54976"/>
    <w:rsid w:val="00E56103"/>
    <w:rsid w:val="00E56FB2"/>
    <w:rsid w:val="00E57242"/>
    <w:rsid w:val="00E57935"/>
    <w:rsid w:val="00E5798D"/>
    <w:rsid w:val="00E609C1"/>
    <w:rsid w:val="00E6307D"/>
    <w:rsid w:val="00E65108"/>
    <w:rsid w:val="00E67575"/>
    <w:rsid w:val="00E71068"/>
    <w:rsid w:val="00E714A8"/>
    <w:rsid w:val="00E72768"/>
    <w:rsid w:val="00E72CD4"/>
    <w:rsid w:val="00E731B0"/>
    <w:rsid w:val="00E73F07"/>
    <w:rsid w:val="00E76685"/>
    <w:rsid w:val="00E800A9"/>
    <w:rsid w:val="00E8029B"/>
    <w:rsid w:val="00E806C0"/>
    <w:rsid w:val="00E80C25"/>
    <w:rsid w:val="00E83D89"/>
    <w:rsid w:val="00E85C7A"/>
    <w:rsid w:val="00E876D5"/>
    <w:rsid w:val="00E9167D"/>
    <w:rsid w:val="00E9232F"/>
    <w:rsid w:val="00E9378E"/>
    <w:rsid w:val="00E944E6"/>
    <w:rsid w:val="00E973E2"/>
    <w:rsid w:val="00EA01E0"/>
    <w:rsid w:val="00EA0A2D"/>
    <w:rsid w:val="00EA2859"/>
    <w:rsid w:val="00EA2A40"/>
    <w:rsid w:val="00EA492C"/>
    <w:rsid w:val="00EA5D30"/>
    <w:rsid w:val="00EA644D"/>
    <w:rsid w:val="00EB1FFA"/>
    <w:rsid w:val="00EB2DF8"/>
    <w:rsid w:val="00EB3AF5"/>
    <w:rsid w:val="00EB3EC8"/>
    <w:rsid w:val="00EB5893"/>
    <w:rsid w:val="00EB6177"/>
    <w:rsid w:val="00EB690A"/>
    <w:rsid w:val="00EB70C5"/>
    <w:rsid w:val="00EB7162"/>
    <w:rsid w:val="00EC01EC"/>
    <w:rsid w:val="00EC0469"/>
    <w:rsid w:val="00EC1D29"/>
    <w:rsid w:val="00EC1E80"/>
    <w:rsid w:val="00EC313B"/>
    <w:rsid w:val="00EC5E1E"/>
    <w:rsid w:val="00EC7E67"/>
    <w:rsid w:val="00ED0973"/>
    <w:rsid w:val="00ED1810"/>
    <w:rsid w:val="00ED278D"/>
    <w:rsid w:val="00ED34B7"/>
    <w:rsid w:val="00ED3A58"/>
    <w:rsid w:val="00ED463B"/>
    <w:rsid w:val="00ED5435"/>
    <w:rsid w:val="00ED6207"/>
    <w:rsid w:val="00ED671C"/>
    <w:rsid w:val="00ED6963"/>
    <w:rsid w:val="00ED7566"/>
    <w:rsid w:val="00EE0CB4"/>
    <w:rsid w:val="00EE3FEE"/>
    <w:rsid w:val="00EE43C9"/>
    <w:rsid w:val="00EE5BDD"/>
    <w:rsid w:val="00EE6284"/>
    <w:rsid w:val="00EE62D8"/>
    <w:rsid w:val="00EE7F22"/>
    <w:rsid w:val="00EF1DC3"/>
    <w:rsid w:val="00EF42B2"/>
    <w:rsid w:val="00EF7479"/>
    <w:rsid w:val="00EF77FE"/>
    <w:rsid w:val="00F006DD"/>
    <w:rsid w:val="00F015F1"/>
    <w:rsid w:val="00F0176A"/>
    <w:rsid w:val="00F01911"/>
    <w:rsid w:val="00F104C5"/>
    <w:rsid w:val="00F105A4"/>
    <w:rsid w:val="00F110B1"/>
    <w:rsid w:val="00F119FB"/>
    <w:rsid w:val="00F11D31"/>
    <w:rsid w:val="00F1213B"/>
    <w:rsid w:val="00F13E9D"/>
    <w:rsid w:val="00F14361"/>
    <w:rsid w:val="00F15310"/>
    <w:rsid w:val="00F15541"/>
    <w:rsid w:val="00F15B65"/>
    <w:rsid w:val="00F16A47"/>
    <w:rsid w:val="00F16BA8"/>
    <w:rsid w:val="00F16DC0"/>
    <w:rsid w:val="00F16F30"/>
    <w:rsid w:val="00F20645"/>
    <w:rsid w:val="00F216CC"/>
    <w:rsid w:val="00F21F99"/>
    <w:rsid w:val="00F23122"/>
    <w:rsid w:val="00F231C3"/>
    <w:rsid w:val="00F2326A"/>
    <w:rsid w:val="00F2452E"/>
    <w:rsid w:val="00F24A51"/>
    <w:rsid w:val="00F251DB"/>
    <w:rsid w:val="00F2684F"/>
    <w:rsid w:val="00F26B84"/>
    <w:rsid w:val="00F30351"/>
    <w:rsid w:val="00F307D4"/>
    <w:rsid w:val="00F30A13"/>
    <w:rsid w:val="00F31A06"/>
    <w:rsid w:val="00F32B72"/>
    <w:rsid w:val="00F3523E"/>
    <w:rsid w:val="00F36A4E"/>
    <w:rsid w:val="00F37296"/>
    <w:rsid w:val="00F37380"/>
    <w:rsid w:val="00F40299"/>
    <w:rsid w:val="00F402D4"/>
    <w:rsid w:val="00F4114C"/>
    <w:rsid w:val="00F41D97"/>
    <w:rsid w:val="00F42042"/>
    <w:rsid w:val="00F42138"/>
    <w:rsid w:val="00F423CF"/>
    <w:rsid w:val="00F4249F"/>
    <w:rsid w:val="00F42B97"/>
    <w:rsid w:val="00F42E92"/>
    <w:rsid w:val="00F431F7"/>
    <w:rsid w:val="00F43BD7"/>
    <w:rsid w:val="00F442B4"/>
    <w:rsid w:val="00F4481B"/>
    <w:rsid w:val="00F45889"/>
    <w:rsid w:val="00F4633A"/>
    <w:rsid w:val="00F464D0"/>
    <w:rsid w:val="00F46EE2"/>
    <w:rsid w:val="00F47A6A"/>
    <w:rsid w:val="00F56562"/>
    <w:rsid w:val="00F56AD3"/>
    <w:rsid w:val="00F6144D"/>
    <w:rsid w:val="00F61541"/>
    <w:rsid w:val="00F621BB"/>
    <w:rsid w:val="00F63478"/>
    <w:rsid w:val="00F64C09"/>
    <w:rsid w:val="00F64DE0"/>
    <w:rsid w:val="00F6510F"/>
    <w:rsid w:val="00F6536B"/>
    <w:rsid w:val="00F66250"/>
    <w:rsid w:val="00F70AE2"/>
    <w:rsid w:val="00F71B2E"/>
    <w:rsid w:val="00F73583"/>
    <w:rsid w:val="00F756A2"/>
    <w:rsid w:val="00F767D6"/>
    <w:rsid w:val="00F7696A"/>
    <w:rsid w:val="00F76C12"/>
    <w:rsid w:val="00F806D3"/>
    <w:rsid w:val="00F82A87"/>
    <w:rsid w:val="00F840F3"/>
    <w:rsid w:val="00F84E59"/>
    <w:rsid w:val="00F90255"/>
    <w:rsid w:val="00F91E5D"/>
    <w:rsid w:val="00F91FA9"/>
    <w:rsid w:val="00F929BD"/>
    <w:rsid w:val="00F92DE8"/>
    <w:rsid w:val="00F9337C"/>
    <w:rsid w:val="00F933EA"/>
    <w:rsid w:val="00F93450"/>
    <w:rsid w:val="00F93A2F"/>
    <w:rsid w:val="00F959D7"/>
    <w:rsid w:val="00F95D7E"/>
    <w:rsid w:val="00F9615F"/>
    <w:rsid w:val="00FA00A1"/>
    <w:rsid w:val="00FA0EAF"/>
    <w:rsid w:val="00FA1555"/>
    <w:rsid w:val="00FA1A0E"/>
    <w:rsid w:val="00FA300D"/>
    <w:rsid w:val="00FA4B37"/>
    <w:rsid w:val="00FA548B"/>
    <w:rsid w:val="00FA5B11"/>
    <w:rsid w:val="00FA7CC6"/>
    <w:rsid w:val="00FB132D"/>
    <w:rsid w:val="00FB39C4"/>
    <w:rsid w:val="00FB4249"/>
    <w:rsid w:val="00FB4266"/>
    <w:rsid w:val="00FB48D3"/>
    <w:rsid w:val="00FB4F3A"/>
    <w:rsid w:val="00FB5D1A"/>
    <w:rsid w:val="00FB5ECA"/>
    <w:rsid w:val="00FB6741"/>
    <w:rsid w:val="00FC09C1"/>
    <w:rsid w:val="00FC1C09"/>
    <w:rsid w:val="00FC261B"/>
    <w:rsid w:val="00FC2EEF"/>
    <w:rsid w:val="00FC404C"/>
    <w:rsid w:val="00FC4C5B"/>
    <w:rsid w:val="00FC57EF"/>
    <w:rsid w:val="00FC7634"/>
    <w:rsid w:val="00FC794A"/>
    <w:rsid w:val="00FC7E59"/>
    <w:rsid w:val="00FD08D0"/>
    <w:rsid w:val="00FD120D"/>
    <w:rsid w:val="00FD2B71"/>
    <w:rsid w:val="00FD3897"/>
    <w:rsid w:val="00FD38CE"/>
    <w:rsid w:val="00FD40EA"/>
    <w:rsid w:val="00FD54F3"/>
    <w:rsid w:val="00FD56B5"/>
    <w:rsid w:val="00FD69F7"/>
    <w:rsid w:val="00FE1AB3"/>
    <w:rsid w:val="00FE1BEE"/>
    <w:rsid w:val="00FE1DB1"/>
    <w:rsid w:val="00FE21F5"/>
    <w:rsid w:val="00FE2E9E"/>
    <w:rsid w:val="00FE30E2"/>
    <w:rsid w:val="00FE3595"/>
    <w:rsid w:val="00FE4431"/>
    <w:rsid w:val="00FE466E"/>
    <w:rsid w:val="00FE47BF"/>
    <w:rsid w:val="00FE4FE8"/>
    <w:rsid w:val="00FE53AB"/>
    <w:rsid w:val="00FE553D"/>
    <w:rsid w:val="00FE7344"/>
    <w:rsid w:val="00FF106F"/>
    <w:rsid w:val="00FF14C7"/>
    <w:rsid w:val="00FF25A2"/>
    <w:rsid w:val="00FF2AAD"/>
    <w:rsid w:val="00FF310D"/>
    <w:rsid w:val="00FF3193"/>
    <w:rsid w:val="00FF535C"/>
    <w:rsid w:val="00FF5853"/>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C7BB08"/>
  <w15:chartTrackingRefBased/>
  <w15:docId w15:val="{847DBB7D-B230-422A-93D7-804BCD2B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378"/>
    <w:pPr>
      <w:tabs>
        <w:tab w:val="left" w:pos="567"/>
      </w:tabs>
      <w:snapToGrid w:val="0"/>
    </w:pPr>
    <w:rPr>
      <w:snapToGrid w:val="0"/>
      <w:sz w:val="24"/>
      <w:szCs w:val="24"/>
      <w:lang w:eastAsia="en-US"/>
    </w:rPr>
  </w:style>
  <w:style w:type="paragraph" w:styleId="Heading1">
    <w:name w:val="heading 1"/>
    <w:basedOn w:val="Normal"/>
    <w:next w:val="Marge"/>
    <w:qFormat/>
    <w:rsid w:val="003E7849"/>
    <w:pPr>
      <w:keepNext/>
      <w:keepLines/>
      <w:spacing w:after="240"/>
      <w:outlineLvl w:val="0"/>
    </w:pPr>
    <w:rPr>
      <w:rFonts w:ascii="Arial" w:hAnsi="Arial"/>
      <w:b/>
      <w:bCs/>
      <w:kern w:val="28"/>
      <w:sz w:val="22"/>
    </w:rPr>
  </w:style>
  <w:style w:type="paragraph" w:styleId="Heading2">
    <w:name w:val="heading 2"/>
    <w:basedOn w:val="Normal"/>
    <w:next w:val="Marge"/>
    <w:qFormat/>
    <w:rsid w:val="003E7849"/>
    <w:pPr>
      <w:keepNext/>
      <w:keepLines/>
      <w:tabs>
        <w:tab w:val="clear" w:pos="567"/>
        <w:tab w:val="left" w:pos="737"/>
      </w:tabs>
      <w:spacing w:after="240"/>
      <w:ind w:left="567" w:hanging="567"/>
      <w:outlineLvl w:val="1"/>
    </w:pPr>
    <w:rPr>
      <w:rFonts w:ascii="Arial" w:hAnsi="Arial"/>
      <w:bCs/>
      <w:caps/>
      <w:sz w:val="22"/>
    </w:rPr>
  </w:style>
  <w:style w:type="paragraph" w:styleId="Heading3">
    <w:name w:val="heading 3"/>
    <w:basedOn w:val="Normal"/>
    <w:next w:val="Marge"/>
    <w:link w:val="Heading3Char"/>
    <w:qFormat/>
    <w:rsid w:val="003E7849"/>
    <w:pPr>
      <w:keepNext/>
      <w:keepLines/>
      <w:spacing w:after="240"/>
      <w:ind w:left="567" w:hanging="567"/>
      <w:outlineLvl w:val="2"/>
    </w:pPr>
    <w:rPr>
      <w:rFonts w:ascii="Arial" w:hAnsi="Arial"/>
      <w:b/>
      <w:bCs/>
      <w:sz w:val="22"/>
    </w:r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autoRedefine/>
    <w:qFormat/>
    <w:rsid w:val="00F47A6A"/>
    <w:pPr>
      <w:keepNext/>
      <w:keepLines/>
      <w:tabs>
        <w:tab w:val="clear" w:pos="567"/>
      </w:tab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C27BE5"/>
    <w:pPr>
      <w:shd w:val="clear" w:color="auto" w:fill="FFFFFF"/>
      <w:tabs>
        <w:tab w:val="clear" w:pos="567"/>
      </w:tabs>
      <w:snapToGrid/>
      <w:spacing w:after="240"/>
      <w:jc w:val="both"/>
    </w:pPr>
    <w:rPr>
      <w:rFonts w:ascii="Arial" w:hAnsi="Arial"/>
      <w:iCs/>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334794"/>
    <w:pPr>
      <w:tabs>
        <w:tab w:val="clear" w:pos="567"/>
        <w:tab w:val="left" w:pos="709"/>
        <w:tab w:val="right" w:leader="dot" w:pos="9628"/>
      </w:tabs>
      <w:spacing w:before="240" w:after="120"/>
      <w:ind w:left="709" w:hanging="709"/>
    </w:pPr>
    <w:rPr>
      <w:rFonts w:ascii="Arial" w:hAnsi="Arial" w:cs="Arial"/>
      <w:b/>
      <w:noProof/>
      <w:sz w:val="22"/>
      <w:szCs w:val="22"/>
    </w:rPr>
  </w:style>
  <w:style w:type="paragraph" w:styleId="TOC2">
    <w:name w:val="toc 2"/>
    <w:basedOn w:val="Normal"/>
    <w:next w:val="Normal"/>
    <w:autoRedefine/>
    <w:uiPriority w:val="39"/>
    <w:rsid w:val="00A5449F"/>
    <w:pPr>
      <w:tabs>
        <w:tab w:val="clear" w:pos="567"/>
        <w:tab w:val="right" w:leader="dot" w:pos="9639"/>
      </w:tabs>
      <w:spacing w:after="240"/>
      <w:ind w:left="709" w:hanging="709"/>
    </w:pPr>
    <w:rPr>
      <w:rFonts w:ascii="Arial" w:hAnsi="Arial" w:cs="Arial"/>
      <w:bCs/>
      <w:iCs/>
      <w:noProof/>
      <w:sz w:val="22"/>
      <w:szCs w:val="22"/>
    </w:rPr>
  </w:style>
  <w:style w:type="paragraph" w:styleId="TOC3">
    <w:name w:val="toc 3"/>
    <w:basedOn w:val="Normal"/>
    <w:next w:val="Normal"/>
    <w:autoRedefine/>
    <w:uiPriority w:val="39"/>
    <w:rsid w:val="00414E71"/>
    <w:pPr>
      <w:tabs>
        <w:tab w:val="clear" w:pos="567"/>
        <w:tab w:val="left" w:pos="709"/>
        <w:tab w:val="left" w:pos="1276"/>
        <w:tab w:val="right" w:leader="dot" w:pos="9639"/>
      </w:tabs>
      <w:spacing w:before="120" w:after="60"/>
      <w:ind w:left="1276" w:hanging="567"/>
    </w:pPr>
    <w:rPr>
      <w:noProof/>
      <w:color w:val="000000"/>
    </w:rPr>
  </w:style>
  <w:style w:type="paragraph" w:styleId="TOC4">
    <w:name w:val="toc 4"/>
    <w:basedOn w:val="Normal"/>
    <w:next w:val="Normal"/>
    <w:autoRedefine/>
    <w:uiPriority w:val="39"/>
    <w:rsid w:val="00414E71"/>
    <w:pPr>
      <w:tabs>
        <w:tab w:val="clear" w:pos="567"/>
        <w:tab w:val="left" w:pos="1843"/>
        <w:tab w:val="right" w:leader="dot" w:pos="9356"/>
      </w:tabs>
      <w:spacing w:after="60"/>
      <w:ind w:left="1843" w:hanging="567"/>
    </w:pPr>
    <w:rPr>
      <w:noProof/>
      <w:color w:val="000000"/>
    </w:rPr>
  </w:style>
  <w:style w:type="paragraph" w:styleId="TOC5">
    <w:name w:val="toc 5"/>
    <w:basedOn w:val="Normal"/>
    <w:next w:val="Normal"/>
    <w:autoRedefine/>
    <w:uiPriority w:val="39"/>
    <w:rsid w:val="00B52857"/>
    <w:pPr>
      <w:tabs>
        <w:tab w:val="clear" w:pos="567"/>
        <w:tab w:val="left" w:pos="1920"/>
        <w:tab w:val="left" w:pos="2340"/>
        <w:tab w:val="right" w:leader="dot" w:pos="9360"/>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tabs>
        <w:tab w:val="clear" w:pos="567"/>
      </w:tabs>
      <w:snapToGrid/>
      <w:jc w:val="center"/>
    </w:pPr>
    <w:rPr>
      <w:b/>
      <w:bCs/>
      <w:snapToGrid/>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rPr>
  </w:style>
  <w:style w:type="paragraph" w:customStyle="1" w:styleId="Default">
    <w:name w:val="Default"/>
    <w:rsid w:val="00B753D6"/>
    <w:pPr>
      <w:autoSpaceDE w:val="0"/>
      <w:autoSpaceDN w:val="0"/>
      <w:adjustRightInd w:val="0"/>
    </w:pPr>
    <w:rPr>
      <w:rFonts w:eastAsia="SimSun"/>
      <w:color w:val="000000"/>
      <w:sz w:val="24"/>
      <w:szCs w:val="24"/>
      <w:lang w:eastAsia="zh-CN"/>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eastAsia="ja-JP"/>
    </w:rPr>
  </w:style>
  <w:style w:type="character" w:customStyle="1" w:styleId="paragraphnumeroteCharChar">
    <w:name w:val="paragraph numerote Char Char"/>
    <w:link w:val="paragraphnumerote"/>
    <w:rsid w:val="00C27BE5"/>
    <w:rPr>
      <w:rFonts w:ascii="Arial" w:hAnsi="Arial"/>
      <w:iCs/>
      <w:snapToGrid w:val="0"/>
      <w:sz w:val="22"/>
      <w:szCs w:val="22"/>
      <w:shd w:val="clear" w:color="auto" w:fill="FFFFFF"/>
      <w:lang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ru-RU"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ru-RU" w:eastAsia="en-US" w:bidi="ar-SA"/>
    </w:rPr>
  </w:style>
  <w:style w:type="character" w:customStyle="1" w:styleId="CharChar2">
    <w:name w:val="Char Char2"/>
    <w:rsid w:val="00C11574"/>
    <w:rPr>
      <w:sz w:val="24"/>
      <w:szCs w:val="24"/>
      <w:lang w:val="ru-RU"/>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eastAsia="en-US"/>
    </w:rPr>
  </w:style>
  <w:style w:type="character" w:customStyle="1" w:styleId="BalloonTextChar">
    <w:name w:val="Balloon Text Char"/>
    <w:link w:val="BalloonText"/>
    <w:rsid w:val="002755CC"/>
    <w:rPr>
      <w:rFonts w:ascii="Tahoma" w:hAnsi="Tahoma" w:cs="Tahoma"/>
      <w:snapToGrid w:val="0"/>
      <w:sz w:val="16"/>
      <w:szCs w:val="16"/>
      <w:lang w:val="ru-RU"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ru-RU"/>
    </w:rPr>
  </w:style>
  <w:style w:type="character" w:customStyle="1" w:styleId="CommentSubjectChar">
    <w:name w:val="Comment Subject Char"/>
    <w:link w:val="CommentSubject"/>
    <w:rsid w:val="002E32B3"/>
    <w:rPr>
      <w:b/>
      <w:bCs/>
      <w:snapToGrid w:val="0"/>
      <w:lang w:val="ru-RU"/>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ableauGrille31">
    <w:name w:val="Tableau Grille 3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eastAsia="fr-FR"/>
    </w:rPr>
  </w:style>
  <w:style w:type="character" w:customStyle="1" w:styleId="Title5Car">
    <w:name w:val="Title 5 Car"/>
    <w:link w:val="Title5"/>
    <w:rsid w:val="00F47A6A"/>
    <w:rPr>
      <w:rFonts w:ascii="Arial" w:hAnsi="Arial" w:cs="Arial"/>
      <w:i/>
      <w:caps/>
      <w:snapToGrid w:val="0"/>
      <w:sz w:val="24"/>
      <w:szCs w:val="24"/>
      <w:lang w:val="ru-RU" w:eastAsia="en-US"/>
    </w:rPr>
  </w:style>
  <w:style w:type="paragraph" w:customStyle="1" w:styleId="ColorfulList-Accent12">
    <w:name w:val="Colorful List - Accent 12"/>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ColorfulShading-Accent11">
    <w:name w:val="Colorful Shading - Accent 11"/>
    <w:hidden/>
    <w:uiPriority w:val="99"/>
    <w:semiHidden/>
    <w:rsid w:val="00472F54"/>
    <w:rPr>
      <w:snapToGrid w:val="0"/>
      <w:sz w:val="24"/>
      <w:szCs w:val="24"/>
      <w:lang w:eastAsia="en-US"/>
    </w:rPr>
  </w:style>
  <w:style w:type="character" w:customStyle="1" w:styleId="Heading3Char">
    <w:name w:val="Heading 3 Char"/>
    <w:link w:val="Heading3"/>
    <w:rsid w:val="003E7849"/>
    <w:rPr>
      <w:rFonts w:ascii="Arial" w:hAnsi="Arial"/>
      <w:b/>
      <w:bCs/>
      <w:snapToGrid w:val="0"/>
      <w:sz w:val="22"/>
      <w:szCs w:val="24"/>
      <w:lang w:val="ru-RU"/>
    </w:rPr>
  </w:style>
  <w:style w:type="character" w:customStyle="1" w:styleId="Heading4Char">
    <w:name w:val="Heading 4 Char"/>
    <w:link w:val="Heading4"/>
    <w:rsid w:val="002C44BA"/>
    <w:rPr>
      <w:b/>
      <w:bCs/>
      <w:snapToGrid w:val="0"/>
      <w:sz w:val="24"/>
      <w:szCs w:val="24"/>
      <w:lang w:val="ru-RU" w:eastAsia="en-US"/>
    </w:rPr>
  </w:style>
  <w:style w:type="paragraph" w:styleId="ListParagraph">
    <w:name w:val="List Paragraph"/>
    <w:basedOn w:val="Normal"/>
    <w:uiPriority w:val="34"/>
    <w:qFormat/>
    <w:rsid w:val="00C72A0A"/>
    <w:pPr>
      <w:ind w:left="720"/>
      <w:contextualSpacing/>
    </w:pPr>
  </w:style>
  <w:style w:type="character" w:customStyle="1" w:styleId="textstory">
    <w:name w:val="textstory"/>
    <w:rsid w:val="00132FEC"/>
  </w:style>
  <w:style w:type="character" w:customStyle="1" w:styleId="MargeChar">
    <w:name w:val="Marge Char"/>
    <w:link w:val="Marge"/>
    <w:qFormat/>
    <w:rsid w:val="00CD7DCD"/>
    <w:rPr>
      <w:snapToGrid w:val="0"/>
      <w:sz w:val="24"/>
      <w:szCs w:val="24"/>
      <w:lang w:val="ru-RU" w:eastAsia="en-US"/>
    </w:rPr>
  </w:style>
  <w:style w:type="paragraph" w:customStyle="1" w:styleId="Style2">
    <w:name w:val="Style2"/>
    <w:basedOn w:val="paragraphnumerote"/>
    <w:link w:val="Style2Car"/>
    <w:qFormat/>
    <w:rsid w:val="00163C11"/>
    <w:pPr>
      <w:tabs>
        <w:tab w:val="num" w:pos="1400"/>
      </w:tabs>
      <w:ind w:left="720"/>
    </w:pPr>
  </w:style>
  <w:style w:type="character" w:customStyle="1" w:styleId="HeaderChar">
    <w:name w:val="Header Char"/>
    <w:link w:val="Header"/>
    <w:uiPriority w:val="99"/>
    <w:rsid w:val="001D1E68"/>
    <w:rPr>
      <w:snapToGrid w:val="0"/>
      <w:sz w:val="24"/>
      <w:szCs w:val="24"/>
      <w:lang w:eastAsia="en-US"/>
    </w:rPr>
  </w:style>
  <w:style w:type="character" w:customStyle="1" w:styleId="Style2Car">
    <w:name w:val="Style2 Car"/>
    <w:link w:val="Style2"/>
    <w:rsid w:val="00163C11"/>
    <w:rPr>
      <w:rFonts w:ascii="Arial" w:hAnsi="Arial"/>
      <w:iCs/>
      <w:snapToGrid w:val="0"/>
      <w:sz w:val="22"/>
      <w:szCs w:val="22"/>
      <w:shd w:val="clear" w:color="auto" w:fill="FFFFFF"/>
      <w:lang w:eastAsia="en-US"/>
    </w:rPr>
  </w:style>
  <w:style w:type="paragraph" w:styleId="EndnoteText">
    <w:name w:val="endnote text"/>
    <w:basedOn w:val="Normal"/>
    <w:link w:val="EndnoteTextChar"/>
    <w:rsid w:val="00724336"/>
    <w:rPr>
      <w:sz w:val="20"/>
      <w:szCs w:val="20"/>
    </w:rPr>
  </w:style>
  <w:style w:type="character" w:customStyle="1" w:styleId="EndnoteTextChar">
    <w:name w:val="Endnote Text Char"/>
    <w:link w:val="EndnoteText"/>
    <w:rsid w:val="00724336"/>
    <w:rPr>
      <w:snapToGrid w:val="0"/>
      <w:lang w:val="ru-RU"/>
    </w:rPr>
  </w:style>
  <w:style w:type="character" w:styleId="EndnoteReference">
    <w:name w:val="endnote reference"/>
    <w:rsid w:val="00724336"/>
    <w:rPr>
      <w:vertAlign w:val="superscript"/>
    </w:rPr>
  </w:style>
  <w:style w:type="paragraph" w:styleId="Revision">
    <w:name w:val="Revision"/>
    <w:hidden/>
    <w:uiPriority w:val="99"/>
    <w:semiHidden/>
    <w:rsid w:val="00E57935"/>
    <w:rPr>
      <w:snapToGrid w:val="0"/>
      <w:sz w:val="24"/>
      <w:szCs w:val="24"/>
      <w:lang w:eastAsia="en-US"/>
    </w:rPr>
  </w:style>
  <w:style w:type="character" w:customStyle="1" w:styleId="A4">
    <w:name w:val="A4"/>
    <w:uiPriority w:val="99"/>
    <w:rsid w:val="00514BBB"/>
    <w:rPr>
      <w:rFonts w:cs="Roboto"/>
      <w:color w:val="000000"/>
      <w:sz w:val="18"/>
      <w:szCs w:val="18"/>
    </w:rPr>
  </w:style>
  <w:style w:type="paragraph" w:customStyle="1" w:styleId="Listecouleur-Accent11">
    <w:name w:val="Liste couleur - Accent 11"/>
    <w:basedOn w:val="Normal"/>
    <w:uiPriority w:val="34"/>
    <w:qFormat/>
    <w:rsid w:val="00E8029B"/>
    <w:pPr>
      <w:ind w:left="720"/>
      <w:contextualSpacing/>
    </w:pPr>
    <w:rPr>
      <w:rFonts w:ascii="Arial" w:hAnsi="Arial"/>
      <w:sz w:val="22"/>
    </w:rPr>
  </w:style>
  <w:style w:type="paragraph" w:styleId="NoSpacing">
    <w:name w:val="No Spacing"/>
    <w:link w:val="NoSpacingChar"/>
    <w:uiPriority w:val="1"/>
    <w:qFormat/>
    <w:rsid w:val="003B5D07"/>
    <w:rPr>
      <w:rFonts w:ascii="Calibri" w:hAnsi="Calibri"/>
      <w:sz w:val="22"/>
      <w:szCs w:val="22"/>
      <w:lang w:eastAsia="en-US"/>
    </w:rPr>
  </w:style>
  <w:style w:type="character" w:customStyle="1" w:styleId="NoSpacingChar">
    <w:name w:val="No Spacing Char"/>
    <w:link w:val="NoSpacing"/>
    <w:uiPriority w:val="1"/>
    <w:rsid w:val="003B5D07"/>
    <w:rPr>
      <w:rFonts w:ascii="Calibri" w:hAnsi="Calibri"/>
      <w:sz w:val="22"/>
      <w:szCs w:val="22"/>
      <w:lang w:val="ru-RU" w:eastAsia="en-US"/>
    </w:rPr>
  </w:style>
  <w:style w:type="character" w:customStyle="1" w:styleId="Mencinsinresolver">
    <w:name w:val="Mención sin resolver"/>
    <w:uiPriority w:val="99"/>
    <w:semiHidden/>
    <w:unhideWhenUsed/>
    <w:rsid w:val="006C0081"/>
    <w:rPr>
      <w:color w:val="605E5C"/>
      <w:shd w:val="clear" w:color="auto" w:fill="E1DFDD"/>
    </w:rPr>
  </w:style>
  <w:style w:type="character" w:customStyle="1" w:styleId="UnresolvedMention">
    <w:name w:val="Unresolved Mention"/>
    <w:uiPriority w:val="99"/>
    <w:semiHidden/>
    <w:unhideWhenUsed/>
    <w:rsid w:val="00BD3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65170023">
      <w:bodyDiv w:val="1"/>
      <w:marLeft w:val="0"/>
      <w:marRight w:val="0"/>
      <w:marTop w:val="0"/>
      <w:marBottom w:val="0"/>
      <w:divBdr>
        <w:top w:val="none" w:sz="0" w:space="0" w:color="auto"/>
        <w:left w:val="none" w:sz="0" w:space="0" w:color="auto"/>
        <w:bottom w:val="none" w:sz="0" w:space="0" w:color="auto"/>
        <w:right w:val="none" w:sz="0" w:space="0" w:color="auto"/>
      </w:divBdr>
    </w:div>
    <w:div w:id="167213827">
      <w:bodyDiv w:val="1"/>
      <w:marLeft w:val="0"/>
      <w:marRight w:val="0"/>
      <w:marTop w:val="0"/>
      <w:marBottom w:val="0"/>
      <w:divBdr>
        <w:top w:val="none" w:sz="0" w:space="0" w:color="auto"/>
        <w:left w:val="none" w:sz="0" w:space="0" w:color="auto"/>
        <w:bottom w:val="none" w:sz="0" w:space="0" w:color="auto"/>
        <w:right w:val="none" w:sz="0" w:space="0" w:color="auto"/>
      </w:divBdr>
    </w:div>
    <w:div w:id="168642476">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279652546">
      <w:bodyDiv w:val="1"/>
      <w:marLeft w:val="0"/>
      <w:marRight w:val="0"/>
      <w:marTop w:val="0"/>
      <w:marBottom w:val="0"/>
      <w:divBdr>
        <w:top w:val="none" w:sz="0" w:space="0" w:color="auto"/>
        <w:left w:val="none" w:sz="0" w:space="0" w:color="auto"/>
        <w:bottom w:val="none" w:sz="0" w:space="0" w:color="auto"/>
        <w:right w:val="none" w:sz="0" w:space="0" w:color="auto"/>
      </w:divBdr>
      <w:divsChild>
        <w:div w:id="77796657">
          <w:marLeft w:val="0"/>
          <w:marRight w:val="0"/>
          <w:marTop w:val="0"/>
          <w:marBottom w:val="0"/>
          <w:divBdr>
            <w:top w:val="none" w:sz="0" w:space="0" w:color="auto"/>
            <w:left w:val="none" w:sz="0" w:space="0" w:color="auto"/>
            <w:bottom w:val="none" w:sz="0" w:space="0" w:color="auto"/>
            <w:right w:val="none" w:sz="0" w:space="0" w:color="auto"/>
          </w:divBdr>
        </w:div>
        <w:div w:id="215629343">
          <w:marLeft w:val="0"/>
          <w:marRight w:val="0"/>
          <w:marTop w:val="0"/>
          <w:marBottom w:val="0"/>
          <w:divBdr>
            <w:top w:val="none" w:sz="0" w:space="0" w:color="auto"/>
            <w:left w:val="none" w:sz="0" w:space="0" w:color="auto"/>
            <w:bottom w:val="none" w:sz="0" w:space="0" w:color="auto"/>
            <w:right w:val="none" w:sz="0" w:space="0" w:color="auto"/>
          </w:divBdr>
        </w:div>
        <w:div w:id="276833566">
          <w:marLeft w:val="0"/>
          <w:marRight w:val="0"/>
          <w:marTop w:val="0"/>
          <w:marBottom w:val="0"/>
          <w:divBdr>
            <w:top w:val="none" w:sz="0" w:space="0" w:color="auto"/>
            <w:left w:val="none" w:sz="0" w:space="0" w:color="auto"/>
            <w:bottom w:val="none" w:sz="0" w:space="0" w:color="auto"/>
            <w:right w:val="none" w:sz="0" w:space="0" w:color="auto"/>
          </w:divBdr>
        </w:div>
        <w:div w:id="579752312">
          <w:marLeft w:val="0"/>
          <w:marRight w:val="0"/>
          <w:marTop w:val="0"/>
          <w:marBottom w:val="0"/>
          <w:divBdr>
            <w:top w:val="none" w:sz="0" w:space="0" w:color="auto"/>
            <w:left w:val="none" w:sz="0" w:space="0" w:color="auto"/>
            <w:bottom w:val="none" w:sz="0" w:space="0" w:color="auto"/>
            <w:right w:val="none" w:sz="0" w:space="0" w:color="auto"/>
          </w:divBdr>
        </w:div>
        <w:div w:id="598485711">
          <w:marLeft w:val="0"/>
          <w:marRight w:val="0"/>
          <w:marTop w:val="0"/>
          <w:marBottom w:val="0"/>
          <w:divBdr>
            <w:top w:val="none" w:sz="0" w:space="0" w:color="auto"/>
            <w:left w:val="none" w:sz="0" w:space="0" w:color="auto"/>
            <w:bottom w:val="none" w:sz="0" w:space="0" w:color="auto"/>
            <w:right w:val="none" w:sz="0" w:space="0" w:color="auto"/>
          </w:divBdr>
        </w:div>
        <w:div w:id="734737925">
          <w:marLeft w:val="0"/>
          <w:marRight w:val="0"/>
          <w:marTop w:val="0"/>
          <w:marBottom w:val="0"/>
          <w:divBdr>
            <w:top w:val="none" w:sz="0" w:space="0" w:color="auto"/>
            <w:left w:val="none" w:sz="0" w:space="0" w:color="auto"/>
            <w:bottom w:val="none" w:sz="0" w:space="0" w:color="auto"/>
            <w:right w:val="none" w:sz="0" w:space="0" w:color="auto"/>
          </w:divBdr>
        </w:div>
        <w:div w:id="1078138763">
          <w:marLeft w:val="0"/>
          <w:marRight w:val="0"/>
          <w:marTop w:val="0"/>
          <w:marBottom w:val="0"/>
          <w:divBdr>
            <w:top w:val="none" w:sz="0" w:space="0" w:color="auto"/>
            <w:left w:val="none" w:sz="0" w:space="0" w:color="auto"/>
            <w:bottom w:val="none" w:sz="0" w:space="0" w:color="auto"/>
            <w:right w:val="none" w:sz="0" w:space="0" w:color="auto"/>
          </w:divBdr>
        </w:div>
        <w:div w:id="1317951245">
          <w:marLeft w:val="0"/>
          <w:marRight w:val="0"/>
          <w:marTop w:val="0"/>
          <w:marBottom w:val="0"/>
          <w:divBdr>
            <w:top w:val="none" w:sz="0" w:space="0" w:color="auto"/>
            <w:left w:val="none" w:sz="0" w:space="0" w:color="auto"/>
            <w:bottom w:val="none" w:sz="0" w:space="0" w:color="auto"/>
            <w:right w:val="none" w:sz="0" w:space="0" w:color="auto"/>
          </w:divBdr>
        </w:div>
        <w:div w:id="1362126088">
          <w:marLeft w:val="0"/>
          <w:marRight w:val="0"/>
          <w:marTop w:val="0"/>
          <w:marBottom w:val="0"/>
          <w:divBdr>
            <w:top w:val="none" w:sz="0" w:space="0" w:color="auto"/>
            <w:left w:val="none" w:sz="0" w:space="0" w:color="auto"/>
            <w:bottom w:val="none" w:sz="0" w:space="0" w:color="auto"/>
            <w:right w:val="none" w:sz="0" w:space="0" w:color="auto"/>
          </w:divBdr>
        </w:div>
        <w:div w:id="1988050683">
          <w:marLeft w:val="0"/>
          <w:marRight w:val="0"/>
          <w:marTop w:val="0"/>
          <w:marBottom w:val="0"/>
          <w:divBdr>
            <w:top w:val="none" w:sz="0" w:space="0" w:color="auto"/>
            <w:left w:val="none" w:sz="0" w:space="0" w:color="auto"/>
            <w:bottom w:val="none" w:sz="0" w:space="0" w:color="auto"/>
            <w:right w:val="none" w:sz="0" w:space="0" w:color="auto"/>
          </w:divBdr>
        </w:div>
      </w:divsChild>
    </w:div>
    <w:div w:id="321740478">
      <w:bodyDiv w:val="1"/>
      <w:marLeft w:val="0"/>
      <w:marRight w:val="0"/>
      <w:marTop w:val="0"/>
      <w:marBottom w:val="0"/>
      <w:divBdr>
        <w:top w:val="none" w:sz="0" w:space="0" w:color="auto"/>
        <w:left w:val="none" w:sz="0" w:space="0" w:color="auto"/>
        <w:bottom w:val="none" w:sz="0" w:space="0" w:color="auto"/>
        <w:right w:val="none" w:sz="0" w:space="0" w:color="auto"/>
      </w:divBdr>
    </w:div>
    <w:div w:id="344720606">
      <w:bodyDiv w:val="1"/>
      <w:marLeft w:val="0"/>
      <w:marRight w:val="0"/>
      <w:marTop w:val="0"/>
      <w:marBottom w:val="0"/>
      <w:divBdr>
        <w:top w:val="none" w:sz="0" w:space="0" w:color="auto"/>
        <w:left w:val="none" w:sz="0" w:space="0" w:color="auto"/>
        <w:bottom w:val="none" w:sz="0" w:space="0" w:color="auto"/>
        <w:right w:val="none" w:sz="0" w:space="0" w:color="auto"/>
      </w:divBdr>
      <w:divsChild>
        <w:div w:id="28921992">
          <w:marLeft w:val="0"/>
          <w:marRight w:val="0"/>
          <w:marTop w:val="0"/>
          <w:marBottom w:val="0"/>
          <w:divBdr>
            <w:top w:val="none" w:sz="0" w:space="0" w:color="auto"/>
            <w:left w:val="none" w:sz="0" w:space="0" w:color="auto"/>
            <w:bottom w:val="none" w:sz="0" w:space="0" w:color="auto"/>
            <w:right w:val="none" w:sz="0" w:space="0" w:color="auto"/>
          </w:divBdr>
        </w:div>
        <w:div w:id="68501613">
          <w:marLeft w:val="0"/>
          <w:marRight w:val="0"/>
          <w:marTop w:val="0"/>
          <w:marBottom w:val="0"/>
          <w:divBdr>
            <w:top w:val="none" w:sz="0" w:space="0" w:color="auto"/>
            <w:left w:val="none" w:sz="0" w:space="0" w:color="auto"/>
            <w:bottom w:val="none" w:sz="0" w:space="0" w:color="auto"/>
            <w:right w:val="none" w:sz="0" w:space="0" w:color="auto"/>
          </w:divBdr>
        </w:div>
        <w:div w:id="193547128">
          <w:marLeft w:val="0"/>
          <w:marRight w:val="0"/>
          <w:marTop w:val="0"/>
          <w:marBottom w:val="0"/>
          <w:divBdr>
            <w:top w:val="none" w:sz="0" w:space="0" w:color="auto"/>
            <w:left w:val="none" w:sz="0" w:space="0" w:color="auto"/>
            <w:bottom w:val="none" w:sz="0" w:space="0" w:color="auto"/>
            <w:right w:val="none" w:sz="0" w:space="0" w:color="auto"/>
          </w:divBdr>
        </w:div>
        <w:div w:id="355810534">
          <w:marLeft w:val="0"/>
          <w:marRight w:val="0"/>
          <w:marTop w:val="0"/>
          <w:marBottom w:val="0"/>
          <w:divBdr>
            <w:top w:val="none" w:sz="0" w:space="0" w:color="auto"/>
            <w:left w:val="none" w:sz="0" w:space="0" w:color="auto"/>
            <w:bottom w:val="none" w:sz="0" w:space="0" w:color="auto"/>
            <w:right w:val="none" w:sz="0" w:space="0" w:color="auto"/>
          </w:divBdr>
        </w:div>
        <w:div w:id="451939429">
          <w:marLeft w:val="0"/>
          <w:marRight w:val="0"/>
          <w:marTop w:val="0"/>
          <w:marBottom w:val="0"/>
          <w:divBdr>
            <w:top w:val="none" w:sz="0" w:space="0" w:color="auto"/>
            <w:left w:val="none" w:sz="0" w:space="0" w:color="auto"/>
            <w:bottom w:val="none" w:sz="0" w:space="0" w:color="auto"/>
            <w:right w:val="none" w:sz="0" w:space="0" w:color="auto"/>
          </w:divBdr>
        </w:div>
        <w:div w:id="472867851">
          <w:marLeft w:val="0"/>
          <w:marRight w:val="0"/>
          <w:marTop w:val="0"/>
          <w:marBottom w:val="0"/>
          <w:divBdr>
            <w:top w:val="none" w:sz="0" w:space="0" w:color="auto"/>
            <w:left w:val="none" w:sz="0" w:space="0" w:color="auto"/>
            <w:bottom w:val="none" w:sz="0" w:space="0" w:color="auto"/>
            <w:right w:val="none" w:sz="0" w:space="0" w:color="auto"/>
          </w:divBdr>
        </w:div>
        <w:div w:id="560554890">
          <w:marLeft w:val="0"/>
          <w:marRight w:val="0"/>
          <w:marTop w:val="0"/>
          <w:marBottom w:val="0"/>
          <w:divBdr>
            <w:top w:val="none" w:sz="0" w:space="0" w:color="auto"/>
            <w:left w:val="none" w:sz="0" w:space="0" w:color="auto"/>
            <w:bottom w:val="none" w:sz="0" w:space="0" w:color="auto"/>
            <w:right w:val="none" w:sz="0" w:space="0" w:color="auto"/>
          </w:divBdr>
        </w:div>
        <w:div w:id="576289644">
          <w:marLeft w:val="0"/>
          <w:marRight w:val="0"/>
          <w:marTop w:val="0"/>
          <w:marBottom w:val="0"/>
          <w:divBdr>
            <w:top w:val="none" w:sz="0" w:space="0" w:color="auto"/>
            <w:left w:val="none" w:sz="0" w:space="0" w:color="auto"/>
            <w:bottom w:val="none" w:sz="0" w:space="0" w:color="auto"/>
            <w:right w:val="none" w:sz="0" w:space="0" w:color="auto"/>
          </w:divBdr>
        </w:div>
        <w:div w:id="692653921">
          <w:marLeft w:val="0"/>
          <w:marRight w:val="0"/>
          <w:marTop w:val="0"/>
          <w:marBottom w:val="0"/>
          <w:divBdr>
            <w:top w:val="none" w:sz="0" w:space="0" w:color="auto"/>
            <w:left w:val="none" w:sz="0" w:space="0" w:color="auto"/>
            <w:bottom w:val="none" w:sz="0" w:space="0" w:color="auto"/>
            <w:right w:val="none" w:sz="0" w:space="0" w:color="auto"/>
          </w:divBdr>
        </w:div>
        <w:div w:id="753093143">
          <w:marLeft w:val="0"/>
          <w:marRight w:val="0"/>
          <w:marTop w:val="0"/>
          <w:marBottom w:val="0"/>
          <w:divBdr>
            <w:top w:val="none" w:sz="0" w:space="0" w:color="auto"/>
            <w:left w:val="none" w:sz="0" w:space="0" w:color="auto"/>
            <w:bottom w:val="none" w:sz="0" w:space="0" w:color="auto"/>
            <w:right w:val="none" w:sz="0" w:space="0" w:color="auto"/>
          </w:divBdr>
        </w:div>
        <w:div w:id="784930747">
          <w:marLeft w:val="0"/>
          <w:marRight w:val="0"/>
          <w:marTop w:val="0"/>
          <w:marBottom w:val="0"/>
          <w:divBdr>
            <w:top w:val="none" w:sz="0" w:space="0" w:color="auto"/>
            <w:left w:val="none" w:sz="0" w:space="0" w:color="auto"/>
            <w:bottom w:val="none" w:sz="0" w:space="0" w:color="auto"/>
            <w:right w:val="none" w:sz="0" w:space="0" w:color="auto"/>
          </w:divBdr>
        </w:div>
        <w:div w:id="802577504">
          <w:marLeft w:val="0"/>
          <w:marRight w:val="0"/>
          <w:marTop w:val="0"/>
          <w:marBottom w:val="0"/>
          <w:divBdr>
            <w:top w:val="none" w:sz="0" w:space="0" w:color="auto"/>
            <w:left w:val="none" w:sz="0" w:space="0" w:color="auto"/>
            <w:bottom w:val="none" w:sz="0" w:space="0" w:color="auto"/>
            <w:right w:val="none" w:sz="0" w:space="0" w:color="auto"/>
          </w:divBdr>
        </w:div>
        <w:div w:id="809790259">
          <w:marLeft w:val="0"/>
          <w:marRight w:val="0"/>
          <w:marTop w:val="0"/>
          <w:marBottom w:val="0"/>
          <w:divBdr>
            <w:top w:val="none" w:sz="0" w:space="0" w:color="auto"/>
            <w:left w:val="none" w:sz="0" w:space="0" w:color="auto"/>
            <w:bottom w:val="none" w:sz="0" w:space="0" w:color="auto"/>
            <w:right w:val="none" w:sz="0" w:space="0" w:color="auto"/>
          </w:divBdr>
        </w:div>
        <w:div w:id="833375506">
          <w:marLeft w:val="0"/>
          <w:marRight w:val="0"/>
          <w:marTop w:val="0"/>
          <w:marBottom w:val="0"/>
          <w:divBdr>
            <w:top w:val="none" w:sz="0" w:space="0" w:color="auto"/>
            <w:left w:val="none" w:sz="0" w:space="0" w:color="auto"/>
            <w:bottom w:val="none" w:sz="0" w:space="0" w:color="auto"/>
            <w:right w:val="none" w:sz="0" w:space="0" w:color="auto"/>
          </w:divBdr>
        </w:div>
        <w:div w:id="890385259">
          <w:marLeft w:val="0"/>
          <w:marRight w:val="0"/>
          <w:marTop w:val="0"/>
          <w:marBottom w:val="0"/>
          <w:divBdr>
            <w:top w:val="none" w:sz="0" w:space="0" w:color="auto"/>
            <w:left w:val="none" w:sz="0" w:space="0" w:color="auto"/>
            <w:bottom w:val="none" w:sz="0" w:space="0" w:color="auto"/>
            <w:right w:val="none" w:sz="0" w:space="0" w:color="auto"/>
          </w:divBdr>
        </w:div>
        <w:div w:id="986590949">
          <w:marLeft w:val="0"/>
          <w:marRight w:val="0"/>
          <w:marTop w:val="0"/>
          <w:marBottom w:val="0"/>
          <w:divBdr>
            <w:top w:val="none" w:sz="0" w:space="0" w:color="auto"/>
            <w:left w:val="none" w:sz="0" w:space="0" w:color="auto"/>
            <w:bottom w:val="none" w:sz="0" w:space="0" w:color="auto"/>
            <w:right w:val="none" w:sz="0" w:space="0" w:color="auto"/>
          </w:divBdr>
        </w:div>
        <w:div w:id="1024018210">
          <w:marLeft w:val="0"/>
          <w:marRight w:val="0"/>
          <w:marTop w:val="0"/>
          <w:marBottom w:val="0"/>
          <w:divBdr>
            <w:top w:val="none" w:sz="0" w:space="0" w:color="auto"/>
            <w:left w:val="none" w:sz="0" w:space="0" w:color="auto"/>
            <w:bottom w:val="none" w:sz="0" w:space="0" w:color="auto"/>
            <w:right w:val="none" w:sz="0" w:space="0" w:color="auto"/>
          </w:divBdr>
        </w:div>
        <w:div w:id="1056127410">
          <w:marLeft w:val="0"/>
          <w:marRight w:val="0"/>
          <w:marTop w:val="0"/>
          <w:marBottom w:val="0"/>
          <w:divBdr>
            <w:top w:val="none" w:sz="0" w:space="0" w:color="auto"/>
            <w:left w:val="none" w:sz="0" w:space="0" w:color="auto"/>
            <w:bottom w:val="none" w:sz="0" w:space="0" w:color="auto"/>
            <w:right w:val="none" w:sz="0" w:space="0" w:color="auto"/>
          </w:divBdr>
        </w:div>
        <w:div w:id="1228110039">
          <w:marLeft w:val="0"/>
          <w:marRight w:val="0"/>
          <w:marTop w:val="0"/>
          <w:marBottom w:val="0"/>
          <w:divBdr>
            <w:top w:val="none" w:sz="0" w:space="0" w:color="auto"/>
            <w:left w:val="none" w:sz="0" w:space="0" w:color="auto"/>
            <w:bottom w:val="none" w:sz="0" w:space="0" w:color="auto"/>
            <w:right w:val="none" w:sz="0" w:space="0" w:color="auto"/>
          </w:divBdr>
        </w:div>
        <w:div w:id="1249467034">
          <w:marLeft w:val="0"/>
          <w:marRight w:val="0"/>
          <w:marTop w:val="0"/>
          <w:marBottom w:val="0"/>
          <w:divBdr>
            <w:top w:val="none" w:sz="0" w:space="0" w:color="auto"/>
            <w:left w:val="none" w:sz="0" w:space="0" w:color="auto"/>
            <w:bottom w:val="none" w:sz="0" w:space="0" w:color="auto"/>
            <w:right w:val="none" w:sz="0" w:space="0" w:color="auto"/>
          </w:divBdr>
        </w:div>
        <w:div w:id="1305619018">
          <w:marLeft w:val="0"/>
          <w:marRight w:val="0"/>
          <w:marTop w:val="0"/>
          <w:marBottom w:val="0"/>
          <w:divBdr>
            <w:top w:val="none" w:sz="0" w:space="0" w:color="auto"/>
            <w:left w:val="none" w:sz="0" w:space="0" w:color="auto"/>
            <w:bottom w:val="none" w:sz="0" w:space="0" w:color="auto"/>
            <w:right w:val="none" w:sz="0" w:space="0" w:color="auto"/>
          </w:divBdr>
        </w:div>
        <w:div w:id="1308434897">
          <w:marLeft w:val="0"/>
          <w:marRight w:val="0"/>
          <w:marTop w:val="0"/>
          <w:marBottom w:val="0"/>
          <w:divBdr>
            <w:top w:val="none" w:sz="0" w:space="0" w:color="auto"/>
            <w:left w:val="none" w:sz="0" w:space="0" w:color="auto"/>
            <w:bottom w:val="none" w:sz="0" w:space="0" w:color="auto"/>
            <w:right w:val="none" w:sz="0" w:space="0" w:color="auto"/>
          </w:divBdr>
        </w:div>
        <w:div w:id="1340548246">
          <w:marLeft w:val="0"/>
          <w:marRight w:val="0"/>
          <w:marTop w:val="0"/>
          <w:marBottom w:val="0"/>
          <w:divBdr>
            <w:top w:val="none" w:sz="0" w:space="0" w:color="auto"/>
            <w:left w:val="none" w:sz="0" w:space="0" w:color="auto"/>
            <w:bottom w:val="none" w:sz="0" w:space="0" w:color="auto"/>
            <w:right w:val="none" w:sz="0" w:space="0" w:color="auto"/>
          </w:divBdr>
        </w:div>
        <w:div w:id="1417241174">
          <w:marLeft w:val="0"/>
          <w:marRight w:val="0"/>
          <w:marTop w:val="0"/>
          <w:marBottom w:val="0"/>
          <w:divBdr>
            <w:top w:val="none" w:sz="0" w:space="0" w:color="auto"/>
            <w:left w:val="none" w:sz="0" w:space="0" w:color="auto"/>
            <w:bottom w:val="none" w:sz="0" w:space="0" w:color="auto"/>
            <w:right w:val="none" w:sz="0" w:space="0" w:color="auto"/>
          </w:divBdr>
        </w:div>
        <w:div w:id="1601253534">
          <w:marLeft w:val="0"/>
          <w:marRight w:val="0"/>
          <w:marTop w:val="0"/>
          <w:marBottom w:val="0"/>
          <w:divBdr>
            <w:top w:val="none" w:sz="0" w:space="0" w:color="auto"/>
            <w:left w:val="none" w:sz="0" w:space="0" w:color="auto"/>
            <w:bottom w:val="none" w:sz="0" w:space="0" w:color="auto"/>
            <w:right w:val="none" w:sz="0" w:space="0" w:color="auto"/>
          </w:divBdr>
        </w:div>
        <w:div w:id="1618293572">
          <w:marLeft w:val="0"/>
          <w:marRight w:val="0"/>
          <w:marTop w:val="0"/>
          <w:marBottom w:val="0"/>
          <w:divBdr>
            <w:top w:val="none" w:sz="0" w:space="0" w:color="auto"/>
            <w:left w:val="none" w:sz="0" w:space="0" w:color="auto"/>
            <w:bottom w:val="none" w:sz="0" w:space="0" w:color="auto"/>
            <w:right w:val="none" w:sz="0" w:space="0" w:color="auto"/>
          </w:divBdr>
        </w:div>
        <w:div w:id="1628003889">
          <w:marLeft w:val="0"/>
          <w:marRight w:val="0"/>
          <w:marTop w:val="0"/>
          <w:marBottom w:val="0"/>
          <w:divBdr>
            <w:top w:val="none" w:sz="0" w:space="0" w:color="auto"/>
            <w:left w:val="none" w:sz="0" w:space="0" w:color="auto"/>
            <w:bottom w:val="none" w:sz="0" w:space="0" w:color="auto"/>
            <w:right w:val="none" w:sz="0" w:space="0" w:color="auto"/>
          </w:divBdr>
        </w:div>
        <w:div w:id="1644849142">
          <w:marLeft w:val="0"/>
          <w:marRight w:val="0"/>
          <w:marTop w:val="0"/>
          <w:marBottom w:val="0"/>
          <w:divBdr>
            <w:top w:val="none" w:sz="0" w:space="0" w:color="auto"/>
            <w:left w:val="none" w:sz="0" w:space="0" w:color="auto"/>
            <w:bottom w:val="none" w:sz="0" w:space="0" w:color="auto"/>
            <w:right w:val="none" w:sz="0" w:space="0" w:color="auto"/>
          </w:divBdr>
        </w:div>
        <w:div w:id="1654141250">
          <w:marLeft w:val="0"/>
          <w:marRight w:val="0"/>
          <w:marTop w:val="0"/>
          <w:marBottom w:val="0"/>
          <w:divBdr>
            <w:top w:val="none" w:sz="0" w:space="0" w:color="auto"/>
            <w:left w:val="none" w:sz="0" w:space="0" w:color="auto"/>
            <w:bottom w:val="none" w:sz="0" w:space="0" w:color="auto"/>
            <w:right w:val="none" w:sz="0" w:space="0" w:color="auto"/>
          </w:divBdr>
        </w:div>
        <w:div w:id="1659262595">
          <w:marLeft w:val="0"/>
          <w:marRight w:val="0"/>
          <w:marTop w:val="0"/>
          <w:marBottom w:val="0"/>
          <w:divBdr>
            <w:top w:val="none" w:sz="0" w:space="0" w:color="auto"/>
            <w:left w:val="none" w:sz="0" w:space="0" w:color="auto"/>
            <w:bottom w:val="none" w:sz="0" w:space="0" w:color="auto"/>
            <w:right w:val="none" w:sz="0" w:space="0" w:color="auto"/>
          </w:divBdr>
        </w:div>
        <w:div w:id="1678771741">
          <w:marLeft w:val="0"/>
          <w:marRight w:val="0"/>
          <w:marTop w:val="0"/>
          <w:marBottom w:val="0"/>
          <w:divBdr>
            <w:top w:val="none" w:sz="0" w:space="0" w:color="auto"/>
            <w:left w:val="none" w:sz="0" w:space="0" w:color="auto"/>
            <w:bottom w:val="none" w:sz="0" w:space="0" w:color="auto"/>
            <w:right w:val="none" w:sz="0" w:space="0" w:color="auto"/>
          </w:divBdr>
        </w:div>
        <w:div w:id="1724865681">
          <w:marLeft w:val="0"/>
          <w:marRight w:val="0"/>
          <w:marTop w:val="0"/>
          <w:marBottom w:val="0"/>
          <w:divBdr>
            <w:top w:val="none" w:sz="0" w:space="0" w:color="auto"/>
            <w:left w:val="none" w:sz="0" w:space="0" w:color="auto"/>
            <w:bottom w:val="none" w:sz="0" w:space="0" w:color="auto"/>
            <w:right w:val="none" w:sz="0" w:space="0" w:color="auto"/>
          </w:divBdr>
        </w:div>
        <w:div w:id="1783571340">
          <w:marLeft w:val="0"/>
          <w:marRight w:val="0"/>
          <w:marTop w:val="0"/>
          <w:marBottom w:val="0"/>
          <w:divBdr>
            <w:top w:val="none" w:sz="0" w:space="0" w:color="auto"/>
            <w:left w:val="none" w:sz="0" w:space="0" w:color="auto"/>
            <w:bottom w:val="none" w:sz="0" w:space="0" w:color="auto"/>
            <w:right w:val="none" w:sz="0" w:space="0" w:color="auto"/>
          </w:divBdr>
        </w:div>
        <w:div w:id="1886915113">
          <w:marLeft w:val="0"/>
          <w:marRight w:val="0"/>
          <w:marTop w:val="0"/>
          <w:marBottom w:val="0"/>
          <w:divBdr>
            <w:top w:val="none" w:sz="0" w:space="0" w:color="auto"/>
            <w:left w:val="none" w:sz="0" w:space="0" w:color="auto"/>
            <w:bottom w:val="none" w:sz="0" w:space="0" w:color="auto"/>
            <w:right w:val="none" w:sz="0" w:space="0" w:color="auto"/>
          </w:divBdr>
        </w:div>
        <w:div w:id="1931767737">
          <w:marLeft w:val="0"/>
          <w:marRight w:val="0"/>
          <w:marTop w:val="0"/>
          <w:marBottom w:val="0"/>
          <w:divBdr>
            <w:top w:val="none" w:sz="0" w:space="0" w:color="auto"/>
            <w:left w:val="none" w:sz="0" w:space="0" w:color="auto"/>
            <w:bottom w:val="none" w:sz="0" w:space="0" w:color="auto"/>
            <w:right w:val="none" w:sz="0" w:space="0" w:color="auto"/>
          </w:divBdr>
        </w:div>
        <w:div w:id="1974094385">
          <w:marLeft w:val="0"/>
          <w:marRight w:val="0"/>
          <w:marTop w:val="0"/>
          <w:marBottom w:val="0"/>
          <w:divBdr>
            <w:top w:val="none" w:sz="0" w:space="0" w:color="auto"/>
            <w:left w:val="none" w:sz="0" w:space="0" w:color="auto"/>
            <w:bottom w:val="none" w:sz="0" w:space="0" w:color="auto"/>
            <w:right w:val="none" w:sz="0" w:space="0" w:color="auto"/>
          </w:divBdr>
        </w:div>
        <w:div w:id="1997109205">
          <w:marLeft w:val="0"/>
          <w:marRight w:val="0"/>
          <w:marTop w:val="0"/>
          <w:marBottom w:val="0"/>
          <w:divBdr>
            <w:top w:val="none" w:sz="0" w:space="0" w:color="auto"/>
            <w:left w:val="none" w:sz="0" w:space="0" w:color="auto"/>
            <w:bottom w:val="none" w:sz="0" w:space="0" w:color="auto"/>
            <w:right w:val="none" w:sz="0" w:space="0" w:color="auto"/>
          </w:divBdr>
        </w:div>
        <w:div w:id="1999533464">
          <w:marLeft w:val="0"/>
          <w:marRight w:val="0"/>
          <w:marTop w:val="0"/>
          <w:marBottom w:val="0"/>
          <w:divBdr>
            <w:top w:val="none" w:sz="0" w:space="0" w:color="auto"/>
            <w:left w:val="none" w:sz="0" w:space="0" w:color="auto"/>
            <w:bottom w:val="none" w:sz="0" w:space="0" w:color="auto"/>
            <w:right w:val="none" w:sz="0" w:space="0" w:color="auto"/>
          </w:divBdr>
        </w:div>
        <w:div w:id="2050491011">
          <w:marLeft w:val="0"/>
          <w:marRight w:val="0"/>
          <w:marTop w:val="0"/>
          <w:marBottom w:val="0"/>
          <w:divBdr>
            <w:top w:val="none" w:sz="0" w:space="0" w:color="auto"/>
            <w:left w:val="none" w:sz="0" w:space="0" w:color="auto"/>
            <w:bottom w:val="none" w:sz="0" w:space="0" w:color="auto"/>
            <w:right w:val="none" w:sz="0" w:space="0" w:color="auto"/>
          </w:divBdr>
        </w:div>
        <w:div w:id="2111966437">
          <w:marLeft w:val="0"/>
          <w:marRight w:val="0"/>
          <w:marTop w:val="0"/>
          <w:marBottom w:val="0"/>
          <w:divBdr>
            <w:top w:val="none" w:sz="0" w:space="0" w:color="auto"/>
            <w:left w:val="none" w:sz="0" w:space="0" w:color="auto"/>
            <w:bottom w:val="none" w:sz="0" w:space="0" w:color="auto"/>
            <w:right w:val="none" w:sz="0" w:space="0" w:color="auto"/>
          </w:divBdr>
        </w:div>
        <w:div w:id="2124108013">
          <w:marLeft w:val="0"/>
          <w:marRight w:val="0"/>
          <w:marTop w:val="0"/>
          <w:marBottom w:val="0"/>
          <w:divBdr>
            <w:top w:val="none" w:sz="0" w:space="0" w:color="auto"/>
            <w:left w:val="none" w:sz="0" w:space="0" w:color="auto"/>
            <w:bottom w:val="none" w:sz="0" w:space="0" w:color="auto"/>
            <w:right w:val="none" w:sz="0" w:space="0" w:color="auto"/>
          </w:divBdr>
        </w:div>
      </w:divsChild>
    </w:div>
    <w:div w:id="400061623">
      <w:bodyDiv w:val="1"/>
      <w:marLeft w:val="0"/>
      <w:marRight w:val="0"/>
      <w:marTop w:val="0"/>
      <w:marBottom w:val="0"/>
      <w:divBdr>
        <w:top w:val="none" w:sz="0" w:space="0" w:color="auto"/>
        <w:left w:val="none" w:sz="0" w:space="0" w:color="auto"/>
        <w:bottom w:val="none" w:sz="0" w:space="0" w:color="auto"/>
        <w:right w:val="none" w:sz="0" w:space="0" w:color="auto"/>
      </w:divBdr>
    </w:div>
    <w:div w:id="657003749">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64816984">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8923895">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504127337">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84606483">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731609128">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63093661">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145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ceanexpert.org/document/27555" TargetMode="External"/><Relationship Id="rId18" Type="http://schemas.openxmlformats.org/officeDocument/2006/relationships/hyperlink" Target="http://www.ioc-unesco.org/index.php?option=com_oe&amp;task=viewDocumentRecord&amp;docID=2190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ioc-unesco.org/index.php?option=com_oe&amp;task=viewDocumentRecord&amp;docID=26809"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ocuments-dds-ny.un.org/doc/UNDOC/GEN/N21/000/17/PDF/N2100017.pdf?OpenElement" TargetMode="External"/><Relationship Id="rId25" Type="http://schemas.openxmlformats.org/officeDocument/2006/relationships/hyperlink" Target="http://www.ioc-unesco.org/index.php?option=com_oe&amp;task=viewDocumentRecord&amp;docID=26684" TargetMode="External"/><Relationship Id="rId2" Type="http://schemas.openxmlformats.org/officeDocument/2006/relationships/customXml" Target="../customXml/item2.xml"/><Relationship Id="rId16" Type="http://schemas.openxmlformats.org/officeDocument/2006/relationships/hyperlink" Target="https://undocs.org/en/a/res/74/19" TargetMode="External"/><Relationship Id="rId20" Type="http://schemas.openxmlformats.org/officeDocument/2006/relationships/hyperlink" Target="https://unesdoc.unesco.org/ark:/48223/pf0000372735.locale=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ioc-unesco.org/index.php?option=com_oe&amp;task=viewDocumentRecord&amp;docID=26684" TargetMode="External"/><Relationship Id="rId5" Type="http://schemas.openxmlformats.org/officeDocument/2006/relationships/customXml" Target="../customXml/item5.xml"/><Relationship Id="rId15" Type="http://schemas.openxmlformats.org/officeDocument/2006/relationships/hyperlink" Target="https://undocs.org/en/a/res/72/73" TargetMode="External"/><Relationship Id="rId23" Type="http://schemas.openxmlformats.org/officeDocument/2006/relationships/hyperlink" Target="http://www.ioc-unesco.org/index.php?option=com_oe&amp;task=viewDocumentRecord&amp;docID=26684"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oceanexpert.org/document/2755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esdoc.unesco.org/in/documentViewer.xhtml?v=2.1.196&amp;id=p::usmarcdef_0000367678&amp;file=/in/rest/annotationSVC/DownloadWatermarkedAttachment/attach_import_ce9f3303-156a-453f-8ef5-c6565a722797?_=367678eng.pdf&amp;updateUrl=updateUrl7099&amp;ark=/ark:/48223/pf0000367678/PDF/367678eng.pdf.multi&amp;fullScreen=true&amp;locale=fr" TargetMode="External"/><Relationship Id="rId22" Type="http://schemas.openxmlformats.org/officeDocument/2006/relationships/hyperlink" Target="http://www.ioc-unesco.org/index.php?option=com_oe&amp;task=viewDocumentRecord&amp;docID=26828" TargetMode="External"/><Relationship Id="rId27" Type="http://schemas.openxmlformats.org/officeDocument/2006/relationships/header" Target="header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85BDB-8499-497E-87ED-D0384882942C}">
  <ds:schemaRefs>
    <ds:schemaRef ds:uri="http://purl.org/dc/terms/"/>
    <ds:schemaRef ds:uri="http://purl.org/dc/dcmitype/"/>
    <ds:schemaRef ds:uri="http://schemas.microsoft.com/office/2006/documentManagement/types"/>
    <ds:schemaRef ds:uri="58e932d1-8919-4331-b239-5cc8cbf973ca"/>
    <ds:schemaRef ds:uri="http://schemas.microsoft.com/office/infopath/2007/PartnerControls"/>
    <ds:schemaRef ds:uri="http://purl.org/dc/elements/1.1/"/>
    <ds:schemaRef ds:uri="http://schemas.microsoft.com/sharepoint/v3"/>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83E0158-10AF-48A2-A42E-3C2A88C6A904}">
  <ds:schemaRefs>
    <ds:schemaRef ds:uri="http://schemas.microsoft.com/sharepoint/events"/>
  </ds:schemaRefs>
</ds:datastoreItem>
</file>

<file path=customXml/itemProps3.xml><?xml version="1.0" encoding="utf-8"?>
<ds:datastoreItem xmlns:ds="http://schemas.openxmlformats.org/officeDocument/2006/customXml" ds:itemID="{5C6F2E61-D399-45A9-9B02-53667B12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65696-FF32-4D5D-8B0B-41EB5417B2D7}">
  <ds:schemaRefs>
    <ds:schemaRef ds:uri="http://schemas.microsoft.com/sharepoint/v3/contenttype/forms"/>
  </ds:schemaRefs>
</ds:datastoreItem>
</file>

<file path=customXml/itemProps5.xml><?xml version="1.0" encoding="utf-8"?>
<ds:datastoreItem xmlns:ds="http://schemas.openxmlformats.org/officeDocument/2006/customXml" ds:itemID="{696625B8-5A92-4546-AC73-E39BB55C2DEC}">
  <ds:schemaRefs>
    <ds:schemaRef ds:uri="http://schemas.microsoft.com/office/2006/metadata/longProperties"/>
  </ds:schemaRefs>
</ds:datastoreItem>
</file>

<file path=customXml/itemProps6.xml><?xml version="1.0" encoding="utf-8"?>
<ds:datastoreItem xmlns:ds="http://schemas.openxmlformats.org/officeDocument/2006/customXml" ds:itemID="{997BB603-9C2C-41F5-B40F-D6C731B7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2288</Words>
  <Characters>17624</Characters>
  <Application>Microsoft Office Word</Application>
  <DocSecurity>0</DocSecurity>
  <Lines>146</Lines>
  <Paragraphs>39</Paragraphs>
  <ScaleCrop>false</ScaleCrop>
  <HeadingPairs>
    <vt:vector size="8" baseType="variant">
      <vt:variant>
        <vt:lpstr>Title</vt:lpstr>
      </vt:variant>
      <vt:variant>
        <vt:i4>1</vt:i4>
      </vt:variant>
      <vt:variant>
        <vt:lpstr>Название</vt:lpstr>
      </vt:variant>
      <vt:variant>
        <vt:i4>1</vt:i4>
      </vt:variant>
      <vt:variant>
        <vt:lpstr>Título</vt:lpstr>
      </vt:variant>
      <vt:variant>
        <vt:i4>1</vt:i4>
      </vt:variant>
      <vt:variant>
        <vt:lpstr>Titre</vt:lpstr>
      </vt:variant>
      <vt:variant>
        <vt:i4>1</vt:i4>
      </vt:variant>
    </vt:vector>
  </HeadingPairs>
  <TitlesOfParts>
    <vt:vector size="4" baseType="lpstr">
      <vt:lpstr>Второй пересмотренный предварительный документ о принятых и предлагаемых мерах (Добавление и исправление)_x000d_
</vt:lpstr>
      <vt:lpstr>IOC 49th session of the Executive Council: Draft provisional action paper</vt:lpstr>
      <vt:lpstr>IOC 49th session of the Executive Council: Draft provisional action paper</vt:lpstr>
      <vt:lpstr>IOC 49th session of the Executive Council: Draft provisional action paper</vt:lpstr>
    </vt:vector>
  </TitlesOfParts>
  <Company>UNESCO</Company>
  <LinksUpToDate>false</LinksUpToDate>
  <CharactersWithSpaces>19873</CharactersWithSpaces>
  <SharedDoc>false</SharedDoc>
  <HLinks>
    <vt:vector size="78" baseType="variant">
      <vt:variant>
        <vt:i4>917543</vt:i4>
      </vt:variant>
      <vt:variant>
        <vt:i4>36</vt:i4>
      </vt:variant>
      <vt:variant>
        <vt:i4>0</vt:i4>
      </vt:variant>
      <vt:variant>
        <vt:i4>5</vt:i4>
      </vt:variant>
      <vt:variant>
        <vt:lpwstr>http://www.ioc-unesco.org/index.php?option=com_oe&amp;task=viewDocumentRecord&amp;docID=26684</vt:lpwstr>
      </vt:variant>
      <vt:variant>
        <vt:lpwstr/>
      </vt:variant>
      <vt:variant>
        <vt:i4>917543</vt:i4>
      </vt:variant>
      <vt:variant>
        <vt:i4>33</vt:i4>
      </vt:variant>
      <vt:variant>
        <vt:i4>0</vt:i4>
      </vt:variant>
      <vt:variant>
        <vt:i4>5</vt:i4>
      </vt:variant>
      <vt:variant>
        <vt:lpwstr>http://www.ioc-unesco.org/index.php?option=com_oe&amp;task=viewDocumentRecord&amp;docID=26684</vt:lpwstr>
      </vt:variant>
      <vt:variant>
        <vt:lpwstr/>
      </vt:variant>
      <vt:variant>
        <vt:i4>917543</vt:i4>
      </vt:variant>
      <vt:variant>
        <vt:i4>30</vt:i4>
      </vt:variant>
      <vt:variant>
        <vt:i4>0</vt:i4>
      </vt:variant>
      <vt:variant>
        <vt:i4>5</vt:i4>
      </vt:variant>
      <vt:variant>
        <vt:lpwstr>http://www.ioc-unesco.org/index.php?option=com_oe&amp;task=viewDocumentRecord&amp;docID=26684</vt:lpwstr>
      </vt:variant>
      <vt:variant>
        <vt:lpwstr/>
      </vt:variant>
      <vt:variant>
        <vt:i4>262185</vt:i4>
      </vt:variant>
      <vt:variant>
        <vt:i4>27</vt:i4>
      </vt:variant>
      <vt:variant>
        <vt:i4>0</vt:i4>
      </vt:variant>
      <vt:variant>
        <vt:i4>5</vt:i4>
      </vt:variant>
      <vt:variant>
        <vt:lpwstr>http://www.ioc-unesco.org/index.php?option=com_oe&amp;task=viewDocumentRecord&amp;docID=26828</vt:lpwstr>
      </vt:variant>
      <vt:variant>
        <vt:lpwstr/>
      </vt:variant>
      <vt:variant>
        <vt:i4>393257</vt:i4>
      </vt:variant>
      <vt:variant>
        <vt:i4>24</vt:i4>
      </vt:variant>
      <vt:variant>
        <vt:i4>0</vt:i4>
      </vt:variant>
      <vt:variant>
        <vt:i4>5</vt:i4>
      </vt:variant>
      <vt:variant>
        <vt:lpwstr>http://www.ioc-unesco.org/index.php?option=com_oe&amp;task=viewDocumentRecord&amp;docID=26809</vt:lpwstr>
      </vt:variant>
      <vt:variant>
        <vt:lpwstr/>
      </vt:variant>
      <vt:variant>
        <vt:i4>5505096</vt:i4>
      </vt:variant>
      <vt:variant>
        <vt:i4>21</vt:i4>
      </vt:variant>
      <vt:variant>
        <vt:i4>0</vt:i4>
      </vt:variant>
      <vt:variant>
        <vt:i4>5</vt:i4>
      </vt:variant>
      <vt:variant>
        <vt:lpwstr>https://unesdoc.unesco.org/ark:/48223/pf0000372735.locale=en</vt:lpwstr>
      </vt:variant>
      <vt:variant>
        <vt:lpwstr/>
      </vt:variant>
      <vt:variant>
        <vt:i4>4063340</vt:i4>
      </vt:variant>
      <vt:variant>
        <vt:i4>18</vt:i4>
      </vt:variant>
      <vt:variant>
        <vt:i4>0</vt:i4>
      </vt:variant>
      <vt:variant>
        <vt:i4>5</vt:i4>
      </vt:variant>
      <vt:variant>
        <vt:lpwstr>https://oceanexpert.org/document/27555</vt:lpwstr>
      </vt:variant>
      <vt:variant>
        <vt:lpwstr/>
      </vt:variant>
      <vt:variant>
        <vt:i4>65576</vt:i4>
      </vt:variant>
      <vt:variant>
        <vt:i4>15</vt:i4>
      </vt:variant>
      <vt:variant>
        <vt:i4>0</vt:i4>
      </vt:variant>
      <vt:variant>
        <vt:i4>5</vt:i4>
      </vt:variant>
      <vt:variant>
        <vt:lpwstr>http://www.ioc-unesco.org/index.php?option=com_oe&amp;task=viewDocumentRecord&amp;docID=21903</vt:lpwstr>
      </vt:variant>
      <vt:variant>
        <vt:lpwstr/>
      </vt:variant>
      <vt:variant>
        <vt:i4>6029324</vt:i4>
      </vt:variant>
      <vt:variant>
        <vt:i4>12</vt:i4>
      </vt:variant>
      <vt:variant>
        <vt:i4>0</vt:i4>
      </vt:variant>
      <vt:variant>
        <vt:i4>5</vt:i4>
      </vt:variant>
      <vt:variant>
        <vt:lpwstr>https://documents-dds-ny.un.org/doc/UNDOC/GEN/N21/000/17/PDF/N2100017.pdf?OpenElement</vt:lpwstr>
      </vt:variant>
      <vt:variant>
        <vt:lpwstr/>
      </vt:variant>
      <vt:variant>
        <vt:i4>4259927</vt:i4>
      </vt:variant>
      <vt:variant>
        <vt:i4>9</vt:i4>
      </vt:variant>
      <vt:variant>
        <vt:i4>0</vt:i4>
      </vt:variant>
      <vt:variant>
        <vt:i4>5</vt:i4>
      </vt:variant>
      <vt:variant>
        <vt:lpwstr>https://undocs.org/en/a/res/74/19</vt:lpwstr>
      </vt:variant>
      <vt:variant>
        <vt:lpwstr/>
      </vt:variant>
      <vt:variant>
        <vt:i4>4259927</vt:i4>
      </vt:variant>
      <vt:variant>
        <vt:i4>6</vt:i4>
      </vt:variant>
      <vt:variant>
        <vt:i4>0</vt:i4>
      </vt:variant>
      <vt:variant>
        <vt:i4>5</vt:i4>
      </vt:variant>
      <vt:variant>
        <vt:lpwstr>https://undocs.org/en/a/res/72/73</vt:lpwstr>
      </vt:variant>
      <vt:variant>
        <vt:lpwstr/>
      </vt:variant>
      <vt:variant>
        <vt:i4>7929961</vt:i4>
      </vt:variant>
      <vt:variant>
        <vt:i4>3</vt:i4>
      </vt:variant>
      <vt:variant>
        <vt:i4>0</vt:i4>
      </vt:variant>
      <vt:variant>
        <vt:i4>5</vt:i4>
      </vt:variant>
      <vt:variant>
        <vt:lpwstr>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vt:lpwstr>
      </vt:variant>
      <vt:variant>
        <vt:lpwstr>%5B%7B%22num%22%3A207%2C%22gen%22%3A0%7D%2C%7B%22name%22%3A%22XYZ%22%7D%2C61%2C770%2C0%5D</vt:lpwstr>
      </vt:variant>
      <vt:variant>
        <vt:i4>4063340</vt:i4>
      </vt:variant>
      <vt:variant>
        <vt:i4>0</vt:i4>
      </vt:variant>
      <vt:variant>
        <vt:i4>0</vt:i4>
      </vt:variant>
      <vt:variant>
        <vt:i4>5</vt:i4>
      </vt:variant>
      <vt:variant>
        <vt:lpwstr>https://oceanexpert.org/document/27555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Второй пересмотренный предварительный документ о принятых и предлагаемых мерах (Добавление и исправление)</dc:title>
  <dc:subject>IOC/EC-53/AP Rev.2 (Add. &amp; Corr.)</dc:subject>
  <dc:creator>p_boned</dc:creator>
  <cp:keywords>1053.16E</cp:keywords>
  <dc:description/>
  <cp:lastModifiedBy>Pastor Reyes, Ingrid</cp:lastModifiedBy>
  <cp:revision>2</cp:revision>
  <cp:lastPrinted>2020-12-11T10:23:00Z</cp:lastPrinted>
  <dcterms:created xsi:type="dcterms:W3CDTF">2021-01-29T08:45:00Z</dcterms:created>
  <dcterms:modified xsi:type="dcterms:W3CDTF">2021-01-29T08:45:00Z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DN3HXZNSAUTS-2414-48</vt:lpwstr>
  </property>
  <property fmtid="{D5CDD505-2E9C-101B-9397-08002B2CF9AE}" pid="3" name="_dlc_DocIdItemGuid">
    <vt:lpwstr>8c334f66-a1c5-4d93-98c9-f03cc1966411</vt:lpwstr>
  </property>
  <property fmtid="{D5CDD505-2E9C-101B-9397-08002B2CF9AE}" pid="4" name="_dlc_DocIdUrl">
    <vt:lpwstr>https://teams.unesco.org/ORG/ioc/_layouts/15/DocIdRedir.aspx?ID=DN3HXZNSAUTS-2414-48, DN3HXZNSAUTS-2414-48</vt:lpwstr>
  </property>
  <property fmtid="{D5CDD505-2E9C-101B-9397-08002B2CF9AE}" pid="5" name="Language">
    <vt:lpwstr>R</vt:lpwstr>
  </property>
  <property fmtid="{D5CDD505-2E9C-101B-9397-08002B2CF9AE}" pid="6" name="JobDCPMS">
    <vt:lpwstr>2100215</vt:lpwstr>
  </property>
</Properties>
</file>