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217" w:type="dxa"/>
        <w:jc w:val="center"/>
        <w:tblLayout w:type="fixed"/>
        <w:tblCellMar>
          <w:top w:w="170" w:type="dxa"/>
          <w:left w:w="170" w:type="dxa"/>
          <w:bottom w:w="170" w:type="dxa"/>
          <w:right w:w="170" w:type="dxa"/>
        </w:tblCellMar>
        <w:tblLook w:val="0000" w:firstRow="0" w:lastRow="0" w:firstColumn="0" w:lastColumn="0" w:noHBand="0" w:noVBand="0"/>
      </w:tblPr>
      <w:tblGrid>
        <w:gridCol w:w="8217"/>
      </w:tblGrid>
      <w:tr w:rsidR="00296D77" w14:paraId="480CFDFE" w14:textId="77777777">
        <w:trPr>
          <w:trHeight w:val="4274"/>
          <w:jc w:val="center"/>
        </w:trPr>
        <w:tc>
          <w:tcPr>
            <w:tcW w:w="8217" w:type="dxa"/>
            <w:tcBorders>
              <w:top w:val="single" w:sz="4" w:space="0" w:color="000000"/>
              <w:left w:val="single" w:sz="4" w:space="0" w:color="000000"/>
              <w:bottom w:val="single" w:sz="4" w:space="0" w:color="000000"/>
              <w:right w:val="single" w:sz="4" w:space="0" w:color="000000"/>
            </w:tcBorders>
          </w:tcPr>
          <w:p w14:paraId="5A47143F" w14:textId="77777777" w:rsidR="00296D77" w:rsidRDefault="00C12037">
            <w:pPr>
              <w:pStyle w:val="Marge"/>
              <w:widowControl w:val="0"/>
              <w:jc w:val="center"/>
              <w:rPr>
                <w:rFonts w:cs="Arial"/>
                <w:szCs w:val="22"/>
              </w:rPr>
            </w:pPr>
            <w:bookmarkStart w:id="0" w:name="_GoBack"/>
            <w:bookmarkEnd w:id="0"/>
            <w:r>
              <w:rPr>
                <w:rFonts w:cs="Arial"/>
                <w:szCs w:val="22"/>
                <w:u w:val="single"/>
              </w:rPr>
              <w:t>Summary</w:t>
            </w:r>
          </w:p>
          <w:p w14:paraId="097CBF7C" w14:textId="69767D95" w:rsidR="00296D77" w:rsidRDefault="002D652F" w:rsidP="00136033">
            <w:pPr>
              <w:widowControl w:val="0"/>
              <w:tabs>
                <w:tab w:val="clear" w:pos="567"/>
                <w:tab w:val="left" w:pos="720"/>
              </w:tabs>
              <w:snapToGrid/>
              <w:spacing w:after="240"/>
              <w:jc w:val="both"/>
              <w:rPr>
                <w:rFonts w:cs="Arial"/>
                <w:szCs w:val="22"/>
              </w:rPr>
            </w:pPr>
            <w:r>
              <w:rPr>
                <w:rFonts w:cs="Arial"/>
                <w:szCs w:val="22"/>
              </w:rPr>
              <w:t>This document was initially prepared i</w:t>
            </w:r>
            <w:r w:rsidR="008F7D81">
              <w:rPr>
                <w:rFonts w:cs="Arial"/>
                <w:szCs w:val="22"/>
              </w:rPr>
              <w:t>n April 2020</w:t>
            </w:r>
            <w:r>
              <w:rPr>
                <w:rFonts w:cs="Arial"/>
                <w:szCs w:val="22"/>
              </w:rPr>
              <w:t xml:space="preserve"> by</w:t>
            </w:r>
            <w:r w:rsidR="008F7D81">
              <w:rPr>
                <w:rFonts w:cs="Arial"/>
                <w:szCs w:val="22"/>
              </w:rPr>
              <w:t xml:space="preserve"> </w:t>
            </w:r>
            <w:r w:rsidR="00136033">
              <w:rPr>
                <w:rFonts w:cs="Arial"/>
                <w:szCs w:val="22"/>
              </w:rPr>
              <w:t>Dr</w:t>
            </w:r>
            <w:r>
              <w:rPr>
                <w:rFonts w:cs="Arial"/>
                <w:szCs w:val="22"/>
              </w:rPr>
              <w:t> </w:t>
            </w:r>
            <w:r w:rsidR="00C12037">
              <w:rPr>
                <w:rFonts w:cs="Arial"/>
                <w:szCs w:val="22"/>
              </w:rPr>
              <w:t>M. A. Atmanand, Chairman of the IOC Regional Committee of the Central Indian Ocean (IOCINDIO)</w:t>
            </w:r>
            <w:r w:rsidR="009E531F">
              <w:rPr>
                <w:rFonts w:cs="Arial"/>
                <w:szCs w:val="22"/>
              </w:rPr>
              <w:t>,</w:t>
            </w:r>
            <w:r w:rsidR="00C12037">
              <w:rPr>
                <w:rFonts w:cs="Arial"/>
                <w:szCs w:val="22"/>
              </w:rPr>
              <w:t xml:space="preserve"> pursuant to IOC Assembly Decision </w:t>
            </w:r>
            <w:r w:rsidR="00C12037">
              <w:rPr>
                <w:rFonts w:cs="Arial"/>
                <w:lang w:val="en-US"/>
              </w:rPr>
              <w:t>IOC-XXX/3.3.4 (Paris, 26 June–4 July 2019)</w:t>
            </w:r>
            <w:r>
              <w:rPr>
                <w:rFonts w:cs="Arial"/>
                <w:lang w:val="en-US"/>
              </w:rPr>
              <w:t xml:space="preserve"> to consider the </w:t>
            </w:r>
            <w:r w:rsidR="008F7D81">
              <w:rPr>
                <w:rFonts w:cs="Arial"/>
                <w:lang w:val="en-US"/>
              </w:rPr>
              <w:t>transformation of IOCINDIO</w:t>
            </w:r>
            <w:r>
              <w:rPr>
                <w:rFonts w:cs="Arial"/>
                <w:lang w:val="en-US"/>
              </w:rPr>
              <w:t>, an IOC Regional Committee,</w:t>
            </w:r>
            <w:r w:rsidR="008F7D81">
              <w:rPr>
                <w:rFonts w:cs="Arial"/>
                <w:lang w:val="en-US"/>
              </w:rPr>
              <w:t xml:space="preserve"> into an IOC Sub</w:t>
            </w:r>
            <w:r>
              <w:rPr>
                <w:rFonts w:cs="Arial"/>
                <w:lang w:val="en-US"/>
              </w:rPr>
              <w:t>-c</w:t>
            </w:r>
            <w:r w:rsidR="008F7D81">
              <w:rPr>
                <w:rFonts w:cs="Arial"/>
                <w:lang w:val="en-US"/>
              </w:rPr>
              <w:t xml:space="preserve">ommission. </w:t>
            </w:r>
            <w:r>
              <w:rPr>
                <w:rFonts w:cs="Arial"/>
                <w:lang w:val="en-US"/>
              </w:rPr>
              <w:t>T</w:t>
            </w:r>
            <w:r w:rsidR="008F7D81">
              <w:rPr>
                <w:rFonts w:cs="Arial"/>
                <w:lang w:val="en-US"/>
              </w:rPr>
              <w:t xml:space="preserve">he document </w:t>
            </w:r>
            <w:r>
              <w:rPr>
                <w:rFonts w:cs="Arial"/>
                <w:lang w:val="en-US"/>
              </w:rPr>
              <w:t>benefitted from</w:t>
            </w:r>
            <w:r w:rsidR="00C12037">
              <w:rPr>
                <w:rFonts w:cs="Arial"/>
                <w:lang w:val="en-US"/>
              </w:rPr>
              <w:t xml:space="preserve"> inputs from IOCINDIO Vice-chairpersons </w:t>
            </w:r>
            <w:r w:rsidR="00C12037">
              <w:rPr>
                <w:rFonts w:cs="Arial"/>
                <w:szCs w:val="22"/>
              </w:rPr>
              <w:t>Faiza Al-Yamani, Kuwait</w:t>
            </w:r>
            <w:r>
              <w:rPr>
                <w:rFonts w:cs="Arial"/>
                <w:szCs w:val="22"/>
              </w:rPr>
              <w:t xml:space="preserve">, </w:t>
            </w:r>
            <w:r w:rsidR="005338C4">
              <w:rPr>
                <w:rFonts w:cs="Arial"/>
                <w:szCs w:val="22"/>
              </w:rPr>
              <w:t xml:space="preserve">Mohammad </w:t>
            </w:r>
            <w:proofErr w:type="spellStart"/>
            <w:r w:rsidR="005338C4">
              <w:rPr>
                <w:rFonts w:cs="Arial"/>
                <w:szCs w:val="22"/>
              </w:rPr>
              <w:t>Muslem</w:t>
            </w:r>
            <w:proofErr w:type="spellEnd"/>
            <w:r w:rsidR="005338C4">
              <w:rPr>
                <w:rFonts w:cs="Arial"/>
                <w:szCs w:val="22"/>
              </w:rPr>
              <w:t xml:space="preserve"> Uddin, Bangladesh</w:t>
            </w:r>
            <w:r>
              <w:rPr>
                <w:rFonts w:cs="Arial"/>
                <w:szCs w:val="22"/>
              </w:rPr>
              <w:t>,</w:t>
            </w:r>
            <w:r w:rsidR="005338C4">
              <w:rPr>
                <w:rFonts w:cs="Arial"/>
                <w:szCs w:val="22"/>
              </w:rPr>
              <w:t xml:space="preserve"> </w:t>
            </w:r>
            <w:r w:rsidR="00C12037">
              <w:rPr>
                <w:rFonts w:cs="Arial"/>
                <w:szCs w:val="22"/>
              </w:rPr>
              <w:t xml:space="preserve">and Satish S. C. Shenoi, IOC Vice-Chairperson, Electoral Group IV. </w:t>
            </w:r>
            <w:r w:rsidR="00136033">
              <w:rPr>
                <w:rFonts w:cs="Arial"/>
                <w:szCs w:val="22"/>
              </w:rPr>
              <w:t xml:space="preserve">The document </w:t>
            </w:r>
            <w:r w:rsidR="008F7D81">
              <w:rPr>
                <w:rFonts w:cs="Arial"/>
                <w:szCs w:val="22"/>
              </w:rPr>
              <w:t xml:space="preserve">was </w:t>
            </w:r>
            <w:r>
              <w:rPr>
                <w:rFonts w:cs="Arial"/>
                <w:szCs w:val="22"/>
              </w:rPr>
              <w:t xml:space="preserve">originally </w:t>
            </w:r>
            <w:r w:rsidR="00136033">
              <w:rPr>
                <w:rFonts w:cs="Arial"/>
                <w:szCs w:val="22"/>
              </w:rPr>
              <w:t>intended</w:t>
            </w:r>
            <w:r>
              <w:rPr>
                <w:rFonts w:cs="Arial"/>
                <w:szCs w:val="22"/>
              </w:rPr>
              <w:t xml:space="preserve"> as a working document for the consideration of the Executive Council in 2020 before its postponement as a virtual session with a limited agenda in February 2021. </w:t>
            </w:r>
          </w:p>
          <w:p w14:paraId="2294F879" w14:textId="5DAFF95C" w:rsidR="00296D77" w:rsidRPr="00417C91" w:rsidRDefault="00543FC3" w:rsidP="00417C91">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olor w:val="000000"/>
              </w:rPr>
            </w:pPr>
            <w:r>
              <w:rPr>
                <w:rFonts w:eastAsia="Arial" w:cs="Arial"/>
                <w:color w:val="000000"/>
                <w:szCs w:val="22"/>
              </w:rPr>
              <w:t>Upon</w:t>
            </w:r>
            <w:r w:rsidR="00136033">
              <w:rPr>
                <w:rFonts w:eastAsia="Arial" w:cs="Arial"/>
                <w:color w:val="000000"/>
                <w:szCs w:val="22"/>
              </w:rPr>
              <w:t xml:space="preserve"> </w:t>
            </w:r>
            <w:r w:rsidR="00FE684D">
              <w:rPr>
                <w:rFonts w:eastAsia="Arial" w:cs="Arial"/>
                <w:color w:val="000000"/>
                <w:szCs w:val="22"/>
              </w:rPr>
              <w:t xml:space="preserve">further reflection of the authors with the IOC Chair and senior staff of the Secretariat, a </w:t>
            </w:r>
            <w:r w:rsidR="008F7D81">
              <w:rPr>
                <w:rFonts w:eastAsia="Arial" w:cs="Arial"/>
                <w:color w:val="000000"/>
                <w:szCs w:val="22"/>
              </w:rPr>
              <w:t>broad and inclusive consultation on this subject among IOC Member States</w:t>
            </w:r>
            <w:r w:rsidR="00FE684D">
              <w:rPr>
                <w:rFonts w:eastAsia="Arial" w:cs="Arial"/>
                <w:color w:val="000000"/>
                <w:szCs w:val="22"/>
              </w:rPr>
              <w:t xml:space="preserve"> was initiated through a virtual meeting (see IOC Circular Letter 2824) and a discussion at the next IOCINDIO session during the first quarter 2021. The progress on this issue will be reported by the Executive Secretary in his report </w:t>
            </w:r>
            <w:r w:rsidR="00FE7C04">
              <w:rPr>
                <w:rFonts w:eastAsia="Arial" w:cs="Arial"/>
                <w:color w:val="000000"/>
                <w:szCs w:val="22"/>
              </w:rPr>
              <w:t xml:space="preserve">to the Executive Council -53 </w:t>
            </w:r>
            <w:r w:rsidR="00FE684D">
              <w:rPr>
                <w:rFonts w:eastAsia="Arial" w:cs="Arial"/>
                <w:color w:val="000000"/>
                <w:szCs w:val="22"/>
              </w:rPr>
              <w:t>and through a working document for the consideration of the Assembly in June 2021.</w:t>
            </w:r>
            <w:r w:rsidR="00FE684D" w:rsidRPr="00417C91">
              <w:rPr>
                <w:rFonts w:eastAsia="Arial"/>
                <w:color w:val="000000"/>
              </w:rPr>
              <w:t xml:space="preserve"> </w:t>
            </w:r>
          </w:p>
        </w:tc>
      </w:tr>
    </w:tbl>
    <w:p w14:paraId="76E055DC" w14:textId="77777777" w:rsidR="00296D77" w:rsidRDefault="00296D77" w:rsidP="00417C91"/>
    <w:p w14:paraId="26ABEE63" w14:textId="77777777" w:rsidR="00FE684D" w:rsidRDefault="00FE684D">
      <w:pPr>
        <w:tabs>
          <w:tab w:val="clear" w:pos="567"/>
        </w:tabs>
        <w:snapToGrid/>
        <w:rPr>
          <w:rFonts w:cs="Arial"/>
          <w:b/>
          <w:bCs/>
          <w:szCs w:val="22"/>
        </w:rPr>
      </w:pPr>
      <w:r>
        <w:rPr>
          <w:rFonts w:cs="Arial"/>
          <w:caps/>
          <w:szCs w:val="22"/>
        </w:rPr>
        <w:br w:type="page"/>
      </w:r>
    </w:p>
    <w:p w14:paraId="2CA3BBF2" w14:textId="0B8C7688" w:rsidR="00296D77" w:rsidRPr="00417C91" w:rsidRDefault="00C12037">
      <w:pPr>
        <w:pStyle w:val="Heading2"/>
        <w:spacing w:before="0"/>
        <w:ind w:left="0" w:firstLine="0"/>
        <w:rPr>
          <w:rFonts w:asciiTheme="minorBidi" w:hAnsiTheme="minorBidi"/>
          <w:szCs w:val="22"/>
        </w:rPr>
      </w:pPr>
      <w:r w:rsidRPr="00417C91">
        <w:rPr>
          <w:rFonts w:asciiTheme="minorBidi" w:hAnsiTheme="minorBidi"/>
          <w:caps w:val="0"/>
          <w:szCs w:val="22"/>
        </w:rPr>
        <w:lastRenderedPageBreak/>
        <w:t>Introduction</w:t>
      </w:r>
      <w:bookmarkStart w:id="1" w:name="_gqdxj9ir2mj8"/>
      <w:bookmarkStart w:id="2" w:name="_lj2gw5v3cr4a"/>
      <w:bookmarkEnd w:id="1"/>
      <w:bookmarkEnd w:id="2"/>
      <w:r w:rsidRPr="00417C91">
        <w:rPr>
          <w:rFonts w:asciiTheme="minorBidi" w:hAnsiTheme="minorBidi"/>
          <w:caps w:val="0"/>
          <w:szCs w:val="22"/>
        </w:rPr>
        <w:t xml:space="preserve"> </w:t>
      </w:r>
    </w:p>
    <w:p w14:paraId="206DEAF6" w14:textId="219DD393" w:rsidR="00296D77" w:rsidRPr="00417C91" w:rsidRDefault="008229C5" w:rsidP="00814765">
      <w:pPr>
        <w:pStyle w:val="COI"/>
        <w:rPr>
          <w:rFonts w:eastAsia="Arial Unicode MS"/>
          <w:sz w:val="22"/>
          <w:szCs w:val="22"/>
        </w:rPr>
      </w:pPr>
      <w:r w:rsidRPr="00417C91">
        <w:rPr>
          <w:sz w:val="22"/>
          <w:szCs w:val="22"/>
        </w:rPr>
        <w:tab/>
      </w:r>
      <w:r w:rsidR="00C12037" w:rsidRPr="00417C91">
        <w:rPr>
          <w:sz w:val="22"/>
          <w:szCs w:val="22"/>
        </w:rPr>
        <w:t>The IOC Assembly at its 30</w:t>
      </w:r>
      <w:r w:rsidR="00C12037" w:rsidRPr="00417C91">
        <w:rPr>
          <w:rFonts w:eastAsia="Arial Unicode MS"/>
          <w:sz w:val="22"/>
          <w:szCs w:val="22"/>
          <w:vertAlign w:val="superscript"/>
        </w:rPr>
        <w:t>th</w:t>
      </w:r>
      <w:r w:rsidR="00C12037" w:rsidRPr="00417C91">
        <w:rPr>
          <w:sz w:val="22"/>
          <w:szCs w:val="22"/>
        </w:rPr>
        <w:t xml:space="preserve"> session (UNESCO, Paris, 26 June–4 July 2019) took note of the recommendation put before it by IOCINDIO at its 7th session (Hyderabad, India, 31 May–1 June 2019) to change the status of the IOC Regional Committee for the Central Indian Ocean into an IOC Sub-commission. By Assembly d</w:t>
      </w:r>
      <w:r w:rsidR="00C12037" w:rsidRPr="00417C91">
        <w:rPr>
          <w:rFonts w:eastAsia="Arial Unicode MS"/>
          <w:sz w:val="22"/>
          <w:szCs w:val="22"/>
        </w:rPr>
        <w:t>ecision IOC-XXX/3.3.4</w:t>
      </w:r>
      <w:r w:rsidR="00C12037" w:rsidRPr="00417C91">
        <w:rPr>
          <w:sz w:val="22"/>
          <w:szCs w:val="22"/>
        </w:rPr>
        <w:t>,</w:t>
      </w:r>
      <w:r w:rsidR="00C12037" w:rsidRPr="00417C91">
        <w:rPr>
          <w:rFonts w:eastAsia="Arial Unicode MS"/>
          <w:sz w:val="22"/>
          <w:szCs w:val="22"/>
        </w:rPr>
        <w:t xml:space="preserve"> the IOCINDIO Chair </w:t>
      </w:r>
      <w:r w:rsidR="00C12037" w:rsidRPr="00417C91">
        <w:rPr>
          <w:sz w:val="22"/>
          <w:szCs w:val="22"/>
        </w:rPr>
        <w:t xml:space="preserve">was requested </w:t>
      </w:r>
      <w:r w:rsidR="00C12037" w:rsidRPr="00417C91">
        <w:rPr>
          <w:rFonts w:eastAsia="Arial Unicode MS"/>
          <w:sz w:val="22"/>
          <w:szCs w:val="22"/>
        </w:rPr>
        <w:t>to prepare, with the help of the IOC Secretariat, a proposal that would contain the mission, the objectives, terms of references, budgetary implications, secretarial arrangements and other necessary provisions</w:t>
      </w:r>
      <w:r w:rsidR="00C12037" w:rsidRPr="00417C91">
        <w:rPr>
          <w:sz w:val="22"/>
          <w:szCs w:val="22"/>
        </w:rPr>
        <w:t xml:space="preserve"> for the consideration of the </w:t>
      </w:r>
      <w:r w:rsidR="00C12037" w:rsidRPr="00417C91">
        <w:rPr>
          <w:rFonts w:eastAsia="Arial Unicode MS"/>
          <w:sz w:val="22"/>
          <w:szCs w:val="22"/>
        </w:rPr>
        <w:t xml:space="preserve">IOC Executive Council in 2020. </w:t>
      </w:r>
    </w:p>
    <w:p w14:paraId="0E9980B9" w14:textId="77777777" w:rsidR="00296D77" w:rsidRPr="00417C91" w:rsidRDefault="00C12037">
      <w:pPr>
        <w:pStyle w:val="Heading2"/>
        <w:spacing w:before="0"/>
        <w:ind w:left="0" w:firstLine="0"/>
        <w:rPr>
          <w:rFonts w:asciiTheme="minorBidi" w:hAnsiTheme="minorBidi"/>
          <w:caps w:val="0"/>
          <w:szCs w:val="22"/>
        </w:rPr>
      </w:pPr>
      <w:bookmarkStart w:id="3" w:name="_blcrhrrg35f"/>
      <w:bookmarkStart w:id="4" w:name="_kjc5d0e928yj"/>
      <w:bookmarkEnd w:id="3"/>
      <w:bookmarkEnd w:id="4"/>
      <w:r w:rsidRPr="00417C91">
        <w:rPr>
          <w:rFonts w:asciiTheme="minorBidi" w:hAnsiTheme="minorBidi"/>
          <w:caps w:val="0"/>
          <w:szCs w:val="22"/>
        </w:rPr>
        <w:t xml:space="preserve">Historical background </w:t>
      </w:r>
    </w:p>
    <w:p w14:paraId="31EBF7EC" w14:textId="3ECA6BC5" w:rsidR="00296D77" w:rsidRPr="00417C91" w:rsidRDefault="008229C5" w:rsidP="00814765">
      <w:pPr>
        <w:pStyle w:val="COI"/>
        <w:rPr>
          <w:sz w:val="22"/>
          <w:szCs w:val="22"/>
        </w:rPr>
      </w:pPr>
      <w:r w:rsidRPr="00417C91">
        <w:rPr>
          <w:sz w:val="22"/>
          <w:szCs w:val="22"/>
        </w:rPr>
        <w:tab/>
      </w:r>
      <w:r w:rsidR="00C12037" w:rsidRPr="00417C91">
        <w:rPr>
          <w:sz w:val="22"/>
          <w:szCs w:val="22"/>
        </w:rPr>
        <w:t>The IOC Regional Committee for the Central Indian Ocean (IOCINDIO) was established by IOC Resolution XII-14 of the IOC Assembly in 1982.</w:t>
      </w:r>
    </w:p>
    <w:p w14:paraId="54A1A0E0" w14:textId="76953556" w:rsidR="00296D77" w:rsidRPr="00417C91" w:rsidRDefault="00C12037" w:rsidP="00814765">
      <w:pPr>
        <w:pStyle w:val="COI"/>
        <w:rPr>
          <w:sz w:val="22"/>
          <w:szCs w:val="22"/>
        </w:rPr>
      </w:pPr>
      <w:r w:rsidRPr="00417C91">
        <w:rPr>
          <w:sz w:val="22"/>
          <w:szCs w:val="22"/>
        </w:rPr>
        <w:t xml:space="preserve">The current membership of IOCINDIO is the following: Australia, Bangladesh, France, India, Indonesia, Iran, Iraq, Kuwait, Malaysia, Maldives, Myanmar, Oman, Pakistan, Qatar, Saudi Arabia, Sri Lanka, Thailand, United Arab Emirates, United Kingdom. </w:t>
      </w:r>
    </w:p>
    <w:p w14:paraId="05C923EC" w14:textId="552C1D1A" w:rsidR="00296D77" w:rsidRPr="00417C91" w:rsidRDefault="00C12037" w:rsidP="00814765">
      <w:pPr>
        <w:pStyle w:val="COI"/>
        <w:rPr>
          <w:sz w:val="22"/>
          <w:szCs w:val="22"/>
        </w:rPr>
      </w:pPr>
      <w:r w:rsidRPr="00417C91">
        <w:rPr>
          <w:sz w:val="22"/>
          <w:szCs w:val="22"/>
        </w:rPr>
        <w:t xml:space="preserve">The Regional Committee coordinates and facilitates the development and implementation of IOC activities in the Central Indian Ocean region. The focus of the Committee is on enhancing national capabilities in marine science and ocean services through cooperation between the Member States from the region and with those from other regions. </w:t>
      </w:r>
    </w:p>
    <w:p w14:paraId="1A03EB3B" w14:textId="186547D6" w:rsidR="00296D77" w:rsidRPr="00417C91" w:rsidRDefault="00C12037" w:rsidP="00417C91">
      <w:pPr>
        <w:pStyle w:val="COI"/>
        <w:spacing w:after="120"/>
        <w:rPr>
          <w:sz w:val="22"/>
          <w:szCs w:val="22"/>
        </w:rPr>
      </w:pPr>
      <w:r w:rsidRPr="00417C91">
        <w:rPr>
          <w:sz w:val="22"/>
          <w:szCs w:val="22"/>
        </w:rPr>
        <w:t xml:space="preserve">The Terms of Reference of the Committee with no sunset date include the following objectives: </w:t>
      </w:r>
    </w:p>
    <w:p w14:paraId="2363EC29" w14:textId="77777777" w:rsidR="00296D77" w:rsidRPr="00417C91" w:rsidRDefault="00C12037">
      <w:pPr>
        <w:pStyle w:val="Marge"/>
        <w:numPr>
          <w:ilvl w:val="0"/>
          <w:numId w:val="4"/>
        </w:numPr>
        <w:tabs>
          <w:tab w:val="clear" w:pos="567"/>
          <w:tab w:val="left" w:pos="709"/>
        </w:tabs>
        <w:spacing w:after="120"/>
        <w:ind w:left="1276" w:hanging="567"/>
        <w:rPr>
          <w:rFonts w:asciiTheme="minorBidi" w:hAnsiTheme="minorBidi"/>
          <w:szCs w:val="22"/>
        </w:rPr>
      </w:pPr>
      <w:proofErr w:type="gramStart"/>
      <w:r w:rsidRPr="00417C91">
        <w:rPr>
          <w:rFonts w:asciiTheme="minorBidi" w:hAnsiTheme="minorBidi"/>
          <w:szCs w:val="22"/>
        </w:rPr>
        <w:t>Plan,</w:t>
      </w:r>
      <w:proofErr w:type="gramEnd"/>
      <w:r w:rsidRPr="00417C91">
        <w:rPr>
          <w:rFonts w:asciiTheme="minorBidi" w:hAnsiTheme="minorBidi"/>
          <w:szCs w:val="22"/>
        </w:rPr>
        <w:t xml:space="preserve"> promote and co-ordinate the implementation of co-operative regional marine scientific projects, ocean services and supporting Training Education and Mutual Assistance (TEMA) activities of direct interest to its Member States and to meet specific regional needs.</w:t>
      </w:r>
    </w:p>
    <w:p w14:paraId="4B679D70" w14:textId="77777777" w:rsidR="00296D77" w:rsidRPr="00417C91" w:rsidRDefault="00C12037">
      <w:pPr>
        <w:pStyle w:val="Marge"/>
        <w:numPr>
          <w:ilvl w:val="0"/>
          <w:numId w:val="4"/>
        </w:numPr>
        <w:tabs>
          <w:tab w:val="clear" w:pos="567"/>
          <w:tab w:val="left" w:pos="709"/>
        </w:tabs>
        <w:spacing w:after="120"/>
        <w:ind w:left="1276" w:hanging="567"/>
        <w:rPr>
          <w:rFonts w:asciiTheme="minorBidi" w:hAnsiTheme="minorBidi"/>
          <w:szCs w:val="22"/>
        </w:rPr>
      </w:pPr>
      <w:r w:rsidRPr="00417C91">
        <w:rPr>
          <w:rFonts w:asciiTheme="minorBidi" w:hAnsiTheme="minorBidi"/>
          <w:szCs w:val="22"/>
        </w:rPr>
        <w:t xml:space="preserve">Assist in the implementation of regional components of the IOC’s global ocean science programmes and ocean services. </w:t>
      </w:r>
    </w:p>
    <w:p w14:paraId="610FA289" w14:textId="77777777" w:rsidR="00296D77" w:rsidRPr="00417C91" w:rsidRDefault="00C12037">
      <w:pPr>
        <w:pStyle w:val="Marge"/>
        <w:numPr>
          <w:ilvl w:val="0"/>
          <w:numId w:val="4"/>
        </w:numPr>
        <w:tabs>
          <w:tab w:val="clear" w:pos="567"/>
          <w:tab w:val="left" w:pos="709"/>
        </w:tabs>
        <w:spacing w:after="120"/>
        <w:ind w:left="1276" w:hanging="567"/>
        <w:rPr>
          <w:rFonts w:asciiTheme="minorBidi" w:hAnsiTheme="minorBidi"/>
          <w:szCs w:val="22"/>
        </w:rPr>
      </w:pPr>
      <w:r w:rsidRPr="00417C91">
        <w:rPr>
          <w:rFonts w:asciiTheme="minorBidi" w:hAnsiTheme="minorBidi"/>
          <w:szCs w:val="22"/>
        </w:rPr>
        <w:t xml:space="preserve">Facilitate the transfer of scientific knowledge and technology in the field of marine research and related ocean services, especially to the developing countries of the IOCINDIO region; </w:t>
      </w:r>
    </w:p>
    <w:p w14:paraId="2FDB3B3C" w14:textId="77777777" w:rsidR="00296D77" w:rsidRPr="00417C91" w:rsidRDefault="00C12037">
      <w:pPr>
        <w:pStyle w:val="Marge"/>
        <w:numPr>
          <w:ilvl w:val="0"/>
          <w:numId w:val="4"/>
        </w:numPr>
        <w:tabs>
          <w:tab w:val="clear" w:pos="567"/>
          <w:tab w:val="left" w:pos="709"/>
        </w:tabs>
        <w:spacing w:after="120"/>
        <w:ind w:left="1276" w:hanging="567"/>
        <w:rPr>
          <w:rFonts w:asciiTheme="minorBidi" w:hAnsiTheme="minorBidi"/>
          <w:szCs w:val="22"/>
        </w:rPr>
      </w:pPr>
      <w:r w:rsidRPr="00417C91">
        <w:rPr>
          <w:rFonts w:asciiTheme="minorBidi" w:hAnsiTheme="minorBidi"/>
          <w:szCs w:val="22"/>
        </w:rPr>
        <w:t xml:space="preserve">Facilitate the exchange of oceanographic data and information within and outside of the region; </w:t>
      </w:r>
    </w:p>
    <w:p w14:paraId="087C41FE" w14:textId="77777777" w:rsidR="00296D77" w:rsidRPr="00417C91" w:rsidRDefault="00C12037">
      <w:pPr>
        <w:pStyle w:val="Marge"/>
        <w:numPr>
          <w:ilvl w:val="0"/>
          <w:numId w:val="4"/>
        </w:numPr>
        <w:tabs>
          <w:tab w:val="clear" w:pos="567"/>
          <w:tab w:val="left" w:pos="709"/>
        </w:tabs>
        <w:ind w:left="1276" w:hanging="567"/>
        <w:rPr>
          <w:rFonts w:asciiTheme="minorBidi" w:hAnsiTheme="minorBidi"/>
          <w:szCs w:val="22"/>
        </w:rPr>
      </w:pPr>
      <w:r w:rsidRPr="00417C91">
        <w:rPr>
          <w:rFonts w:asciiTheme="minorBidi" w:hAnsiTheme="minorBidi"/>
          <w:szCs w:val="22"/>
        </w:rPr>
        <w:t>Identify the needs for training, education, and mutual assistance in the marine sciences among its Member States.</w:t>
      </w:r>
    </w:p>
    <w:p w14:paraId="21FC74E8" w14:textId="0081AAF9" w:rsidR="00296D77" w:rsidRPr="00417C91" w:rsidRDefault="00C12037" w:rsidP="00814765">
      <w:pPr>
        <w:pStyle w:val="COI"/>
        <w:rPr>
          <w:sz w:val="22"/>
          <w:szCs w:val="22"/>
        </w:rPr>
      </w:pPr>
      <w:r w:rsidRPr="00417C91">
        <w:rPr>
          <w:sz w:val="22"/>
          <w:szCs w:val="22"/>
        </w:rPr>
        <w:t>Although IOCINDIO was established in 1982, the first intergovernmental session was held six years later (Islamabad, Pakistan, 3–7 July 1988). The seven IOCINDIO sessions took place at irregular intervals from 1988 to 2005 with a big gap between 2005 and 2016 whereas the IOC regional subsidiary bodies usually meet every two or three years and report to the subsequent IOC Assembly or Executive Council.</w:t>
      </w:r>
    </w:p>
    <w:p w14:paraId="6197B068" w14:textId="13577474" w:rsidR="002A2F79" w:rsidRPr="00417C91" w:rsidRDefault="002A2F79" w:rsidP="00417C91">
      <w:pPr>
        <w:pStyle w:val="COI"/>
        <w:rPr>
          <w:sz w:val="22"/>
          <w:szCs w:val="22"/>
        </w:rPr>
      </w:pPr>
      <w:r w:rsidRPr="00417C91">
        <w:rPr>
          <w:sz w:val="22"/>
          <w:szCs w:val="22"/>
          <w:u w:val="single"/>
        </w:rPr>
        <w:t>Table 1</w:t>
      </w:r>
      <w:r w:rsidRPr="00417C91">
        <w:rPr>
          <w:sz w:val="22"/>
          <w:szCs w:val="22"/>
        </w:rPr>
        <w:t>. List of intergovernmental sessions of IOCINDIO</w:t>
      </w:r>
    </w:p>
    <w:tbl>
      <w:tblPr>
        <w:tblW w:w="9629" w:type="dxa"/>
        <w:tblInd w:w="5" w:type="dxa"/>
        <w:tblLayout w:type="fixed"/>
        <w:tblLook w:val="0000" w:firstRow="0" w:lastRow="0" w:firstColumn="0" w:lastColumn="0" w:noHBand="0" w:noVBand="0"/>
      </w:tblPr>
      <w:tblGrid>
        <w:gridCol w:w="1124"/>
        <w:gridCol w:w="2127"/>
        <w:gridCol w:w="6378"/>
      </w:tblGrid>
      <w:tr w:rsidR="00296D77" w:rsidRPr="00FE684D" w14:paraId="2B3B04F4" w14:textId="77777777" w:rsidTr="002A2F79">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121660B" w14:textId="3B61F40F" w:rsidR="00296D77" w:rsidRPr="00FE684D" w:rsidRDefault="00C12037" w:rsidP="002A2F79">
            <w:pPr>
              <w:keepNext/>
              <w:widowControl w:val="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t>Session</w:t>
            </w:r>
            <w:r w:rsidR="002A2F79">
              <w:rPr>
                <w:rFonts w:asciiTheme="minorBidi" w:eastAsia="Arial" w:hAnsiTheme="minorBidi" w:cstheme="minorBidi"/>
                <w:color w:val="000000"/>
                <w:szCs w:val="22"/>
              </w:rPr>
              <w:br/>
              <w:t>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9549973" w14:textId="77777777" w:rsidR="00296D77" w:rsidRPr="00FE684D" w:rsidRDefault="00C12037" w:rsidP="002A2F79">
            <w:pPr>
              <w:widowControl w:val="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t>Location/dates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D8FA85F" w14:textId="37678B64" w:rsidR="002C2B04" w:rsidRPr="00FE684D" w:rsidRDefault="00C12037" w:rsidP="002C2B04">
            <w:pPr>
              <w:widowControl w:val="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t>M</w:t>
            </w:r>
            <w:r w:rsidR="002A2F79">
              <w:rPr>
                <w:rFonts w:asciiTheme="minorBidi" w:eastAsia="Arial" w:hAnsiTheme="minorBidi" w:cstheme="minorBidi"/>
                <w:color w:val="000000"/>
                <w:szCs w:val="22"/>
              </w:rPr>
              <w:t xml:space="preserve">ember </w:t>
            </w:r>
            <w:r w:rsidRPr="00FE684D">
              <w:rPr>
                <w:rFonts w:asciiTheme="minorBidi" w:eastAsia="Arial" w:hAnsiTheme="minorBidi" w:cstheme="minorBidi"/>
                <w:color w:val="000000"/>
                <w:szCs w:val="22"/>
              </w:rPr>
              <w:t>S</w:t>
            </w:r>
            <w:r w:rsidR="002A2F79">
              <w:rPr>
                <w:rFonts w:asciiTheme="minorBidi" w:eastAsia="Arial" w:hAnsiTheme="minorBidi" w:cstheme="minorBidi"/>
                <w:color w:val="000000"/>
                <w:szCs w:val="22"/>
              </w:rPr>
              <w:t>tate</w:t>
            </w:r>
            <w:r w:rsidRPr="00FE684D">
              <w:rPr>
                <w:rFonts w:asciiTheme="minorBidi" w:eastAsia="Arial" w:hAnsiTheme="minorBidi" w:cstheme="minorBidi"/>
                <w:color w:val="000000"/>
                <w:szCs w:val="22"/>
              </w:rPr>
              <w:t>s attend</w:t>
            </w:r>
            <w:r w:rsidR="002A2F79">
              <w:rPr>
                <w:rFonts w:asciiTheme="minorBidi" w:eastAsia="Arial" w:hAnsiTheme="minorBidi" w:cstheme="minorBidi"/>
                <w:color w:val="000000"/>
                <w:szCs w:val="22"/>
              </w:rPr>
              <w:t>ance</w:t>
            </w:r>
            <w:r w:rsidRPr="00FE684D">
              <w:rPr>
                <w:rFonts w:asciiTheme="minorBidi" w:eastAsia="Arial" w:hAnsiTheme="minorBidi" w:cstheme="minorBidi"/>
                <w:color w:val="000000"/>
                <w:szCs w:val="22"/>
              </w:rPr>
              <w:t xml:space="preserve"> (</w:t>
            </w:r>
            <w:r w:rsidRPr="00FE684D">
              <w:rPr>
                <w:rFonts w:asciiTheme="minorBidi" w:eastAsia="Arial" w:hAnsiTheme="minorBidi" w:cstheme="minorBidi"/>
                <w:i/>
                <w:color w:val="000000"/>
                <w:szCs w:val="22"/>
              </w:rPr>
              <w:t>observers in italics</w:t>
            </w:r>
            <w:r w:rsidRPr="00FE684D">
              <w:rPr>
                <w:rFonts w:asciiTheme="minorBidi" w:eastAsia="Arial" w:hAnsiTheme="minorBidi" w:cstheme="minorBidi"/>
                <w:color w:val="000000"/>
                <w:szCs w:val="22"/>
              </w:rPr>
              <w:t>)</w:t>
            </w:r>
          </w:p>
        </w:tc>
      </w:tr>
      <w:tr w:rsidR="00296D77" w:rsidRPr="00FE684D" w14:paraId="56111A15" w14:textId="77777777" w:rsidTr="002A2F79">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239C036" w14:textId="77777777" w:rsidR="00296D77" w:rsidRPr="00FE684D" w:rsidRDefault="00C12037">
            <w:pPr>
              <w:widowControl w:val="0"/>
              <w:spacing w:after="12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C8F9A9A" w14:textId="052FB274"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 xml:space="preserve">Islamabad, Pakistan, </w:t>
            </w:r>
            <w:r w:rsidRPr="00FE684D">
              <w:rPr>
                <w:rFonts w:asciiTheme="minorBidi" w:eastAsia="Arial" w:hAnsiTheme="minorBidi" w:cstheme="minorBidi"/>
                <w:color w:val="000000"/>
                <w:szCs w:val="22"/>
              </w:rPr>
              <w:br/>
              <w:t>3</w:t>
            </w:r>
            <w:r w:rsidR="002A2F79">
              <w:rPr>
                <w:rFonts w:asciiTheme="minorBidi" w:eastAsia="Arial" w:hAnsiTheme="minorBidi" w:cstheme="minorBidi"/>
                <w:color w:val="000000"/>
                <w:szCs w:val="22"/>
              </w:rPr>
              <w:t>–</w:t>
            </w:r>
            <w:r w:rsidRPr="00FE684D">
              <w:rPr>
                <w:rFonts w:asciiTheme="minorBidi" w:eastAsia="Arial" w:hAnsiTheme="minorBidi" w:cstheme="minorBidi"/>
                <w:color w:val="000000"/>
                <w:szCs w:val="22"/>
              </w:rPr>
              <w:t>7 July 1988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3C2AEE9F" w14:textId="77777777"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 xml:space="preserve">Bangladesh, France, India, I.R. Iran, Kuwait, Maldives, Mauritius, Oman, Pakistan, UK, </w:t>
            </w:r>
            <w:r w:rsidRPr="00FE684D">
              <w:rPr>
                <w:rFonts w:asciiTheme="minorBidi" w:eastAsia="Arial" w:hAnsiTheme="minorBidi" w:cstheme="minorBidi"/>
                <w:i/>
                <w:color w:val="000000"/>
                <w:szCs w:val="22"/>
              </w:rPr>
              <w:t>and Canada, Germany, Kenya, Turkey, USA, USSR</w:t>
            </w:r>
            <w:r w:rsidRPr="00FE684D">
              <w:rPr>
                <w:rFonts w:asciiTheme="minorBidi" w:eastAsia="Arial" w:hAnsiTheme="minorBidi" w:cstheme="minorBidi"/>
                <w:color w:val="000000"/>
                <w:szCs w:val="22"/>
              </w:rPr>
              <w:t xml:space="preserve"> (15)</w:t>
            </w:r>
          </w:p>
        </w:tc>
      </w:tr>
      <w:tr w:rsidR="00296D77" w:rsidRPr="00FE684D" w14:paraId="301A7DA3" w14:textId="77777777" w:rsidTr="002A2F79">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9228D0A" w14:textId="77777777" w:rsidR="00296D77" w:rsidRPr="00FE684D" w:rsidRDefault="00C12037">
            <w:pPr>
              <w:widowControl w:val="0"/>
              <w:spacing w:after="12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D89AAAC" w14:textId="00F91A00" w:rsidR="00296D77" w:rsidRPr="00FE684D" w:rsidRDefault="00C12037" w:rsidP="002A2F79">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 xml:space="preserve">Goa, India, </w:t>
            </w:r>
            <w:r w:rsidR="002A2F79">
              <w:rPr>
                <w:rFonts w:asciiTheme="minorBidi" w:eastAsia="Arial" w:hAnsiTheme="minorBidi" w:cstheme="minorBidi"/>
                <w:color w:val="000000"/>
                <w:szCs w:val="22"/>
              </w:rPr>
              <w:t>20–22 November 1996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556573DB" w14:textId="77777777"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 xml:space="preserve">Australia, Bangladesh, India, Indonesia, I.R. Iran, Kuwait, Maldives, Qatar, Saudi Arabia, Sri Lanka, </w:t>
            </w:r>
            <w:r w:rsidRPr="00FE684D">
              <w:rPr>
                <w:rFonts w:asciiTheme="minorBidi" w:eastAsia="Arial" w:hAnsiTheme="minorBidi" w:cstheme="minorBidi"/>
                <w:i/>
                <w:color w:val="000000"/>
                <w:szCs w:val="22"/>
              </w:rPr>
              <w:t>and Canada, Germany, Kenya, The Netherlands</w:t>
            </w:r>
            <w:r w:rsidRPr="00FE684D">
              <w:rPr>
                <w:rFonts w:asciiTheme="minorBidi" w:eastAsia="Arial" w:hAnsiTheme="minorBidi" w:cstheme="minorBidi"/>
                <w:color w:val="000000"/>
                <w:szCs w:val="22"/>
              </w:rPr>
              <w:t xml:space="preserve"> (14)</w:t>
            </w:r>
          </w:p>
        </w:tc>
      </w:tr>
      <w:tr w:rsidR="00296D77" w:rsidRPr="00FE684D" w14:paraId="7BF10652" w14:textId="77777777" w:rsidTr="002A2F79">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0352B155" w14:textId="77777777" w:rsidR="00296D77" w:rsidRPr="00FE684D" w:rsidRDefault="00C12037">
            <w:pPr>
              <w:widowControl w:val="0"/>
              <w:spacing w:after="12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lastRenderedPageBreak/>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669B890" w14:textId="6249742C"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 xml:space="preserve">Tehran, Iran,  </w:t>
            </w:r>
            <w:r w:rsidRPr="00FE684D">
              <w:rPr>
                <w:rFonts w:asciiTheme="minorBidi" w:eastAsia="Arial" w:hAnsiTheme="minorBidi" w:cstheme="minorBidi"/>
                <w:color w:val="000000"/>
                <w:szCs w:val="22"/>
              </w:rPr>
              <w:br/>
              <w:t>21</w:t>
            </w:r>
            <w:r w:rsidR="002A2F79">
              <w:rPr>
                <w:rFonts w:asciiTheme="minorBidi" w:eastAsia="Arial" w:hAnsiTheme="minorBidi" w:cstheme="minorBidi"/>
                <w:color w:val="000000"/>
                <w:szCs w:val="22"/>
              </w:rPr>
              <w:t>–</w:t>
            </w:r>
            <w:r w:rsidRPr="00FE684D">
              <w:rPr>
                <w:rFonts w:asciiTheme="minorBidi" w:eastAsia="Arial" w:hAnsiTheme="minorBidi" w:cstheme="minorBidi"/>
                <w:color w:val="000000"/>
                <w:szCs w:val="22"/>
              </w:rPr>
              <w:t>23 February 2000</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70DA2602" w14:textId="77777777"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Bangladesh, India, I.R. Iran, Kuwait, Qatar, Sri Lanka, Thailand (7)</w:t>
            </w:r>
          </w:p>
        </w:tc>
      </w:tr>
      <w:tr w:rsidR="00296D77" w:rsidRPr="00FE684D" w14:paraId="46401C92" w14:textId="77777777" w:rsidTr="002A2F79">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88C71B2" w14:textId="77777777" w:rsidR="00296D77" w:rsidRPr="00FE684D" w:rsidRDefault="00C12037">
            <w:pPr>
              <w:widowControl w:val="0"/>
              <w:spacing w:after="12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EF2A7E2" w14:textId="1D234006"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Colombo, Sri</w:t>
            </w:r>
            <w:r w:rsidR="002A2F79">
              <w:rPr>
                <w:rFonts w:asciiTheme="minorBidi" w:eastAsia="Arial" w:hAnsiTheme="minorBidi" w:cstheme="minorBidi"/>
                <w:color w:val="000000"/>
                <w:szCs w:val="22"/>
              </w:rPr>
              <w:t> </w:t>
            </w:r>
            <w:r w:rsidRPr="00FE684D">
              <w:rPr>
                <w:rFonts w:asciiTheme="minorBidi" w:eastAsia="Arial" w:hAnsiTheme="minorBidi" w:cstheme="minorBidi"/>
                <w:color w:val="000000"/>
                <w:szCs w:val="22"/>
              </w:rPr>
              <w:t xml:space="preserve">Lanka, </w:t>
            </w:r>
            <w:r w:rsidRPr="00FE684D">
              <w:rPr>
                <w:rFonts w:asciiTheme="minorBidi" w:eastAsia="Arial" w:hAnsiTheme="minorBidi" w:cstheme="minorBidi"/>
                <w:color w:val="000000"/>
                <w:szCs w:val="22"/>
              </w:rPr>
              <w:br/>
              <w:t>8</w:t>
            </w:r>
            <w:r w:rsidR="002A2F79">
              <w:rPr>
                <w:rFonts w:asciiTheme="minorBidi" w:eastAsia="Arial" w:hAnsiTheme="minorBidi" w:cstheme="minorBidi"/>
                <w:color w:val="000000"/>
                <w:szCs w:val="22"/>
              </w:rPr>
              <w:t>–</w:t>
            </w:r>
            <w:r w:rsidRPr="00FE684D">
              <w:rPr>
                <w:rFonts w:asciiTheme="minorBidi" w:eastAsia="Arial" w:hAnsiTheme="minorBidi" w:cstheme="minorBidi"/>
                <w:color w:val="000000"/>
                <w:szCs w:val="22"/>
              </w:rPr>
              <w:t>10 December 2005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6E1F6A5B" w14:textId="77777777"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 xml:space="preserve">Australia, Bangladesh, India, I.R. Iran, Kuwait, Maldives, Pakistan, Saudi Arabia, Sri Lanka, Thailand </w:t>
            </w:r>
            <w:r w:rsidRPr="00FE684D">
              <w:rPr>
                <w:rFonts w:asciiTheme="minorBidi" w:eastAsia="Arial" w:hAnsiTheme="minorBidi" w:cstheme="minorBidi"/>
                <w:i/>
                <w:color w:val="000000"/>
                <w:szCs w:val="22"/>
              </w:rPr>
              <w:t>and Canada</w:t>
            </w:r>
            <w:r w:rsidRPr="00FE684D">
              <w:rPr>
                <w:rFonts w:asciiTheme="minorBidi" w:eastAsia="Arial" w:hAnsiTheme="minorBidi" w:cstheme="minorBidi"/>
                <w:color w:val="000000"/>
                <w:szCs w:val="22"/>
              </w:rPr>
              <w:t xml:space="preserve"> (11)</w:t>
            </w:r>
          </w:p>
        </w:tc>
      </w:tr>
      <w:tr w:rsidR="00296D77" w:rsidRPr="00FE684D" w14:paraId="5DFB68DF" w14:textId="77777777" w:rsidTr="002A2F79">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2494DC17" w14:textId="77777777" w:rsidR="00296D77" w:rsidRPr="00FE684D" w:rsidRDefault="00C12037">
            <w:pPr>
              <w:widowControl w:val="0"/>
              <w:spacing w:after="12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DCC2A08" w14:textId="1D887360"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 xml:space="preserve">Chennai, India, </w:t>
            </w:r>
            <w:r w:rsidRPr="00FE684D">
              <w:rPr>
                <w:rFonts w:asciiTheme="minorBidi" w:eastAsia="Arial" w:hAnsiTheme="minorBidi" w:cstheme="minorBidi"/>
                <w:color w:val="000000"/>
                <w:szCs w:val="22"/>
              </w:rPr>
              <w:br/>
              <w:t>25</w:t>
            </w:r>
            <w:r w:rsidR="002A2F79">
              <w:rPr>
                <w:rFonts w:asciiTheme="minorBidi" w:eastAsia="Arial" w:hAnsiTheme="minorBidi" w:cstheme="minorBidi"/>
                <w:color w:val="000000"/>
                <w:szCs w:val="22"/>
              </w:rPr>
              <w:t>–</w:t>
            </w:r>
            <w:r w:rsidRPr="00FE684D">
              <w:rPr>
                <w:rFonts w:asciiTheme="minorBidi" w:eastAsia="Arial" w:hAnsiTheme="minorBidi" w:cstheme="minorBidi"/>
                <w:color w:val="000000"/>
                <w:szCs w:val="22"/>
              </w:rPr>
              <w:t>27 April 2016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C756048" w14:textId="77777777" w:rsidR="00296D77" w:rsidRPr="00FE684D" w:rsidRDefault="00C12037">
            <w:pPr>
              <w:widowControl w:val="0"/>
              <w:shd w:val="clear" w:color="auto" w:fill="FFFFFF"/>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Bangladesh, India, I.R. Iran, Kuwait, Thailand, UK (6)</w:t>
            </w:r>
          </w:p>
        </w:tc>
      </w:tr>
      <w:tr w:rsidR="00296D77" w:rsidRPr="00FE684D" w14:paraId="14B61F4F" w14:textId="77777777" w:rsidTr="002A2F79">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0F30E21" w14:textId="77777777" w:rsidR="00296D77" w:rsidRPr="00FE684D" w:rsidRDefault="00C12037">
            <w:pPr>
              <w:widowControl w:val="0"/>
              <w:spacing w:after="12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771B6AB" w14:textId="34020E93"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 xml:space="preserve">Kuwait City, Kuwait, </w:t>
            </w:r>
            <w:r w:rsidRPr="00FE684D">
              <w:rPr>
                <w:rFonts w:asciiTheme="minorBidi" w:eastAsia="Arial" w:hAnsiTheme="minorBidi" w:cstheme="minorBidi"/>
                <w:color w:val="000000"/>
                <w:szCs w:val="22"/>
              </w:rPr>
              <w:br/>
              <w:t>24</w:t>
            </w:r>
            <w:r w:rsidR="002A2F79">
              <w:rPr>
                <w:rFonts w:asciiTheme="minorBidi" w:eastAsia="Arial" w:hAnsiTheme="minorBidi" w:cstheme="minorBidi"/>
                <w:color w:val="000000"/>
                <w:szCs w:val="22"/>
              </w:rPr>
              <w:t>–</w:t>
            </w:r>
            <w:r w:rsidRPr="00FE684D">
              <w:rPr>
                <w:rFonts w:asciiTheme="minorBidi" w:eastAsia="Arial" w:hAnsiTheme="minorBidi" w:cstheme="minorBidi"/>
                <w:color w:val="000000"/>
                <w:szCs w:val="22"/>
              </w:rPr>
              <w:t>25 May 2017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0799E2E" w14:textId="53170AAC"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Bangladesh, India, I.R. Iran, Kuwait, Pakistan, Sri Lanka</w:t>
            </w:r>
            <w:r w:rsidR="000771D3" w:rsidRPr="00FE684D">
              <w:rPr>
                <w:rFonts w:asciiTheme="minorBidi" w:eastAsia="Arial" w:hAnsiTheme="minorBidi" w:cstheme="minorBidi"/>
                <w:color w:val="000000"/>
                <w:szCs w:val="22"/>
              </w:rPr>
              <w:t>, UK</w:t>
            </w:r>
            <w:r w:rsidRPr="00FE684D">
              <w:rPr>
                <w:rFonts w:asciiTheme="minorBidi" w:eastAsia="Arial" w:hAnsiTheme="minorBidi" w:cstheme="minorBidi"/>
                <w:color w:val="000000"/>
                <w:szCs w:val="22"/>
              </w:rPr>
              <w:t xml:space="preserve"> (</w:t>
            </w:r>
            <w:r w:rsidR="00A90DB7" w:rsidRPr="00FE684D">
              <w:rPr>
                <w:rFonts w:asciiTheme="minorBidi" w:eastAsia="Arial" w:hAnsiTheme="minorBidi" w:cstheme="minorBidi"/>
                <w:color w:val="000000"/>
                <w:szCs w:val="22"/>
              </w:rPr>
              <w:t>7</w:t>
            </w:r>
            <w:r w:rsidRPr="00FE684D">
              <w:rPr>
                <w:rFonts w:asciiTheme="minorBidi" w:eastAsia="Arial" w:hAnsiTheme="minorBidi" w:cstheme="minorBidi"/>
                <w:color w:val="000000"/>
                <w:szCs w:val="22"/>
              </w:rPr>
              <w:t>)</w:t>
            </w:r>
          </w:p>
        </w:tc>
      </w:tr>
      <w:tr w:rsidR="00296D77" w:rsidRPr="00FE684D" w14:paraId="11E1FD22" w14:textId="77777777" w:rsidTr="002A2F79">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29DBCFF3" w14:textId="77777777" w:rsidR="00296D77" w:rsidRPr="00FE684D" w:rsidRDefault="00C12037">
            <w:pPr>
              <w:widowControl w:val="0"/>
              <w:spacing w:after="120"/>
              <w:jc w:val="center"/>
              <w:rPr>
                <w:rFonts w:asciiTheme="minorBidi" w:eastAsia="Arial" w:hAnsiTheme="minorBidi" w:cstheme="minorBidi"/>
                <w:color w:val="000000"/>
                <w:szCs w:val="22"/>
              </w:rPr>
            </w:pPr>
            <w:r w:rsidRPr="00FE684D">
              <w:rPr>
                <w:rFonts w:asciiTheme="minorBidi" w:eastAsia="Arial" w:hAnsiTheme="minorBidi" w:cstheme="minorBidi"/>
                <w:color w:val="000000"/>
                <w:szCs w:val="22"/>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0C5643B" w14:textId="4DF5EB1A"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 xml:space="preserve">Hyderabad, India, </w:t>
            </w:r>
            <w:r w:rsidRPr="00FE684D">
              <w:rPr>
                <w:rFonts w:asciiTheme="minorBidi" w:eastAsia="Arial" w:hAnsiTheme="minorBidi" w:cstheme="minorBidi"/>
                <w:color w:val="000000"/>
                <w:szCs w:val="22"/>
              </w:rPr>
              <w:br/>
              <w:t>31 May–1 June 2019</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5FA32C29" w14:textId="36015C40" w:rsidR="00296D77" w:rsidRPr="00FE684D" w:rsidRDefault="00C12037">
            <w:pPr>
              <w:widowControl w:val="0"/>
              <w:spacing w:after="120"/>
              <w:rPr>
                <w:rFonts w:asciiTheme="minorBidi" w:eastAsia="Arial" w:hAnsiTheme="minorBidi" w:cstheme="minorBidi"/>
                <w:color w:val="000000"/>
                <w:szCs w:val="22"/>
              </w:rPr>
            </w:pPr>
            <w:r w:rsidRPr="00FE684D">
              <w:rPr>
                <w:rFonts w:asciiTheme="minorBidi" w:eastAsia="Arial" w:hAnsiTheme="minorBidi" w:cstheme="minorBidi"/>
                <w:color w:val="000000"/>
                <w:szCs w:val="22"/>
              </w:rPr>
              <w:t>Bangladesh, India, Indonesia, Kuwait, Malaysia, Saudi Arabia</w:t>
            </w:r>
            <w:r w:rsidR="00A90DB7" w:rsidRPr="00FE684D">
              <w:rPr>
                <w:rFonts w:asciiTheme="minorBidi" w:eastAsia="Arial" w:hAnsiTheme="minorBidi" w:cstheme="minorBidi"/>
                <w:color w:val="000000"/>
                <w:szCs w:val="22"/>
              </w:rPr>
              <w:t xml:space="preserve">, </w:t>
            </w:r>
            <w:r w:rsidR="00A90DB7" w:rsidRPr="00FE684D">
              <w:rPr>
                <w:rFonts w:asciiTheme="minorBidi" w:eastAsia="Arial" w:hAnsiTheme="minorBidi" w:cstheme="minorBidi"/>
                <w:szCs w:val="22"/>
              </w:rPr>
              <w:t>Australia, UK, with observers from Kenya, Tanzania and South Africa.</w:t>
            </w:r>
            <w:r w:rsidRPr="00FE684D">
              <w:rPr>
                <w:rFonts w:asciiTheme="minorBidi" w:eastAsia="Arial" w:hAnsiTheme="minorBidi" w:cstheme="minorBidi"/>
                <w:color w:val="000000"/>
                <w:szCs w:val="22"/>
              </w:rPr>
              <w:t xml:space="preserve"> (</w:t>
            </w:r>
            <w:r w:rsidR="00A90DB7" w:rsidRPr="00FE684D">
              <w:rPr>
                <w:rFonts w:asciiTheme="minorBidi" w:eastAsia="Arial" w:hAnsiTheme="minorBidi" w:cstheme="minorBidi"/>
                <w:color w:val="000000"/>
                <w:szCs w:val="22"/>
              </w:rPr>
              <w:t>11</w:t>
            </w:r>
            <w:r w:rsidRPr="00FE684D">
              <w:rPr>
                <w:rFonts w:asciiTheme="minorBidi" w:eastAsia="Arial" w:hAnsiTheme="minorBidi" w:cstheme="minorBidi"/>
                <w:color w:val="000000"/>
                <w:szCs w:val="22"/>
              </w:rPr>
              <w:t>)</w:t>
            </w:r>
          </w:p>
        </w:tc>
      </w:tr>
    </w:tbl>
    <w:p w14:paraId="25B8CBD5" w14:textId="082F7045" w:rsidR="00296D77" w:rsidRPr="00FE684D" w:rsidRDefault="00296D77" w:rsidP="002A2F79">
      <w:pPr>
        <w:pStyle w:val="Marge"/>
        <w:spacing w:after="0"/>
        <w:jc w:val="center"/>
        <w:rPr>
          <w:rFonts w:asciiTheme="minorBidi" w:hAnsiTheme="minorBidi" w:cstheme="minorBidi"/>
          <w:szCs w:val="22"/>
        </w:rPr>
      </w:pPr>
    </w:p>
    <w:p w14:paraId="3D7072FC" w14:textId="77777777" w:rsidR="00296D77" w:rsidRPr="00417C91" w:rsidRDefault="00C12037" w:rsidP="00417C91">
      <w:pPr>
        <w:pStyle w:val="Heading2"/>
        <w:spacing w:before="120"/>
        <w:ind w:left="0" w:firstLine="0"/>
        <w:rPr>
          <w:rFonts w:asciiTheme="minorBidi" w:hAnsiTheme="minorBidi"/>
          <w:caps w:val="0"/>
          <w:szCs w:val="22"/>
        </w:rPr>
      </w:pPr>
      <w:r w:rsidRPr="00417C91">
        <w:rPr>
          <w:rFonts w:asciiTheme="minorBidi" w:hAnsiTheme="minorBidi"/>
          <w:caps w:val="0"/>
          <w:szCs w:val="22"/>
        </w:rPr>
        <w:t>Root causes of the unsustainability of IOCINDIO with subsequent Member States responsive actions</w:t>
      </w:r>
    </w:p>
    <w:p w14:paraId="1DF807C3" w14:textId="0988B7DA" w:rsidR="00296D77" w:rsidRPr="00417C91" w:rsidRDefault="00C12037" w:rsidP="00814765">
      <w:pPr>
        <w:pStyle w:val="COI"/>
        <w:rPr>
          <w:sz w:val="22"/>
          <w:szCs w:val="22"/>
        </w:rPr>
      </w:pPr>
      <w:r w:rsidRPr="00417C91">
        <w:rPr>
          <w:sz w:val="22"/>
          <w:szCs w:val="22"/>
        </w:rPr>
        <w:t xml:space="preserve">The lack of regional secretariat has been identified and recognized as a hindrance to the development of IOCINDIO. </w:t>
      </w:r>
    </w:p>
    <w:p w14:paraId="14438210" w14:textId="4F1CD499" w:rsidR="00296D77" w:rsidRPr="00417C91" w:rsidRDefault="00C12037" w:rsidP="00814765">
      <w:pPr>
        <w:pStyle w:val="COI"/>
        <w:rPr>
          <w:sz w:val="22"/>
          <w:szCs w:val="22"/>
        </w:rPr>
      </w:pPr>
      <w:r w:rsidRPr="00417C91">
        <w:rPr>
          <w:sz w:val="22"/>
          <w:szCs w:val="22"/>
        </w:rPr>
        <w:t>The lack of a regional secretariat with a full time IOC staff and regular budget funding for operations and activities have been a generic and common hindrance to the development of IOC Regional Subsidiary Bodies, more particularly for the Regional Committees compared to the Sub-Commissions</w:t>
      </w:r>
      <w:r w:rsidR="00864089" w:rsidRPr="00417C91">
        <w:rPr>
          <w:sz w:val="22"/>
          <w:szCs w:val="22"/>
        </w:rPr>
        <w:t xml:space="preserve"> which are endowed with a regional office </w:t>
      </w:r>
      <w:r w:rsidR="003B5148" w:rsidRPr="00417C91">
        <w:rPr>
          <w:sz w:val="22"/>
          <w:szCs w:val="22"/>
        </w:rPr>
        <w:t>by status</w:t>
      </w:r>
      <w:r w:rsidRPr="00417C91">
        <w:rPr>
          <w:sz w:val="22"/>
          <w:szCs w:val="22"/>
        </w:rPr>
        <w:t xml:space="preserve">. The development of both the IOC Regional Committee for the Eastern and Central Atlantic (IOCEA) and the IOC Regional Committee for the Central and Western Indian Ocean (IOCWIO) is a case in point. Owing to the active support of African Member States, these two dormant </w:t>
      </w:r>
      <w:r w:rsidR="003B5148" w:rsidRPr="00417C91">
        <w:rPr>
          <w:sz w:val="22"/>
          <w:szCs w:val="22"/>
        </w:rPr>
        <w:t xml:space="preserve">regional </w:t>
      </w:r>
      <w:r w:rsidRPr="00417C91">
        <w:rPr>
          <w:sz w:val="22"/>
          <w:szCs w:val="22"/>
        </w:rPr>
        <w:t>Committees were dissolved and merged to form a single IOC Sub-Commission for Africa and Adjacent Islands (IOCAFRICA) with a supportive full time IOC staff heading a regional secretariat with seed funds for operations and activities from the IOC regular budget. The other two Sub</w:t>
      </w:r>
      <w:r w:rsidR="003B5148" w:rsidRPr="00417C91">
        <w:rPr>
          <w:sz w:val="22"/>
          <w:szCs w:val="22"/>
        </w:rPr>
        <w:t>-</w:t>
      </w:r>
      <w:r w:rsidRPr="00417C91">
        <w:rPr>
          <w:sz w:val="22"/>
          <w:szCs w:val="22"/>
        </w:rPr>
        <w:t xml:space="preserve">Commissions, respectively, the IOC Sub-Commission for the Western Pacific (WESTPAC) and the IOC Sub-Commission for the Caribbean and Adjacent Regions (IOCARIBE) </w:t>
      </w:r>
      <w:r w:rsidR="003B5148" w:rsidRPr="00417C91">
        <w:rPr>
          <w:sz w:val="22"/>
          <w:szCs w:val="22"/>
        </w:rPr>
        <w:t xml:space="preserve">had </w:t>
      </w:r>
      <w:r w:rsidR="000A25FE" w:rsidRPr="00417C91">
        <w:rPr>
          <w:sz w:val="22"/>
          <w:szCs w:val="22"/>
        </w:rPr>
        <w:t>gone</w:t>
      </w:r>
      <w:r w:rsidRPr="00417C91">
        <w:rPr>
          <w:sz w:val="22"/>
          <w:szCs w:val="22"/>
        </w:rPr>
        <w:t xml:space="preserve"> through a similar malaise over a long period of inactivity for the same reason</w:t>
      </w:r>
      <w:r w:rsidR="000A25FE" w:rsidRPr="00417C91">
        <w:rPr>
          <w:sz w:val="22"/>
          <w:szCs w:val="22"/>
        </w:rPr>
        <w:t xml:space="preserve"> before they change status</w:t>
      </w:r>
      <w:r w:rsidRPr="00417C91">
        <w:rPr>
          <w:sz w:val="22"/>
          <w:szCs w:val="22"/>
        </w:rPr>
        <w:t>.</w:t>
      </w:r>
    </w:p>
    <w:p w14:paraId="69CF605D" w14:textId="6E82121E" w:rsidR="00296D77" w:rsidRPr="00417C91" w:rsidRDefault="00C12037" w:rsidP="00814765">
      <w:pPr>
        <w:pStyle w:val="COI"/>
        <w:rPr>
          <w:sz w:val="22"/>
          <w:szCs w:val="22"/>
        </w:rPr>
      </w:pPr>
      <w:r w:rsidRPr="00417C91">
        <w:rPr>
          <w:sz w:val="22"/>
          <w:szCs w:val="22"/>
        </w:rPr>
        <w:t>It was only when, the</w:t>
      </w:r>
      <w:r w:rsidR="004B3EE6" w:rsidRPr="00417C91">
        <w:rPr>
          <w:sz w:val="22"/>
          <w:szCs w:val="22"/>
        </w:rPr>
        <w:t>se</w:t>
      </w:r>
      <w:r w:rsidRPr="00417C91">
        <w:rPr>
          <w:sz w:val="22"/>
          <w:szCs w:val="22"/>
        </w:rPr>
        <w:t xml:space="preserve"> IOC </w:t>
      </w:r>
      <w:r w:rsidR="00864089" w:rsidRPr="00417C91">
        <w:rPr>
          <w:sz w:val="22"/>
          <w:szCs w:val="22"/>
        </w:rPr>
        <w:t xml:space="preserve">regional bodies </w:t>
      </w:r>
      <w:r w:rsidR="004B3EE6" w:rsidRPr="00417C91">
        <w:rPr>
          <w:sz w:val="22"/>
          <w:szCs w:val="22"/>
        </w:rPr>
        <w:t xml:space="preserve">having </w:t>
      </w:r>
      <w:r w:rsidR="0051297D" w:rsidRPr="00417C91">
        <w:rPr>
          <w:sz w:val="22"/>
          <w:szCs w:val="22"/>
        </w:rPr>
        <w:t xml:space="preserve">demonstrated </w:t>
      </w:r>
      <w:r w:rsidR="004B3EE6" w:rsidRPr="00417C91">
        <w:rPr>
          <w:sz w:val="22"/>
          <w:szCs w:val="22"/>
        </w:rPr>
        <w:t xml:space="preserve">strength and </w:t>
      </w:r>
      <w:r w:rsidR="0051297D" w:rsidRPr="00417C91">
        <w:rPr>
          <w:sz w:val="22"/>
          <w:szCs w:val="22"/>
        </w:rPr>
        <w:t xml:space="preserve">willingness to build synergies </w:t>
      </w:r>
      <w:r w:rsidR="004B3EE6" w:rsidRPr="00417C91">
        <w:rPr>
          <w:sz w:val="22"/>
          <w:szCs w:val="22"/>
        </w:rPr>
        <w:t xml:space="preserve">and cooperation </w:t>
      </w:r>
      <w:r w:rsidR="0051297D" w:rsidRPr="00417C91">
        <w:rPr>
          <w:sz w:val="22"/>
          <w:szCs w:val="22"/>
        </w:rPr>
        <w:t xml:space="preserve">around IOC </w:t>
      </w:r>
      <w:proofErr w:type="spellStart"/>
      <w:r w:rsidR="0051297D" w:rsidRPr="00417C91">
        <w:rPr>
          <w:sz w:val="22"/>
          <w:szCs w:val="22"/>
        </w:rPr>
        <w:t>programmes</w:t>
      </w:r>
      <w:proofErr w:type="spellEnd"/>
      <w:r w:rsidR="004B3EE6" w:rsidRPr="00417C91">
        <w:rPr>
          <w:sz w:val="22"/>
          <w:szCs w:val="22"/>
        </w:rPr>
        <w:t>, the IOC governing bodies endowed the regional committees with a more perennial organization with a full time IOC staff and seed funding for operations and activities</w:t>
      </w:r>
      <w:r w:rsidR="003B5148" w:rsidRPr="00417C91">
        <w:rPr>
          <w:sz w:val="22"/>
          <w:szCs w:val="22"/>
        </w:rPr>
        <w:t>, that th</w:t>
      </w:r>
      <w:r w:rsidR="004B3EE6" w:rsidRPr="00417C91">
        <w:rPr>
          <w:sz w:val="22"/>
          <w:szCs w:val="22"/>
        </w:rPr>
        <w:t>ey</w:t>
      </w:r>
      <w:r w:rsidRPr="00417C91">
        <w:rPr>
          <w:sz w:val="22"/>
          <w:szCs w:val="22"/>
        </w:rPr>
        <w:t xml:space="preserve"> have seen their fortunes reversed</w:t>
      </w:r>
      <w:r w:rsidR="003B5148" w:rsidRPr="00417C91">
        <w:rPr>
          <w:sz w:val="22"/>
          <w:szCs w:val="22"/>
        </w:rPr>
        <w:t>. T</w:t>
      </w:r>
      <w:r w:rsidRPr="00417C91">
        <w:rPr>
          <w:sz w:val="22"/>
          <w:szCs w:val="22"/>
        </w:rPr>
        <w:t>hese three IOC Sub</w:t>
      </w:r>
      <w:r w:rsidR="003B5148" w:rsidRPr="00417C91">
        <w:rPr>
          <w:sz w:val="22"/>
          <w:szCs w:val="22"/>
        </w:rPr>
        <w:t>-</w:t>
      </w:r>
      <w:r w:rsidRPr="00417C91">
        <w:rPr>
          <w:sz w:val="22"/>
          <w:szCs w:val="22"/>
        </w:rPr>
        <w:t xml:space="preserve">Commissions are </w:t>
      </w:r>
      <w:r w:rsidR="003B5148" w:rsidRPr="00417C91">
        <w:rPr>
          <w:sz w:val="22"/>
          <w:szCs w:val="22"/>
        </w:rPr>
        <w:t>now developing and are equipped to mobilize additional in-kind contributions and resources</w:t>
      </w:r>
      <w:r w:rsidRPr="00417C91">
        <w:rPr>
          <w:sz w:val="22"/>
          <w:szCs w:val="22"/>
        </w:rPr>
        <w:t xml:space="preserve"> to perform their relevant basic functions. </w:t>
      </w:r>
    </w:p>
    <w:p w14:paraId="40E2F1B0" w14:textId="756E4813" w:rsidR="00296D77" w:rsidRPr="00417C91" w:rsidRDefault="00C12037" w:rsidP="00814765">
      <w:pPr>
        <w:pStyle w:val="COI"/>
        <w:rPr>
          <w:sz w:val="22"/>
          <w:szCs w:val="22"/>
        </w:rPr>
      </w:pPr>
      <w:r w:rsidRPr="00417C91">
        <w:rPr>
          <w:sz w:val="22"/>
          <w:szCs w:val="22"/>
        </w:rPr>
        <w:t xml:space="preserve">Considering similar shortcomings suffered by other </w:t>
      </w:r>
      <w:r w:rsidR="000A25FE" w:rsidRPr="00417C91">
        <w:rPr>
          <w:sz w:val="22"/>
          <w:szCs w:val="22"/>
        </w:rPr>
        <w:t>regional subsidiary bodies before they were established</w:t>
      </w:r>
      <w:r w:rsidRPr="00417C91">
        <w:rPr>
          <w:sz w:val="22"/>
          <w:szCs w:val="22"/>
        </w:rPr>
        <w:t xml:space="preserve"> as Sub-Commissions, the change of status of IOCINDIO into a Sub</w:t>
      </w:r>
      <w:r w:rsidR="000A25FE" w:rsidRPr="00417C91">
        <w:rPr>
          <w:sz w:val="22"/>
          <w:szCs w:val="22"/>
        </w:rPr>
        <w:t>-C</w:t>
      </w:r>
      <w:r w:rsidRPr="00417C91">
        <w:rPr>
          <w:sz w:val="22"/>
          <w:szCs w:val="22"/>
        </w:rPr>
        <w:t xml:space="preserve">ommission of the IOC for the Indian Ocean was </w:t>
      </w:r>
      <w:r w:rsidR="000A25FE" w:rsidRPr="00417C91">
        <w:rPr>
          <w:sz w:val="22"/>
          <w:szCs w:val="22"/>
        </w:rPr>
        <w:t xml:space="preserve">first advocated for </w:t>
      </w:r>
      <w:r w:rsidRPr="00417C91">
        <w:rPr>
          <w:sz w:val="22"/>
          <w:szCs w:val="22"/>
        </w:rPr>
        <w:t xml:space="preserve">in July 2008 based on the analysis of the root causes that </w:t>
      </w:r>
      <w:r w:rsidR="000A25FE" w:rsidRPr="00417C91">
        <w:rPr>
          <w:sz w:val="22"/>
          <w:szCs w:val="22"/>
        </w:rPr>
        <w:t xml:space="preserve">had </w:t>
      </w:r>
      <w:r w:rsidRPr="00417C91">
        <w:rPr>
          <w:sz w:val="22"/>
          <w:szCs w:val="22"/>
        </w:rPr>
        <w:t xml:space="preserve">impeded the full operationalization of IOCINDIO </w:t>
      </w:r>
      <w:r w:rsidR="000A25FE" w:rsidRPr="00417C91">
        <w:rPr>
          <w:sz w:val="22"/>
          <w:szCs w:val="22"/>
        </w:rPr>
        <w:t>leading to a period of inactivity after</w:t>
      </w:r>
      <w:r w:rsidRPr="00417C91">
        <w:rPr>
          <w:sz w:val="22"/>
          <w:szCs w:val="22"/>
        </w:rPr>
        <w:t xml:space="preserve"> 2005. </w:t>
      </w:r>
      <w:r w:rsidR="00710D63" w:rsidRPr="00417C91">
        <w:rPr>
          <w:sz w:val="22"/>
          <w:szCs w:val="22"/>
        </w:rPr>
        <w:t xml:space="preserve">Convergent conclusions were expressed in the unpublished correspondence report entitled: </w:t>
      </w:r>
      <w:hyperlink r:id="rId8" w:history="1">
        <w:r w:rsidR="00710D63" w:rsidRPr="00417C91">
          <w:rPr>
            <w:rStyle w:val="Hyperlink"/>
            <w:bCs/>
            <w:i/>
            <w:sz w:val="22"/>
            <w:szCs w:val="22"/>
          </w:rPr>
          <w:t>Toward an Indian Ocean Sub-Commission</w:t>
        </w:r>
      </w:hyperlink>
      <w:r w:rsidR="00710D63" w:rsidRPr="00417C91">
        <w:rPr>
          <w:bCs/>
          <w:sz w:val="22"/>
          <w:szCs w:val="22"/>
        </w:rPr>
        <w:t>.</w:t>
      </w:r>
      <w:r w:rsidRPr="00417C91">
        <w:rPr>
          <w:sz w:val="22"/>
          <w:szCs w:val="22"/>
        </w:rPr>
        <w:t xml:space="preserve"> </w:t>
      </w:r>
    </w:p>
    <w:p w14:paraId="157E6EAE" w14:textId="1D54C230" w:rsidR="00296D77" w:rsidRPr="00417C91" w:rsidRDefault="00C12037" w:rsidP="00814765">
      <w:pPr>
        <w:pStyle w:val="COI"/>
        <w:rPr>
          <w:sz w:val="22"/>
          <w:szCs w:val="22"/>
        </w:rPr>
      </w:pPr>
      <w:r w:rsidRPr="00417C91">
        <w:rPr>
          <w:sz w:val="22"/>
          <w:szCs w:val="22"/>
        </w:rPr>
        <w:t xml:space="preserve">Based on this first assessment and taking into consideration the inactive status of the Committee severely contrasting with the importance and opportunities of the Indian Ocean, the IOC Member States expressed concerns and raised a strong interest for re-activating </w:t>
      </w:r>
      <w:r w:rsidR="00710D63" w:rsidRPr="00417C91">
        <w:rPr>
          <w:sz w:val="22"/>
          <w:szCs w:val="22"/>
        </w:rPr>
        <w:t xml:space="preserve">the </w:t>
      </w:r>
      <w:r w:rsidRPr="00417C91">
        <w:rPr>
          <w:sz w:val="22"/>
          <w:szCs w:val="22"/>
        </w:rPr>
        <w:t xml:space="preserve">IOCINDIO </w:t>
      </w:r>
      <w:r w:rsidR="00710D63" w:rsidRPr="00417C91">
        <w:rPr>
          <w:sz w:val="22"/>
          <w:szCs w:val="22"/>
        </w:rPr>
        <w:t xml:space="preserve">Committee </w:t>
      </w:r>
      <w:r w:rsidRPr="00417C91">
        <w:rPr>
          <w:sz w:val="22"/>
          <w:szCs w:val="22"/>
        </w:rPr>
        <w:t xml:space="preserve">through </w:t>
      </w:r>
      <w:r w:rsidR="00710D63" w:rsidRPr="00417C91">
        <w:rPr>
          <w:sz w:val="22"/>
          <w:szCs w:val="22"/>
        </w:rPr>
        <w:t xml:space="preserve">Assembly </w:t>
      </w:r>
      <w:r w:rsidRPr="00417C91">
        <w:rPr>
          <w:sz w:val="22"/>
          <w:szCs w:val="22"/>
        </w:rPr>
        <w:t>Resolution XXV-2 in June 2009.</w:t>
      </w:r>
    </w:p>
    <w:p w14:paraId="022A087A" w14:textId="0294CC77" w:rsidR="00296D77" w:rsidRPr="00417C91" w:rsidRDefault="00C12037" w:rsidP="00814765">
      <w:pPr>
        <w:pStyle w:val="COI"/>
        <w:rPr>
          <w:sz w:val="22"/>
          <w:szCs w:val="22"/>
        </w:rPr>
      </w:pPr>
      <w:r w:rsidRPr="00417C91">
        <w:rPr>
          <w:sz w:val="22"/>
          <w:szCs w:val="22"/>
        </w:rPr>
        <w:t>With the temporary designation of the IOC Regional Liaison Officer at Headquarters as the part</w:t>
      </w:r>
      <w:r w:rsidR="00710D63" w:rsidRPr="00417C91">
        <w:rPr>
          <w:sz w:val="22"/>
          <w:szCs w:val="22"/>
        </w:rPr>
        <w:t>-</w:t>
      </w:r>
      <w:r w:rsidRPr="00417C91">
        <w:rPr>
          <w:sz w:val="22"/>
          <w:szCs w:val="22"/>
        </w:rPr>
        <w:t xml:space="preserve">time acting Technical Secretary and Coordinator for the reactivation of the IOCINDIO, the IOC Secretariat initiated </w:t>
      </w:r>
      <w:r w:rsidRPr="00417C91">
        <w:rPr>
          <w:sz w:val="22"/>
          <w:szCs w:val="22"/>
        </w:rPr>
        <w:lastRenderedPageBreak/>
        <w:t xml:space="preserve">a series of informal meetings at the margins of the IOC governing bodies’ sessions with interested Member States, leading to a consensus for the current reactivation of the Committee. Subsequently, IOC </w:t>
      </w:r>
      <w:hyperlink r:id="rId9">
        <w:r w:rsidRPr="00417C91">
          <w:rPr>
            <w:rStyle w:val="Hyperlink"/>
            <w:rFonts w:asciiTheme="minorBidi" w:hAnsiTheme="minorBidi"/>
            <w:sz w:val="22"/>
            <w:szCs w:val="22"/>
          </w:rPr>
          <w:t>Circular Letter 2546</w:t>
        </w:r>
      </w:hyperlink>
      <w:r w:rsidRPr="00417C91">
        <w:rPr>
          <w:sz w:val="22"/>
          <w:szCs w:val="22"/>
        </w:rPr>
        <w:t xml:space="preserve"> of October 2014 called upon Member States to support the revitalization of the IOCINDIO. </w:t>
      </w:r>
    </w:p>
    <w:p w14:paraId="41A81A02" w14:textId="102DA478" w:rsidR="00296D77" w:rsidRPr="00417C91" w:rsidRDefault="00C12037" w:rsidP="00814765">
      <w:pPr>
        <w:pStyle w:val="COI"/>
        <w:rPr>
          <w:sz w:val="22"/>
          <w:szCs w:val="22"/>
        </w:rPr>
      </w:pPr>
      <w:r w:rsidRPr="00417C91">
        <w:rPr>
          <w:sz w:val="22"/>
          <w:szCs w:val="22"/>
        </w:rPr>
        <w:t xml:space="preserve">As a result of this </w:t>
      </w:r>
      <w:r w:rsidR="00710D63" w:rsidRPr="00417C91">
        <w:rPr>
          <w:sz w:val="22"/>
          <w:szCs w:val="22"/>
        </w:rPr>
        <w:t>consultation</w:t>
      </w:r>
      <w:r w:rsidRPr="00417C91">
        <w:rPr>
          <w:sz w:val="22"/>
          <w:szCs w:val="22"/>
        </w:rPr>
        <w:t>, the Government of India generously hosted the long overdue Fifth Session of the Committee (IOCINDIO-V) in Chennai (India) from 25 to 27 April 2016. A new bureau of officers was elected, giving the current impetus to the regional committee.</w:t>
      </w:r>
    </w:p>
    <w:p w14:paraId="706E64E4" w14:textId="738ECA88" w:rsidR="00296D77" w:rsidRPr="00417C91" w:rsidRDefault="00C12037" w:rsidP="00814765">
      <w:pPr>
        <w:pStyle w:val="COI"/>
        <w:rPr>
          <w:rFonts w:eastAsia="Arial"/>
          <w:color w:val="000000"/>
          <w:sz w:val="22"/>
          <w:szCs w:val="22"/>
        </w:rPr>
      </w:pPr>
      <w:r w:rsidRPr="00417C91">
        <w:rPr>
          <w:sz w:val="22"/>
          <w:szCs w:val="22"/>
        </w:rPr>
        <w:t>Currently, despite the huge efforts of Member States in the region, the Officers and the part</w:t>
      </w:r>
      <w:r w:rsidR="00710D63" w:rsidRPr="00417C91">
        <w:rPr>
          <w:sz w:val="22"/>
          <w:szCs w:val="22"/>
        </w:rPr>
        <w:t>-</w:t>
      </w:r>
      <w:r w:rsidRPr="00417C91">
        <w:rPr>
          <w:sz w:val="22"/>
          <w:szCs w:val="22"/>
        </w:rPr>
        <w:t xml:space="preserve">time Secretariat; leading to a significant progress with the reactivated IOCINDIO now back on tracks, the absence of a dedicated </w:t>
      </w:r>
      <w:r w:rsidR="00710D63" w:rsidRPr="00417C91">
        <w:rPr>
          <w:sz w:val="22"/>
          <w:szCs w:val="22"/>
        </w:rPr>
        <w:t xml:space="preserve">regional secretariat </w:t>
      </w:r>
      <w:r w:rsidRPr="00417C91">
        <w:rPr>
          <w:sz w:val="22"/>
          <w:szCs w:val="22"/>
        </w:rPr>
        <w:t xml:space="preserve">with a full time staff based in the region remains an impediment for the full development and operations of the IOC </w:t>
      </w:r>
      <w:proofErr w:type="spellStart"/>
      <w:r w:rsidRPr="00417C91">
        <w:rPr>
          <w:sz w:val="22"/>
          <w:szCs w:val="22"/>
        </w:rPr>
        <w:t>programmes</w:t>
      </w:r>
      <w:proofErr w:type="spellEnd"/>
      <w:r w:rsidRPr="00417C91">
        <w:rPr>
          <w:sz w:val="22"/>
          <w:szCs w:val="22"/>
        </w:rPr>
        <w:t xml:space="preserve"> in the Indian Ocean. </w:t>
      </w:r>
      <w:r w:rsidRPr="00417C91">
        <w:rPr>
          <w:rFonts w:eastAsia="Arial"/>
          <w:color w:val="000000"/>
          <w:sz w:val="22"/>
          <w:szCs w:val="22"/>
        </w:rPr>
        <w:t>The allocated regular budget for activities of IOCINDIO is US</w:t>
      </w:r>
      <w:r w:rsidR="00710D63" w:rsidRPr="00417C91">
        <w:rPr>
          <w:rFonts w:eastAsia="Arial"/>
          <w:color w:val="000000"/>
          <w:sz w:val="22"/>
          <w:szCs w:val="22"/>
        </w:rPr>
        <w:t>$</w:t>
      </w:r>
      <w:r w:rsidRPr="00417C91">
        <w:rPr>
          <w:rFonts w:eastAsia="Arial"/>
          <w:color w:val="000000"/>
          <w:sz w:val="22"/>
          <w:szCs w:val="22"/>
        </w:rPr>
        <w:t>20K for Ocean Management and Governance (IOC Medium</w:t>
      </w:r>
      <w:r w:rsidR="00710D63" w:rsidRPr="00417C91">
        <w:rPr>
          <w:rFonts w:eastAsia="Arial"/>
          <w:color w:val="000000"/>
          <w:sz w:val="22"/>
          <w:szCs w:val="22"/>
        </w:rPr>
        <w:t>-</w:t>
      </w:r>
      <w:r w:rsidRPr="00417C91">
        <w:rPr>
          <w:rFonts w:eastAsia="Arial"/>
          <w:color w:val="000000"/>
          <w:sz w:val="22"/>
          <w:szCs w:val="22"/>
        </w:rPr>
        <w:t>Term Strategy Function E) and US</w:t>
      </w:r>
      <w:r w:rsidR="00710D63" w:rsidRPr="00417C91">
        <w:rPr>
          <w:rFonts w:eastAsia="Arial"/>
          <w:color w:val="000000"/>
          <w:sz w:val="22"/>
          <w:szCs w:val="22"/>
        </w:rPr>
        <w:t>$</w:t>
      </w:r>
      <w:r w:rsidRPr="00417C91">
        <w:rPr>
          <w:rFonts w:eastAsia="Arial"/>
          <w:color w:val="000000"/>
          <w:sz w:val="22"/>
          <w:szCs w:val="22"/>
        </w:rPr>
        <w:t>20K for Capacity Development (Function F). The overall extrabudgetary target of IOCINDIO is currently US</w:t>
      </w:r>
      <w:r w:rsidR="00710D63" w:rsidRPr="00417C91">
        <w:rPr>
          <w:rFonts w:eastAsia="Arial"/>
          <w:color w:val="000000"/>
          <w:sz w:val="22"/>
          <w:szCs w:val="22"/>
        </w:rPr>
        <w:t>$</w:t>
      </w:r>
      <w:r w:rsidRPr="00417C91">
        <w:rPr>
          <w:rFonts w:eastAsia="Arial"/>
          <w:color w:val="000000"/>
          <w:sz w:val="22"/>
          <w:szCs w:val="22"/>
        </w:rPr>
        <w:t xml:space="preserve">115K. </w:t>
      </w:r>
      <w:r w:rsidR="00710D63" w:rsidRPr="00417C91">
        <w:rPr>
          <w:rFonts w:eastAsia="Arial"/>
          <w:color w:val="000000"/>
          <w:sz w:val="22"/>
          <w:szCs w:val="22"/>
        </w:rPr>
        <w:t>At IOC Headquarters, th</w:t>
      </w:r>
      <w:r w:rsidRPr="00417C91">
        <w:rPr>
          <w:rFonts w:eastAsia="Arial"/>
          <w:color w:val="000000"/>
          <w:sz w:val="22"/>
          <w:szCs w:val="22"/>
        </w:rPr>
        <w:t xml:space="preserve">e IOC Regional Liaison Officer </w:t>
      </w:r>
      <w:proofErr w:type="spellStart"/>
      <w:r w:rsidRPr="00417C91">
        <w:rPr>
          <w:rFonts w:eastAsia="Arial"/>
          <w:color w:val="000000"/>
          <w:sz w:val="22"/>
          <w:szCs w:val="22"/>
        </w:rPr>
        <w:t>Mr</w:t>
      </w:r>
      <w:proofErr w:type="spellEnd"/>
      <w:r w:rsidRPr="00417C91">
        <w:rPr>
          <w:rFonts w:eastAsia="Arial"/>
          <w:color w:val="000000"/>
          <w:sz w:val="22"/>
          <w:szCs w:val="22"/>
        </w:rPr>
        <w:t xml:space="preserve"> Justin Ahanhanzo serves as the Technical Secretary of IOCINDIO</w:t>
      </w:r>
      <w:r w:rsidR="00710D63" w:rsidRPr="00417C91">
        <w:rPr>
          <w:rFonts w:eastAsia="Arial"/>
          <w:color w:val="000000"/>
          <w:sz w:val="22"/>
          <w:szCs w:val="22"/>
        </w:rPr>
        <w:t xml:space="preserve"> as h</w:t>
      </w:r>
      <w:r w:rsidRPr="00417C91">
        <w:rPr>
          <w:rFonts w:eastAsia="Arial"/>
          <w:color w:val="000000"/>
          <w:sz w:val="22"/>
          <w:szCs w:val="22"/>
        </w:rPr>
        <w:t xml:space="preserve">is main task, but he also performs some other duties. </w:t>
      </w:r>
    </w:p>
    <w:p w14:paraId="5AB4CE73" w14:textId="27240B66" w:rsidR="00296D77" w:rsidRPr="00417C91" w:rsidRDefault="00C12037" w:rsidP="00814765">
      <w:pPr>
        <w:pStyle w:val="COI"/>
        <w:rPr>
          <w:sz w:val="22"/>
          <w:szCs w:val="22"/>
        </w:rPr>
      </w:pPr>
      <w:r w:rsidRPr="00417C91">
        <w:rPr>
          <w:sz w:val="22"/>
          <w:szCs w:val="22"/>
        </w:rPr>
        <w:t xml:space="preserve">Therefore, based on the above lessons learnt </w:t>
      </w:r>
      <w:r w:rsidR="00710D63" w:rsidRPr="00417C91">
        <w:rPr>
          <w:sz w:val="22"/>
          <w:szCs w:val="22"/>
        </w:rPr>
        <w:t>from the development of</w:t>
      </w:r>
      <w:r w:rsidRPr="00417C91">
        <w:rPr>
          <w:sz w:val="22"/>
          <w:szCs w:val="22"/>
        </w:rPr>
        <w:t xml:space="preserve"> all IOC </w:t>
      </w:r>
      <w:r w:rsidR="00710D63" w:rsidRPr="00417C91">
        <w:rPr>
          <w:sz w:val="22"/>
          <w:szCs w:val="22"/>
        </w:rPr>
        <w:t>regional subsidiary bodies</w:t>
      </w:r>
      <w:r w:rsidRPr="00417C91">
        <w:rPr>
          <w:sz w:val="22"/>
          <w:szCs w:val="22"/>
        </w:rPr>
        <w:t xml:space="preserve">, the same causes leading to the same effect and because all existing sub-commissions were first established as </w:t>
      </w:r>
      <w:r w:rsidR="00710D63" w:rsidRPr="00417C91">
        <w:rPr>
          <w:sz w:val="22"/>
          <w:szCs w:val="22"/>
        </w:rPr>
        <w:t xml:space="preserve">regional committees </w:t>
      </w:r>
      <w:r w:rsidRPr="00417C91">
        <w:rPr>
          <w:sz w:val="22"/>
          <w:szCs w:val="22"/>
        </w:rPr>
        <w:t xml:space="preserve">or as an “Association” (pre-existing IOCARIBE) until they built regional strength and later changed their status into </w:t>
      </w:r>
      <w:r w:rsidR="001B7393" w:rsidRPr="00417C91">
        <w:rPr>
          <w:sz w:val="22"/>
          <w:szCs w:val="22"/>
        </w:rPr>
        <w:t xml:space="preserve">a </w:t>
      </w:r>
      <w:r w:rsidRPr="00417C91">
        <w:rPr>
          <w:sz w:val="22"/>
          <w:szCs w:val="22"/>
        </w:rPr>
        <w:t xml:space="preserve">Sub-Commission with a dedicated IOC Regional Secretariat; it becomes very clear that </w:t>
      </w:r>
      <w:r w:rsidRPr="00417C91">
        <w:rPr>
          <w:sz w:val="22"/>
          <w:szCs w:val="22"/>
          <w:u w:val="single"/>
        </w:rPr>
        <w:t xml:space="preserve">there would be no </w:t>
      </w:r>
      <w:r w:rsidR="001B7393" w:rsidRPr="00417C91">
        <w:rPr>
          <w:sz w:val="22"/>
          <w:szCs w:val="22"/>
          <w:u w:val="single"/>
        </w:rPr>
        <w:t xml:space="preserve">lasting </w:t>
      </w:r>
      <w:r w:rsidRPr="00417C91">
        <w:rPr>
          <w:sz w:val="22"/>
          <w:szCs w:val="22"/>
          <w:u w:val="single"/>
        </w:rPr>
        <w:t xml:space="preserve">future for the reactivated IOCINDIO without the change of its status from a </w:t>
      </w:r>
      <w:r w:rsidR="001B7393" w:rsidRPr="00417C91">
        <w:rPr>
          <w:sz w:val="22"/>
          <w:szCs w:val="22"/>
          <w:u w:val="single"/>
        </w:rPr>
        <w:t>regional committee</w:t>
      </w:r>
      <w:r w:rsidR="001B7393" w:rsidRPr="00417C91">
        <w:rPr>
          <w:sz w:val="22"/>
          <w:szCs w:val="22"/>
        </w:rPr>
        <w:t xml:space="preserve"> </w:t>
      </w:r>
      <w:r w:rsidRPr="00417C91">
        <w:rPr>
          <w:sz w:val="22"/>
          <w:szCs w:val="22"/>
          <w:u w:val="single"/>
        </w:rPr>
        <w:t xml:space="preserve">to a </w:t>
      </w:r>
      <w:r w:rsidR="001B7393" w:rsidRPr="00417C91">
        <w:rPr>
          <w:sz w:val="22"/>
          <w:szCs w:val="22"/>
          <w:u w:val="single"/>
        </w:rPr>
        <w:t>sub-commission</w:t>
      </w:r>
      <w:r w:rsidRPr="00417C91">
        <w:rPr>
          <w:sz w:val="22"/>
          <w:szCs w:val="22"/>
          <w:u w:val="single"/>
        </w:rPr>
        <w:t xml:space="preserve"> with </w:t>
      </w:r>
      <w:r w:rsidR="001B7393" w:rsidRPr="00417C91">
        <w:rPr>
          <w:sz w:val="22"/>
          <w:szCs w:val="22"/>
          <w:u w:val="single"/>
        </w:rPr>
        <w:t xml:space="preserve">a </w:t>
      </w:r>
      <w:r w:rsidRPr="00417C91">
        <w:rPr>
          <w:sz w:val="22"/>
          <w:szCs w:val="22"/>
          <w:u w:val="single"/>
        </w:rPr>
        <w:t>dedicated Regional Secretariat and subsequent seed funding for operations and activities.</w:t>
      </w:r>
      <w:r w:rsidRPr="00417C91">
        <w:rPr>
          <w:sz w:val="22"/>
          <w:szCs w:val="22"/>
        </w:rPr>
        <w:t xml:space="preserve"> </w:t>
      </w:r>
    </w:p>
    <w:p w14:paraId="41E2DED9" w14:textId="657C6C5D" w:rsidR="00296D77" w:rsidRPr="00417C91" w:rsidRDefault="00C12037" w:rsidP="00814765">
      <w:pPr>
        <w:pStyle w:val="COI"/>
        <w:rPr>
          <w:sz w:val="22"/>
          <w:szCs w:val="22"/>
        </w:rPr>
      </w:pPr>
      <w:r w:rsidRPr="00417C91">
        <w:rPr>
          <w:sz w:val="22"/>
          <w:szCs w:val="22"/>
        </w:rPr>
        <w:t xml:space="preserve">To some extent, the evolution of the existing </w:t>
      </w:r>
      <w:r w:rsidR="001B7393" w:rsidRPr="00417C91">
        <w:rPr>
          <w:sz w:val="22"/>
          <w:szCs w:val="22"/>
        </w:rPr>
        <w:t>s</w:t>
      </w:r>
      <w:r w:rsidRPr="00417C91">
        <w:rPr>
          <w:sz w:val="22"/>
          <w:szCs w:val="22"/>
        </w:rPr>
        <w:t>ub</w:t>
      </w:r>
      <w:r w:rsidR="001B7393" w:rsidRPr="00417C91">
        <w:rPr>
          <w:sz w:val="22"/>
          <w:szCs w:val="22"/>
        </w:rPr>
        <w:t>-</w:t>
      </w:r>
      <w:r w:rsidRPr="00417C91">
        <w:rPr>
          <w:sz w:val="22"/>
          <w:szCs w:val="22"/>
        </w:rPr>
        <w:t>commissions is, in a way</w:t>
      </w:r>
      <w:r w:rsidR="001B7393" w:rsidRPr="00417C91">
        <w:rPr>
          <w:sz w:val="22"/>
          <w:szCs w:val="22"/>
        </w:rPr>
        <w:t>,</w:t>
      </w:r>
      <w:r w:rsidRPr="00417C91">
        <w:rPr>
          <w:sz w:val="22"/>
          <w:szCs w:val="22"/>
        </w:rPr>
        <w:t xml:space="preserve"> the inspiration for the proposal for changing the status of </w:t>
      </w:r>
      <w:r w:rsidR="001B7393" w:rsidRPr="00417C91">
        <w:rPr>
          <w:sz w:val="22"/>
          <w:szCs w:val="22"/>
        </w:rPr>
        <w:t>the IOC Regional Committee of the Central Indian Ocean (</w:t>
      </w:r>
      <w:r w:rsidRPr="00417C91">
        <w:rPr>
          <w:sz w:val="22"/>
          <w:szCs w:val="22"/>
        </w:rPr>
        <w:t>IOCINDIO</w:t>
      </w:r>
      <w:r w:rsidR="001B7393" w:rsidRPr="00417C91">
        <w:rPr>
          <w:sz w:val="22"/>
          <w:szCs w:val="22"/>
        </w:rPr>
        <w:t>)</w:t>
      </w:r>
      <w:r w:rsidRPr="00417C91">
        <w:rPr>
          <w:sz w:val="22"/>
          <w:szCs w:val="22"/>
        </w:rPr>
        <w:t xml:space="preserve"> into a Sub</w:t>
      </w:r>
      <w:r w:rsidR="001B7393" w:rsidRPr="00417C91">
        <w:rPr>
          <w:sz w:val="22"/>
          <w:szCs w:val="22"/>
        </w:rPr>
        <w:t>-</w:t>
      </w:r>
      <w:r w:rsidRPr="00417C91">
        <w:rPr>
          <w:sz w:val="22"/>
          <w:szCs w:val="22"/>
        </w:rPr>
        <w:t>Commission of the IOC for the Indian Ocean (IOCIO).</w:t>
      </w:r>
      <w:r w:rsidR="001B7393" w:rsidRPr="00417C91">
        <w:rPr>
          <w:sz w:val="22"/>
          <w:szCs w:val="22"/>
        </w:rPr>
        <w:t xml:space="preserve"> T</w:t>
      </w:r>
      <w:r w:rsidRPr="00417C91">
        <w:rPr>
          <w:sz w:val="22"/>
          <w:szCs w:val="22"/>
        </w:rPr>
        <w:t xml:space="preserve">he current update call to change the status of IOCINDIO into a </w:t>
      </w:r>
      <w:r w:rsidR="001B7393" w:rsidRPr="00417C91">
        <w:rPr>
          <w:sz w:val="22"/>
          <w:szCs w:val="22"/>
        </w:rPr>
        <w:t xml:space="preserve">sub-commission </w:t>
      </w:r>
      <w:r w:rsidRPr="00417C91">
        <w:rPr>
          <w:sz w:val="22"/>
          <w:szCs w:val="22"/>
        </w:rPr>
        <w:t xml:space="preserve">after </w:t>
      </w:r>
      <w:r w:rsidR="001B7393" w:rsidRPr="00417C91">
        <w:rPr>
          <w:sz w:val="22"/>
          <w:szCs w:val="22"/>
        </w:rPr>
        <w:t>12</w:t>
      </w:r>
      <w:r w:rsidRPr="00417C91">
        <w:rPr>
          <w:sz w:val="22"/>
          <w:szCs w:val="22"/>
        </w:rPr>
        <w:t xml:space="preserve"> years since the first attempt </w:t>
      </w:r>
      <w:r w:rsidR="001B7393" w:rsidRPr="00417C91">
        <w:rPr>
          <w:sz w:val="22"/>
          <w:szCs w:val="22"/>
        </w:rPr>
        <w:t xml:space="preserve">in 2008 </w:t>
      </w:r>
      <w:r w:rsidRPr="00417C91">
        <w:rPr>
          <w:sz w:val="22"/>
          <w:szCs w:val="22"/>
        </w:rPr>
        <w:t xml:space="preserve">is a logical renewed justification for the further extension and reinforcement of IOC presence and </w:t>
      </w:r>
      <w:proofErr w:type="spellStart"/>
      <w:r w:rsidRPr="00417C91">
        <w:rPr>
          <w:sz w:val="22"/>
          <w:szCs w:val="22"/>
        </w:rPr>
        <w:t>programmes</w:t>
      </w:r>
      <w:proofErr w:type="spellEnd"/>
      <w:r w:rsidRPr="00417C91">
        <w:rPr>
          <w:sz w:val="22"/>
          <w:szCs w:val="22"/>
        </w:rPr>
        <w:t xml:space="preserve"> in the Indian Ocean </w:t>
      </w:r>
      <w:r w:rsidR="00163B1D" w:rsidRPr="00417C91">
        <w:rPr>
          <w:sz w:val="22"/>
          <w:szCs w:val="22"/>
        </w:rPr>
        <w:t xml:space="preserve">with regard to the important developments in the </w:t>
      </w:r>
      <w:r w:rsidRPr="00417C91">
        <w:rPr>
          <w:sz w:val="22"/>
          <w:szCs w:val="22"/>
        </w:rPr>
        <w:t>region.</w:t>
      </w:r>
    </w:p>
    <w:p w14:paraId="378C0499" w14:textId="77777777" w:rsidR="00296D77" w:rsidRPr="00417C91" w:rsidRDefault="00C12037" w:rsidP="00417C91">
      <w:pPr>
        <w:keepNext/>
        <w:spacing w:before="240" w:after="240"/>
        <w:jc w:val="both"/>
        <w:rPr>
          <w:rFonts w:asciiTheme="minorBidi" w:eastAsia="Arial" w:hAnsiTheme="minorBidi"/>
          <w:i/>
          <w:color w:val="000000"/>
          <w:szCs w:val="22"/>
          <w:u w:val="single"/>
        </w:rPr>
      </w:pPr>
      <w:r w:rsidRPr="00417C91">
        <w:rPr>
          <w:rFonts w:asciiTheme="minorBidi" w:eastAsia="Arial" w:hAnsiTheme="minorBidi"/>
          <w:i/>
          <w:color w:val="000000"/>
          <w:szCs w:val="22"/>
          <w:u w:val="single"/>
        </w:rPr>
        <w:t>Ocean Decade Workshop for the Indian Ocean and ROPME area</w:t>
      </w:r>
    </w:p>
    <w:p w14:paraId="11992C4A" w14:textId="0D2587C3" w:rsidR="00296D77" w:rsidRPr="00417C91" w:rsidRDefault="00C12037" w:rsidP="00417C91">
      <w:pPr>
        <w:spacing w:after="120"/>
        <w:ind w:firstLine="709"/>
        <w:jc w:val="both"/>
        <w:rPr>
          <w:rFonts w:asciiTheme="minorBidi" w:eastAsia="Arial" w:hAnsiTheme="minorBidi"/>
          <w:color w:val="000000"/>
          <w:szCs w:val="22"/>
        </w:rPr>
      </w:pPr>
      <w:r w:rsidRPr="00417C91">
        <w:rPr>
          <w:rFonts w:asciiTheme="minorBidi" w:eastAsia="Arial" w:hAnsiTheme="minorBidi"/>
          <w:color w:val="000000"/>
          <w:szCs w:val="22"/>
        </w:rPr>
        <w:t xml:space="preserve">A dedicated Regional Planning Workshop for the Northern/Central Indian Ocean countries as well as ROPME Sea Area towards the UN Decade of Ocean Science for Sustainable Development </w:t>
      </w:r>
      <w:r w:rsidR="00FA4947" w:rsidRPr="00417C91">
        <w:rPr>
          <w:rFonts w:asciiTheme="minorBidi" w:eastAsia="Arial" w:hAnsiTheme="minorBidi"/>
          <w:color w:val="000000"/>
          <w:szCs w:val="22"/>
        </w:rPr>
        <w:t>2021</w:t>
      </w:r>
      <w:r w:rsidR="00FA4947" w:rsidRPr="00417C91">
        <w:rPr>
          <w:rFonts w:asciiTheme="minorBidi" w:eastAsia="Arial" w:hAnsiTheme="minorBidi" w:cstheme="minorBidi"/>
          <w:color w:val="000000"/>
          <w:szCs w:val="22"/>
        </w:rPr>
        <w:t>–</w:t>
      </w:r>
      <w:r w:rsidR="00FA4947" w:rsidRPr="00417C91">
        <w:rPr>
          <w:rFonts w:asciiTheme="minorBidi" w:eastAsia="Arial" w:hAnsiTheme="minorBidi"/>
          <w:color w:val="000000"/>
          <w:szCs w:val="22"/>
        </w:rPr>
        <w:t>2030</w:t>
      </w:r>
      <w:r w:rsidR="00FA4947" w:rsidRPr="00417C91">
        <w:rPr>
          <w:rFonts w:asciiTheme="minorBidi" w:eastAsia="Arial" w:hAnsiTheme="minorBidi" w:cstheme="minorBidi"/>
          <w:color w:val="000000"/>
          <w:szCs w:val="22"/>
        </w:rPr>
        <w:t xml:space="preserve"> </w:t>
      </w:r>
      <w:r w:rsidRPr="00417C91">
        <w:rPr>
          <w:rFonts w:asciiTheme="minorBidi" w:eastAsia="Arial" w:hAnsiTheme="minorBidi" w:cstheme="minorBidi"/>
          <w:color w:val="000000"/>
          <w:szCs w:val="22"/>
        </w:rPr>
        <w:t>(</w:t>
      </w:r>
      <w:r w:rsidRPr="00417C91">
        <w:rPr>
          <w:rFonts w:asciiTheme="minorBidi" w:eastAsia="Arial" w:hAnsiTheme="minorBidi"/>
          <w:color w:val="000000"/>
          <w:szCs w:val="22"/>
        </w:rPr>
        <w:t xml:space="preserve">thereafter, </w:t>
      </w:r>
      <w:r w:rsidR="00FA4947" w:rsidRPr="00417C91">
        <w:rPr>
          <w:rFonts w:asciiTheme="minorBidi" w:eastAsia="Arial" w:hAnsiTheme="minorBidi" w:cstheme="minorBidi"/>
          <w:color w:val="000000"/>
          <w:szCs w:val="22"/>
        </w:rPr>
        <w:t>‘</w:t>
      </w:r>
      <w:r w:rsidRPr="00417C91">
        <w:rPr>
          <w:rFonts w:asciiTheme="minorBidi" w:eastAsia="Arial" w:hAnsiTheme="minorBidi"/>
          <w:color w:val="000000"/>
          <w:szCs w:val="22"/>
        </w:rPr>
        <w:t xml:space="preserve">the Ocean </w:t>
      </w:r>
      <w:r w:rsidRPr="00417C91">
        <w:rPr>
          <w:rFonts w:asciiTheme="minorBidi" w:eastAsia="Arial" w:hAnsiTheme="minorBidi" w:cstheme="minorBidi"/>
          <w:color w:val="000000"/>
          <w:szCs w:val="22"/>
        </w:rPr>
        <w:t>Decade</w:t>
      </w:r>
      <w:r w:rsidR="00FA4947" w:rsidRPr="00417C91">
        <w:rPr>
          <w:rFonts w:asciiTheme="minorBidi" w:eastAsia="Arial" w:hAnsiTheme="minorBidi" w:cstheme="minorBidi"/>
          <w:color w:val="000000"/>
          <w:szCs w:val="22"/>
        </w:rPr>
        <w:t>’</w:t>
      </w:r>
      <w:r w:rsidRPr="00417C91">
        <w:rPr>
          <w:rFonts w:asciiTheme="minorBidi" w:eastAsia="Arial" w:hAnsiTheme="minorBidi" w:cstheme="minorBidi"/>
          <w:color w:val="000000"/>
          <w:szCs w:val="22"/>
        </w:rPr>
        <w:t>)</w:t>
      </w:r>
      <w:r w:rsidRPr="00417C91">
        <w:rPr>
          <w:rFonts w:asciiTheme="minorBidi" w:eastAsia="Arial" w:hAnsiTheme="minorBidi"/>
          <w:color w:val="000000"/>
          <w:szCs w:val="22"/>
        </w:rPr>
        <w:t xml:space="preserve"> was held in Chennai, India, on 8</w:t>
      </w:r>
      <w:r w:rsidR="00FA4947" w:rsidRPr="00417C91">
        <w:rPr>
          <w:rFonts w:asciiTheme="minorBidi" w:eastAsia="Arial" w:hAnsiTheme="minorBidi" w:cstheme="minorBidi"/>
          <w:color w:val="000000"/>
          <w:szCs w:val="22"/>
        </w:rPr>
        <w:t>–</w:t>
      </w:r>
      <w:r w:rsidRPr="00417C91">
        <w:rPr>
          <w:rFonts w:asciiTheme="minorBidi" w:eastAsia="Arial" w:hAnsiTheme="minorBidi"/>
          <w:color w:val="000000"/>
          <w:szCs w:val="22"/>
        </w:rPr>
        <w:t>10 January 2020. It was attended by approximately 100 participants including ones from such IOCINDIO Member States as Australia, Bangladesh, India (by far the largest number of participants), Kuwait, Maldives, Saudi Arabia and UK, and some other countries. It discussed the Ocean Decade societal outcomes and recommended some activities including:</w:t>
      </w:r>
    </w:p>
    <w:p w14:paraId="3C44CA08" w14:textId="77777777" w:rsidR="00296D77" w:rsidRPr="00417C91" w:rsidRDefault="00C12037" w:rsidP="00417C91">
      <w:pPr>
        <w:numPr>
          <w:ilvl w:val="0"/>
          <w:numId w:val="9"/>
        </w:numPr>
        <w:spacing w:after="120"/>
        <w:ind w:left="1276" w:hanging="567"/>
        <w:rPr>
          <w:rFonts w:asciiTheme="minorBidi" w:hAnsiTheme="minorBidi"/>
          <w:szCs w:val="22"/>
        </w:rPr>
      </w:pPr>
      <w:r w:rsidRPr="00417C91">
        <w:rPr>
          <w:rFonts w:asciiTheme="minorBidi" w:eastAsia="Arial" w:hAnsiTheme="minorBidi"/>
          <w:szCs w:val="22"/>
        </w:rPr>
        <w:t xml:space="preserve">A Regional Framework for Coastal Vulnerability towards the Safety, Security and Sustainable Development of Member States in the Indian Ocean </w:t>
      </w:r>
    </w:p>
    <w:p w14:paraId="360762C2" w14:textId="73D5ED92" w:rsidR="00296D77" w:rsidRPr="00417C91" w:rsidRDefault="00C12037" w:rsidP="00417C91">
      <w:pPr>
        <w:numPr>
          <w:ilvl w:val="0"/>
          <w:numId w:val="4"/>
        </w:numPr>
        <w:spacing w:after="120"/>
        <w:ind w:left="1276" w:hanging="567"/>
        <w:rPr>
          <w:rFonts w:asciiTheme="minorBidi" w:hAnsiTheme="minorBidi"/>
          <w:szCs w:val="22"/>
        </w:rPr>
      </w:pPr>
      <w:r w:rsidRPr="00417C91">
        <w:rPr>
          <w:rFonts w:asciiTheme="minorBidi" w:eastAsia="Arial" w:hAnsiTheme="minorBidi"/>
          <w:szCs w:val="22"/>
        </w:rPr>
        <w:t xml:space="preserve">Monitoring and management of marine litter and research on micro plastics </w:t>
      </w:r>
    </w:p>
    <w:p w14:paraId="54647BC0" w14:textId="77777777" w:rsidR="00296D77" w:rsidRPr="00417C91" w:rsidRDefault="00C12037" w:rsidP="00417C91">
      <w:pPr>
        <w:numPr>
          <w:ilvl w:val="0"/>
          <w:numId w:val="4"/>
        </w:numPr>
        <w:tabs>
          <w:tab w:val="left" w:pos="1414"/>
        </w:tabs>
        <w:spacing w:after="120"/>
        <w:ind w:left="1276" w:hanging="567"/>
        <w:rPr>
          <w:rFonts w:asciiTheme="minorBidi" w:hAnsiTheme="minorBidi"/>
          <w:szCs w:val="22"/>
        </w:rPr>
      </w:pPr>
      <w:r w:rsidRPr="00417C91">
        <w:rPr>
          <w:rFonts w:asciiTheme="minorBidi" w:eastAsia="Arial" w:hAnsiTheme="minorBidi"/>
          <w:szCs w:val="22"/>
        </w:rPr>
        <w:t xml:space="preserve">Reinforcing the Tsunami Early Warning in the Indian Ocean </w:t>
      </w:r>
    </w:p>
    <w:p w14:paraId="2DEC5556" w14:textId="77777777" w:rsidR="00296D77" w:rsidRPr="00417C91" w:rsidRDefault="00C12037" w:rsidP="00417C91">
      <w:pPr>
        <w:numPr>
          <w:ilvl w:val="0"/>
          <w:numId w:val="4"/>
        </w:numPr>
        <w:spacing w:after="120"/>
        <w:ind w:left="1276" w:hanging="567"/>
        <w:rPr>
          <w:rFonts w:asciiTheme="minorBidi" w:hAnsiTheme="minorBidi"/>
          <w:szCs w:val="22"/>
        </w:rPr>
      </w:pPr>
      <w:r w:rsidRPr="00417C91">
        <w:rPr>
          <w:rFonts w:asciiTheme="minorBidi" w:eastAsia="Arial" w:hAnsiTheme="minorBidi"/>
          <w:szCs w:val="22"/>
        </w:rPr>
        <w:t xml:space="preserve">Inventory of knowledge gaps in existing programmes, studies and research maximizing their wide and equitable usage towards the Ocean Decade success </w:t>
      </w:r>
    </w:p>
    <w:p w14:paraId="5E927CE3" w14:textId="77777777" w:rsidR="00296D77" w:rsidRPr="00417C91" w:rsidRDefault="00C12037" w:rsidP="00417C91">
      <w:pPr>
        <w:numPr>
          <w:ilvl w:val="0"/>
          <w:numId w:val="4"/>
        </w:numPr>
        <w:spacing w:after="120"/>
        <w:ind w:left="1276" w:hanging="567"/>
        <w:rPr>
          <w:rFonts w:asciiTheme="minorBidi" w:hAnsiTheme="minorBidi"/>
          <w:szCs w:val="22"/>
        </w:rPr>
      </w:pPr>
      <w:r w:rsidRPr="00417C91">
        <w:rPr>
          <w:rFonts w:asciiTheme="minorBidi" w:eastAsia="Arial" w:hAnsiTheme="minorBidi"/>
          <w:szCs w:val="22"/>
        </w:rPr>
        <w:t xml:space="preserve">Identification of partnerships with funding sources and institutions (public/private) in the region to support the Ocean Decade Action Plan in the Indian Ocean region </w:t>
      </w:r>
    </w:p>
    <w:p w14:paraId="34CDF698" w14:textId="7C78839F" w:rsidR="00296D77" w:rsidRPr="00417C91" w:rsidRDefault="00C12037" w:rsidP="00417C91">
      <w:pPr>
        <w:numPr>
          <w:ilvl w:val="0"/>
          <w:numId w:val="4"/>
        </w:numPr>
        <w:spacing w:after="120"/>
        <w:ind w:left="1276" w:hanging="567"/>
        <w:rPr>
          <w:rFonts w:asciiTheme="minorBidi" w:hAnsiTheme="minorBidi"/>
          <w:szCs w:val="22"/>
        </w:rPr>
      </w:pPr>
      <w:r w:rsidRPr="00417C91">
        <w:rPr>
          <w:rFonts w:asciiTheme="minorBidi" w:eastAsia="Arial" w:hAnsiTheme="minorBidi"/>
          <w:szCs w:val="22"/>
        </w:rPr>
        <w:t>Establishment of</w:t>
      </w:r>
      <w:r w:rsidR="00FA4947" w:rsidRPr="00417C91">
        <w:rPr>
          <w:rFonts w:asciiTheme="minorBidi" w:eastAsia="Arial" w:hAnsiTheme="minorBidi" w:cstheme="minorBidi"/>
          <w:szCs w:val="22"/>
        </w:rPr>
        <w:t>:</w:t>
      </w:r>
    </w:p>
    <w:p w14:paraId="5C79EECC" w14:textId="77777777" w:rsidR="00296D77" w:rsidRPr="00417C91" w:rsidRDefault="00C12037" w:rsidP="00417C91">
      <w:pPr>
        <w:numPr>
          <w:ilvl w:val="1"/>
          <w:numId w:val="4"/>
        </w:numPr>
        <w:spacing w:after="120"/>
        <w:ind w:left="1843" w:hanging="567"/>
        <w:rPr>
          <w:rFonts w:asciiTheme="minorBidi" w:hAnsiTheme="minorBidi"/>
          <w:szCs w:val="22"/>
        </w:rPr>
      </w:pPr>
      <w:r w:rsidRPr="00417C91">
        <w:rPr>
          <w:rFonts w:asciiTheme="minorBidi" w:eastAsia="Arial" w:hAnsiTheme="minorBidi"/>
          <w:szCs w:val="22"/>
        </w:rPr>
        <w:t>an Indian Ocean Youth Leadership Network of Ocean, Climate and Atmospheric Sciences</w:t>
      </w:r>
    </w:p>
    <w:p w14:paraId="4CCAF02F" w14:textId="77777777" w:rsidR="00296D77" w:rsidRPr="00417C91" w:rsidRDefault="00C12037" w:rsidP="00417C91">
      <w:pPr>
        <w:numPr>
          <w:ilvl w:val="1"/>
          <w:numId w:val="4"/>
        </w:numPr>
        <w:spacing w:after="120"/>
        <w:ind w:left="1843" w:hanging="567"/>
        <w:rPr>
          <w:rFonts w:asciiTheme="minorBidi" w:hAnsiTheme="minorBidi"/>
          <w:szCs w:val="22"/>
        </w:rPr>
      </w:pPr>
      <w:r w:rsidRPr="00417C91">
        <w:rPr>
          <w:rFonts w:asciiTheme="minorBidi" w:eastAsia="Arial" w:hAnsiTheme="minorBidi"/>
          <w:szCs w:val="22"/>
        </w:rPr>
        <w:t>an Indian Ocean Leadership Mentoring Network</w:t>
      </w:r>
    </w:p>
    <w:p w14:paraId="206D2061" w14:textId="77777777" w:rsidR="00296D77" w:rsidRPr="00417C91" w:rsidRDefault="00C12037" w:rsidP="00417C91">
      <w:pPr>
        <w:numPr>
          <w:ilvl w:val="1"/>
          <w:numId w:val="4"/>
        </w:numPr>
        <w:spacing w:after="120"/>
        <w:ind w:left="1843" w:hanging="567"/>
        <w:rPr>
          <w:rFonts w:asciiTheme="minorBidi" w:hAnsiTheme="minorBidi"/>
          <w:szCs w:val="22"/>
        </w:rPr>
      </w:pPr>
      <w:r w:rsidRPr="00417C91">
        <w:rPr>
          <w:rFonts w:asciiTheme="minorBidi" w:eastAsia="Arial" w:hAnsiTheme="minorBidi"/>
          <w:szCs w:val="22"/>
        </w:rPr>
        <w:lastRenderedPageBreak/>
        <w:t xml:space="preserve">a workshop </w:t>
      </w:r>
      <w:proofErr w:type="gramStart"/>
      <w:r w:rsidRPr="00417C91">
        <w:rPr>
          <w:rFonts w:asciiTheme="minorBidi" w:eastAsia="Arial" w:hAnsiTheme="minorBidi"/>
          <w:szCs w:val="22"/>
        </w:rPr>
        <w:t>follow</w:t>
      </w:r>
      <w:proofErr w:type="gramEnd"/>
      <w:r w:rsidRPr="00417C91">
        <w:rPr>
          <w:rFonts w:asciiTheme="minorBidi" w:eastAsia="Arial" w:hAnsiTheme="minorBidi"/>
          <w:szCs w:val="22"/>
        </w:rPr>
        <w:t xml:space="preserve"> up coordinating experts group composed of chairs and rapporteurs from the workshop </w:t>
      </w:r>
    </w:p>
    <w:p w14:paraId="157FF2E5" w14:textId="4DCA0540" w:rsidR="00296D77" w:rsidRPr="00417C91" w:rsidRDefault="00C12037" w:rsidP="00417C91">
      <w:pPr>
        <w:numPr>
          <w:ilvl w:val="0"/>
          <w:numId w:val="4"/>
        </w:numPr>
        <w:spacing w:after="240"/>
        <w:ind w:left="1276" w:hanging="567"/>
        <w:rPr>
          <w:rFonts w:asciiTheme="minorBidi" w:eastAsia="Arial" w:hAnsiTheme="minorBidi"/>
          <w:szCs w:val="22"/>
        </w:rPr>
      </w:pPr>
      <w:r w:rsidRPr="00417C91">
        <w:rPr>
          <w:rFonts w:asciiTheme="minorBidi" w:eastAsia="Arial" w:hAnsiTheme="minorBidi"/>
          <w:szCs w:val="22"/>
        </w:rPr>
        <w:t>Reinforcing IOCINDIO-IOCAFRICA cooperation with joint IOCINDIO / IOCAFRICA Experts Team, joint cooperative programme on coastal vulnerability capacity building with the potential support of Kuwait, Bangladesh, Saudi Arabia and India in partnership with related African initiatives</w:t>
      </w:r>
      <w:r w:rsidR="00F25358" w:rsidRPr="00417C91">
        <w:rPr>
          <w:rFonts w:asciiTheme="minorBidi" w:eastAsia="Arial" w:hAnsiTheme="minorBidi"/>
          <w:szCs w:val="22"/>
        </w:rPr>
        <w:t>.</w:t>
      </w:r>
      <w:r w:rsidRPr="00417C91">
        <w:rPr>
          <w:rFonts w:asciiTheme="minorBidi" w:eastAsia="Arial" w:hAnsiTheme="minorBidi"/>
          <w:szCs w:val="22"/>
        </w:rPr>
        <w:t xml:space="preserve"> </w:t>
      </w:r>
    </w:p>
    <w:p w14:paraId="689603DF" w14:textId="5A3858A4" w:rsidR="00296D77" w:rsidRPr="00417C91" w:rsidRDefault="00C12037" w:rsidP="00417C91">
      <w:pPr>
        <w:spacing w:after="240"/>
        <w:ind w:firstLine="709"/>
        <w:jc w:val="both"/>
        <w:rPr>
          <w:rFonts w:asciiTheme="minorBidi" w:eastAsia="Arial" w:hAnsiTheme="minorBidi"/>
          <w:color w:val="000000"/>
          <w:szCs w:val="22"/>
        </w:rPr>
      </w:pPr>
      <w:r w:rsidRPr="00417C91">
        <w:rPr>
          <w:rFonts w:asciiTheme="minorBidi" w:eastAsia="Arial" w:hAnsiTheme="minorBidi"/>
          <w:color w:val="000000"/>
          <w:szCs w:val="22"/>
        </w:rPr>
        <w:t>The proposed IOCINDIO work plan and ideas for Decade activities need to be further elaborated and broadly discussed</w:t>
      </w:r>
      <w:r w:rsidR="00F25358" w:rsidRPr="00417C91">
        <w:rPr>
          <w:rFonts w:asciiTheme="minorBidi" w:eastAsia="Arial" w:hAnsiTheme="minorBidi"/>
          <w:color w:val="000000"/>
          <w:szCs w:val="22"/>
        </w:rPr>
        <w:t>.</w:t>
      </w:r>
    </w:p>
    <w:p w14:paraId="5E1F6331" w14:textId="710800E8" w:rsidR="00296D77" w:rsidRPr="00417C91" w:rsidRDefault="00C12037" w:rsidP="00417C91">
      <w:pPr>
        <w:pStyle w:val="Heading2"/>
        <w:spacing w:before="120"/>
        <w:ind w:left="0" w:firstLine="0"/>
        <w:rPr>
          <w:rFonts w:asciiTheme="minorBidi" w:hAnsiTheme="minorBidi"/>
          <w:caps w:val="0"/>
          <w:szCs w:val="22"/>
        </w:rPr>
      </w:pPr>
      <w:r w:rsidRPr="00417C91">
        <w:rPr>
          <w:rFonts w:asciiTheme="minorBidi" w:hAnsiTheme="minorBidi"/>
          <w:caps w:val="0"/>
          <w:szCs w:val="22"/>
        </w:rPr>
        <w:t>The proposed new governance for the IOC Regional Subsidiary Body in the Indian Ocean: The Sub Commission of IOC for the Indian Ocean</w:t>
      </w:r>
    </w:p>
    <w:p w14:paraId="752D3F31" w14:textId="77777777" w:rsidR="00296D77" w:rsidRPr="00417C91" w:rsidRDefault="00C12037">
      <w:pPr>
        <w:pStyle w:val="Heading2"/>
        <w:spacing w:before="0"/>
        <w:ind w:left="0" w:firstLine="0"/>
        <w:rPr>
          <w:rFonts w:asciiTheme="minorBidi" w:hAnsiTheme="minorBidi"/>
          <w:b w:val="0"/>
          <w:caps w:val="0"/>
          <w:szCs w:val="22"/>
          <w:u w:val="single"/>
        </w:rPr>
      </w:pPr>
      <w:r w:rsidRPr="00417C91">
        <w:rPr>
          <w:rFonts w:asciiTheme="minorBidi" w:hAnsiTheme="minorBidi"/>
          <w:b w:val="0"/>
          <w:caps w:val="0"/>
          <w:szCs w:val="22"/>
          <w:u w:val="single"/>
        </w:rPr>
        <w:t xml:space="preserve">Rationale and justification of the importance of the Indian Ocean to the global ocean </w:t>
      </w:r>
      <w:r w:rsidRPr="00417C91">
        <w:rPr>
          <w:rFonts w:asciiTheme="minorBidi" w:hAnsiTheme="minorBidi"/>
          <w:b w:val="0"/>
          <w:caps w:val="0"/>
          <w:szCs w:val="22"/>
          <w:u w:val="single"/>
        </w:rPr>
        <w:br/>
        <w:t>and to the IOC-UNESCO.</w:t>
      </w:r>
    </w:p>
    <w:p w14:paraId="63DE2652" w14:textId="771F1566" w:rsidR="00296D77" w:rsidRPr="00417C91" w:rsidRDefault="00C12037" w:rsidP="00814765">
      <w:pPr>
        <w:pStyle w:val="COI"/>
        <w:rPr>
          <w:rFonts w:eastAsiaTheme="minorHAnsi"/>
          <w:sz w:val="22"/>
          <w:szCs w:val="22"/>
        </w:rPr>
      </w:pPr>
      <w:r w:rsidRPr="00417C91">
        <w:rPr>
          <w:sz w:val="22"/>
          <w:szCs w:val="22"/>
        </w:rPr>
        <w:t xml:space="preserve">The proposed </w:t>
      </w:r>
      <w:r w:rsidR="00FA4947" w:rsidRPr="00417C91">
        <w:rPr>
          <w:sz w:val="22"/>
          <w:szCs w:val="22"/>
        </w:rPr>
        <w:t xml:space="preserve">sub-commission </w:t>
      </w:r>
      <w:r w:rsidRPr="00417C91">
        <w:rPr>
          <w:sz w:val="22"/>
          <w:szCs w:val="22"/>
        </w:rPr>
        <w:t xml:space="preserve">is a fitting and appropriate measure as a logical evolution of the IOC Regional Committee for the Central Indian Ocean in accord with the strong community feeling among Indian Ocean countries with substantial national investments in the IOC </w:t>
      </w:r>
      <w:proofErr w:type="spellStart"/>
      <w:r w:rsidRPr="00417C91">
        <w:rPr>
          <w:sz w:val="22"/>
          <w:szCs w:val="22"/>
        </w:rPr>
        <w:t>programmes</w:t>
      </w:r>
      <w:proofErr w:type="spellEnd"/>
      <w:r w:rsidRPr="00417C91">
        <w:rPr>
          <w:sz w:val="22"/>
          <w:szCs w:val="22"/>
        </w:rPr>
        <w:t xml:space="preserve">. It is also timely as IOC </w:t>
      </w:r>
      <w:r w:rsidR="00FA4947" w:rsidRPr="00417C91">
        <w:rPr>
          <w:sz w:val="22"/>
          <w:szCs w:val="22"/>
        </w:rPr>
        <w:t xml:space="preserve">reaches </w:t>
      </w:r>
      <w:r w:rsidRPr="00417C91">
        <w:rPr>
          <w:sz w:val="22"/>
          <w:szCs w:val="22"/>
        </w:rPr>
        <w:t>60</w:t>
      </w:r>
      <w:r w:rsidR="00FA4947" w:rsidRPr="00417C91">
        <w:rPr>
          <w:sz w:val="22"/>
          <w:szCs w:val="22"/>
        </w:rPr>
        <w:t xml:space="preserve"> years of existence</w:t>
      </w:r>
      <w:r w:rsidRPr="00417C91">
        <w:rPr>
          <w:sz w:val="22"/>
          <w:szCs w:val="22"/>
        </w:rPr>
        <w:t xml:space="preserve"> and is engaged in the preparation and further implementation of the United Nations Decade of Ocean Science for Sustainable Development (2021</w:t>
      </w:r>
      <w:r w:rsidR="00FA4947" w:rsidRPr="00417C91">
        <w:rPr>
          <w:sz w:val="22"/>
          <w:szCs w:val="22"/>
        </w:rPr>
        <w:t>–</w:t>
      </w:r>
      <w:r w:rsidRPr="00417C91">
        <w:rPr>
          <w:sz w:val="22"/>
          <w:szCs w:val="22"/>
        </w:rPr>
        <w:t xml:space="preserve">2030) which </w:t>
      </w:r>
      <w:r w:rsidR="00FA4947" w:rsidRPr="00417C91">
        <w:rPr>
          <w:sz w:val="22"/>
          <w:szCs w:val="22"/>
        </w:rPr>
        <w:t xml:space="preserve">will benefit from a </w:t>
      </w:r>
      <w:r w:rsidRPr="00417C91">
        <w:rPr>
          <w:sz w:val="22"/>
          <w:szCs w:val="22"/>
        </w:rPr>
        <w:t xml:space="preserve">responding </w:t>
      </w:r>
      <w:r w:rsidR="00FA4947" w:rsidRPr="00417C91">
        <w:rPr>
          <w:sz w:val="22"/>
          <w:szCs w:val="22"/>
        </w:rPr>
        <w:t xml:space="preserve">and </w:t>
      </w:r>
      <w:r w:rsidRPr="00417C91">
        <w:rPr>
          <w:sz w:val="22"/>
          <w:szCs w:val="22"/>
        </w:rPr>
        <w:t xml:space="preserve">fully operational </w:t>
      </w:r>
      <w:r w:rsidR="00FA4947" w:rsidRPr="00417C91">
        <w:rPr>
          <w:sz w:val="22"/>
          <w:szCs w:val="22"/>
        </w:rPr>
        <w:t xml:space="preserve">IOC </w:t>
      </w:r>
      <w:r w:rsidRPr="00417C91">
        <w:rPr>
          <w:sz w:val="22"/>
          <w:szCs w:val="22"/>
        </w:rPr>
        <w:t>intergovernmental body in th</w:t>
      </w:r>
      <w:r w:rsidR="00FA4947" w:rsidRPr="00417C91">
        <w:rPr>
          <w:sz w:val="22"/>
          <w:szCs w:val="22"/>
        </w:rPr>
        <w:t>e</w:t>
      </w:r>
      <w:r w:rsidRPr="00417C91">
        <w:rPr>
          <w:sz w:val="22"/>
          <w:szCs w:val="22"/>
        </w:rPr>
        <w:t xml:space="preserve"> region. Thus, it is expected that the proposed </w:t>
      </w:r>
      <w:r w:rsidR="00FA4947" w:rsidRPr="00417C91">
        <w:rPr>
          <w:sz w:val="22"/>
          <w:szCs w:val="22"/>
        </w:rPr>
        <w:t xml:space="preserve">sub-commission </w:t>
      </w:r>
      <w:r w:rsidRPr="00417C91">
        <w:rPr>
          <w:sz w:val="22"/>
          <w:szCs w:val="22"/>
        </w:rPr>
        <w:t xml:space="preserve">shall be the leading sustained intergovernmental body, harvesting the recent progress of the IOCINDIO. It is worth noting that even with a part time </w:t>
      </w:r>
      <w:r w:rsidR="00B7636D" w:rsidRPr="00417C91">
        <w:rPr>
          <w:sz w:val="22"/>
          <w:szCs w:val="22"/>
        </w:rPr>
        <w:t xml:space="preserve">remote </w:t>
      </w:r>
      <w:r w:rsidRPr="00417C91">
        <w:rPr>
          <w:sz w:val="22"/>
          <w:szCs w:val="22"/>
        </w:rPr>
        <w:t xml:space="preserve">Secretariat support and a small regular budget, IOCINDIO has </w:t>
      </w:r>
      <w:r w:rsidR="00B7636D" w:rsidRPr="00417C91">
        <w:rPr>
          <w:sz w:val="22"/>
          <w:szCs w:val="22"/>
        </w:rPr>
        <w:t xml:space="preserve">managed to </w:t>
      </w:r>
      <w:r w:rsidRPr="00417C91">
        <w:rPr>
          <w:sz w:val="22"/>
          <w:szCs w:val="22"/>
        </w:rPr>
        <w:t xml:space="preserve">mobilize Member States together with international, regional and national interested partners </w:t>
      </w:r>
      <w:r w:rsidR="00B7636D" w:rsidRPr="00417C91">
        <w:rPr>
          <w:sz w:val="22"/>
          <w:szCs w:val="22"/>
        </w:rPr>
        <w:t xml:space="preserve">in a very short period of time, </w:t>
      </w:r>
      <w:r w:rsidRPr="00417C91">
        <w:rPr>
          <w:sz w:val="22"/>
          <w:szCs w:val="22"/>
        </w:rPr>
        <w:t>and organized the Regional Planning Workshop for the Northern/Central Indian Ocean countries as well as ROPME</w:t>
      </w:r>
      <w:r w:rsidRPr="00417C91">
        <w:rPr>
          <w:rFonts w:eastAsiaTheme="minorHAnsi"/>
          <w:sz w:val="22"/>
          <w:szCs w:val="22"/>
        </w:rPr>
        <w:t xml:space="preserve"> Sea Area towards the UN Decade of Ocean Science for Sustainable Development (2021</w:t>
      </w:r>
      <w:r w:rsidR="007464B1" w:rsidRPr="00417C91">
        <w:rPr>
          <w:rFonts w:eastAsiaTheme="minorHAnsi"/>
          <w:bCs/>
          <w:sz w:val="22"/>
          <w:szCs w:val="22"/>
        </w:rPr>
        <w:t>–</w:t>
      </w:r>
      <w:r w:rsidRPr="00417C91">
        <w:rPr>
          <w:rFonts w:eastAsiaTheme="minorHAnsi"/>
          <w:sz w:val="22"/>
          <w:szCs w:val="22"/>
        </w:rPr>
        <w:t>2030) in Chennai in India, 8</w:t>
      </w:r>
      <w:r w:rsidR="00B7636D" w:rsidRPr="00417C91">
        <w:rPr>
          <w:rFonts w:eastAsiaTheme="minorHAnsi"/>
          <w:bCs/>
          <w:sz w:val="22"/>
          <w:szCs w:val="22"/>
        </w:rPr>
        <w:t>–</w:t>
      </w:r>
      <w:r w:rsidRPr="00417C91">
        <w:rPr>
          <w:rFonts w:eastAsiaTheme="minorHAnsi"/>
          <w:sz w:val="22"/>
          <w:szCs w:val="22"/>
        </w:rPr>
        <w:t xml:space="preserve">10 January 2020. No other stakeholder, nor mechanism stood up in the region to accomplish this imperative unifying activity towards the preparation of the Decade. </w:t>
      </w:r>
    </w:p>
    <w:p w14:paraId="77B853B4" w14:textId="77777777" w:rsidR="00296D77" w:rsidRPr="00417C91" w:rsidRDefault="00C12037">
      <w:pPr>
        <w:pStyle w:val="Heading2"/>
        <w:spacing w:before="0"/>
        <w:ind w:left="0" w:firstLine="0"/>
        <w:rPr>
          <w:rFonts w:asciiTheme="minorBidi" w:hAnsiTheme="minorBidi"/>
          <w:b w:val="0"/>
          <w:caps w:val="0"/>
          <w:szCs w:val="22"/>
          <w:u w:val="single"/>
        </w:rPr>
      </w:pPr>
      <w:r w:rsidRPr="00417C91">
        <w:rPr>
          <w:rFonts w:asciiTheme="minorBidi" w:hAnsiTheme="minorBidi"/>
          <w:b w:val="0"/>
          <w:caps w:val="0"/>
          <w:szCs w:val="22"/>
          <w:u w:val="single"/>
        </w:rPr>
        <w:t xml:space="preserve">Favourable conditions for raising the voice of IOC in the Indian Ocean, full of opportunities and challenges with incredible engagement, commitments and investments of Member States in the IOC programmes. </w:t>
      </w:r>
    </w:p>
    <w:p w14:paraId="75701C8B" w14:textId="28CD23DE" w:rsidR="00296D77" w:rsidRPr="00417C91" w:rsidRDefault="00C12037" w:rsidP="00814765">
      <w:pPr>
        <w:pStyle w:val="COI"/>
        <w:rPr>
          <w:sz w:val="22"/>
          <w:szCs w:val="22"/>
          <w:shd w:val="clear" w:color="auto" w:fill="FFFFFF"/>
        </w:rPr>
      </w:pPr>
      <w:r w:rsidRPr="00417C91">
        <w:rPr>
          <w:sz w:val="22"/>
          <w:szCs w:val="22"/>
          <w:shd w:val="clear" w:color="auto" w:fill="FFFFFF"/>
        </w:rPr>
        <w:t xml:space="preserve">The Indian Ocean region is </w:t>
      </w:r>
      <w:r w:rsidR="00A8074A" w:rsidRPr="00417C91">
        <w:rPr>
          <w:sz w:val="22"/>
          <w:szCs w:val="22"/>
          <w:shd w:val="clear" w:color="auto" w:fill="FFFFFF"/>
        </w:rPr>
        <w:t xml:space="preserve">an essential area </w:t>
      </w:r>
      <w:r w:rsidR="00681905" w:rsidRPr="00417C91">
        <w:rPr>
          <w:sz w:val="22"/>
          <w:szCs w:val="22"/>
          <w:shd w:val="clear" w:color="auto" w:fill="FFFFFF"/>
        </w:rPr>
        <w:t xml:space="preserve">in the world where </w:t>
      </w:r>
      <w:r w:rsidRPr="00417C91">
        <w:rPr>
          <w:sz w:val="22"/>
          <w:szCs w:val="22"/>
          <w:shd w:val="clear" w:color="auto" w:fill="FFFFFF"/>
        </w:rPr>
        <w:t xml:space="preserve">United Nations </w:t>
      </w:r>
      <w:r w:rsidR="00681905" w:rsidRPr="00417C91">
        <w:rPr>
          <w:sz w:val="22"/>
          <w:szCs w:val="22"/>
          <w:shd w:val="clear" w:color="auto" w:fill="FFFFFF"/>
        </w:rPr>
        <w:t>actions</w:t>
      </w:r>
      <w:r w:rsidRPr="00417C91">
        <w:rPr>
          <w:sz w:val="22"/>
          <w:szCs w:val="22"/>
          <w:shd w:val="clear" w:color="auto" w:fill="FFFFFF"/>
        </w:rPr>
        <w:t xml:space="preserve"> can and should make the most lasting impacts owing to the complexity, challenges and opportunities in terms of human population dynamics, cultural diversity, land-ocean-atmosphere interactions, ocean-climate related phenomena including disasters, discrepancies in the level of infrastructures and capacities, extraordinary natural and human resources, geopolitics, </w:t>
      </w:r>
      <w:r w:rsidR="003E000B" w:rsidRPr="00417C91">
        <w:rPr>
          <w:sz w:val="22"/>
          <w:szCs w:val="22"/>
          <w:shd w:val="clear" w:color="auto" w:fill="FFFFFF"/>
        </w:rPr>
        <w:t>21</w:t>
      </w:r>
      <w:r w:rsidR="003E000B" w:rsidRPr="00417C91">
        <w:rPr>
          <w:sz w:val="22"/>
          <w:szCs w:val="22"/>
          <w:shd w:val="clear" w:color="auto" w:fill="FFFFFF"/>
          <w:vertAlign w:val="superscript"/>
        </w:rPr>
        <w:t>st</w:t>
      </w:r>
      <w:r w:rsidR="003E000B" w:rsidRPr="00417C91">
        <w:rPr>
          <w:sz w:val="22"/>
          <w:szCs w:val="22"/>
          <w:shd w:val="clear" w:color="auto" w:fill="FFFFFF"/>
        </w:rPr>
        <w:t xml:space="preserve"> </w:t>
      </w:r>
      <w:r w:rsidRPr="00417C91">
        <w:rPr>
          <w:sz w:val="22"/>
          <w:szCs w:val="22"/>
          <w:shd w:val="clear" w:color="auto" w:fill="FFFFFF"/>
        </w:rPr>
        <w:t>century fast growing economies.</w:t>
      </w:r>
    </w:p>
    <w:p w14:paraId="597EE611" w14:textId="77777777" w:rsidR="00296D77" w:rsidRPr="00417C91" w:rsidRDefault="00C12037">
      <w:pPr>
        <w:pStyle w:val="Heading2"/>
        <w:spacing w:before="0"/>
        <w:ind w:left="0" w:firstLine="0"/>
        <w:rPr>
          <w:rFonts w:asciiTheme="minorBidi" w:hAnsiTheme="minorBidi"/>
          <w:b w:val="0"/>
          <w:i/>
          <w:caps w:val="0"/>
          <w:szCs w:val="22"/>
        </w:rPr>
      </w:pPr>
      <w:r w:rsidRPr="00417C91">
        <w:rPr>
          <w:rFonts w:asciiTheme="minorBidi" w:hAnsiTheme="minorBidi"/>
          <w:b w:val="0"/>
          <w:i/>
          <w:caps w:val="0"/>
          <w:szCs w:val="22"/>
        </w:rPr>
        <w:t xml:space="preserve">Dynamic Population of IOCINDIO Member States countries </w:t>
      </w:r>
    </w:p>
    <w:p w14:paraId="744CFD61" w14:textId="68BB166E" w:rsidR="00296D77" w:rsidRPr="00417C91" w:rsidRDefault="00C12037" w:rsidP="00814765">
      <w:pPr>
        <w:pStyle w:val="COI"/>
        <w:rPr>
          <w:sz w:val="22"/>
          <w:szCs w:val="22"/>
          <w:shd w:val="clear" w:color="auto" w:fill="FFFFFF"/>
        </w:rPr>
      </w:pPr>
      <w:r w:rsidRPr="00417C91">
        <w:rPr>
          <w:sz w:val="22"/>
          <w:szCs w:val="22"/>
          <w:shd w:val="clear" w:color="auto" w:fill="FFFFFF"/>
        </w:rPr>
        <w:t xml:space="preserve">The population of IOCINDIO Member States countries is about 2525 million, a third of the global world population of </w:t>
      </w:r>
      <w:r w:rsidRPr="00417C91">
        <w:rPr>
          <w:rFonts w:eastAsiaTheme="minorHAnsi"/>
          <w:sz w:val="22"/>
          <w:szCs w:val="22"/>
        </w:rPr>
        <w:t xml:space="preserve">7715 million. </w:t>
      </w:r>
      <w:r w:rsidRPr="00417C91">
        <w:rPr>
          <w:sz w:val="22"/>
          <w:szCs w:val="22"/>
          <w:shd w:val="clear" w:color="auto" w:fill="FFFFFF"/>
        </w:rPr>
        <w:t>The population of the proposed Sub</w:t>
      </w:r>
      <w:r w:rsidR="00681905" w:rsidRPr="00417C91">
        <w:rPr>
          <w:sz w:val="22"/>
          <w:szCs w:val="22"/>
          <w:shd w:val="clear" w:color="auto" w:fill="FFFFFF"/>
        </w:rPr>
        <w:t>-</w:t>
      </w:r>
      <w:r w:rsidRPr="00417C91">
        <w:rPr>
          <w:sz w:val="22"/>
          <w:szCs w:val="22"/>
          <w:shd w:val="clear" w:color="auto" w:fill="FFFFFF"/>
        </w:rPr>
        <w:t xml:space="preserve">Commission of IOC for the Indian </w:t>
      </w:r>
      <w:r w:rsidRPr="00417C91">
        <w:rPr>
          <w:sz w:val="22"/>
          <w:szCs w:val="22"/>
        </w:rPr>
        <w:t>Ocean</w:t>
      </w:r>
      <w:r w:rsidRPr="00417C91">
        <w:rPr>
          <w:sz w:val="22"/>
          <w:szCs w:val="22"/>
          <w:shd w:val="clear" w:color="auto" w:fill="FFFFFF"/>
        </w:rPr>
        <w:t xml:space="preserve"> that will encompass all the Member States of the entire Indian Ocean involving the current IOCINDIO Member States together with the </w:t>
      </w:r>
      <w:r w:rsidRPr="00417C91">
        <w:rPr>
          <w:sz w:val="22"/>
          <w:szCs w:val="22"/>
        </w:rPr>
        <w:t xml:space="preserve">Indian Ocean Rim countries, South Asia, relevant African and SIDS Member States </w:t>
      </w:r>
      <w:r w:rsidRPr="00417C91">
        <w:rPr>
          <w:sz w:val="22"/>
          <w:szCs w:val="22"/>
          <w:shd w:val="clear" w:color="auto" w:fill="FFFFFF"/>
        </w:rPr>
        <w:t xml:space="preserve">would be close to the half of the global world populations (see table below). </w:t>
      </w:r>
    </w:p>
    <w:p w14:paraId="48A15EF6" w14:textId="3FD23DF0" w:rsidR="00296D77" w:rsidRPr="00417C91" w:rsidRDefault="00681905" w:rsidP="00771430">
      <w:pPr>
        <w:jc w:val="center"/>
        <w:rPr>
          <w:szCs w:val="22"/>
          <w:shd w:val="clear" w:color="auto" w:fill="FFFFFF"/>
          <w:lang w:val="en"/>
        </w:rPr>
      </w:pPr>
      <w:r w:rsidRPr="00417C91">
        <w:rPr>
          <w:szCs w:val="22"/>
          <w:u w:val="single"/>
          <w:shd w:val="clear" w:color="auto" w:fill="FFFFFF"/>
          <w:lang w:val="en"/>
        </w:rPr>
        <w:t>Table 2</w:t>
      </w:r>
      <w:r w:rsidRPr="00417C91">
        <w:rPr>
          <w:szCs w:val="22"/>
          <w:shd w:val="clear" w:color="auto" w:fill="FFFFFF"/>
          <w:lang w:val="en"/>
        </w:rPr>
        <w:t xml:space="preserve">. </w:t>
      </w:r>
      <w:r w:rsidRPr="00417C91">
        <w:rPr>
          <w:szCs w:val="22"/>
          <w:shd w:val="clear" w:color="auto" w:fill="FFFFFF"/>
          <w:lang w:val="en"/>
        </w:rPr>
        <w:t xml:space="preserve">Population of Member States of IOCINDIO </w:t>
      </w:r>
      <w:r w:rsidR="00771430" w:rsidRPr="00417C91">
        <w:rPr>
          <w:szCs w:val="22"/>
          <w:shd w:val="clear" w:color="auto" w:fill="FFFFFF"/>
          <w:lang w:val="en"/>
        </w:rPr>
        <w:br/>
      </w:r>
      <w:r w:rsidRPr="00417C91">
        <w:rPr>
          <w:szCs w:val="22"/>
          <w:shd w:val="clear" w:color="auto" w:fill="FFFFFF"/>
          <w:lang w:val="en"/>
        </w:rPr>
        <w:t xml:space="preserve">(Source: </w:t>
      </w:r>
      <w:r w:rsidRPr="00417C91">
        <w:rPr>
          <w:caps/>
          <w:szCs w:val="22"/>
        </w:rPr>
        <w:t xml:space="preserve">UN/UNFPA Report: </w:t>
      </w:r>
      <w:r w:rsidRPr="00417C91">
        <w:rPr>
          <w:i/>
          <w:iCs/>
          <w:szCs w:val="22"/>
        </w:rPr>
        <w:t>State of world population 2019: ‘Unfinished business – the pursuit of rights and choices for all’</w:t>
      </w:r>
      <w:r w:rsidRPr="00417C91">
        <w:rPr>
          <w:szCs w:val="22"/>
          <w:shd w:val="clear" w:color="auto" w:fill="FFFFFF"/>
          <w:lang w:val="en"/>
        </w:rPr>
        <w:t>)</w:t>
      </w:r>
    </w:p>
    <w:p w14:paraId="21BF5922" w14:textId="77777777" w:rsidR="00771430" w:rsidRPr="00417C91" w:rsidRDefault="00771430" w:rsidP="00417C91">
      <w:pPr>
        <w:jc w:val="center"/>
        <w:rPr>
          <w:sz w:val="18"/>
          <w:shd w:val="clear" w:color="auto" w:fill="FFFFFF"/>
        </w:rPr>
      </w:pPr>
    </w:p>
    <w:tbl>
      <w:tblPr>
        <w:tblStyle w:val="TableGrid"/>
        <w:tblW w:w="6516" w:type="dxa"/>
        <w:jc w:val="center"/>
        <w:tblLayout w:type="fixed"/>
        <w:tblLook w:val="04A0" w:firstRow="1" w:lastRow="0" w:firstColumn="1" w:lastColumn="0" w:noHBand="0" w:noVBand="1"/>
      </w:tblPr>
      <w:tblGrid>
        <w:gridCol w:w="834"/>
        <w:gridCol w:w="3160"/>
        <w:gridCol w:w="2522"/>
      </w:tblGrid>
      <w:tr w:rsidR="00296D77" w:rsidRPr="00FE684D" w14:paraId="47C587F5" w14:textId="77777777">
        <w:trPr>
          <w:jc w:val="center"/>
        </w:trPr>
        <w:tc>
          <w:tcPr>
            <w:tcW w:w="834" w:type="dxa"/>
          </w:tcPr>
          <w:p w14:paraId="71C4CC6B" w14:textId="74F74EFC" w:rsidR="00296D77" w:rsidRPr="00417C91" w:rsidRDefault="00296D77" w:rsidP="00417C91">
            <w:pPr>
              <w:pStyle w:val="NormalWeb"/>
              <w:widowControl w:val="0"/>
              <w:jc w:val="center"/>
              <w:rPr>
                <w:rFonts w:asciiTheme="minorBidi" w:hAnsiTheme="minorBidi"/>
                <w:b/>
                <w:sz w:val="22"/>
                <w:shd w:val="clear" w:color="auto" w:fill="FFFFFF"/>
                <w:lang w:val="en"/>
              </w:rPr>
            </w:pPr>
          </w:p>
        </w:tc>
        <w:tc>
          <w:tcPr>
            <w:tcW w:w="3160" w:type="dxa"/>
          </w:tcPr>
          <w:p w14:paraId="25E328E6" w14:textId="4E9E0046" w:rsidR="00296D77" w:rsidRPr="00417C91" w:rsidRDefault="00C12037">
            <w:pPr>
              <w:pStyle w:val="NormalWeb"/>
              <w:widowControl w:val="0"/>
              <w:jc w:val="both"/>
              <w:rPr>
                <w:rFonts w:asciiTheme="minorBidi" w:hAnsiTheme="minorBidi"/>
                <w:b/>
                <w:sz w:val="22"/>
                <w:shd w:val="clear" w:color="auto" w:fill="FFFFFF"/>
                <w:lang w:val="en"/>
              </w:rPr>
            </w:pPr>
            <w:r w:rsidRPr="00417C91">
              <w:rPr>
                <w:rFonts w:asciiTheme="minorBidi" w:hAnsiTheme="minorBidi"/>
                <w:b/>
                <w:sz w:val="22"/>
                <w:shd w:val="clear" w:color="auto" w:fill="FFFFFF"/>
                <w:lang w:val="en"/>
              </w:rPr>
              <w:t>Member States</w:t>
            </w:r>
          </w:p>
        </w:tc>
        <w:tc>
          <w:tcPr>
            <w:tcW w:w="2522" w:type="dxa"/>
          </w:tcPr>
          <w:p w14:paraId="16A4B522" w14:textId="77777777" w:rsidR="00296D77" w:rsidRPr="00417C91" w:rsidRDefault="00C12037">
            <w:pPr>
              <w:pStyle w:val="NormalWeb"/>
              <w:widowControl w:val="0"/>
              <w:jc w:val="both"/>
              <w:rPr>
                <w:rFonts w:asciiTheme="minorBidi" w:hAnsiTheme="minorBidi"/>
                <w:b/>
                <w:sz w:val="22"/>
                <w:shd w:val="clear" w:color="auto" w:fill="FFFFFF"/>
                <w:lang w:val="en"/>
              </w:rPr>
            </w:pPr>
            <w:r w:rsidRPr="00417C91">
              <w:rPr>
                <w:rFonts w:asciiTheme="minorBidi" w:hAnsiTheme="minorBidi"/>
                <w:b/>
                <w:sz w:val="22"/>
                <w:shd w:val="clear" w:color="auto" w:fill="FFFFFF"/>
                <w:lang w:val="en"/>
              </w:rPr>
              <w:t>Populations (Millions)</w:t>
            </w:r>
          </w:p>
        </w:tc>
      </w:tr>
      <w:tr w:rsidR="00296D77" w:rsidRPr="00FE684D" w14:paraId="69EEE4CA" w14:textId="77777777">
        <w:trPr>
          <w:jc w:val="center"/>
        </w:trPr>
        <w:tc>
          <w:tcPr>
            <w:tcW w:w="834" w:type="dxa"/>
          </w:tcPr>
          <w:p w14:paraId="7FFD9B17"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w:t>
            </w:r>
          </w:p>
        </w:tc>
        <w:tc>
          <w:tcPr>
            <w:tcW w:w="3160" w:type="dxa"/>
          </w:tcPr>
          <w:p w14:paraId="3F33C06F"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Australia</w:t>
            </w:r>
          </w:p>
        </w:tc>
        <w:tc>
          <w:tcPr>
            <w:tcW w:w="2522" w:type="dxa"/>
          </w:tcPr>
          <w:p w14:paraId="3F6A3E90"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25.1</w:t>
            </w:r>
          </w:p>
        </w:tc>
      </w:tr>
      <w:tr w:rsidR="00296D77" w:rsidRPr="00FE684D" w14:paraId="3238DCE5" w14:textId="77777777">
        <w:trPr>
          <w:jc w:val="center"/>
        </w:trPr>
        <w:tc>
          <w:tcPr>
            <w:tcW w:w="834" w:type="dxa"/>
          </w:tcPr>
          <w:p w14:paraId="0CCC085B"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2</w:t>
            </w:r>
          </w:p>
        </w:tc>
        <w:tc>
          <w:tcPr>
            <w:tcW w:w="3160" w:type="dxa"/>
          </w:tcPr>
          <w:p w14:paraId="0A693EEA"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Bangladesh</w:t>
            </w:r>
          </w:p>
        </w:tc>
        <w:tc>
          <w:tcPr>
            <w:tcW w:w="2522" w:type="dxa"/>
          </w:tcPr>
          <w:p w14:paraId="029F3ECC"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168.1</w:t>
            </w:r>
          </w:p>
        </w:tc>
      </w:tr>
      <w:tr w:rsidR="00296D77" w:rsidRPr="00FE684D" w14:paraId="01EF30D6" w14:textId="77777777">
        <w:trPr>
          <w:jc w:val="center"/>
        </w:trPr>
        <w:tc>
          <w:tcPr>
            <w:tcW w:w="834" w:type="dxa"/>
          </w:tcPr>
          <w:p w14:paraId="4A7F0D4B"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3</w:t>
            </w:r>
          </w:p>
        </w:tc>
        <w:tc>
          <w:tcPr>
            <w:tcW w:w="3160" w:type="dxa"/>
          </w:tcPr>
          <w:p w14:paraId="072DC766"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India</w:t>
            </w:r>
          </w:p>
        </w:tc>
        <w:tc>
          <w:tcPr>
            <w:tcW w:w="2522" w:type="dxa"/>
          </w:tcPr>
          <w:p w14:paraId="02473CAB"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1,368.7</w:t>
            </w:r>
          </w:p>
        </w:tc>
      </w:tr>
      <w:tr w:rsidR="00296D77" w:rsidRPr="00FE684D" w14:paraId="2DF13451" w14:textId="77777777">
        <w:trPr>
          <w:jc w:val="center"/>
        </w:trPr>
        <w:tc>
          <w:tcPr>
            <w:tcW w:w="834" w:type="dxa"/>
          </w:tcPr>
          <w:p w14:paraId="50312483"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4</w:t>
            </w:r>
          </w:p>
        </w:tc>
        <w:tc>
          <w:tcPr>
            <w:tcW w:w="3160" w:type="dxa"/>
          </w:tcPr>
          <w:p w14:paraId="08528ADB"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Indonesia</w:t>
            </w:r>
          </w:p>
        </w:tc>
        <w:tc>
          <w:tcPr>
            <w:tcW w:w="2522" w:type="dxa"/>
          </w:tcPr>
          <w:p w14:paraId="61A5BA84"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269.5</w:t>
            </w:r>
          </w:p>
        </w:tc>
      </w:tr>
      <w:tr w:rsidR="00296D77" w:rsidRPr="00FE684D" w14:paraId="435C2803" w14:textId="77777777">
        <w:trPr>
          <w:jc w:val="center"/>
        </w:trPr>
        <w:tc>
          <w:tcPr>
            <w:tcW w:w="834" w:type="dxa"/>
          </w:tcPr>
          <w:p w14:paraId="1970E384"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lastRenderedPageBreak/>
              <w:t>5</w:t>
            </w:r>
          </w:p>
        </w:tc>
        <w:tc>
          <w:tcPr>
            <w:tcW w:w="3160" w:type="dxa"/>
          </w:tcPr>
          <w:p w14:paraId="1AD4FB7F" w14:textId="3301BE3D"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Iran</w:t>
            </w:r>
            <w:r w:rsidR="00771430">
              <w:rPr>
                <w:rFonts w:asciiTheme="minorBidi" w:eastAsia="Calibri" w:hAnsiTheme="minorBidi"/>
                <w:sz w:val="22"/>
                <w:szCs w:val="22"/>
                <w:shd w:val="clear" w:color="auto" w:fill="FFFFFF"/>
                <w:lang w:val="en"/>
              </w:rPr>
              <w:t xml:space="preserve"> (IR)</w:t>
            </w:r>
          </w:p>
        </w:tc>
        <w:tc>
          <w:tcPr>
            <w:tcW w:w="2522" w:type="dxa"/>
          </w:tcPr>
          <w:p w14:paraId="77C107FB"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82.8</w:t>
            </w:r>
          </w:p>
        </w:tc>
      </w:tr>
      <w:tr w:rsidR="00296D77" w:rsidRPr="00FE684D" w14:paraId="1E258816" w14:textId="77777777">
        <w:trPr>
          <w:jc w:val="center"/>
        </w:trPr>
        <w:tc>
          <w:tcPr>
            <w:tcW w:w="834" w:type="dxa"/>
          </w:tcPr>
          <w:p w14:paraId="4177D06F"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6</w:t>
            </w:r>
          </w:p>
        </w:tc>
        <w:tc>
          <w:tcPr>
            <w:tcW w:w="3160" w:type="dxa"/>
          </w:tcPr>
          <w:p w14:paraId="2C8407E5"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Iraq</w:t>
            </w:r>
          </w:p>
        </w:tc>
        <w:tc>
          <w:tcPr>
            <w:tcW w:w="2522" w:type="dxa"/>
          </w:tcPr>
          <w:p w14:paraId="602FA04D"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40.4</w:t>
            </w:r>
          </w:p>
        </w:tc>
      </w:tr>
      <w:tr w:rsidR="00296D77" w:rsidRPr="00FE684D" w14:paraId="30CD8F8B" w14:textId="77777777">
        <w:trPr>
          <w:jc w:val="center"/>
        </w:trPr>
        <w:tc>
          <w:tcPr>
            <w:tcW w:w="834" w:type="dxa"/>
          </w:tcPr>
          <w:p w14:paraId="20E26CDD"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7</w:t>
            </w:r>
          </w:p>
        </w:tc>
        <w:tc>
          <w:tcPr>
            <w:tcW w:w="3160" w:type="dxa"/>
          </w:tcPr>
          <w:p w14:paraId="29772EF5"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Kuwait</w:t>
            </w:r>
          </w:p>
        </w:tc>
        <w:tc>
          <w:tcPr>
            <w:tcW w:w="2522" w:type="dxa"/>
          </w:tcPr>
          <w:p w14:paraId="5C512A38"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4.2</w:t>
            </w:r>
          </w:p>
        </w:tc>
      </w:tr>
      <w:tr w:rsidR="00296D77" w:rsidRPr="00FE684D" w14:paraId="7AD954B6" w14:textId="77777777">
        <w:trPr>
          <w:jc w:val="center"/>
        </w:trPr>
        <w:tc>
          <w:tcPr>
            <w:tcW w:w="834" w:type="dxa"/>
          </w:tcPr>
          <w:p w14:paraId="5908A23C"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8</w:t>
            </w:r>
          </w:p>
        </w:tc>
        <w:tc>
          <w:tcPr>
            <w:tcW w:w="3160" w:type="dxa"/>
          </w:tcPr>
          <w:p w14:paraId="3B44B05D" w14:textId="77777777" w:rsidR="00296D77" w:rsidRPr="00417C91" w:rsidRDefault="00C12037">
            <w:pPr>
              <w:pStyle w:val="NormalWeb"/>
              <w:widowControl w:val="0"/>
              <w:rPr>
                <w:rFonts w:asciiTheme="minorBidi" w:hAnsiTheme="minorBidi"/>
                <w:sz w:val="22"/>
                <w:shd w:val="clear" w:color="auto" w:fill="FFFFFF"/>
                <w:lang w:val="en"/>
              </w:rPr>
            </w:pPr>
            <w:r w:rsidRPr="00417C91">
              <w:rPr>
                <w:rFonts w:asciiTheme="minorBidi" w:hAnsiTheme="minorBidi"/>
                <w:sz w:val="22"/>
                <w:shd w:val="clear" w:color="auto" w:fill="FFFFFF"/>
                <w:lang w:val="en"/>
              </w:rPr>
              <w:t xml:space="preserve">United Kingdom </w:t>
            </w:r>
          </w:p>
        </w:tc>
        <w:tc>
          <w:tcPr>
            <w:tcW w:w="2522" w:type="dxa"/>
          </w:tcPr>
          <w:p w14:paraId="552EAE16"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67.0</w:t>
            </w:r>
          </w:p>
        </w:tc>
      </w:tr>
      <w:tr w:rsidR="00296D77" w:rsidRPr="00FE684D" w14:paraId="3574584D" w14:textId="77777777">
        <w:trPr>
          <w:jc w:val="center"/>
        </w:trPr>
        <w:tc>
          <w:tcPr>
            <w:tcW w:w="834" w:type="dxa"/>
          </w:tcPr>
          <w:p w14:paraId="7E93B855"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9</w:t>
            </w:r>
          </w:p>
        </w:tc>
        <w:tc>
          <w:tcPr>
            <w:tcW w:w="3160" w:type="dxa"/>
          </w:tcPr>
          <w:p w14:paraId="04139C94"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Sri Lanka</w:t>
            </w:r>
          </w:p>
        </w:tc>
        <w:tc>
          <w:tcPr>
            <w:tcW w:w="2522" w:type="dxa"/>
          </w:tcPr>
          <w:p w14:paraId="7F6A8B71"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21.0</w:t>
            </w:r>
          </w:p>
        </w:tc>
      </w:tr>
      <w:tr w:rsidR="00296D77" w:rsidRPr="00FE684D" w14:paraId="0DE09A0F" w14:textId="77777777">
        <w:trPr>
          <w:jc w:val="center"/>
        </w:trPr>
        <w:tc>
          <w:tcPr>
            <w:tcW w:w="834" w:type="dxa"/>
          </w:tcPr>
          <w:p w14:paraId="4B6C4B54"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10</w:t>
            </w:r>
          </w:p>
        </w:tc>
        <w:tc>
          <w:tcPr>
            <w:tcW w:w="3160" w:type="dxa"/>
          </w:tcPr>
          <w:p w14:paraId="1492A8B0"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Thailand</w:t>
            </w:r>
          </w:p>
        </w:tc>
        <w:tc>
          <w:tcPr>
            <w:tcW w:w="2522" w:type="dxa"/>
          </w:tcPr>
          <w:p w14:paraId="595E333D"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69.3</w:t>
            </w:r>
          </w:p>
        </w:tc>
      </w:tr>
      <w:tr w:rsidR="00296D77" w:rsidRPr="00FE684D" w14:paraId="30B60A21" w14:textId="77777777">
        <w:trPr>
          <w:jc w:val="center"/>
        </w:trPr>
        <w:tc>
          <w:tcPr>
            <w:tcW w:w="834" w:type="dxa"/>
          </w:tcPr>
          <w:p w14:paraId="7C82DE54"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11</w:t>
            </w:r>
          </w:p>
        </w:tc>
        <w:tc>
          <w:tcPr>
            <w:tcW w:w="3160" w:type="dxa"/>
          </w:tcPr>
          <w:p w14:paraId="43983526"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 xml:space="preserve">United Arab Emirates </w:t>
            </w:r>
          </w:p>
        </w:tc>
        <w:tc>
          <w:tcPr>
            <w:tcW w:w="2522" w:type="dxa"/>
          </w:tcPr>
          <w:p w14:paraId="413BDDBA"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9.7</w:t>
            </w:r>
          </w:p>
        </w:tc>
      </w:tr>
      <w:tr w:rsidR="00296D77" w:rsidRPr="00FE684D" w14:paraId="243B2C6E" w14:textId="77777777">
        <w:trPr>
          <w:jc w:val="center"/>
        </w:trPr>
        <w:tc>
          <w:tcPr>
            <w:tcW w:w="834" w:type="dxa"/>
          </w:tcPr>
          <w:p w14:paraId="52AF5A7F"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12</w:t>
            </w:r>
          </w:p>
        </w:tc>
        <w:tc>
          <w:tcPr>
            <w:tcW w:w="3160" w:type="dxa"/>
          </w:tcPr>
          <w:p w14:paraId="2C2F910E"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France</w:t>
            </w:r>
          </w:p>
        </w:tc>
        <w:tc>
          <w:tcPr>
            <w:tcW w:w="2522" w:type="dxa"/>
          </w:tcPr>
          <w:p w14:paraId="37DC9489"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65.5</w:t>
            </w:r>
          </w:p>
        </w:tc>
      </w:tr>
      <w:tr w:rsidR="00296D77" w:rsidRPr="00FE684D" w14:paraId="7D6C55A2" w14:textId="77777777">
        <w:trPr>
          <w:jc w:val="center"/>
        </w:trPr>
        <w:tc>
          <w:tcPr>
            <w:tcW w:w="834" w:type="dxa"/>
          </w:tcPr>
          <w:p w14:paraId="0D243794"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13</w:t>
            </w:r>
          </w:p>
        </w:tc>
        <w:tc>
          <w:tcPr>
            <w:tcW w:w="3160" w:type="dxa"/>
          </w:tcPr>
          <w:p w14:paraId="4174E469"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Malaysia</w:t>
            </w:r>
          </w:p>
        </w:tc>
        <w:tc>
          <w:tcPr>
            <w:tcW w:w="2522" w:type="dxa"/>
          </w:tcPr>
          <w:p w14:paraId="3C6B5A19"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32.5</w:t>
            </w:r>
          </w:p>
        </w:tc>
      </w:tr>
      <w:tr w:rsidR="00296D77" w:rsidRPr="00FE684D" w14:paraId="2D812507" w14:textId="77777777">
        <w:trPr>
          <w:jc w:val="center"/>
        </w:trPr>
        <w:tc>
          <w:tcPr>
            <w:tcW w:w="834" w:type="dxa"/>
          </w:tcPr>
          <w:p w14:paraId="401E1EEA"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14</w:t>
            </w:r>
          </w:p>
        </w:tc>
        <w:tc>
          <w:tcPr>
            <w:tcW w:w="3160" w:type="dxa"/>
          </w:tcPr>
          <w:p w14:paraId="5E94C29C"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Maldives</w:t>
            </w:r>
          </w:p>
        </w:tc>
        <w:tc>
          <w:tcPr>
            <w:tcW w:w="2522" w:type="dxa"/>
          </w:tcPr>
          <w:p w14:paraId="0BFABF14"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0.5</w:t>
            </w:r>
          </w:p>
        </w:tc>
      </w:tr>
      <w:tr w:rsidR="00296D77" w:rsidRPr="00FE684D" w14:paraId="65622017" w14:textId="77777777">
        <w:trPr>
          <w:jc w:val="center"/>
        </w:trPr>
        <w:tc>
          <w:tcPr>
            <w:tcW w:w="834" w:type="dxa"/>
          </w:tcPr>
          <w:p w14:paraId="4E765150"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15</w:t>
            </w:r>
          </w:p>
        </w:tc>
        <w:tc>
          <w:tcPr>
            <w:tcW w:w="3160" w:type="dxa"/>
          </w:tcPr>
          <w:p w14:paraId="2C1A46C0"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Myanmar</w:t>
            </w:r>
          </w:p>
        </w:tc>
        <w:tc>
          <w:tcPr>
            <w:tcW w:w="2522" w:type="dxa"/>
          </w:tcPr>
          <w:p w14:paraId="071901AE"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54.3</w:t>
            </w:r>
          </w:p>
        </w:tc>
      </w:tr>
      <w:tr w:rsidR="00296D77" w:rsidRPr="00FE684D" w14:paraId="71A6EB23" w14:textId="77777777">
        <w:trPr>
          <w:jc w:val="center"/>
        </w:trPr>
        <w:tc>
          <w:tcPr>
            <w:tcW w:w="834" w:type="dxa"/>
          </w:tcPr>
          <w:p w14:paraId="0075EED2"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16</w:t>
            </w:r>
          </w:p>
        </w:tc>
        <w:tc>
          <w:tcPr>
            <w:tcW w:w="3160" w:type="dxa"/>
          </w:tcPr>
          <w:p w14:paraId="4757A74F"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Oman</w:t>
            </w:r>
          </w:p>
        </w:tc>
        <w:tc>
          <w:tcPr>
            <w:tcW w:w="2522" w:type="dxa"/>
          </w:tcPr>
          <w:p w14:paraId="08BA644F"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5.0</w:t>
            </w:r>
          </w:p>
        </w:tc>
      </w:tr>
      <w:tr w:rsidR="00296D77" w:rsidRPr="00FE684D" w14:paraId="0A0BC151" w14:textId="77777777">
        <w:trPr>
          <w:jc w:val="center"/>
        </w:trPr>
        <w:tc>
          <w:tcPr>
            <w:tcW w:w="834" w:type="dxa"/>
          </w:tcPr>
          <w:p w14:paraId="2B977FA6"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17</w:t>
            </w:r>
          </w:p>
        </w:tc>
        <w:tc>
          <w:tcPr>
            <w:tcW w:w="3160" w:type="dxa"/>
          </w:tcPr>
          <w:p w14:paraId="6E08C65D"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Pakistan</w:t>
            </w:r>
          </w:p>
        </w:tc>
        <w:tc>
          <w:tcPr>
            <w:tcW w:w="2522" w:type="dxa"/>
          </w:tcPr>
          <w:p w14:paraId="61AECD6D"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204.6</w:t>
            </w:r>
          </w:p>
        </w:tc>
      </w:tr>
      <w:tr w:rsidR="00296D77" w:rsidRPr="00FE684D" w14:paraId="63353E77" w14:textId="77777777">
        <w:trPr>
          <w:jc w:val="center"/>
        </w:trPr>
        <w:tc>
          <w:tcPr>
            <w:tcW w:w="834" w:type="dxa"/>
          </w:tcPr>
          <w:p w14:paraId="0003F76D"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18</w:t>
            </w:r>
          </w:p>
        </w:tc>
        <w:tc>
          <w:tcPr>
            <w:tcW w:w="3160" w:type="dxa"/>
          </w:tcPr>
          <w:p w14:paraId="3337D083"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Qatar</w:t>
            </w:r>
          </w:p>
        </w:tc>
        <w:tc>
          <w:tcPr>
            <w:tcW w:w="2522" w:type="dxa"/>
          </w:tcPr>
          <w:p w14:paraId="7F47091B" w14:textId="77777777"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2.7</w:t>
            </w:r>
          </w:p>
        </w:tc>
      </w:tr>
      <w:tr w:rsidR="00296D77" w:rsidRPr="00FE684D" w14:paraId="5579977F" w14:textId="77777777">
        <w:trPr>
          <w:jc w:val="center"/>
        </w:trPr>
        <w:tc>
          <w:tcPr>
            <w:tcW w:w="834" w:type="dxa"/>
          </w:tcPr>
          <w:p w14:paraId="0CAA41D0" w14:textId="77777777" w:rsidR="00296D77" w:rsidRPr="00417C91" w:rsidRDefault="00C12037" w:rsidP="00417C91">
            <w:pPr>
              <w:pStyle w:val="NormalWeb"/>
              <w:widowControl w:val="0"/>
              <w:jc w:val="center"/>
              <w:rPr>
                <w:rFonts w:asciiTheme="minorBidi" w:hAnsiTheme="minorBidi"/>
                <w:sz w:val="22"/>
                <w:shd w:val="clear" w:color="auto" w:fill="FFFFFF"/>
                <w:lang w:val="en"/>
              </w:rPr>
            </w:pPr>
            <w:r w:rsidRPr="00417C91">
              <w:rPr>
                <w:rFonts w:asciiTheme="minorBidi" w:hAnsiTheme="minorBidi"/>
                <w:sz w:val="22"/>
                <w:shd w:val="clear" w:color="auto" w:fill="FFFFFF"/>
                <w:lang w:val="en"/>
              </w:rPr>
              <w:t>19</w:t>
            </w:r>
          </w:p>
        </w:tc>
        <w:tc>
          <w:tcPr>
            <w:tcW w:w="3160" w:type="dxa"/>
          </w:tcPr>
          <w:p w14:paraId="7AAB6F39" w14:textId="77777777" w:rsidR="00296D77" w:rsidRPr="00417C91" w:rsidRDefault="00C12037">
            <w:pPr>
              <w:pStyle w:val="NormalWeb"/>
              <w:widowControl w:val="0"/>
              <w:jc w:val="both"/>
              <w:rPr>
                <w:rFonts w:asciiTheme="minorBidi" w:hAnsiTheme="minorBidi"/>
                <w:sz w:val="22"/>
                <w:shd w:val="clear" w:color="auto" w:fill="FFFFFF"/>
                <w:lang w:val="en"/>
              </w:rPr>
            </w:pPr>
            <w:r w:rsidRPr="00417C91">
              <w:rPr>
                <w:rFonts w:asciiTheme="minorBidi" w:hAnsiTheme="minorBidi"/>
                <w:sz w:val="22"/>
                <w:shd w:val="clear" w:color="auto" w:fill="FFFFFF"/>
                <w:lang w:val="en"/>
              </w:rPr>
              <w:t>Saudi Arabia</w:t>
            </w:r>
          </w:p>
        </w:tc>
        <w:tc>
          <w:tcPr>
            <w:tcW w:w="2522" w:type="dxa"/>
          </w:tcPr>
          <w:p w14:paraId="1DD6D36C" w14:textId="1E7D6F66" w:rsidR="00296D77" w:rsidRPr="00417C91" w:rsidRDefault="00C12037">
            <w:pPr>
              <w:pStyle w:val="NormalWeb"/>
              <w:widowControl w:val="0"/>
              <w:ind w:right="223"/>
              <w:jc w:val="right"/>
              <w:rPr>
                <w:rFonts w:asciiTheme="minorBidi" w:hAnsiTheme="minorBidi"/>
                <w:sz w:val="22"/>
                <w:shd w:val="clear" w:color="auto" w:fill="FFFFFF"/>
                <w:lang w:val="en"/>
              </w:rPr>
            </w:pPr>
            <w:r w:rsidRPr="00417C91">
              <w:rPr>
                <w:rFonts w:asciiTheme="minorBidi" w:hAnsiTheme="minorBidi"/>
                <w:sz w:val="22"/>
                <w:shd w:val="clear" w:color="auto" w:fill="FFFFFF"/>
                <w:lang w:val="en"/>
              </w:rPr>
              <w:t>34.1</w:t>
            </w:r>
          </w:p>
        </w:tc>
      </w:tr>
    </w:tbl>
    <w:p w14:paraId="34B5C4FE" w14:textId="77777777" w:rsidR="00296D77" w:rsidRPr="00417C91" w:rsidRDefault="00296D77" w:rsidP="00417C91">
      <w:pPr>
        <w:pStyle w:val="NormalWeb"/>
        <w:spacing w:after="120"/>
        <w:jc w:val="both"/>
        <w:rPr>
          <w:rFonts w:asciiTheme="minorBidi" w:hAnsiTheme="minorBidi"/>
          <w:sz w:val="22"/>
          <w:shd w:val="clear" w:color="auto" w:fill="FFFFFF"/>
          <w:lang w:val="en"/>
        </w:rPr>
      </w:pPr>
    </w:p>
    <w:p w14:paraId="5CFEC176" w14:textId="70686154" w:rsidR="00296D77" w:rsidRPr="00417C91" w:rsidRDefault="00C12037">
      <w:pPr>
        <w:pStyle w:val="Heading2"/>
        <w:spacing w:before="0"/>
        <w:ind w:left="0" w:firstLine="0"/>
        <w:rPr>
          <w:rFonts w:asciiTheme="minorBidi" w:hAnsiTheme="minorBidi" w:cstheme="minorBidi"/>
          <w:b w:val="0"/>
          <w:caps w:val="0"/>
          <w:szCs w:val="22"/>
        </w:rPr>
      </w:pPr>
      <w:r w:rsidRPr="00417C91">
        <w:rPr>
          <w:rFonts w:asciiTheme="minorBidi" w:hAnsiTheme="minorBidi" w:cstheme="minorBidi"/>
          <w:b w:val="0"/>
          <w:i/>
          <w:caps w:val="0"/>
          <w:szCs w:val="22"/>
        </w:rPr>
        <w:t xml:space="preserve">IOCINDIO Member States supporting regular intergovernmental </w:t>
      </w:r>
      <w:r w:rsidR="00DB1498" w:rsidRPr="00417C91">
        <w:rPr>
          <w:rFonts w:asciiTheme="minorBidi" w:hAnsiTheme="minorBidi" w:cstheme="minorBidi"/>
          <w:b w:val="0"/>
          <w:i/>
          <w:caps w:val="0"/>
          <w:szCs w:val="22"/>
        </w:rPr>
        <w:t>s</w:t>
      </w:r>
      <w:r w:rsidRPr="00417C91">
        <w:rPr>
          <w:rFonts w:asciiTheme="minorBidi" w:hAnsiTheme="minorBidi" w:cstheme="minorBidi"/>
          <w:b w:val="0"/>
          <w:i/>
          <w:caps w:val="0"/>
          <w:szCs w:val="22"/>
        </w:rPr>
        <w:t>essions</w:t>
      </w:r>
      <w:r w:rsidR="00DB1498" w:rsidRPr="00417C91">
        <w:rPr>
          <w:rFonts w:asciiTheme="minorBidi" w:hAnsiTheme="minorBidi" w:cstheme="minorBidi"/>
          <w:b w:val="0"/>
          <w:i/>
          <w:caps w:val="0"/>
          <w:szCs w:val="22"/>
        </w:rPr>
        <w:t xml:space="preserve"> </w:t>
      </w:r>
      <w:r w:rsidRPr="00417C91">
        <w:rPr>
          <w:rFonts w:asciiTheme="minorBidi" w:hAnsiTheme="minorBidi" w:cstheme="minorBidi"/>
          <w:b w:val="0"/>
          <w:i/>
          <w:caps w:val="0"/>
          <w:szCs w:val="22"/>
        </w:rPr>
        <w:t>of the Committee since 2016 as never in the past.</w:t>
      </w:r>
    </w:p>
    <w:p w14:paraId="3450C22E" w14:textId="0B6AF584" w:rsidR="00296D77" w:rsidRPr="00417C91" w:rsidRDefault="00C12037" w:rsidP="00814765">
      <w:pPr>
        <w:pStyle w:val="COI"/>
        <w:rPr>
          <w:rFonts w:asciiTheme="minorBidi" w:hAnsiTheme="minorBidi"/>
          <w:sz w:val="22"/>
          <w:szCs w:val="22"/>
        </w:rPr>
      </w:pPr>
      <w:r w:rsidRPr="00417C91">
        <w:rPr>
          <w:rFonts w:asciiTheme="minorBidi" w:hAnsiTheme="minorBidi"/>
          <w:sz w:val="22"/>
          <w:szCs w:val="22"/>
        </w:rPr>
        <w:t>Despite the part</w:t>
      </w:r>
      <w:r w:rsidR="00DB1498" w:rsidRPr="00417C91">
        <w:rPr>
          <w:rFonts w:asciiTheme="minorBidi" w:hAnsiTheme="minorBidi"/>
          <w:sz w:val="22"/>
          <w:szCs w:val="22"/>
        </w:rPr>
        <w:t>-</w:t>
      </w:r>
      <w:r w:rsidRPr="00417C91">
        <w:rPr>
          <w:rFonts w:asciiTheme="minorBidi" w:hAnsiTheme="minorBidi"/>
          <w:sz w:val="22"/>
          <w:szCs w:val="22"/>
        </w:rPr>
        <w:t xml:space="preserve">time IOC staff support at </w:t>
      </w:r>
      <w:r w:rsidR="00DB1498" w:rsidRPr="00417C91">
        <w:rPr>
          <w:rFonts w:asciiTheme="minorBidi" w:hAnsiTheme="minorBidi"/>
          <w:sz w:val="22"/>
          <w:szCs w:val="22"/>
        </w:rPr>
        <w:t xml:space="preserve">IOC </w:t>
      </w:r>
      <w:r w:rsidRPr="00417C91">
        <w:rPr>
          <w:rFonts w:asciiTheme="minorBidi" w:hAnsiTheme="minorBidi"/>
          <w:sz w:val="22"/>
          <w:szCs w:val="22"/>
        </w:rPr>
        <w:t>headquarters and limited regular budgetary resources compared to the IOC</w:t>
      </w:r>
      <w:r w:rsidR="00DB1498" w:rsidRPr="00417C91">
        <w:rPr>
          <w:rFonts w:asciiTheme="minorBidi" w:hAnsiTheme="minorBidi"/>
          <w:sz w:val="22"/>
          <w:szCs w:val="22"/>
        </w:rPr>
        <w:t xml:space="preserve"> sub-c</w:t>
      </w:r>
      <w:r w:rsidRPr="00417C91">
        <w:rPr>
          <w:rFonts w:asciiTheme="minorBidi" w:hAnsiTheme="minorBidi"/>
          <w:sz w:val="22"/>
          <w:szCs w:val="22"/>
        </w:rPr>
        <w:t xml:space="preserve">ommissions, it is </w:t>
      </w:r>
      <w:r w:rsidRPr="00417C91">
        <w:rPr>
          <w:rFonts w:asciiTheme="minorBidi" w:eastAsiaTheme="minorHAnsi" w:hAnsiTheme="minorBidi"/>
          <w:sz w:val="22"/>
          <w:szCs w:val="22"/>
        </w:rPr>
        <w:t>particularly encouraging to see the increased efforts and contributions of Member States in the region since 2009. The 5</w:t>
      </w:r>
      <w:r w:rsidRPr="00417C91">
        <w:rPr>
          <w:rFonts w:asciiTheme="minorBidi" w:eastAsiaTheme="minorHAnsi" w:hAnsiTheme="minorBidi"/>
          <w:sz w:val="22"/>
          <w:szCs w:val="22"/>
          <w:vertAlign w:val="superscript"/>
        </w:rPr>
        <w:t>th</w:t>
      </w:r>
      <w:r w:rsidRPr="00417C91">
        <w:rPr>
          <w:rFonts w:asciiTheme="minorBidi" w:eastAsiaTheme="minorHAnsi" w:hAnsiTheme="minorBidi"/>
          <w:sz w:val="22"/>
          <w:szCs w:val="22"/>
        </w:rPr>
        <w:t xml:space="preserve"> session in 2016 fast-tracked the re-activation of IOCINDIO leading to unprecedented regular </w:t>
      </w:r>
      <w:r w:rsidRPr="00417C91">
        <w:rPr>
          <w:rFonts w:asciiTheme="minorBidi" w:hAnsiTheme="minorBidi"/>
          <w:sz w:val="22"/>
          <w:szCs w:val="22"/>
        </w:rPr>
        <w:t>intergovernmental</w:t>
      </w:r>
      <w:r w:rsidRPr="00417C91">
        <w:rPr>
          <w:rFonts w:asciiTheme="minorBidi" w:eastAsiaTheme="minorHAnsi" w:hAnsiTheme="minorBidi"/>
          <w:sz w:val="22"/>
          <w:szCs w:val="22"/>
        </w:rPr>
        <w:t xml:space="preserve"> sessions, each preceded with high level international scientific and technical workshops of experts</w:t>
      </w:r>
      <w:r w:rsidRPr="00417C91">
        <w:rPr>
          <w:rFonts w:asciiTheme="minorBidi" w:hAnsiTheme="minorBidi"/>
          <w:sz w:val="22"/>
          <w:szCs w:val="22"/>
        </w:rPr>
        <w:t xml:space="preserve">. </w:t>
      </w:r>
    </w:p>
    <w:p w14:paraId="4F0D7770" w14:textId="527D72D8" w:rsidR="00296D77" w:rsidRPr="00417C91" w:rsidRDefault="00C12037" w:rsidP="00814765">
      <w:pPr>
        <w:pStyle w:val="COI"/>
        <w:rPr>
          <w:rFonts w:asciiTheme="minorBidi" w:hAnsiTheme="minorBidi"/>
          <w:sz w:val="22"/>
          <w:szCs w:val="22"/>
        </w:rPr>
      </w:pPr>
      <w:r w:rsidRPr="00417C91">
        <w:rPr>
          <w:rFonts w:asciiTheme="minorBidi" w:hAnsiTheme="minorBidi"/>
          <w:sz w:val="22"/>
          <w:szCs w:val="22"/>
        </w:rPr>
        <w:tab/>
        <w:t xml:space="preserve">This </w:t>
      </w:r>
      <w:r w:rsidRPr="00417C91">
        <w:rPr>
          <w:rFonts w:asciiTheme="minorBidi" w:hAnsiTheme="minorBidi"/>
          <w:sz w:val="22"/>
          <w:szCs w:val="22"/>
          <w:shd w:val="clear" w:color="auto" w:fill="FFFFFF"/>
          <w:lang w:val="en"/>
        </w:rPr>
        <w:t>unprecedented</w:t>
      </w:r>
      <w:r w:rsidRPr="00417C91">
        <w:rPr>
          <w:rFonts w:asciiTheme="minorBidi" w:hAnsiTheme="minorBidi"/>
          <w:sz w:val="22"/>
          <w:szCs w:val="22"/>
        </w:rPr>
        <w:t xml:space="preserve"> consistency of regular and consecutive sessions was </w:t>
      </w:r>
      <w:r w:rsidR="00DB1498" w:rsidRPr="00417C91">
        <w:rPr>
          <w:rFonts w:asciiTheme="minorBidi" w:hAnsiTheme="minorBidi"/>
          <w:sz w:val="22"/>
          <w:szCs w:val="22"/>
        </w:rPr>
        <w:t>organized</w:t>
      </w:r>
      <w:r w:rsidRPr="00417C91">
        <w:rPr>
          <w:rFonts w:asciiTheme="minorBidi" w:hAnsiTheme="minorBidi"/>
          <w:sz w:val="22"/>
          <w:szCs w:val="22"/>
        </w:rPr>
        <w:t xml:space="preserve"> because IOCINDIO Members States, national and regional </w:t>
      </w:r>
      <w:r w:rsidR="00DB1498" w:rsidRPr="00417C91">
        <w:rPr>
          <w:rFonts w:asciiTheme="minorBidi" w:hAnsiTheme="minorBidi"/>
          <w:sz w:val="22"/>
          <w:szCs w:val="22"/>
        </w:rPr>
        <w:t>organizations</w:t>
      </w:r>
      <w:r w:rsidRPr="00417C91">
        <w:rPr>
          <w:rFonts w:asciiTheme="minorBidi" w:hAnsiTheme="minorBidi"/>
          <w:sz w:val="22"/>
          <w:szCs w:val="22"/>
        </w:rPr>
        <w:t xml:space="preserve"> took charge of the expenses associated with the sessions including, local logistics with secretariat support and full board accommodation for participants, notably India for IOCINDIO-V and IOCINDIO-VII; and Kuwait for IOCINDIO-VI with a budget more than US$100,000. </w:t>
      </w:r>
    </w:p>
    <w:p w14:paraId="28B71AB0" w14:textId="329B728D" w:rsidR="00296D77" w:rsidRPr="00417C91" w:rsidRDefault="00C12037" w:rsidP="00814765">
      <w:pPr>
        <w:pStyle w:val="COI"/>
        <w:rPr>
          <w:rFonts w:asciiTheme="minorBidi" w:hAnsiTheme="minorBidi"/>
          <w:sz w:val="22"/>
          <w:szCs w:val="22"/>
        </w:rPr>
      </w:pPr>
      <w:r w:rsidRPr="00417C91">
        <w:rPr>
          <w:rFonts w:asciiTheme="minorBidi" w:hAnsiTheme="minorBidi"/>
          <w:sz w:val="22"/>
          <w:szCs w:val="22"/>
          <w:shd w:val="clear" w:color="auto" w:fill="FFFFFF"/>
          <w:lang w:val="en"/>
        </w:rPr>
        <w:tab/>
      </w:r>
      <w:r w:rsidRPr="00417C91">
        <w:rPr>
          <w:rFonts w:asciiTheme="minorBidi" w:hAnsiTheme="minorBidi"/>
          <w:sz w:val="22"/>
          <w:szCs w:val="22"/>
        </w:rPr>
        <w:t xml:space="preserve">The </w:t>
      </w:r>
      <w:r w:rsidR="00DB1498" w:rsidRPr="00417C91">
        <w:rPr>
          <w:rFonts w:asciiTheme="minorBidi" w:hAnsiTheme="minorBidi"/>
          <w:sz w:val="22"/>
          <w:szCs w:val="22"/>
        </w:rPr>
        <w:t xml:space="preserve">Indian </w:t>
      </w:r>
      <w:r w:rsidRPr="00417C91">
        <w:rPr>
          <w:rFonts w:asciiTheme="minorBidi" w:hAnsiTheme="minorBidi"/>
          <w:sz w:val="22"/>
          <w:szCs w:val="22"/>
        </w:rPr>
        <w:t>National Institute of Ocean Technology in Chennai, the UNESCO Category 2 Centre in Operational Oceanography and the National Centre for Ocean Information Services of the Ministry of Earth Sciences of the Government</w:t>
      </w:r>
      <w:r w:rsidR="00DB1498" w:rsidRPr="00417C91">
        <w:rPr>
          <w:rFonts w:asciiTheme="minorBidi" w:hAnsiTheme="minorBidi"/>
          <w:sz w:val="22"/>
          <w:szCs w:val="22"/>
        </w:rPr>
        <w:t xml:space="preserve"> </w:t>
      </w:r>
      <w:r w:rsidRPr="00417C91">
        <w:rPr>
          <w:rFonts w:asciiTheme="minorBidi" w:hAnsiTheme="minorBidi"/>
          <w:sz w:val="22"/>
          <w:szCs w:val="22"/>
        </w:rPr>
        <w:t xml:space="preserve">of India provided significant in-kind contributions for the organization of the </w:t>
      </w:r>
      <w:r w:rsidRPr="00417C91">
        <w:rPr>
          <w:rFonts w:asciiTheme="minorBidi" w:eastAsiaTheme="minorHAnsi" w:hAnsiTheme="minorBidi"/>
          <w:sz w:val="22"/>
          <w:szCs w:val="22"/>
        </w:rPr>
        <w:t xml:space="preserve">Regional Planning Workshop for the Northern/Central Indian Ocean countries as well as </w:t>
      </w:r>
      <w:r w:rsidRPr="00417C91">
        <w:rPr>
          <w:rFonts w:asciiTheme="minorBidi" w:hAnsiTheme="minorBidi"/>
          <w:sz w:val="22"/>
          <w:szCs w:val="22"/>
        </w:rPr>
        <w:t>ROPME</w:t>
      </w:r>
      <w:r w:rsidRPr="00417C91">
        <w:rPr>
          <w:rFonts w:asciiTheme="minorBidi" w:eastAsiaTheme="minorHAnsi" w:hAnsiTheme="minorBidi"/>
          <w:sz w:val="22"/>
          <w:szCs w:val="22"/>
        </w:rPr>
        <w:t xml:space="preserve"> Sea Area towards the UN Decade of Ocean Science for Sustainable Development (2021</w:t>
      </w:r>
      <w:r w:rsidR="00DB1498" w:rsidRPr="00417C91">
        <w:rPr>
          <w:rFonts w:asciiTheme="minorBidi" w:eastAsiaTheme="minorHAnsi" w:hAnsiTheme="minorBidi"/>
          <w:bCs/>
          <w:sz w:val="22"/>
          <w:szCs w:val="22"/>
        </w:rPr>
        <w:t>–</w:t>
      </w:r>
      <w:r w:rsidRPr="00417C91">
        <w:rPr>
          <w:rFonts w:asciiTheme="minorBidi" w:eastAsiaTheme="minorHAnsi" w:hAnsiTheme="minorBidi"/>
          <w:sz w:val="22"/>
          <w:szCs w:val="22"/>
        </w:rPr>
        <w:t>2030) in Chennai</w:t>
      </w:r>
      <w:r w:rsidR="00DB1498" w:rsidRPr="00417C91">
        <w:rPr>
          <w:rFonts w:asciiTheme="minorBidi" w:eastAsiaTheme="minorHAnsi" w:hAnsiTheme="minorBidi"/>
          <w:sz w:val="22"/>
          <w:szCs w:val="22"/>
        </w:rPr>
        <w:t xml:space="preserve"> </w:t>
      </w:r>
      <w:r w:rsidR="00DB1498" w:rsidRPr="00417C91">
        <w:rPr>
          <w:rFonts w:asciiTheme="minorBidi" w:eastAsiaTheme="minorHAnsi" w:hAnsiTheme="minorBidi"/>
          <w:bCs/>
          <w:sz w:val="22"/>
          <w:szCs w:val="22"/>
        </w:rPr>
        <w:t>on</w:t>
      </w:r>
      <w:r w:rsidRPr="00417C91">
        <w:rPr>
          <w:rFonts w:asciiTheme="minorBidi" w:eastAsiaTheme="minorHAnsi" w:hAnsiTheme="minorBidi"/>
          <w:sz w:val="22"/>
          <w:szCs w:val="22"/>
        </w:rPr>
        <w:t xml:space="preserve"> 8</w:t>
      </w:r>
      <w:r w:rsidR="00DB1498" w:rsidRPr="00417C91">
        <w:rPr>
          <w:rFonts w:asciiTheme="minorBidi" w:eastAsiaTheme="minorHAnsi" w:hAnsiTheme="minorBidi"/>
          <w:sz w:val="22"/>
          <w:szCs w:val="22"/>
        </w:rPr>
        <w:t>-</w:t>
      </w:r>
      <w:r w:rsidRPr="00417C91">
        <w:rPr>
          <w:rFonts w:asciiTheme="minorBidi" w:eastAsiaTheme="minorHAnsi" w:hAnsiTheme="minorBidi"/>
          <w:sz w:val="22"/>
          <w:szCs w:val="22"/>
        </w:rPr>
        <w:t xml:space="preserve">10 January 2020 </w:t>
      </w:r>
      <w:r w:rsidRPr="00417C91">
        <w:rPr>
          <w:rFonts w:asciiTheme="minorBidi" w:hAnsiTheme="minorBidi"/>
          <w:sz w:val="22"/>
          <w:szCs w:val="22"/>
        </w:rPr>
        <w:t xml:space="preserve">with the total amount of </w:t>
      </w:r>
      <w:r w:rsidR="00DB1498" w:rsidRPr="00417C91">
        <w:rPr>
          <w:rFonts w:asciiTheme="minorBidi" w:hAnsiTheme="minorBidi"/>
          <w:sz w:val="22"/>
          <w:szCs w:val="22"/>
        </w:rPr>
        <w:t>US$</w:t>
      </w:r>
      <w:r w:rsidRPr="00417C91">
        <w:rPr>
          <w:rFonts w:asciiTheme="minorBidi" w:hAnsiTheme="minorBidi"/>
          <w:sz w:val="22"/>
          <w:szCs w:val="22"/>
        </w:rPr>
        <w:t xml:space="preserve">60,500. </w:t>
      </w:r>
    </w:p>
    <w:p w14:paraId="542C819D" w14:textId="1505E80C" w:rsidR="00296D77" w:rsidRPr="00417C91" w:rsidRDefault="00DB1498" w:rsidP="00814765">
      <w:pPr>
        <w:pStyle w:val="COI"/>
        <w:rPr>
          <w:rFonts w:asciiTheme="minorBidi" w:hAnsiTheme="minorBidi"/>
          <w:sz w:val="22"/>
          <w:szCs w:val="22"/>
        </w:rPr>
      </w:pPr>
      <w:r w:rsidRPr="00417C91">
        <w:rPr>
          <w:rFonts w:asciiTheme="minorBidi" w:hAnsiTheme="minorBidi"/>
          <w:sz w:val="22"/>
          <w:szCs w:val="22"/>
        </w:rPr>
        <w:t xml:space="preserve">In </w:t>
      </w:r>
      <w:r w:rsidR="00C12037" w:rsidRPr="00417C91">
        <w:rPr>
          <w:rFonts w:asciiTheme="minorBidi" w:hAnsiTheme="minorBidi"/>
          <w:sz w:val="22"/>
          <w:szCs w:val="22"/>
        </w:rPr>
        <w:t>Kuwait</w:t>
      </w:r>
      <w:r w:rsidRPr="00417C91">
        <w:rPr>
          <w:rFonts w:asciiTheme="minorBidi" w:hAnsiTheme="minorBidi"/>
          <w:sz w:val="22"/>
          <w:szCs w:val="22"/>
        </w:rPr>
        <w:t>, s</w:t>
      </w:r>
      <w:r w:rsidR="00C12037" w:rsidRPr="00417C91">
        <w:rPr>
          <w:rFonts w:asciiTheme="minorBidi" w:hAnsiTheme="minorBidi"/>
          <w:sz w:val="22"/>
          <w:szCs w:val="22"/>
        </w:rPr>
        <w:t xml:space="preserve">everal </w:t>
      </w:r>
      <w:r w:rsidR="00C12037" w:rsidRPr="00417C91">
        <w:rPr>
          <w:rFonts w:asciiTheme="minorBidi" w:hAnsiTheme="minorBidi"/>
          <w:sz w:val="22"/>
          <w:szCs w:val="22"/>
          <w:shd w:val="clear" w:color="auto" w:fill="FFFFFF"/>
          <w:lang w:val="en"/>
        </w:rPr>
        <w:t>national</w:t>
      </w:r>
      <w:r w:rsidR="00C12037" w:rsidRPr="00417C91">
        <w:rPr>
          <w:rFonts w:asciiTheme="minorBidi" w:hAnsiTheme="minorBidi"/>
          <w:sz w:val="22"/>
          <w:szCs w:val="22"/>
        </w:rPr>
        <w:t xml:space="preserve"> and regional institutions joined forces to sponsor the</w:t>
      </w:r>
      <w:r w:rsidR="00C12037" w:rsidRPr="00417C91">
        <w:rPr>
          <w:rFonts w:asciiTheme="minorBidi" w:hAnsiTheme="minorBidi"/>
          <w:b/>
          <w:sz w:val="22"/>
          <w:szCs w:val="22"/>
        </w:rPr>
        <w:t xml:space="preserve"> </w:t>
      </w:r>
      <w:r w:rsidR="00C12037" w:rsidRPr="00417C91">
        <w:rPr>
          <w:rFonts w:asciiTheme="minorBidi" w:hAnsiTheme="minorBidi"/>
          <w:sz w:val="22"/>
          <w:szCs w:val="22"/>
        </w:rPr>
        <w:t xml:space="preserve">IOCINDIO-VI session and the preceding workshop amounting </w:t>
      </w:r>
      <w:r w:rsidRPr="00417C91">
        <w:rPr>
          <w:rFonts w:asciiTheme="minorBidi" w:hAnsiTheme="minorBidi"/>
          <w:sz w:val="22"/>
          <w:szCs w:val="22"/>
        </w:rPr>
        <w:t>US$</w:t>
      </w:r>
      <w:r w:rsidR="00C12037" w:rsidRPr="00417C91">
        <w:rPr>
          <w:rFonts w:asciiTheme="minorBidi" w:hAnsiTheme="minorBidi"/>
          <w:sz w:val="22"/>
          <w:szCs w:val="22"/>
        </w:rPr>
        <w:t xml:space="preserve">88,505. The main sponsors were the following: the Kuwait Institute for Scientific Research (KISR), the Kuwait Foundation for the Advancement of Sciences (KFAS), </w:t>
      </w:r>
      <w:r w:rsidRPr="00417C91">
        <w:rPr>
          <w:rFonts w:asciiTheme="minorBidi" w:hAnsiTheme="minorBidi"/>
          <w:sz w:val="22"/>
          <w:szCs w:val="22"/>
        </w:rPr>
        <w:t xml:space="preserve">and </w:t>
      </w:r>
      <w:r w:rsidR="00C12037" w:rsidRPr="00417C91">
        <w:rPr>
          <w:rFonts w:asciiTheme="minorBidi" w:hAnsiTheme="minorBidi"/>
          <w:sz w:val="22"/>
          <w:szCs w:val="22"/>
        </w:rPr>
        <w:t xml:space="preserve">the Regional Organization for the Protection of the Marine Environment (ROPME). </w:t>
      </w:r>
    </w:p>
    <w:p w14:paraId="1165CE6F" w14:textId="77777777" w:rsidR="00296D77" w:rsidRPr="00417C91" w:rsidRDefault="00C12037">
      <w:pPr>
        <w:pStyle w:val="Heading2"/>
        <w:spacing w:before="0"/>
        <w:ind w:left="0" w:firstLine="0"/>
        <w:rPr>
          <w:rFonts w:asciiTheme="minorBidi" w:hAnsiTheme="minorBidi" w:cstheme="minorBidi"/>
          <w:b w:val="0"/>
          <w:i/>
          <w:caps w:val="0"/>
          <w:color w:val="000000" w:themeColor="text1"/>
          <w:szCs w:val="22"/>
        </w:rPr>
      </w:pPr>
      <w:r w:rsidRPr="00417C91">
        <w:rPr>
          <w:rFonts w:asciiTheme="minorBidi" w:hAnsiTheme="minorBidi" w:cstheme="minorBidi"/>
          <w:b w:val="0"/>
          <w:i/>
          <w:caps w:val="0"/>
          <w:color w:val="000000" w:themeColor="text1"/>
          <w:szCs w:val="22"/>
        </w:rPr>
        <w:t xml:space="preserve">Direct contributions of the IOCINDIO Member States to the IOC Programmes </w:t>
      </w:r>
    </w:p>
    <w:p w14:paraId="09AD3AB7" w14:textId="05B38CB3" w:rsidR="00296D77" w:rsidRPr="00417C91" w:rsidRDefault="00C12037" w:rsidP="00417C91">
      <w:pPr>
        <w:spacing w:after="240"/>
        <w:ind w:firstLine="709"/>
        <w:jc w:val="both"/>
        <w:rPr>
          <w:rFonts w:asciiTheme="minorBidi" w:hAnsiTheme="minorBidi" w:cstheme="minorBidi"/>
          <w:color w:val="000000" w:themeColor="text1"/>
          <w:szCs w:val="22"/>
        </w:rPr>
      </w:pPr>
      <w:r w:rsidRPr="00417C91">
        <w:rPr>
          <w:rFonts w:asciiTheme="minorBidi" w:hAnsiTheme="minorBidi" w:cstheme="minorBidi"/>
          <w:color w:val="000000" w:themeColor="text1"/>
          <w:szCs w:val="22"/>
          <w:shd w:val="clear" w:color="auto" w:fill="FFFFFF"/>
          <w:lang w:val="en"/>
        </w:rPr>
        <w:t>In terms of ocean science and observations technology, innovation, infrastructures and capacities,</w:t>
      </w:r>
      <w:r w:rsidRPr="00417C91">
        <w:rPr>
          <w:rFonts w:asciiTheme="minorBidi" w:hAnsiTheme="minorBidi" w:cstheme="minorBidi"/>
          <w:b/>
          <w:color w:val="000000" w:themeColor="text1"/>
          <w:szCs w:val="22"/>
          <w:shd w:val="clear" w:color="auto" w:fill="FFFFFF"/>
          <w:lang w:val="en"/>
        </w:rPr>
        <w:t xml:space="preserve"> </w:t>
      </w:r>
      <w:r w:rsidRPr="00417C91">
        <w:rPr>
          <w:rFonts w:asciiTheme="minorBidi" w:hAnsiTheme="minorBidi" w:cstheme="minorBidi"/>
          <w:color w:val="000000" w:themeColor="text1"/>
          <w:szCs w:val="22"/>
          <w:shd w:val="clear" w:color="auto" w:fill="FFFFFF"/>
          <w:lang w:val="en"/>
        </w:rPr>
        <w:t xml:space="preserve">the Indian Ocean is a </w:t>
      </w:r>
      <w:r w:rsidRPr="00417C91">
        <w:rPr>
          <w:rFonts w:asciiTheme="minorBidi" w:hAnsiTheme="minorBidi" w:cstheme="minorBidi"/>
          <w:color w:val="000000" w:themeColor="text1"/>
          <w:szCs w:val="22"/>
        </w:rPr>
        <w:t xml:space="preserve">mixture of both well-advanced and least-developed countries </w:t>
      </w:r>
      <w:r w:rsidR="00DB1498" w:rsidRPr="00417C91">
        <w:rPr>
          <w:rFonts w:asciiTheme="minorBidi" w:hAnsiTheme="minorBidi" w:cstheme="minorBidi"/>
          <w:color w:val="000000" w:themeColor="text1"/>
          <w:szCs w:val="22"/>
        </w:rPr>
        <w:t>pertaining</w:t>
      </w:r>
      <w:r w:rsidRPr="00417C91">
        <w:rPr>
          <w:rFonts w:asciiTheme="minorBidi" w:hAnsiTheme="minorBidi" w:cstheme="minorBidi"/>
          <w:color w:val="000000" w:themeColor="text1"/>
          <w:szCs w:val="22"/>
        </w:rPr>
        <w:t xml:space="preserve"> respectively to the groups of (i) the seven richest countries (G7); (ii) economies in transition and (iii) the seventy-seven group (G77). Furthermore, the IOCINDIO is the only IOC </w:t>
      </w:r>
      <w:r w:rsidR="00DB1498" w:rsidRPr="00417C91">
        <w:rPr>
          <w:rFonts w:asciiTheme="minorBidi" w:hAnsiTheme="minorBidi" w:cstheme="minorBidi"/>
          <w:color w:val="000000" w:themeColor="text1"/>
          <w:szCs w:val="22"/>
        </w:rPr>
        <w:t xml:space="preserve">regional subsidiary body </w:t>
      </w:r>
      <w:r w:rsidRPr="00417C91">
        <w:rPr>
          <w:rFonts w:asciiTheme="minorBidi" w:hAnsiTheme="minorBidi" w:cstheme="minorBidi"/>
          <w:color w:val="000000" w:themeColor="text1"/>
          <w:szCs w:val="22"/>
        </w:rPr>
        <w:t xml:space="preserve">hosting two </w:t>
      </w:r>
      <w:r w:rsidRPr="00417C91">
        <w:rPr>
          <w:rFonts w:asciiTheme="minorBidi" w:hAnsiTheme="minorBidi" w:cstheme="minorBidi"/>
          <w:color w:val="000000" w:themeColor="text1"/>
          <w:szCs w:val="22"/>
          <w:lang w:val="en-US"/>
        </w:rPr>
        <w:t>UNESCO</w:t>
      </w:r>
      <w:r w:rsidRPr="00417C91">
        <w:rPr>
          <w:rFonts w:asciiTheme="minorBidi" w:hAnsiTheme="minorBidi" w:cstheme="minorBidi"/>
          <w:color w:val="000000" w:themeColor="text1"/>
          <w:szCs w:val="22"/>
        </w:rPr>
        <w:t xml:space="preserve"> Category-2 centres in ocean science research and operational oceanography, respectively in Iran and India. Recently, two UNESCO Chairs were established in the region, respectively, the UNESCO Chair on Seismic and Tsunami Hazards Studies–Earthquakes in Oman and the UNESCO Chair in Marine Science</w:t>
      </w:r>
      <w:r w:rsidR="00D80B86" w:rsidRPr="00417C91">
        <w:rPr>
          <w:rFonts w:asciiTheme="minorBidi" w:hAnsiTheme="minorBidi" w:cstheme="minorBidi"/>
          <w:color w:val="000000" w:themeColor="text1"/>
          <w:szCs w:val="22"/>
        </w:rPr>
        <w:t xml:space="preserve"> (</w:t>
      </w:r>
      <w:r w:rsidRPr="00417C91">
        <w:rPr>
          <w:rFonts w:asciiTheme="minorBidi" w:hAnsiTheme="minorBidi" w:cstheme="minorBidi"/>
          <w:color w:val="000000" w:themeColor="text1"/>
          <w:szCs w:val="22"/>
        </w:rPr>
        <w:t xml:space="preserve">Oceanography of the Arabian Gulf with </w:t>
      </w:r>
      <w:proofErr w:type="gramStart"/>
      <w:r w:rsidRPr="00417C91">
        <w:rPr>
          <w:rFonts w:asciiTheme="minorBidi" w:hAnsiTheme="minorBidi" w:cstheme="minorBidi"/>
          <w:color w:val="000000" w:themeColor="text1"/>
          <w:szCs w:val="22"/>
        </w:rPr>
        <w:t>particular reference</w:t>
      </w:r>
      <w:proofErr w:type="gramEnd"/>
      <w:r w:rsidRPr="00417C91">
        <w:rPr>
          <w:rFonts w:asciiTheme="minorBidi" w:hAnsiTheme="minorBidi" w:cstheme="minorBidi"/>
          <w:color w:val="000000" w:themeColor="text1"/>
          <w:szCs w:val="22"/>
        </w:rPr>
        <w:t xml:space="preserve"> to EEZ of Qatar</w:t>
      </w:r>
      <w:r w:rsidR="00D80B86" w:rsidRPr="00417C91">
        <w:rPr>
          <w:rFonts w:asciiTheme="minorBidi" w:hAnsiTheme="minorBidi" w:cstheme="minorBidi"/>
          <w:color w:val="000000" w:themeColor="text1"/>
          <w:szCs w:val="22"/>
        </w:rPr>
        <w:t>) at the Qatar University</w:t>
      </w:r>
      <w:r w:rsidRPr="00417C91">
        <w:rPr>
          <w:rFonts w:asciiTheme="minorBidi" w:hAnsiTheme="minorBidi" w:cstheme="minorBidi"/>
          <w:color w:val="000000" w:themeColor="text1"/>
          <w:szCs w:val="22"/>
        </w:rPr>
        <w:t xml:space="preserve">. These ocean science research and academic institutions are entirely funded by </w:t>
      </w:r>
      <w:r w:rsidR="00D80B86" w:rsidRPr="00417C91">
        <w:rPr>
          <w:rFonts w:asciiTheme="minorBidi" w:hAnsiTheme="minorBidi" w:cstheme="minorBidi"/>
          <w:color w:val="000000" w:themeColor="text1"/>
          <w:szCs w:val="22"/>
        </w:rPr>
        <w:t>IOCINDIO</w:t>
      </w:r>
      <w:r w:rsidRPr="00417C91">
        <w:rPr>
          <w:rFonts w:asciiTheme="minorBidi" w:hAnsiTheme="minorBidi" w:cstheme="minorBidi"/>
          <w:color w:val="000000" w:themeColor="text1"/>
          <w:szCs w:val="22"/>
        </w:rPr>
        <w:t xml:space="preserve"> Member States. </w:t>
      </w:r>
    </w:p>
    <w:p w14:paraId="2FD19A13" w14:textId="54296EB7" w:rsidR="00296D77" w:rsidRPr="00417C91" w:rsidRDefault="00C12037" w:rsidP="00417C91">
      <w:pPr>
        <w:pStyle w:val="COI"/>
        <w:spacing w:after="120"/>
        <w:rPr>
          <w:rFonts w:asciiTheme="minorBidi" w:hAnsiTheme="minorBidi"/>
          <w:sz w:val="22"/>
          <w:szCs w:val="22"/>
        </w:rPr>
      </w:pPr>
      <w:r w:rsidRPr="00417C91">
        <w:rPr>
          <w:rFonts w:asciiTheme="minorBidi" w:hAnsiTheme="minorBidi"/>
          <w:sz w:val="22"/>
          <w:szCs w:val="22"/>
        </w:rPr>
        <w:lastRenderedPageBreak/>
        <w:t xml:space="preserve">Unquestionably, the Indian Ocean is the area of play for international cooperation with significant amounts of funding for international, regional and national innovative cooperation in ocean science, observations and services including the following </w:t>
      </w:r>
      <w:proofErr w:type="spellStart"/>
      <w:r w:rsidRPr="00417C91">
        <w:rPr>
          <w:rFonts w:asciiTheme="minorBidi" w:hAnsiTheme="minorBidi"/>
          <w:sz w:val="22"/>
          <w:szCs w:val="22"/>
        </w:rPr>
        <w:t>programmes</w:t>
      </w:r>
      <w:proofErr w:type="spellEnd"/>
      <w:r w:rsidRPr="00417C91">
        <w:rPr>
          <w:rFonts w:asciiTheme="minorBidi" w:hAnsiTheme="minorBidi"/>
          <w:sz w:val="22"/>
          <w:szCs w:val="22"/>
        </w:rPr>
        <w:t xml:space="preserve"> and frameworks supported by IOCINDIO Member States: </w:t>
      </w:r>
    </w:p>
    <w:p w14:paraId="2C1C9F35" w14:textId="54894B74"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The Second International Indian Ocean Expedition (IIOE-2) with offices in Perth (Australia) and Hyderabad (India).</w:t>
      </w:r>
    </w:p>
    <w:p w14:paraId="6114894C" w14:textId="32208D57"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 xml:space="preserve">The Decade of African Seas and Oceans (2015–2025) as an African contribution to the UN Decade of Ocean Science for Sustainable Development (2021–2030). </w:t>
      </w:r>
    </w:p>
    <w:p w14:paraId="6BE408AA" w14:textId="25DB012C"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 xml:space="preserve">The Intergovernmental Coordination Group for the Tsunami Warning and Mitigation System for the Indian Ocean (ICG/IOTWS) with regional accredited Tsunami early warning </w:t>
      </w:r>
      <w:proofErr w:type="spellStart"/>
      <w:r w:rsidRPr="00417C91">
        <w:rPr>
          <w:rFonts w:asciiTheme="minorBidi" w:hAnsiTheme="minorBidi"/>
          <w:sz w:val="22"/>
          <w:szCs w:val="22"/>
        </w:rPr>
        <w:t>centre</w:t>
      </w:r>
      <w:proofErr w:type="spellEnd"/>
      <w:r w:rsidRPr="00417C91">
        <w:rPr>
          <w:rFonts w:asciiTheme="minorBidi" w:hAnsiTheme="minorBidi"/>
          <w:sz w:val="22"/>
          <w:szCs w:val="22"/>
        </w:rPr>
        <w:t xml:space="preserve"> at the Indian National Centre for Ocean Information Services (INCOIS) in Hyderabad, Joint Australian Tsunami Warning Centre in Melbourne, and Indonesian Tsunami Early Warning Centre in Jakarta. </w:t>
      </w:r>
    </w:p>
    <w:p w14:paraId="262D5CB8" w14:textId="3B362B74"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To maintain the tsunami early warning system, Government of India spends approximately US$120 M per year including the maintenance of sea level gauges and tsunami buoys in the Indian Ocean and also contributes one US$1.2 M per year to support the training courses, maintenance and upkeep of the International Training Centre of operational oceanography (</w:t>
      </w:r>
      <w:proofErr w:type="spellStart"/>
      <w:r w:rsidRPr="00417C91">
        <w:rPr>
          <w:rFonts w:asciiTheme="minorBidi" w:hAnsiTheme="minorBidi"/>
          <w:sz w:val="22"/>
          <w:szCs w:val="22"/>
        </w:rPr>
        <w:t>ITCOocean</w:t>
      </w:r>
      <w:proofErr w:type="spellEnd"/>
      <w:r w:rsidRPr="00417C91">
        <w:rPr>
          <w:rFonts w:asciiTheme="minorBidi" w:hAnsiTheme="minorBidi"/>
          <w:sz w:val="22"/>
          <w:szCs w:val="22"/>
        </w:rPr>
        <w:t>), a UNESCO Category 2 Centre at INCOIS in Hyderabad.</w:t>
      </w:r>
    </w:p>
    <w:p w14:paraId="354AB52B" w14:textId="282DE09A"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Islamic Republic of Iran contributes US$500 K for the regional and international activities of the UNESCO Category 2 Centre</w:t>
      </w:r>
    </w:p>
    <w:p w14:paraId="0E15008D" w14:textId="030E3729"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The Indian Ocean Observing System</w:t>
      </w:r>
    </w:p>
    <w:p w14:paraId="56C2D11A" w14:textId="5366D0BF"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The International Oceanographic Data and Information Exchange</w:t>
      </w:r>
    </w:p>
    <w:p w14:paraId="0ADCAEE9" w14:textId="2A6319B7"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 xml:space="preserve">The Integrated Coastal Area Management </w:t>
      </w:r>
    </w:p>
    <w:p w14:paraId="4F2ED9AA" w14:textId="36DE424B" w:rsidR="004D1335" w:rsidRPr="00417C91" w:rsidRDefault="004D1335" w:rsidP="00417C91">
      <w:pPr>
        <w:pStyle w:val="COI"/>
        <w:numPr>
          <w:ilvl w:val="0"/>
          <w:numId w:val="10"/>
        </w:numPr>
        <w:tabs>
          <w:tab w:val="clear" w:pos="709"/>
        </w:tabs>
        <w:ind w:left="1134" w:hanging="425"/>
        <w:rPr>
          <w:rFonts w:asciiTheme="minorBidi" w:hAnsiTheme="minorBidi"/>
          <w:sz w:val="22"/>
          <w:szCs w:val="22"/>
        </w:rPr>
      </w:pPr>
      <w:r w:rsidRPr="00417C91">
        <w:rPr>
          <w:rFonts w:asciiTheme="minorBidi" w:hAnsiTheme="minorBidi"/>
          <w:sz w:val="22"/>
          <w:szCs w:val="22"/>
        </w:rPr>
        <w:t>The IOC Capacity Development Strategy</w:t>
      </w:r>
    </w:p>
    <w:p w14:paraId="5361315D" w14:textId="6A222EC5" w:rsidR="004D1335" w:rsidRPr="00417C91" w:rsidRDefault="004D1335" w:rsidP="00417C91">
      <w:pPr>
        <w:pStyle w:val="COI"/>
        <w:spacing w:after="120"/>
        <w:ind w:firstLine="0"/>
        <w:rPr>
          <w:rFonts w:asciiTheme="minorBidi" w:hAnsiTheme="minorBidi"/>
          <w:sz w:val="22"/>
          <w:szCs w:val="22"/>
        </w:rPr>
      </w:pPr>
      <w:proofErr w:type="gramStart"/>
      <w:r w:rsidRPr="00417C91">
        <w:rPr>
          <w:rFonts w:asciiTheme="minorBidi" w:hAnsiTheme="minorBidi"/>
          <w:sz w:val="22"/>
          <w:szCs w:val="22"/>
        </w:rPr>
        <w:t>Also</w:t>
      </w:r>
      <w:proofErr w:type="gramEnd"/>
      <w:r w:rsidRPr="00417C91">
        <w:rPr>
          <w:rFonts w:asciiTheme="minorBidi" w:hAnsiTheme="minorBidi"/>
          <w:sz w:val="22"/>
          <w:szCs w:val="22"/>
        </w:rPr>
        <w:t xml:space="preserve"> worth noting: </w:t>
      </w:r>
    </w:p>
    <w:p w14:paraId="356BC736" w14:textId="77777777"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r w:rsidRPr="00417C91">
        <w:rPr>
          <w:rFonts w:asciiTheme="minorBidi" w:eastAsia="Arial" w:hAnsiTheme="minorBidi"/>
          <w:sz w:val="22"/>
          <w:szCs w:val="22"/>
        </w:rPr>
        <w:t xml:space="preserve">The </w:t>
      </w:r>
      <w:r w:rsidRPr="00417C91">
        <w:rPr>
          <w:rFonts w:asciiTheme="minorBidi" w:hAnsiTheme="minorBidi"/>
          <w:sz w:val="22"/>
          <w:szCs w:val="22"/>
        </w:rPr>
        <w:t>Intergovernmental</w:t>
      </w:r>
      <w:r w:rsidRPr="00417C91">
        <w:rPr>
          <w:rFonts w:asciiTheme="minorBidi" w:eastAsia="Arial" w:hAnsiTheme="minorBidi"/>
          <w:sz w:val="22"/>
          <w:szCs w:val="22"/>
        </w:rPr>
        <w:t xml:space="preserve"> Coordination Group for the Indian Ocean Tsunami Warning and Mitigation System (ICG/IOTMWS). It is underpinned by three Tsunami Service Providers in Canberra-Melbourne (Australia), Hyderabad (India) and Jakarta (Indonesia), which produce tsunami information products to 25 countries bordering the Indian Ocean. The Secretariat of the ICG/IOTWMS is based in Perth and funded/hosted by the Government of Australia. The Indian Ocean Tsunami Information Centre (IOTIC) is based in Jakarta hosted and supported by the Government of Indonesia; </w:t>
      </w:r>
    </w:p>
    <w:p w14:paraId="02C63651" w14:textId="77777777"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eastAsia="Arial" w:hAnsiTheme="minorBidi"/>
          <w:sz w:val="22"/>
          <w:szCs w:val="22"/>
        </w:rPr>
        <w:t xml:space="preserve">The IOC/SCOR/IOGOOS Second International Indian Ocean Expedition (IIOE-2), with IIOE-2 Joint </w:t>
      </w:r>
      <w:proofErr w:type="spellStart"/>
      <w:r w:rsidRPr="00417C91">
        <w:rPr>
          <w:rFonts w:asciiTheme="minorBidi" w:eastAsia="Arial" w:hAnsiTheme="minorBidi"/>
          <w:sz w:val="22"/>
          <w:szCs w:val="22"/>
        </w:rPr>
        <w:t>Programme</w:t>
      </w:r>
      <w:proofErr w:type="spellEnd"/>
      <w:r w:rsidRPr="00417C91">
        <w:rPr>
          <w:rFonts w:asciiTheme="minorBidi" w:eastAsia="Arial" w:hAnsiTheme="minorBidi"/>
          <w:sz w:val="22"/>
          <w:szCs w:val="22"/>
        </w:rPr>
        <w:t xml:space="preserve"> Office nodes in Perth (Australia) and Goa (India);</w:t>
      </w:r>
    </w:p>
    <w:p w14:paraId="091E70C9" w14:textId="77777777"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r w:rsidRPr="00417C91">
        <w:rPr>
          <w:rFonts w:asciiTheme="minorBidi" w:eastAsia="Arial" w:hAnsiTheme="minorBidi"/>
          <w:sz w:val="22"/>
          <w:szCs w:val="22"/>
        </w:rPr>
        <w:t xml:space="preserve">The Indian Ocean GOOS (IOGOOS), GOOS Africa, and SEAGOOS, which are GOOS Regional Alliance for </w:t>
      </w:r>
      <w:r w:rsidRPr="00417C91">
        <w:rPr>
          <w:rFonts w:asciiTheme="minorBidi" w:hAnsiTheme="minorBidi"/>
          <w:color w:val="000000" w:themeColor="text1"/>
          <w:sz w:val="22"/>
          <w:szCs w:val="22"/>
          <w:shd w:val="clear" w:color="auto" w:fill="FFFFFF"/>
          <w:lang w:val="en"/>
        </w:rPr>
        <w:t>the</w:t>
      </w:r>
      <w:r w:rsidRPr="00417C91">
        <w:rPr>
          <w:rFonts w:asciiTheme="minorBidi" w:eastAsia="Arial" w:hAnsiTheme="minorBidi"/>
          <w:sz w:val="22"/>
          <w:szCs w:val="22"/>
        </w:rPr>
        <w:t xml:space="preserve"> Indian Ocean or a part of the Indian Ocean;</w:t>
      </w:r>
    </w:p>
    <w:p w14:paraId="6FD97AB4" w14:textId="77777777"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eastAsia="Arial" w:hAnsiTheme="minorBidi"/>
          <w:sz w:val="22"/>
          <w:szCs w:val="22"/>
        </w:rPr>
        <w:t xml:space="preserve">Perth </w:t>
      </w:r>
      <w:proofErr w:type="spellStart"/>
      <w:r w:rsidRPr="00417C91">
        <w:rPr>
          <w:rFonts w:asciiTheme="minorBidi" w:eastAsia="Arial" w:hAnsiTheme="minorBidi"/>
          <w:sz w:val="22"/>
          <w:szCs w:val="22"/>
        </w:rPr>
        <w:t>Programme</w:t>
      </w:r>
      <w:proofErr w:type="spellEnd"/>
      <w:r w:rsidRPr="00417C91">
        <w:rPr>
          <w:rFonts w:asciiTheme="minorBidi" w:eastAsia="Arial" w:hAnsiTheme="minorBidi"/>
          <w:sz w:val="22"/>
          <w:szCs w:val="22"/>
        </w:rPr>
        <w:t xml:space="preserve"> Office (PPO) facilitating the some alliances that integrate thematically and programmatically with IOGOOS and IIOE-2 (hosted at INCOIS, Hyderabad, India), including the Sustained Indian Ocean Biogeochemistry and Ecosystem Research (SIBER) of IOGOOS/</w:t>
      </w:r>
      <w:proofErr w:type="spellStart"/>
      <w:r w:rsidRPr="00417C91">
        <w:rPr>
          <w:rFonts w:asciiTheme="minorBidi" w:eastAsia="Arial" w:hAnsiTheme="minorBidi"/>
          <w:sz w:val="22"/>
          <w:szCs w:val="22"/>
        </w:rPr>
        <w:t>IMBeR</w:t>
      </w:r>
      <w:proofErr w:type="spellEnd"/>
      <w:r w:rsidRPr="00417C91">
        <w:rPr>
          <w:rFonts w:asciiTheme="minorBidi" w:eastAsia="Arial" w:hAnsiTheme="minorBidi"/>
          <w:sz w:val="22"/>
          <w:szCs w:val="22"/>
        </w:rPr>
        <w:t>; and the Indian Ocean Observing System (</w:t>
      </w:r>
      <w:proofErr w:type="spellStart"/>
      <w:r w:rsidRPr="00417C91">
        <w:rPr>
          <w:rFonts w:asciiTheme="minorBidi" w:eastAsia="Arial" w:hAnsiTheme="minorBidi"/>
          <w:sz w:val="22"/>
          <w:szCs w:val="22"/>
        </w:rPr>
        <w:t>IndOOS</w:t>
      </w:r>
      <w:proofErr w:type="spellEnd"/>
      <w:r w:rsidRPr="00417C91">
        <w:rPr>
          <w:rFonts w:asciiTheme="minorBidi" w:eastAsia="Arial" w:hAnsiTheme="minorBidi"/>
          <w:sz w:val="22"/>
          <w:szCs w:val="22"/>
        </w:rPr>
        <w:t>) Resources Forum (IRF) of IOGOOS;</w:t>
      </w:r>
    </w:p>
    <w:p w14:paraId="05453842" w14:textId="77777777"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r w:rsidRPr="00417C91">
        <w:rPr>
          <w:rFonts w:asciiTheme="minorBidi" w:eastAsia="Arial" w:hAnsiTheme="minorBidi"/>
          <w:sz w:val="22"/>
          <w:szCs w:val="22"/>
        </w:rPr>
        <w:t xml:space="preserve">Two UNESCO Category-2 </w:t>
      </w:r>
      <w:proofErr w:type="spellStart"/>
      <w:r w:rsidRPr="00417C91">
        <w:rPr>
          <w:rFonts w:asciiTheme="minorBidi" w:eastAsia="Arial" w:hAnsiTheme="minorBidi"/>
          <w:sz w:val="22"/>
          <w:szCs w:val="22"/>
        </w:rPr>
        <w:t>Centres</w:t>
      </w:r>
      <w:proofErr w:type="spellEnd"/>
      <w:r w:rsidRPr="00417C91">
        <w:rPr>
          <w:rFonts w:asciiTheme="minorBidi" w:eastAsia="Arial" w:hAnsiTheme="minorBidi"/>
          <w:sz w:val="22"/>
          <w:szCs w:val="22"/>
        </w:rPr>
        <w:t xml:space="preserve"> in ocean science research and operational oceanography, respectively in Iran and India;</w:t>
      </w:r>
    </w:p>
    <w:p w14:paraId="4B8BDD52" w14:textId="77777777"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r w:rsidRPr="00417C91">
        <w:rPr>
          <w:rFonts w:asciiTheme="minorBidi" w:eastAsia="Arial" w:hAnsiTheme="minorBidi"/>
          <w:sz w:val="22"/>
          <w:szCs w:val="22"/>
        </w:rPr>
        <w:t>Four UNESCO Chairs in Oman, Qatar, Mozambique, and Tanzania dedicated to oceanography and capacity development;</w:t>
      </w:r>
    </w:p>
    <w:p w14:paraId="4FB6661C" w14:textId="77777777"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r w:rsidRPr="00417C91">
        <w:rPr>
          <w:rFonts w:asciiTheme="minorBidi" w:eastAsia="Arial" w:hAnsiTheme="minorBidi"/>
          <w:sz w:val="22"/>
          <w:szCs w:val="22"/>
        </w:rPr>
        <w:lastRenderedPageBreak/>
        <w:t xml:space="preserve">IOC </w:t>
      </w:r>
      <w:proofErr w:type="spellStart"/>
      <w:r w:rsidRPr="00417C91">
        <w:rPr>
          <w:rFonts w:asciiTheme="minorBidi" w:eastAsia="Arial" w:hAnsiTheme="minorBidi"/>
          <w:sz w:val="22"/>
          <w:szCs w:val="22"/>
        </w:rPr>
        <w:t>OceanTeacher</w:t>
      </w:r>
      <w:proofErr w:type="spellEnd"/>
      <w:r w:rsidRPr="00417C91">
        <w:rPr>
          <w:rFonts w:asciiTheme="minorBidi" w:eastAsia="Arial" w:hAnsiTheme="minorBidi"/>
          <w:sz w:val="22"/>
          <w:szCs w:val="22"/>
        </w:rPr>
        <w:t xml:space="preserve"> Global Academy (OTGA) Regional and/or </w:t>
      </w:r>
      <w:proofErr w:type="spellStart"/>
      <w:r w:rsidRPr="00417C91">
        <w:rPr>
          <w:rFonts w:asciiTheme="minorBidi" w:eastAsia="Arial" w:hAnsiTheme="minorBidi"/>
          <w:sz w:val="22"/>
          <w:szCs w:val="22"/>
        </w:rPr>
        <w:t>Specialised</w:t>
      </w:r>
      <w:proofErr w:type="spellEnd"/>
      <w:r w:rsidRPr="00417C91">
        <w:rPr>
          <w:rFonts w:asciiTheme="minorBidi" w:eastAsia="Arial" w:hAnsiTheme="minorBidi"/>
          <w:sz w:val="22"/>
          <w:szCs w:val="22"/>
        </w:rPr>
        <w:t xml:space="preserve"> Training </w:t>
      </w:r>
      <w:proofErr w:type="spellStart"/>
      <w:r w:rsidRPr="00417C91">
        <w:rPr>
          <w:rFonts w:asciiTheme="minorBidi" w:eastAsia="Arial" w:hAnsiTheme="minorBidi"/>
          <w:sz w:val="22"/>
          <w:szCs w:val="22"/>
        </w:rPr>
        <w:t>Centres</w:t>
      </w:r>
      <w:proofErr w:type="spellEnd"/>
      <w:r w:rsidRPr="00417C91">
        <w:rPr>
          <w:rFonts w:asciiTheme="minorBidi" w:eastAsia="Arial" w:hAnsiTheme="minorBidi"/>
          <w:sz w:val="22"/>
          <w:szCs w:val="22"/>
        </w:rPr>
        <w:t xml:space="preserve"> in Mozambique, Kenya, India, Malaysia and Indonesia;</w:t>
      </w:r>
    </w:p>
    <w:p w14:paraId="2378196A" w14:textId="07A215A9"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bookmarkStart w:id="5" w:name="_GoBack1"/>
      <w:r w:rsidRPr="00417C91">
        <w:rPr>
          <w:rFonts w:asciiTheme="minorBidi" w:eastAsia="Arial" w:hAnsiTheme="minorBidi"/>
          <w:sz w:val="22"/>
          <w:szCs w:val="22"/>
        </w:rPr>
        <w:t>CORDEX, coordinated by the ESSO-IITM, India and GEOTRACERS coordinated by CSIR-NIO, India</w:t>
      </w:r>
      <w:bookmarkEnd w:id="5"/>
      <w:r w:rsidRPr="00417C91">
        <w:rPr>
          <w:rFonts w:asciiTheme="minorBidi" w:eastAsia="Arial" w:hAnsiTheme="minorBidi"/>
          <w:sz w:val="22"/>
          <w:szCs w:val="22"/>
        </w:rPr>
        <w:t>;</w:t>
      </w:r>
    </w:p>
    <w:p w14:paraId="5173B7CC" w14:textId="77777777"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r w:rsidRPr="00417C91">
        <w:rPr>
          <w:rFonts w:asciiTheme="minorBidi" w:eastAsia="Arial" w:hAnsiTheme="minorBidi"/>
          <w:sz w:val="22"/>
          <w:szCs w:val="22"/>
        </w:rPr>
        <w:t xml:space="preserve">WESTPAC Regional Training and Research </w:t>
      </w:r>
      <w:proofErr w:type="spellStart"/>
      <w:r w:rsidRPr="00417C91">
        <w:rPr>
          <w:rFonts w:asciiTheme="minorBidi" w:eastAsia="Arial" w:hAnsiTheme="minorBidi"/>
          <w:sz w:val="22"/>
          <w:szCs w:val="22"/>
        </w:rPr>
        <w:t>Centres</w:t>
      </w:r>
      <w:proofErr w:type="spellEnd"/>
      <w:r w:rsidRPr="00417C91">
        <w:rPr>
          <w:rFonts w:asciiTheme="minorBidi" w:eastAsia="Arial" w:hAnsiTheme="minorBidi"/>
          <w:sz w:val="22"/>
          <w:szCs w:val="22"/>
        </w:rPr>
        <w:t>, respectively on Ocean Dynamics and Climate (RTRC-ODC, China), and Marine Biodiversity and Ecosystem Health (RTRC-</w:t>
      </w:r>
      <w:proofErr w:type="spellStart"/>
      <w:r w:rsidRPr="00417C91">
        <w:rPr>
          <w:rFonts w:asciiTheme="minorBidi" w:eastAsia="Arial" w:hAnsiTheme="minorBidi"/>
          <w:sz w:val="22"/>
          <w:szCs w:val="22"/>
        </w:rPr>
        <w:t>MarBEST</w:t>
      </w:r>
      <w:proofErr w:type="spellEnd"/>
      <w:r w:rsidRPr="00417C91">
        <w:rPr>
          <w:rFonts w:asciiTheme="minorBidi" w:eastAsia="Arial" w:hAnsiTheme="minorBidi"/>
          <w:sz w:val="22"/>
          <w:szCs w:val="22"/>
        </w:rPr>
        <w:t>, Indonesia) with some of their trainees received from the Western Pacific/ Indian Ocean countries;</w:t>
      </w:r>
    </w:p>
    <w:p w14:paraId="5F5EE11A" w14:textId="77777777"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r w:rsidRPr="00417C91">
        <w:rPr>
          <w:rFonts w:asciiTheme="minorBidi" w:eastAsia="Arial" w:hAnsiTheme="minorBidi"/>
          <w:sz w:val="22"/>
          <w:szCs w:val="22"/>
        </w:rPr>
        <w:t xml:space="preserve">Engagement and technical support activities through </w:t>
      </w:r>
      <w:proofErr w:type="spellStart"/>
      <w:proofErr w:type="gramStart"/>
      <w:r w:rsidRPr="00417C91">
        <w:rPr>
          <w:rFonts w:asciiTheme="minorBidi" w:eastAsia="Arial" w:hAnsiTheme="minorBidi"/>
          <w:sz w:val="22"/>
          <w:szCs w:val="22"/>
        </w:rPr>
        <w:t>IW:Learn</w:t>
      </w:r>
      <w:proofErr w:type="spellEnd"/>
      <w:proofErr w:type="gramEnd"/>
      <w:r w:rsidRPr="00417C91">
        <w:rPr>
          <w:rFonts w:asciiTheme="minorBidi" w:eastAsia="Arial" w:hAnsiTheme="minorBidi"/>
          <w:sz w:val="22"/>
          <w:szCs w:val="22"/>
        </w:rPr>
        <w:t xml:space="preserve"> with established GEF-funded Large Marine Ecosystems (LME) projects for the Bay of Bengal LME, and for the Agulhas and Somali Current LME;</w:t>
      </w:r>
    </w:p>
    <w:p w14:paraId="55EE9409" w14:textId="77777777"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r w:rsidRPr="00417C91">
        <w:rPr>
          <w:rFonts w:asciiTheme="minorBidi" w:eastAsia="Arial" w:hAnsiTheme="minorBidi"/>
          <w:sz w:val="22"/>
          <w:szCs w:val="22"/>
        </w:rPr>
        <w:t>Marine Spatial Planning and Blue Economy technical and capacity development support (national and regional) activities;</w:t>
      </w:r>
    </w:p>
    <w:p w14:paraId="3CB20532" w14:textId="77777777" w:rsidR="004D1335" w:rsidRPr="00417C91" w:rsidRDefault="004D1335" w:rsidP="00417C91">
      <w:pPr>
        <w:pStyle w:val="COI"/>
        <w:numPr>
          <w:ilvl w:val="0"/>
          <w:numId w:val="10"/>
        </w:numPr>
        <w:tabs>
          <w:tab w:val="clear" w:pos="709"/>
        </w:tabs>
        <w:spacing w:after="120"/>
        <w:ind w:left="1134" w:hanging="425"/>
        <w:rPr>
          <w:rFonts w:asciiTheme="minorBidi" w:eastAsia="Arial" w:hAnsiTheme="minorBidi"/>
          <w:sz w:val="22"/>
          <w:szCs w:val="22"/>
        </w:rPr>
      </w:pPr>
      <w:r w:rsidRPr="00417C91">
        <w:rPr>
          <w:rFonts w:asciiTheme="minorBidi" w:eastAsia="Arial" w:hAnsiTheme="minorBidi"/>
          <w:sz w:val="22"/>
          <w:szCs w:val="22"/>
        </w:rPr>
        <w:t xml:space="preserve">The IOC Ocean </w:t>
      </w:r>
      <w:proofErr w:type="spellStart"/>
      <w:r w:rsidRPr="00417C91">
        <w:rPr>
          <w:rFonts w:asciiTheme="minorBidi" w:eastAsia="Arial" w:hAnsiTheme="minorBidi"/>
          <w:sz w:val="22"/>
          <w:szCs w:val="22"/>
        </w:rPr>
        <w:t>InfoHub</w:t>
      </w:r>
      <w:proofErr w:type="spellEnd"/>
      <w:r w:rsidRPr="00417C91">
        <w:rPr>
          <w:rFonts w:asciiTheme="minorBidi" w:eastAsia="Arial" w:hAnsiTheme="minorBidi"/>
          <w:sz w:val="22"/>
          <w:szCs w:val="22"/>
        </w:rPr>
        <w:t xml:space="preserve"> project (Africa region);</w:t>
      </w:r>
    </w:p>
    <w:p w14:paraId="147E2689" w14:textId="63ABFC3E" w:rsidR="004D1335" w:rsidRPr="00417C91" w:rsidRDefault="004D1335"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eastAsia="Arial" w:hAnsiTheme="minorBidi"/>
          <w:sz w:val="22"/>
          <w:szCs w:val="22"/>
        </w:rPr>
        <w:t>The IODE/Ocean Biodiversity Information System (OBIS) nodes active in the Indian Ocean (e.g. Kenya, Islamic Republic of Iran, India, Malaysia, Indonesia and Australia), serving as global open-access data and information clearing-house on marine biodiversity to support the development of biological indicators (biological Essential Ocean Variables) and reporting on the status and trends of ocean health; and</w:t>
      </w:r>
    </w:p>
    <w:p w14:paraId="57F8CFD5" w14:textId="5123C9C6" w:rsidR="002F4EA4" w:rsidRPr="00417C91" w:rsidRDefault="002F4EA4" w:rsidP="00417C91">
      <w:pPr>
        <w:pStyle w:val="COI"/>
        <w:numPr>
          <w:ilvl w:val="0"/>
          <w:numId w:val="10"/>
        </w:numPr>
        <w:tabs>
          <w:tab w:val="clear" w:pos="709"/>
        </w:tabs>
        <w:ind w:left="1134" w:hanging="425"/>
        <w:rPr>
          <w:rFonts w:asciiTheme="minorBidi" w:hAnsiTheme="minorBidi"/>
          <w:sz w:val="22"/>
          <w:szCs w:val="22"/>
        </w:rPr>
      </w:pPr>
      <w:r w:rsidRPr="00417C91">
        <w:rPr>
          <w:rFonts w:asciiTheme="minorBidi" w:eastAsia="Arial" w:hAnsiTheme="minorBidi"/>
          <w:sz w:val="22"/>
          <w:szCs w:val="22"/>
        </w:rPr>
        <w:t>The IOC Regional Committee for the Central Indian Ocean, the initiator of this proposal.</w:t>
      </w:r>
    </w:p>
    <w:p w14:paraId="76052608" w14:textId="674DC6C1" w:rsidR="00296D77" w:rsidRPr="00417C91" w:rsidRDefault="00C12037" w:rsidP="00417C91">
      <w:pPr>
        <w:spacing w:after="120"/>
        <w:ind w:firstLine="709"/>
        <w:jc w:val="both"/>
        <w:rPr>
          <w:rFonts w:asciiTheme="minorBidi" w:eastAsia="Arial" w:hAnsiTheme="minorBidi" w:cstheme="minorBidi"/>
          <w:color w:val="000000"/>
          <w:szCs w:val="22"/>
        </w:rPr>
      </w:pPr>
      <w:r w:rsidRPr="00417C91">
        <w:rPr>
          <w:rFonts w:asciiTheme="minorBidi" w:eastAsia="Arial" w:hAnsiTheme="minorBidi" w:cstheme="minorBidi"/>
          <w:color w:val="000000"/>
          <w:szCs w:val="22"/>
        </w:rPr>
        <w:t xml:space="preserve">A wide array of activities in the Indian Ocean also take place under the </w:t>
      </w:r>
      <w:r w:rsidR="002F4EA4" w:rsidRPr="00417C91">
        <w:rPr>
          <w:rFonts w:asciiTheme="minorBidi" w:eastAsia="Arial" w:hAnsiTheme="minorBidi" w:cstheme="minorBidi"/>
          <w:color w:val="000000"/>
          <w:szCs w:val="22"/>
        </w:rPr>
        <w:t xml:space="preserve">purview of </w:t>
      </w:r>
      <w:r w:rsidRPr="00417C91">
        <w:rPr>
          <w:rFonts w:asciiTheme="minorBidi" w:eastAsia="Arial" w:hAnsiTheme="minorBidi" w:cstheme="minorBidi"/>
          <w:color w:val="000000"/>
          <w:szCs w:val="22"/>
        </w:rPr>
        <w:t>IOCAFRICA and WESTPAC.</w:t>
      </w:r>
    </w:p>
    <w:p w14:paraId="3E90F618" w14:textId="03DF598A" w:rsidR="00296D77" w:rsidRPr="00417C91" w:rsidRDefault="00C12037" w:rsidP="00417C91">
      <w:pPr>
        <w:spacing w:after="120"/>
        <w:ind w:firstLine="709"/>
        <w:jc w:val="both"/>
        <w:rPr>
          <w:rFonts w:asciiTheme="minorBidi" w:eastAsia="Arial" w:hAnsiTheme="minorBidi" w:cstheme="minorBidi"/>
          <w:color w:val="000000"/>
          <w:szCs w:val="22"/>
        </w:rPr>
      </w:pPr>
      <w:r w:rsidRPr="00417C91">
        <w:rPr>
          <w:rFonts w:asciiTheme="minorBidi" w:eastAsia="Arial" w:hAnsiTheme="minorBidi" w:cstheme="minorBidi"/>
          <w:color w:val="000000"/>
          <w:szCs w:val="22"/>
        </w:rPr>
        <w:t xml:space="preserve">There is relevant focus in the regional work of the IOC-cosponsored World Climate Research Programme (WCRP) and its CLIVAR project with CLIVAR/IOC-GOOS Indian Ocean Region Panel, the Grand Challenge </w:t>
      </w:r>
      <w:r w:rsidR="00FC24A1" w:rsidRPr="00417C91">
        <w:rPr>
          <w:rFonts w:asciiTheme="minorBidi" w:eastAsia="Arial" w:hAnsiTheme="minorBidi" w:cstheme="minorBidi"/>
          <w:color w:val="000000"/>
          <w:szCs w:val="22"/>
        </w:rPr>
        <w:t>‘</w:t>
      </w:r>
      <w:r w:rsidRPr="00417C91">
        <w:rPr>
          <w:rFonts w:asciiTheme="minorBidi" w:eastAsia="Arial" w:hAnsiTheme="minorBidi" w:cstheme="minorBidi"/>
          <w:color w:val="000000"/>
          <w:szCs w:val="22"/>
        </w:rPr>
        <w:t>Regional Sea-level Change and Coastal Impacts</w:t>
      </w:r>
      <w:r w:rsidR="00FC24A1" w:rsidRPr="00417C91">
        <w:rPr>
          <w:rFonts w:asciiTheme="minorBidi" w:eastAsia="Arial" w:hAnsiTheme="minorBidi" w:cstheme="minorBidi"/>
          <w:color w:val="000000"/>
          <w:szCs w:val="22"/>
        </w:rPr>
        <w:t>’</w:t>
      </w:r>
      <w:r w:rsidRPr="00417C91">
        <w:rPr>
          <w:rFonts w:asciiTheme="minorBidi" w:eastAsia="Arial" w:hAnsiTheme="minorBidi" w:cstheme="minorBidi"/>
          <w:color w:val="000000"/>
          <w:szCs w:val="22"/>
        </w:rPr>
        <w:t>, the suite of WCRP regional activities and regional downscaling of climate predictions and projections (which does not include, however, a climate modelling grid over the Indian Ocean region).</w:t>
      </w:r>
    </w:p>
    <w:p w14:paraId="5A3DD3DA" w14:textId="2A7AB7E2" w:rsidR="00296D77" w:rsidRPr="00417C91" w:rsidRDefault="00C12037" w:rsidP="00417C91">
      <w:pPr>
        <w:spacing w:after="120"/>
        <w:ind w:firstLine="709"/>
        <w:jc w:val="both"/>
        <w:rPr>
          <w:rFonts w:asciiTheme="minorBidi" w:eastAsia="Arial" w:hAnsiTheme="minorBidi" w:cstheme="minorBidi"/>
          <w:color w:val="000000"/>
          <w:szCs w:val="22"/>
        </w:rPr>
      </w:pPr>
      <w:r w:rsidRPr="00417C91">
        <w:rPr>
          <w:rFonts w:asciiTheme="minorBidi" w:eastAsia="Arial" w:hAnsiTheme="minorBidi" w:cstheme="minorBidi"/>
          <w:color w:val="000000"/>
          <w:szCs w:val="22"/>
        </w:rPr>
        <w:t>There are regional and national research program</w:t>
      </w:r>
      <w:r w:rsidR="00FC24A1" w:rsidRPr="00417C91">
        <w:rPr>
          <w:rFonts w:asciiTheme="minorBidi" w:eastAsia="Arial" w:hAnsiTheme="minorBidi" w:cstheme="minorBidi"/>
          <w:color w:val="000000"/>
          <w:szCs w:val="22"/>
        </w:rPr>
        <w:t>me</w:t>
      </w:r>
      <w:r w:rsidRPr="00417C91">
        <w:rPr>
          <w:rFonts w:asciiTheme="minorBidi" w:eastAsia="Arial" w:hAnsiTheme="minorBidi" w:cstheme="minorBidi"/>
          <w:color w:val="000000"/>
          <w:szCs w:val="22"/>
        </w:rPr>
        <w:t>s that are external to IOC but of high importance and relevance for IOC interests in the Indian Ocean, including</w:t>
      </w:r>
      <w:r w:rsidR="00FC24A1" w:rsidRPr="00417C91">
        <w:rPr>
          <w:rFonts w:asciiTheme="minorBidi" w:eastAsia="Arial" w:hAnsiTheme="minorBidi" w:cstheme="minorBidi"/>
          <w:color w:val="000000"/>
          <w:szCs w:val="22"/>
        </w:rPr>
        <w:t>:</w:t>
      </w:r>
      <w:r w:rsidRPr="00417C91">
        <w:rPr>
          <w:rFonts w:asciiTheme="minorBidi" w:eastAsia="Arial" w:hAnsiTheme="minorBidi" w:cstheme="minorBidi"/>
          <w:color w:val="000000"/>
          <w:szCs w:val="22"/>
        </w:rPr>
        <w:t xml:space="preserve"> </w:t>
      </w:r>
    </w:p>
    <w:p w14:paraId="10F549EF" w14:textId="5CC42C7B"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Western Indian Ocean Marine Science Association (WIOMSA)</w:t>
      </w:r>
      <w:r w:rsidR="00FC24A1" w:rsidRPr="00417C91">
        <w:rPr>
          <w:rFonts w:asciiTheme="minorBidi" w:eastAsia="Arial" w:hAnsiTheme="minorBidi"/>
          <w:sz w:val="22"/>
          <w:szCs w:val="22"/>
        </w:rPr>
        <w:t>;</w:t>
      </w:r>
    </w:p>
    <w:p w14:paraId="2D221358"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 xml:space="preserve">the South Asian Cooperative Environment </w:t>
      </w:r>
      <w:proofErr w:type="spellStart"/>
      <w:r w:rsidRPr="00417C91">
        <w:rPr>
          <w:rFonts w:asciiTheme="minorBidi" w:eastAsia="Arial" w:hAnsiTheme="minorBidi"/>
          <w:sz w:val="22"/>
          <w:szCs w:val="22"/>
        </w:rPr>
        <w:t>Programme</w:t>
      </w:r>
      <w:proofErr w:type="spellEnd"/>
      <w:r w:rsidRPr="00417C91">
        <w:rPr>
          <w:rFonts w:asciiTheme="minorBidi" w:eastAsia="Arial" w:hAnsiTheme="minorBidi"/>
          <w:sz w:val="22"/>
          <w:szCs w:val="22"/>
        </w:rPr>
        <w:t xml:space="preserve"> and the South Asian Seas </w:t>
      </w:r>
      <w:proofErr w:type="spellStart"/>
      <w:r w:rsidRPr="00417C91">
        <w:rPr>
          <w:rFonts w:asciiTheme="minorBidi" w:eastAsia="Arial" w:hAnsiTheme="minorBidi"/>
          <w:sz w:val="22"/>
          <w:szCs w:val="22"/>
        </w:rPr>
        <w:t>Programme</w:t>
      </w:r>
      <w:proofErr w:type="spellEnd"/>
      <w:r w:rsidRPr="00417C91">
        <w:rPr>
          <w:rFonts w:asciiTheme="minorBidi" w:eastAsia="Arial" w:hAnsiTheme="minorBidi"/>
          <w:sz w:val="22"/>
          <w:szCs w:val="22"/>
        </w:rPr>
        <w:t xml:space="preserve"> (SACEP/SASP);</w:t>
      </w:r>
    </w:p>
    <w:p w14:paraId="0F4CCF51"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 xml:space="preserve">the Regional Organization for the Protection of the Marine Environment (ROPME); </w:t>
      </w:r>
    </w:p>
    <w:p w14:paraId="10BA20AF" w14:textId="77777777" w:rsidR="00296D77" w:rsidRPr="00417C91" w:rsidRDefault="00C12037" w:rsidP="00417C91">
      <w:pPr>
        <w:pStyle w:val="COI"/>
        <w:numPr>
          <w:ilvl w:val="0"/>
          <w:numId w:val="10"/>
        </w:numPr>
        <w:spacing w:after="120"/>
        <w:rPr>
          <w:rFonts w:asciiTheme="minorBidi" w:hAnsiTheme="minorBidi"/>
          <w:sz w:val="22"/>
          <w:szCs w:val="22"/>
        </w:rPr>
      </w:pPr>
      <w:r w:rsidRPr="00417C91">
        <w:rPr>
          <w:rFonts w:asciiTheme="minorBidi" w:eastAsia="Arial" w:hAnsiTheme="minorBidi"/>
          <w:sz w:val="22"/>
          <w:szCs w:val="22"/>
        </w:rPr>
        <w:t>the Regional Organization for the Conservation of the Environment of the Red Sea and Gulf of Aden (PERSGA);</w:t>
      </w:r>
    </w:p>
    <w:p w14:paraId="4F848D46" w14:textId="77777777" w:rsidR="00296D77" w:rsidRPr="00417C91" w:rsidRDefault="00C12037" w:rsidP="00417C91">
      <w:pPr>
        <w:pStyle w:val="COI"/>
        <w:numPr>
          <w:ilvl w:val="0"/>
          <w:numId w:val="10"/>
        </w:numPr>
        <w:spacing w:after="120"/>
        <w:rPr>
          <w:rFonts w:asciiTheme="minorBidi" w:hAnsiTheme="minorBidi"/>
          <w:sz w:val="22"/>
          <w:szCs w:val="22"/>
        </w:rPr>
      </w:pPr>
      <w:r w:rsidRPr="00417C91">
        <w:rPr>
          <w:rFonts w:asciiTheme="minorBidi" w:eastAsia="Arial" w:hAnsiTheme="minorBidi"/>
          <w:sz w:val="22"/>
          <w:szCs w:val="22"/>
        </w:rPr>
        <w:t xml:space="preserve">The Indian Ocean Observing System (IndOOS-2), including its important deep ocean mooring component known as RAMA: </w:t>
      </w:r>
      <w:r w:rsidRPr="00417C91">
        <w:rPr>
          <w:rFonts w:asciiTheme="minorBidi" w:eastAsia="Arial" w:hAnsiTheme="minorBidi"/>
          <w:i/>
          <w:sz w:val="22"/>
          <w:szCs w:val="22"/>
        </w:rPr>
        <w:t>Research Moored Array for African-Asian-Australian Monsoon Analysis and Prediction</w:t>
      </w:r>
      <w:r w:rsidRPr="00417C91">
        <w:rPr>
          <w:rFonts w:asciiTheme="minorBidi" w:eastAsia="Arial" w:hAnsiTheme="minorBidi"/>
          <w:sz w:val="22"/>
          <w:szCs w:val="22"/>
        </w:rPr>
        <w:t xml:space="preserve">, sponsored by many constituents represented within IOGOOS, IORP, SIBER and IRF; </w:t>
      </w:r>
    </w:p>
    <w:p w14:paraId="2B2C9D02"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 xml:space="preserve">the Indian Ocean Rim Association (IORA), with which IOC is in process of completing an MoU on cooperation; </w:t>
      </w:r>
    </w:p>
    <w:p w14:paraId="699022C0"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the WMO Regional Association (RA) RA I Tropical Cyclone Committee for the South-West Indian Ocean and RA V Tropical Cyclone Committee for the South Pacific and South-East Indian Ocean;</w:t>
      </w:r>
    </w:p>
    <w:p w14:paraId="59921576" w14:textId="40ED2E25" w:rsidR="00296D77" w:rsidRPr="00417C91" w:rsidRDefault="00C12037" w:rsidP="00417C91">
      <w:pPr>
        <w:pStyle w:val="COI"/>
        <w:numPr>
          <w:ilvl w:val="0"/>
          <w:numId w:val="10"/>
        </w:numPr>
        <w:spacing w:after="120"/>
        <w:rPr>
          <w:rFonts w:asciiTheme="minorBidi" w:eastAsia="Arial" w:hAnsiTheme="minorBidi"/>
          <w:sz w:val="22"/>
          <w:szCs w:val="22"/>
          <w:lang w:val="fr-FR"/>
        </w:rPr>
      </w:pPr>
      <w:r w:rsidRPr="00417C91">
        <w:rPr>
          <w:rFonts w:asciiTheme="minorBidi" w:eastAsia="Arial" w:hAnsiTheme="minorBidi"/>
          <w:sz w:val="22"/>
          <w:szCs w:val="22"/>
          <w:lang w:val="fr-FR"/>
        </w:rPr>
        <w:lastRenderedPageBreak/>
        <w:t>The Indian Ocean Commission (Commission de l'Océan Indien, COI</w:t>
      </w:r>
      <w:proofErr w:type="gramStart"/>
      <w:r w:rsidRPr="00417C91">
        <w:rPr>
          <w:rFonts w:asciiTheme="minorBidi" w:eastAsia="Arial" w:hAnsiTheme="minorBidi"/>
          <w:sz w:val="22"/>
          <w:szCs w:val="22"/>
          <w:lang w:val="fr-FR"/>
        </w:rPr>
        <w:t>);</w:t>
      </w:r>
      <w:proofErr w:type="gramEnd"/>
      <w:r w:rsidRPr="00417C91">
        <w:rPr>
          <w:rFonts w:asciiTheme="minorBidi" w:eastAsia="Arial" w:hAnsiTheme="minorBidi"/>
          <w:sz w:val="22"/>
          <w:szCs w:val="22"/>
          <w:lang w:val="fr-FR"/>
        </w:rPr>
        <w:t xml:space="preserve"> </w:t>
      </w:r>
    </w:p>
    <w:p w14:paraId="544E376B"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Coastal Oceans Research and Development – Indian Ocean (CORDIO), East Africa;</w:t>
      </w:r>
    </w:p>
    <w:p w14:paraId="57B0DEC2"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Global Island Partnership of IUCN;</w:t>
      </w:r>
    </w:p>
    <w:p w14:paraId="375E9EFB"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Indian Ocean Tuna Commission, FAO;</w:t>
      </w:r>
    </w:p>
    <w:p w14:paraId="4405C93E"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Southern Indian Ocean Fisheries Agreement;</w:t>
      </w:r>
    </w:p>
    <w:p w14:paraId="2D0622FF"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South African Environment Observation Network (SAEON), linked with GRAs;</w:t>
      </w:r>
    </w:p>
    <w:p w14:paraId="5F795173" w14:textId="77777777" w:rsidR="00296D77" w:rsidRPr="00417C91" w:rsidRDefault="00C12037" w:rsidP="00417C91">
      <w:pPr>
        <w:pStyle w:val="COI"/>
        <w:numPr>
          <w:ilvl w:val="0"/>
          <w:numId w:val="10"/>
        </w:numPr>
        <w:spacing w:after="120"/>
        <w:rPr>
          <w:rFonts w:asciiTheme="minorBidi" w:eastAsia="Arial" w:hAnsiTheme="minorBidi"/>
          <w:sz w:val="22"/>
          <w:szCs w:val="22"/>
        </w:rPr>
      </w:pPr>
      <w:r w:rsidRPr="00417C91">
        <w:rPr>
          <w:rFonts w:asciiTheme="minorBidi" w:eastAsia="Arial" w:hAnsiTheme="minorBidi"/>
          <w:sz w:val="22"/>
          <w:szCs w:val="22"/>
        </w:rPr>
        <w:t xml:space="preserve">The 79 Ecologically or Biologically Significant Marine Areas (EBSAs) in the Indian Ocean, defined by the Convention on Biological Diversity; </w:t>
      </w:r>
    </w:p>
    <w:p w14:paraId="4C368730" w14:textId="77777777" w:rsidR="00296D77" w:rsidRPr="00417C91" w:rsidRDefault="00C12037" w:rsidP="00417C91">
      <w:pPr>
        <w:pStyle w:val="COI"/>
        <w:numPr>
          <w:ilvl w:val="0"/>
          <w:numId w:val="10"/>
        </w:numPr>
        <w:rPr>
          <w:rFonts w:asciiTheme="minorBidi" w:eastAsia="Arial" w:hAnsiTheme="minorBidi"/>
          <w:sz w:val="22"/>
          <w:szCs w:val="22"/>
        </w:rPr>
      </w:pPr>
      <w:r w:rsidRPr="00417C91">
        <w:rPr>
          <w:rFonts w:asciiTheme="minorBidi" w:eastAsia="Arial" w:hAnsiTheme="minorBidi"/>
          <w:sz w:val="22"/>
          <w:szCs w:val="22"/>
        </w:rPr>
        <w:t xml:space="preserve">Several potential exploration areas in the Indian Ocean under the International Seabed Authority rich with polymetallic nodules and polymetallic </w:t>
      </w:r>
      <w:proofErr w:type="spellStart"/>
      <w:r w:rsidRPr="00417C91">
        <w:rPr>
          <w:rFonts w:asciiTheme="minorBidi" w:eastAsia="Arial" w:hAnsiTheme="minorBidi"/>
          <w:sz w:val="22"/>
          <w:szCs w:val="22"/>
        </w:rPr>
        <w:t>sulphides</w:t>
      </w:r>
      <w:proofErr w:type="spellEnd"/>
      <w:r w:rsidRPr="00417C91">
        <w:rPr>
          <w:rFonts w:asciiTheme="minorBidi" w:eastAsia="Arial" w:hAnsiTheme="minorBidi"/>
          <w:sz w:val="22"/>
          <w:szCs w:val="22"/>
        </w:rPr>
        <w:t xml:space="preserve">. </w:t>
      </w:r>
    </w:p>
    <w:p w14:paraId="62ED112E" w14:textId="6610217F" w:rsidR="00296D77" w:rsidRPr="00417C91" w:rsidRDefault="00C12037" w:rsidP="00417C91">
      <w:pPr>
        <w:spacing w:after="120"/>
        <w:ind w:firstLine="709"/>
        <w:jc w:val="both"/>
        <w:rPr>
          <w:rFonts w:asciiTheme="minorBidi" w:eastAsia="Arial" w:hAnsiTheme="minorBidi" w:cstheme="minorBidi"/>
          <w:color w:val="000000"/>
          <w:szCs w:val="22"/>
        </w:rPr>
      </w:pPr>
      <w:r w:rsidRPr="00417C91">
        <w:rPr>
          <w:rFonts w:asciiTheme="minorBidi" w:eastAsia="Arial" w:hAnsiTheme="minorBidi" w:cstheme="minorBidi"/>
          <w:color w:val="000000"/>
          <w:szCs w:val="22"/>
        </w:rPr>
        <w:t xml:space="preserve">The above list is not exhaustive. </w:t>
      </w:r>
      <w:r w:rsidR="00FC24A1" w:rsidRPr="00417C91">
        <w:rPr>
          <w:rFonts w:asciiTheme="minorBidi" w:eastAsia="Arial" w:hAnsiTheme="minorBidi" w:cstheme="minorBidi"/>
          <w:color w:val="000000"/>
          <w:szCs w:val="22"/>
        </w:rPr>
        <w:t>It</w:t>
      </w:r>
      <w:r w:rsidRPr="00417C91">
        <w:rPr>
          <w:rFonts w:asciiTheme="minorBidi" w:eastAsia="Arial" w:hAnsiTheme="minorBidi" w:cstheme="minorBidi"/>
          <w:color w:val="000000"/>
          <w:szCs w:val="22"/>
        </w:rPr>
        <w:t xml:space="preserve"> does not include multiple activities and organizations active in the Southern Ocean or close to the Antarctic coast. </w:t>
      </w:r>
    </w:p>
    <w:p w14:paraId="3BB8FC42" w14:textId="619A601B" w:rsidR="00296D77" w:rsidRPr="00417C91" w:rsidRDefault="00C12037" w:rsidP="00417C91">
      <w:pPr>
        <w:spacing w:after="240"/>
        <w:ind w:firstLine="709"/>
        <w:jc w:val="both"/>
        <w:rPr>
          <w:rFonts w:asciiTheme="minorBidi" w:hAnsiTheme="minorBidi" w:cstheme="minorBidi"/>
          <w:color w:val="000000"/>
          <w:szCs w:val="22"/>
        </w:rPr>
      </w:pPr>
      <w:r w:rsidRPr="00417C91">
        <w:rPr>
          <w:rFonts w:asciiTheme="minorBidi" w:eastAsia="Arial" w:hAnsiTheme="minorBidi" w:cstheme="minorBidi"/>
          <w:color w:val="000000"/>
          <w:szCs w:val="22"/>
        </w:rPr>
        <w:t>The UN Decade of Ocean Science for Sustainable Development 2021</w:t>
      </w:r>
      <w:r w:rsidR="00FC24A1" w:rsidRPr="00417C91">
        <w:rPr>
          <w:rFonts w:asciiTheme="minorBidi" w:eastAsia="Arial" w:hAnsiTheme="minorBidi" w:cstheme="minorBidi"/>
          <w:color w:val="000000"/>
          <w:szCs w:val="22"/>
        </w:rPr>
        <w:t>–</w:t>
      </w:r>
      <w:r w:rsidRPr="00417C91">
        <w:rPr>
          <w:rFonts w:asciiTheme="minorBidi" w:eastAsia="Arial" w:hAnsiTheme="minorBidi" w:cstheme="minorBidi"/>
          <w:color w:val="000000"/>
          <w:szCs w:val="22"/>
        </w:rPr>
        <w:t xml:space="preserve">2030, to be coordinated by IOC on the global scale, offers a unique opportunity to develop meaningful cooperation in the Indian Ocean basin. </w:t>
      </w:r>
      <w:r w:rsidR="00FC24A1" w:rsidRPr="00417C91">
        <w:rPr>
          <w:rFonts w:asciiTheme="minorBidi" w:eastAsia="Arial" w:hAnsiTheme="minorBidi" w:cstheme="minorBidi"/>
          <w:color w:val="000000"/>
          <w:szCs w:val="22"/>
        </w:rPr>
        <w:t>The</w:t>
      </w:r>
      <w:r w:rsidRPr="00417C91">
        <w:rPr>
          <w:rFonts w:asciiTheme="minorBidi" w:eastAsia="Arial" w:hAnsiTheme="minorBidi" w:cstheme="minorBidi"/>
          <w:color w:val="000000"/>
          <w:szCs w:val="22"/>
        </w:rPr>
        <w:t xml:space="preserve"> </w:t>
      </w:r>
      <w:r w:rsidR="00FC24A1" w:rsidRPr="00417C91">
        <w:rPr>
          <w:rFonts w:asciiTheme="minorBidi" w:eastAsia="Arial" w:hAnsiTheme="minorBidi" w:cstheme="minorBidi"/>
          <w:color w:val="000000"/>
          <w:szCs w:val="22"/>
        </w:rPr>
        <w:t>C</w:t>
      </w:r>
      <w:r w:rsidRPr="00417C91">
        <w:rPr>
          <w:rFonts w:asciiTheme="minorBidi" w:eastAsia="Arial" w:hAnsiTheme="minorBidi" w:cstheme="minorBidi"/>
          <w:color w:val="000000"/>
          <w:szCs w:val="22"/>
        </w:rPr>
        <w:t>all for Decade Action</w:t>
      </w:r>
      <w:r w:rsidR="00FC24A1" w:rsidRPr="00417C91">
        <w:rPr>
          <w:rFonts w:asciiTheme="minorBidi" w:eastAsia="Arial" w:hAnsiTheme="minorBidi" w:cstheme="minorBidi"/>
          <w:color w:val="000000"/>
          <w:szCs w:val="22"/>
        </w:rPr>
        <w:t>s</w:t>
      </w:r>
      <w:r w:rsidRPr="00417C91">
        <w:rPr>
          <w:rFonts w:asciiTheme="minorBidi" w:eastAsia="Arial" w:hAnsiTheme="minorBidi" w:cstheme="minorBidi"/>
          <w:color w:val="000000"/>
          <w:szCs w:val="22"/>
        </w:rPr>
        <w:t xml:space="preserve"> of 15 October 2020 and subsequent calls will offer an additional platform for designing IOC and partners’ activities in the Indian Ocean region</w:t>
      </w:r>
      <w:r w:rsidR="00D253F8" w:rsidRPr="00417C91">
        <w:rPr>
          <w:rFonts w:asciiTheme="minorBidi" w:eastAsia="Arial" w:hAnsiTheme="minorBidi" w:cstheme="minorBidi"/>
          <w:color w:val="000000"/>
          <w:szCs w:val="22"/>
        </w:rPr>
        <w:t>.</w:t>
      </w:r>
    </w:p>
    <w:p w14:paraId="4E75D533" w14:textId="7A65C7E4" w:rsidR="00296D77" w:rsidRPr="00417C91" w:rsidRDefault="00C12037" w:rsidP="00417C91">
      <w:pPr>
        <w:pStyle w:val="COI"/>
        <w:spacing w:after="120"/>
        <w:rPr>
          <w:rFonts w:asciiTheme="minorBidi" w:hAnsiTheme="minorBidi"/>
          <w:sz w:val="22"/>
          <w:szCs w:val="22"/>
        </w:rPr>
      </w:pPr>
      <w:r w:rsidRPr="00417C91">
        <w:rPr>
          <w:rFonts w:asciiTheme="minorBidi" w:hAnsiTheme="minorBidi"/>
          <w:sz w:val="22"/>
          <w:szCs w:val="22"/>
        </w:rPr>
        <w:tab/>
        <w:t xml:space="preserve">Other international global and regional Frameworks and </w:t>
      </w:r>
      <w:proofErr w:type="spellStart"/>
      <w:r w:rsidRPr="00417C91">
        <w:rPr>
          <w:rFonts w:asciiTheme="minorBidi" w:hAnsiTheme="minorBidi"/>
          <w:sz w:val="22"/>
          <w:szCs w:val="22"/>
        </w:rPr>
        <w:t>programmes</w:t>
      </w:r>
      <w:proofErr w:type="spellEnd"/>
      <w:r w:rsidR="00FC24A1" w:rsidRPr="00417C91">
        <w:rPr>
          <w:rFonts w:asciiTheme="minorBidi" w:hAnsiTheme="minorBidi"/>
          <w:sz w:val="22"/>
          <w:szCs w:val="22"/>
        </w:rPr>
        <w:t xml:space="preserve">: </w:t>
      </w:r>
    </w:p>
    <w:p w14:paraId="7F4DF318" w14:textId="2DB27F19" w:rsidR="00296D77" w:rsidRPr="00417C91" w:rsidRDefault="00C12037"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The 2030 Agenda Sustainable Development Goals</w:t>
      </w:r>
    </w:p>
    <w:p w14:paraId="3398FB89" w14:textId="33C2B2EE" w:rsidR="00296D77" w:rsidRPr="00417C91" w:rsidRDefault="00C12037"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Small Island Developing States Accelerated Modalities of Action (Samoa Pathway)</w:t>
      </w:r>
    </w:p>
    <w:p w14:paraId="225056C8" w14:textId="4F572DED" w:rsidR="00296D77" w:rsidRPr="00417C91" w:rsidRDefault="00C12037"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 xml:space="preserve">The </w:t>
      </w:r>
      <w:r w:rsidRPr="00417C91">
        <w:rPr>
          <w:rFonts w:asciiTheme="minorBidi" w:hAnsiTheme="minorBidi"/>
          <w:color w:val="000000"/>
          <w:sz w:val="22"/>
          <w:szCs w:val="22"/>
        </w:rPr>
        <w:t>Sendai</w:t>
      </w:r>
      <w:r w:rsidRPr="00417C91">
        <w:rPr>
          <w:rFonts w:asciiTheme="minorBidi" w:hAnsiTheme="minorBidi"/>
          <w:sz w:val="22"/>
          <w:szCs w:val="22"/>
        </w:rPr>
        <w:t xml:space="preserve"> Framework for Disaster Risk Reduction </w:t>
      </w:r>
    </w:p>
    <w:p w14:paraId="39726E9C" w14:textId="6389AEE0" w:rsidR="00296D77" w:rsidRPr="00417C91" w:rsidRDefault="00C12037"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 xml:space="preserve">The </w:t>
      </w:r>
      <w:r w:rsidRPr="00417C91">
        <w:rPr>
          <w:rFonts w:asciiTheme="minorBidi" w:hAnsiTheme="minorBidi"/>
          <w:color w:val="000000"/>
          <w:sz w:val="22"/>
          <w:szCs w:val="22"/>
        </w:rPr>
        <w:t>Paris</w:t>
      </w:r>
      <w:r w:rsidRPr="00417C91">
        <w:rPr>
          <w:rFonts w:asciiTheme="minorBidi" w:hAnsiTheme="minorBidi"/>
          <w:sz w:val="22"/>
          <w:szCs w:val="22"/>
        </w:rPr>
        <w:t xml:space="preserve"> Agreement</w:t>
      </w:r>
      <w:r w:rsidR="00FE7C04" w:rsidRPr="00417C91">
        <w:rPr>
          <w:rFonts w:asciiTheme="minorBidi" w:hAnsiTheme="minorBidi"/>
          <w:sz w:val="22"/>
          <w:szCs w:val="22"/>
        </w:rPr>
        <w:t xml:space="preserve"> of the UN Framework Convention </w:t>
      </w:r>
      <w:proofErr w:type="spellStart"/>
      <w:r w:rsidR="00FE7C04" w:rsidRPr="00417C91">
        <w:rPr>
          <w:rFonts w:asciiTheme="minorBidi" w:hAnsiTheme="minorBidi"/>
          <w:sz w:val="22"/>
          <w:szCs w:val="22"/>
        </w:rPr>
        <w:t>oin</w:t>
      </w:r>
      <w:proofErr w:type="spellEnd"/>
      <w:r w:rsidR="00FE7C04" w:rsidRPr="00417C91">
        <w:rPr>
          <w:rFonts w:asciiTheme="minorBidi" w:hAnsiTheme="minorBidi"/>
          <w:sz w:val="22"/>
          <w:szCs w:val="22"/>
        </w:rPr>
        <w:t xml:space="preserve"> Climate Change</w:t>
      </w:r>
    </w:p>
    <w:p w14:paraId="00C2D9F4" w14:textId="3406BA17" w:rsidR="00296D77" w:rsidRPr="00417C91" w:rsidRDefault="00C12037"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 xml:space="preserve">The Bay of Bengal Intergovernmental </w:t>
      </w:r>
      <w:proofErr w:type="spellStart"/>
      <w:r w:rsidRPr="00417C91">
        <w:rPr>
          <w:rFonts w:asciiTheme="minorBidi" w:hAnsiTheme="minorBidi"/>
          <w:sz w:val="22"/>
          <w:szCs w:val="22"/>
        </w:rPr>
        <w:t>Programme</w:t>
      </w:r>
      <w:proofErr w:type="spellEnd"/>
      <w:r w:rsidRPr="00417C91">
        <w:rPr>
          <w:rFonts w:asciiTheme="minorBidi" w:hAnsiTheme="minorBidi"/>
          <w:sz w:val="22"/>
          <w:szCs w:val="22"/>
        </w:rPr>
        <w:t xml:space="preserve"> </w:t>
      </w:r>
    </w:p>
    <w:p w14:paraId="27BBD481" w14:textId="011DE1B8" w:rsidR="00296D77" w:rsidRPr="00417C91" w:rsidRDefault="00C12037"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The Bay of Bengal Large Marine Ecosystem (BOBLME) program</w:t>
      </w:r>
    </w:p>
    <w:p w14:paraId="4188502A" w14:textId="72690FC1" w:rsidR="00296D77" w:rsidRPr="00417C91" w:rsidRDefault="00C12037" w:rsidP="00417C91">
      <w:pPr>
        <w:pStyle w:val="COI"/>
        <w:numPr>
          <w:ilvl w:val="0"/>
          <w:numId w:val="10"/>
        </w:numPr>
        <w:tabs>
          <w:tab w:val="clear" w:pos="709"/>
        </w:tabs>
        <w:spacing w:after="120"/>
        <w:ind w:left="1134" w:hanging="425"/>
        <w:rPr>
          <w:rFonts w:asciiTheme="minorBidi" w:hAnsiTheme="minorBidi"/>
          <w:sz w:val="22"/>
          <w:szCs w:val="22"/>
        </w:rPr>
      </w:pPr>
      <w:r w:rsidRPr="00417C91">
        <w:rPr>
          <w:rFonts w:asciiTheme="minorBidi" w:hAnsiTheme="minorBidi"/>
          <w:sz w:val="22"/>
          <w:szCs w:val="22"/>
        </w:rPr>
        <w:t xml:space="preserve">The Research Moored Array for African-Asian-Australian Monsoon Analysis and Prediction (RAMA) </w:t>
      </w:r>
      <w:r w:rsidRPr="00417C91">
        <w:rPr>
          <w:rFonts w:asciiTheme="minorBidi" w:hAnsiTheme="minorBidi"/>
          <w:color w:val="000000"/>
          <w:sz w:val="22"/>
          <w:szCs w:val="22"/>
        </w:rPr>
        <w:t>sponsored</w:t>
      </w:r>
      <w:r w:rsidRPr="00417C91">
        <w:rPr>
          <w:rFonts w:asciiTheme="minorBidi" w:hAnsiTheme="minorBidi"/>
          <w:sz w:val="22"/>
          <w:szCs w:val="22"/>
        </w:rPr>
        <w:t xml:space="preserve"> by Japan, India, Indonesia, China, the USA, and the Bay of Bengal Large Marine Ecosystem (BOBLME) program</w:t>
      </w:r>
    </w:p>
    <w:p w14:paraId="2568734C" w14:textId="438E5CFE" w:rsidR="00296D77" w:rsidRPr="00417C91" w:rsidRDefault="00C12037" w:rsidP="00417C91">
      <w:pPr>
        <w:pStyle w:val="COI"/>
        <w:numPr>
          <w:ilvl w:val="0"/>
          <w:numId w:val="10"/>
        </w:numPr>
        <w:tabs>
          <w:tab w:val="clear" w:pos="709"/>
        </w:tabs>
        <w:ind w:left="1134" w:hanging="425"/>
        <w:rPr>
          <w:rFonts w:asciiTheme="minorBidi" w:hAnsiTheme="minorBidi"/>
          <w:sz w:val="22"/>
          <w:szCs w:val="22"/>
        </w:rPr>
      </w:pPr>
      <w:r w:rsidRPr="00417C91">
        <w:rPr>
          <w:rFonts w:asciiTheme="minorBidi" w:hAnsiTheme="minorBidi"/>
          <w:sz w:val="22"/>
          <w:szCs w:val="22"/>
        </w:rPr>
        <w:t xml:space="preserve">The </w:t>
      </w:r>
      <w:r w:rsidRPr="00417C91">
        <w:rPr>
          <w:rFonts w:asciiTheme="minorBidi" w:hAnsiTheme="minorBidi"/>
          <w:color w:val="000000"/>
          <w:sz w:val="22"/>
          <w:szCs w:val="22"/>
        </w:rPr>
        <w:t>Regional</w:t>
      </w:r>
      <w:r w:rsidRPr="00417C91">
        <w:rPr>
          <w:rFonts w:asciiTheme="minorBidi" w:hAnsiTheme="minorBidi"/>
          <w:sz w:val="22"/>
          <w:szCs w:val="22"/>
        </w:rPr>
        <w:t xml:space="preserve"> Organization for the Conservation of the Environment of the Red Sea and Gulf of Aden (PERSGA).</w:t>
      </w:r>
    </w:p>
    <w:p w14:paraId="3AD1DE48" w14:textId="4A6C222B" w:rsidR="00296D77" w:rsidRPr="00417C91" w:rsidRDefault="00C12037" w:rsidP="00417C91">
      <w:pPr>
        <w:pStyle w:val="COI"/>
        <w:spacing w:after="360"/>
        <w:rPr>
          <w:rFonts w:asciiTheme="minorBidi" w:hAnsiTheme="minorBidi"/>
          <w:sz w:val="22"/>
          <w:szCs w:val="22"/>
        </w:rPr>
      </w:pPr>
      <w:r w:rsidRPr="00417C91">
        <w:rPr>
          <w:rFonts w:asciiTheme="minorBidi" w:hAnsiTheme="minorBidi"/>
          <w:sz w:val="22"/>
          <w:szCs w:val="22"/>
        </w:rPr>
        <w:t xml:space="preserve">When established, the Sub-Commission </w:t>
      </w:r>
      <w:r w:rsidR="00C70E06" w:rsidRPr="00417C91">
        <w:rPr>
          <w:rFonts w:asciiTheme="minorBidi" w:hAnsiTheme="minorBidi"/>
          <w:sz w:val="22"/>
          <w:szCs w:val="22"/>
        </w:rPr>
        <w:t xml:space="preserve">for the Indian Ocean </w:t>
      </w:r>
      <w:r w:rsidRPr="00417C91">
        <w:rPr>
          <w:rFonts w:asciiTheme="minorBidi" w:hAnsiTheme="minorBidi"/>
          <w:sz w:val="22"/>
          <w:szCs w:val="22"/>
        </w:rPr>
        <w:t>will be in a position to increase the level of contributions of existing and new partners inside and outside the region based on ongoing international joint ventures with significant resources, notably the US/NOAA, Norway, Japan, Germany, Netherlands, and Sweden. The Sub</w:t>
      </w:r>
      <w:r w:rsidR="004D5E2B" w:rsidRPr="00417C91">
        <w:rPr>
          <w:rFonts w:asciiTheme="minorBidi" w:hAnsiTheme="minorBidi"/>
          <w:sz w:val="22"/>
          <w:szCs w:val="22"/>
        </w:rPr>
        <w:t>-</w:t>
      </w:r>
      <w:r w:rsidRPr="00417C91">
        <w:rPr>
          <w:rFonts w:asciiTheme="minorBidi" w:hAnsiTheme="minorBidi"/>
          <w:sz w:val="22"/>
          <w:szCs w:val="22"/>
        </w:rPr>
        <w:t>Commission will also build on the on-going cooperation with the IOC Sub</w:t>
      </w:r>
      <w:r w:rsidR="004D5E2B" w:rsidRPr="00417C91">
        <w:rPr>
          <w:rFonts w:asciiTheme="minorBidi" w:hAnsiTheme="minorBidi"/>
          <w:sz w:val="22"/>
          <w:szCs w:val="22"/>
        </w:rPr>
        <w:t>-</w:t>
      </w:r>
      <w:r w:rsidRPr="00417C91">
        <w:rPr>
          <w:rFonts w:asciiTheme="minorBidi" w:hAnsiTheme="minorBidi"/>
          <w:sz w:val="22"/>
          <w:szCs w:val="22"/>
        </w:rPr>
        <w:t>Commission for Africa and Adjacent Islands (IOCAFRICA) as well as with the IOC Sub</w:t>
      </w:r>
      <w:r w:rsidR="004D5E2B" w:rsidRPr="00417C91">
        <w:rPr>
          <w:rFonts w:asciiTheme="minorBidi" w:hAnsiTheme="minorBidi"/>
          <w:sz w:val="22"/>
          <w:szCs w:val="22"/>
        </w:rPr>
        <w:t>-C</w:t>
      </w:r>
      <w:r w:rsidRPr="00417C91">
        <w:rPr>
          <w:rFonts w:asciiTheme="minorBidi" w:hAnsiTheme="minorBidi"/>
          <w:sz w:val="22"/>
          <w:szCs w:val="22"/>
        </w:rPr>
        <w:t xml:space="preserve">ommission for the Western Pacific (WESTPAC). The three </w:t>
      </w:r>
      <w:r w:rsidR="004D5E2B" w:rsidRPr="00417C91">
        <w:rPr>
          <w:rFonts w:asciiTheme="minorBidi" w:hAnsiTheme="minorBidi"/>
          <w:sz w:val="22"/>
          <w:szCs w:val="22"/>
        </w:rPr>
        <w:t>s</w:t>
      </w:r>
      <w:r w:rsidRPr="00417C91">
        <w:rPr>
          <w:rFonts w:asciiTheme="minorBidi" w:hAnsiTheme="minorBidi"/>
          <w:sz w:val="22"/>
          <w:szCs w:val="22"/>
        </w:rPr>
        <w:t>ub</w:t>
      </w:r>
      <w:r w:rsidR="004D5E2B" w:rsidRPr="00417C91">
        <w:rPr>
          <w:rFonts w:asciiTheme="minorBidi" w:hAnsiTheme="minorBidi"/>
          <w:sz w:val="22"/>
          <w:szCs w:val="22"/>
        </w:rPr>
        <w:t>-</w:t>
      </w:r>
      <w:r w:rsidRPr="00417C91">
        <w:rPr>
          <w:rFonts w:asciiTheme="minorBidi" w:hAnsiTheme="minorBidi"/>
          <w:sz w:val="22"/>
          <w:szCs w:val="22"/>
        </w:rPr>
        <w:t xml:space="preserve">commissions with overlapping Member States will reinforce inter-regional cooperation to better serve the IOC </w:t>
      </w:r>
      <w:proofErr w:type="spellStart"/>
      <w:r w:rsidRPr="00417C91">
        <w:rPr>
          <w:rFonts w:asciiTheme="minorBidi" w:hAnsiTheme="minorBidi"/>
          <w:sz w:val="22"/>
          <w:szCs w:val="22"/>
        </w:rPr>
        <w:t>programmes</w:t>
      </w:r>
      <w:proofErr w:type="spellEnd"/>
      <w:r w:rsidRPr="00417C91">
        <w:rPr>
          <w:rFonts w:asciiTheme="minorBidi" w:hAnsiTheme="minorBidi"/>
          <w:sz w:val="22"/>
          <w:szCs w:val="22"/>
        </w:rPr>
        <w:t xml:space="preserve"> in the Indian Ocean. </w:t>
      </w:r>
    </w:p>
    <w:p w14:paraId="17B07EFE" w14:textId="6E664701" w:rsidR="0018653B" w:rsidRPr="00417C91" w:rsidRDefault="0018653B" w:rsidP="00417C91">
      <w:pPr>
        <w:tabs>
          <w:tab w:val="clear" w:pos="567"/>
        </w:tabs>
        <w:snapToGrid/>
        <w:spacing w:before="120" w:after="240"/>
        <w:rPr>
          <w:rFonts w:asciiTheme="minorBidi" w:hAnsiTheme="minorBidi" w:cstheme="minorBidi"/>
          <w:b/>
          <w:szCs w:val="22"/>
          <w:u w:val="single"/>
          <w:lang w:val="en-US"/>
        </w:rPr>
      </w:pPr>
      <w:r w:rsidRPr="00417C91">
        <w:rPr>
          <w:rFonts w:asciiTheme="minorBidi" w:hAnsiTheme="minorBidi" w:cstheme="minorBidi"/>
          <w:b/>
          <w:szCs w:val="22"/>
          <w:u w:val="single"/>
          <w:lang w:val="en-US"/>
        </w:rPr>
        <w:t xml:space="preserve">Proposed Terms of Reference of the IOC Sub Commission for the Indian Ocean </w:t>
      </w:r>
    </w:p>
    <w:p w14:paraId="69048241" w14:textId="77777777" w:rsidR="0018653B" w:rsidRPr="00417C91" w:rsidRDefault="0018653B" w:rsidP="0018653B">
      <w:pPr>
        <w:pStyle w:val="Heading3"/>
        <w:rPr>
          <w:rFonts w:asciiTheme="minorBidi" w:hAnsiTheme="minorBidi" w:cstheme="minorBidi"/>
          <w:b w:val="0"/>
          <w:lang w:val="en-US"/>
        </w:rPr>
      </w:pPr>
      <w:r w:rsidRPr="00417C91">
        <w:rPr>
          <w:rFonts w:asciiTheme="minorBidi" w:hAnsiTheme="minorBidi" w:cstheme="minorBidi"/>
          <w:lang w:val="en-US"/>
        </w:rPr>
        <w:lastRenderedPageBreak/>
        <w:t>Mission</w:t>
      </w:r>
    </w:p>
    <w:p w14:paraId="6D05E95A" w14:textId="785E0673" w:rsidR="0018653B" w:rsidRPr="00417C91" w:rsidRDefault="0018653B" w:rsidP="00417C91">
      <w:pPr>
        <w:pStyle w:val="ListParagraph"/>
        <w:widowControl w:val="0"/>
        <w:tabs>
          <w:tab w:val="clear" w:pos="567"/>
          <w:tab w:val="left" w:pos="700"/>
        </w:tabs>
        <w:suppressAutoHyphens w:val="0"/>
        <w:spacing w:after="240"/>
        <w:ind w:left="0"/>
        <w:contextualSpacing w:val="0"/>
        <w:jc w:val="both"/>
        <w:rPr>
          <w:rFonts w:asciiTheme="minorBidi" w:hAnsiTheme="minorBidi" w:cstheme="minorBidi"/>
          <w:szCs w:val="22"/>
        </w:rPr>
      </w:pPr>
      <w:r w:rsidRPr="00417C91">
        <w:rPr>
          <w:rFonts w:asciiTheme="minorBidi" w:hAnsiTheme="minorBidi" w:cstheme="minorBidi"/>
          <w:szCs w:val="22"/>
          <w:lang w:val="en-US"/>
        </w:rPr>
        <w:t xml:space="preserve">The IOC Sub-Commission for the Indian Ocean (IOCINDIO or IOCIO) is a primary intergovernmental subsidiary body of the Intergovernmental Oceanographic Commission of UNESCO responsible for the promotion of regional and international cooperation, and the development and coordination of the Commission’s marine scientific and research </w:t>
      </w:r>
      <w:proofErr w:type="spellStart"/>
      <w:r w:rsidRPr="00417C91">
        <w:rPr>
          <w:rFonts w:asciiTheme="minorBidi" w:hAnsiTheme="minorBidi" w:cstheme="minorBidi"/>
          <w:szCs w:val="22"/>
          <w:lang w:val="en-US"/>
        </w:rPr>
        <w:t>programmes</w:t>
      </w:r>
      <w:proofErr w:type="spellEnd"/>
      <w:r w:rsidRPr="00417C91">
        <w:rPr>
          <w:rFonts w:asciiTheme="minorBidi" w:hAnsiTheme="minorBidi" w:cstheme="minorBidi"/>
          <w:szCs w:val="22"/>
          <w:lang w:val="en-US"/>
        </w:rPr>
        <w:t xml:space="preserve">, the ocean services, the ocean observing systems, data and </w:t>
      </w:r>
      <w:r w:rsidRPr="00417C91">
        <w:rPr>
          <w:rFonts w:asciiTheme="minorBidi" w:eastAsia="Arial" w:hAnsiTheme="minorBidi" w:cstheme="minorBidi"/>
          <w:color w:val="000000"/>
          <w:szCs w:val="22"/>
          <w:lang w:val="en-US"/>
        </w:rPr>
        <w:t>information</w:t>
      </w:r>
      <w:r w:rsidRPr="00417C91">
        <w:rPr>
          <w:rFonts w:asciiTheme="minorBidi" w:hAnsiTheme="minorBidi" w:cstheme="minorBidi"/>
          <w:szCs w:val="22"/>
          <w:lang w:val="en-US"/>
        </w:rPr>
        <w:t xml:space="preserve"> management, capacity development and related activities in the region by taking into account the specific interests and priorities of Member States in the Indian Ocean</w:t>
      </w:r>
      <w:r w:rsidRPr="00417C91">
        <w:rPr>
          <w:rStyle w:val="FootnoteAnchor"/>
          <w:rFonts w:asciiTheme="minorBidi" w:eastAsia="Arial" w:hAnsiTheme="minorBidi" w:cstheme="minorBidi"/>
          <w:color w:val="000000"/>
          <w:szCs w:val="22"/>
        </w:rPr>
        <w:footnoteReference w:id="2"/>
      </w:r>
      <w:r w:rsidRPr="00417C91">
        <w:rPr>
          <w:rFonts w:asciiTheme="minorBidi" w:hAnsiTheme="minorBidi" w:cstheme="minorBidi"/>
          <w:szCs w:val="22"/>
          <w:lang w:val="en-US"/>
        </w:rPr>
        <w:t xml:space="preserve">. Building on the legacy of the IOCINDIO, the IOC Sub-Commission for the Indian Ocean shall fully and efficiently reinforce and increase the IOC </w:t>
      </w:r>
      <w:proofErr w:type="spellStart"/>
      <w:r w:rsidRPr="00417C91">
        <w:rPr>
          <w:rFonts w:asciiTheme="minorBidi" w:hAnsiTheme="minorBidi" w:cstheme="minorBidi"/>
          <w:szCs w:val="22"/>
          <w:lang w:val="en-US"/>
        </w:rPr>
        <w:t>programmes</w:t>
      </w:r>
      <w:proofErr w:type="spellEnd"/>
      <w:r w:rsidRPr="00417C91">
        <w:rPr>
          <w:rFonts w:asciiTheme="minorBidi" w:hAnsiTheme="minorBidi" w:cstheme="minorBidi"/>
          <w:szCs w:val="22"/>
          <w:lang w:val="en-US"/>
        </w:rPr>
        <w:t xml:space="preserve"> deliveries and benefits to Member States and people in the entire Indian Ocean basin. The new sub-commission would offer Member States a wider scope for their participation in international and regional activities according to their interests.</w:t>
      </w:r>
      <w:r w:rsidRPr="00417C91">
        <w:rPr>
          <w:rStyle w:val="FootnoteAnchor"/>
          <w:rFonts w:asciiTheme="minorBidi" w:eastAsia="Arial" w:hAnsiTheme="minorBidi" w:cstheme="minorBidi"/>
          <w:color w:val="000000"/>
          <w:szCs w:val="22"/>
        </w:rPr>
        <w:footnoteReference w:id="3"/>
      </w:r>
      <w:r w:rsidRPr="00417C91">
        <w:rPr>
          <w:rFonts w:asciiTheme="minorBidi" w:hAnsiTheme="minorBidi" w:cstheme="minorBidi"/>
          <w:szCs w:val="22"/>
          <w:lang w:val="en-US"/>
        </w:rPr>
        <w:t xml:space="preserve"> </w:t>
      </w:r>
    </w:p>
    <w:p w14:paraId="16D6178F" w14:textId="77777777" w:rsidR="0018653B" w:rsidRPr="00417C91" w:rsidRDefault="0018653B" w:rsidP="0018653B">
      <w:pPr>
        <w:pStyle w:val="Heading3"/>
        <w:rPr>
          <w:rFonts w:asciiTheme="minorBidi" w:hAnsiTheme="minorBidi" w:cstheme="minorBidi"/>
          <w:b w:val="0"/>
          <w:lang w:val="en-US"/>
        </w:rPr>
      </w:pPr>
      <w:r w:rsidRPr="00417C91">
        <w:rPr>
          <w:rFonts w:asciiTheme="minorBidi" w:hAnsiTheme="minorBidi" w:cstheme="minorBidi"/>
          <w:lang w:val="en-US"/>
        </w:rPr>
        <w:t>Objectives</w:t>
      </w:r>
    </w:p>
    <w:p w14:paraId="2E529826" w14:textId="4A2A5693" w:rsidR="0018653B" w:rsidRPr="00417C91" w:rsidRDefault="0018653B" w:rsidP="00417C91">
      <w:pPr>
        <w:pStyle w:val="ListParagraph"/>
        <w:widowControl w:val="0"/>
        <w:tabs>
          <w:tab w:val="clear" w:pos="567"/>
          <w:tab w:val="left" w:pos="700"/>
        </w:tabs>
        <w:suppressAutoHyphens w:val="0"/>
        <w:spacing w:after="120"/>
        <w:ind w:left="0"/>
        <w:contextualSpacing w:val="0"/>
        <w:jc w:val="both"/>
        <w:rPr>
          <w:rFonts w:asciiTheme="minorBidi" w:hAnsiTheme="minorBidi" w:cstheme="minorBidi"/>
          <w:szCs w:val="22"/>
        </w:rPr>
      </w:pPr>
      <w:r w:rsidRPr="00417C91">
        <w:rPr>
          <w:rFonts w:asciiTheme="minorBidi" w:hAnsiTheme="minorBidi" w:cstheme="minorBidi"/>
          <w:szCs w:val="22"/>
        </w:rPr>
        <w:t>The Sub-</w:t>
      </w:r>
      <w:r w:rsidRPr="00417C91">
        <w:rPr>
          <w:rFonts w:asciiTheme="minorBidi" w:eastAsia="Arial" w:hAnsiTheme="minorBidi" w:cstheme="minorBidi"/>
          <w:color w:val="000000"/>
          <w:szCs w:val="22"/>
          <w:lang w:val="en-US"/>
        </w:rPr>
        <w:t>Commission</w:t>
      </w:r>
      <w:r w:rsidRPr="00417C91">
        <w:rPr>
          <w:rFonts w:asciiTheme="minorBidi" w:hAnsiTheme="minorBidi" w:cstheme="minorBidi"/>
          <w:szCs w:val="22"/>
        </w:rPr>
        <w:t xml:space="preserve"> shall:</w:t>
      </w:r>
    </w:p>
    <w:p w14:paraId="31A3C36C" w14:textId="77777777" w:rsidR="0018653B" w:rsidRPr="00417C91" w:rsidRDefault="0018653B" w:rsidP="00417C91">
      <w:pPr>
        <w:pStyle w:val="ColorfulList-Accent11"/>
        <w:numPr>
          <w:ilvl w:val="0"/>
          <w:numId w:val="6"/>
        </w:numPr>
        <w:spacing w:after="120"/>
        <w:ind w:left="1276" w:hanging="567"/>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Promote regional and international cooperation and coordinate </w:t>
      </w:r>
      <w:proofErr w:type="spellStart"/>
      <w:r w:rsidRPr="00417C91">
        <w:rPr>
          <w:rFonts w:asciiTheme="minorBidi" w:hAnsiTheme="minorBidi" w:cstheme="minorBidi"/>
          <w:sz w:val="22"/>
          <w:szCs w:val="22"/>
          <w:lang w:val="en-US"/>
        </w:rPr>
        <w:t>programmes</w:t>
      </w:r>
      <w:proofErr w:type="spellEnd"/>
      <w:r w:rsidRPr="00417C91">
        <w:rPr>
          <w:rFonts w:asciiTheme="minorBidi" w:hAnsiTheme="minorBidi" w:cstheme="minorBidi"/>
          <w:sz w:val="22"/>
          <w:szCs w:val="22"/>
          <w:lang w:val="en-US"/>
        </w:rPr>
        <w:t>, projects and other activities adopted by governing bodies of the Intergovernmental Oceanographic Commission of UNESCO among the interested Member States and the marine scientific community as necessary, and make, if appropriate, recommendations to parent body to this effect;</w:t>
      </w:r>
    </w:p>
    <w:p w14:paraId="728CC300" w14:textId="77777777" w:rsidR="0018653B" w:rsidRPr="00417C91" w:rsidRDefault="0018653B" w:rsidP="00417C91">
      <w:pPr>
        <w:pStyle w:val="ColorfulList-Accent11"/>
        <w:numPr>
          <w:ilvl w:val="0"/>
          <w:numId w:val="6"/>
        </w:numPr>
        <w:spacing w:after="120"/>
        <w:ind w:left="1276" w:hanging="567"/>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Prepare a detailed plan of action for implementation of the adopted </w:t>
      </w:r>
      <w:proofErr w:type="spellStart"/>
      <w:r w:rsidRPr="00417C91">
        <w:rPr>
          <w:rFonts w:asciiTheme="minorBidi" w:hAnsiTheme="minorBidi" w:cstheme="minorBidi"/>
          <w:sz w:val="22"/>
          <w:szCs w:val="22"/>
          <w:lang w:val="en-US"/>
        </w:rPr>
        <w:t>programmes</w:t>
      </w:r>
      <w:proofErr w:type="spellEnd"/>
      <w:r w:rsidRPr="00417C91">
        <w:rPr>
          <w:rFonts w:asciiTheme="minorBidi" w:hAnsiTheme="minorBidi" w:cstheme="minorBidi"/>
          <w:sz w:val="22"/>
          <w:szCs w:val="22"/>
          <w:lang w:val="en-US"/>
        </w:rPr>
        <w:t>, projects and other activities;</w:t>
      </w:r>
    </w:p>
    <w:p w14:paraId="1D21BCC1" w14:textId="77777777" w:rsidR="0018653B" w:rsidRPr="00417C91" w:rsidRDefault="0018653B" w:rsidP="00417C91">
      <w:pPr>
        <w:pStyle w:val="ColorfulList-Accent11"/>
        <w:numPr>
          <w:ilvl w:val="0"/>
          <w:numId w:val="6"/>
        </w:numPr>
        <w:spacing w:after="120"/>
        <w:ind w:left="1276" w:hanging="567"/>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Define regional problems, set priorities and look for solutions, which call for regional and international cooperation, and coordinate ocean and coastal related activities; </w:t>
      </w:r>
    </w:p>
    <w:p w14:paraId="3253055E" w14:textId="77777777" w:rsidR="0018653B" w:rsidRPr="00417C91" w:rsidRDefault="0018653B" w:rsidP="00417C91">
      <w:pPr>
        <w:pStyle w:val="ColorfulList-Accent11"/>
        <w:numPr>
          <w:ilvl w:val="0"/>
          <w:numId w:val="6"/>
        </w:numPr>
        <w:spacing w:after="120"/>
        <w:ind w:left="1276" w:hanging="567"/>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Stimulate cooperation with relevant organizations, agencies, and institutions with the view to ensuring complementarity; </w:t>
      </w:r>
    </w:p>
    <w:p w14:paraId="3601A50A" w14:textId="5548155A" w:rsidR="0018653B" w:rsidRPr="00417C91" w:rsidRDefault="0018653B" w:rsidP="00417C91">
      <w:pPr>
        <w:pStyle w:val="ColorfulList-Accent11"/>
        <w:numPr>
          <w:ilvl w:val="0"/>
          <w:numId w:val="6"/>
        </w:numPr>
        <w:spacing w:after="120"/>
        <w:ind w:left="1276" w:hanging="567"/>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Cooperate with other regional subsidiary bodies of the IOC on relevant matters of common interest, </w:t>
      </w:r>
      <w:proofErr w:type="gramStart"/>
      <w:r w:rsidRPr="00417C91">
        <w:rPr>
          <w:rFonts w:asciiTheme="minorBidi" w:hAnsiTheme="minorBidi" w:cstheme="minorBidi"/>
          <w:sz w:val="22"/>
          <w:szCs w:val="22"/>
          <w:lang w:val="en-US"/>
        </w:rPr>
        <w:t>in particular the</w:t>
      </w:r>
      <w:proofErr w:type="gramEnd"/>
      <w:r w:rsidRPr="00417C91">
        <w:rPr>
          <w:rFonts w:asciiTheme="minorBidi" w:hAnsiTheme="minorBidi" w:cstheme="minorBidi"/>
          <w:sz w:val="22"/>
          <w:szCs w:val="22"/>
          <w:lang w:val="en-US"/>
        </w:rPr>
        <w:t xml:space="preserve"> IOCAFRICA and WESTPAC owing to the overlapping of geographic coverage; and </w:t>
      </w:r>
    </w:p>
    <w:p w14:paraId="78254BD1" w14:textId="77777777" w:rsidR="0018653B" w:rsidRPr="00417C91" w:rsidRDefault="0018653B" w:rsidP="00417C91">
      <w:pPr>
        <w:pStyle w:val="ColorfulList-Accent11"/>
        <w:numPr>
          <w:ilvl w:val="0"/>
          <w:numId w:val="6"/>
        </w:numPr>
        <w:spacing w:after="120"/>
        <w:ind w:left="1276" w:hanging="567"/>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Support and lead the development and implementation of the UN Decade of Ocean Science for Sustainable Development (2021–2030) in the Indian Ocean. </w:t>
      </w:r>
    </w:p>
    <w:p w14:paraId="49DA934D" w14:textId="77777777" w:rsidR="0018653B" w:rsidRPr="00417C91" w:rsidRDefault="0018653B" w:rsidP="0018653B">
      <w:pPr>
        <w:pStyle w:val="Heading3"/>
        <w:rPr>
          <w:rFonts w:asciiTheme="minorBidi" w:hAnsiTheme="minorBidi" w:cstheme="minorBidi"/>
          <w:b w:val="0"/>
          <w:lang w:val="en-US"/>
        </w:rPr>
      </w:pPr>
      <w:r w:rsidRPr="00417C91">
        <w:rPr>
          <w:rFonts w:asciiTheme="minorBidi" w:hAnsiTheme="minorBidi" w:cstheme="minorBidi"/>
          <w:lang w:val="en-US"/>
        </w:rPr>
        <w:t>Structure</w:t>
      </w:r>
    </w:p>
    <w:p w14:paraId="6151CCE8" w14:textId="4967F044" w:rsidR="0018653B" w:rsidRPr="00417C91" w:rsidRDefault="0018653B" w:rsidP="00417C91">
      <w:pPr>
        <w:pStyle w:val="ListParagraph"/>
        <w:widowControl w:val="0"/>
        <w:tabs>
          <w:tab w:val="clear" w:pos="567"/>
          <w:tab w:val="left" w:pos="700"/>
        </w:tabs>
        <w:suppressAutoHyphens w:val="0"/>
        <w:spacing w:after="120"/>
        <w:ind w:left="0"/>
        <w:contextualSpacing w:val="0"/>
        <w:jc w:val="both"/>
        <w:rPr>
          <w:rFonts w:asciiTheme="minorBidi" w:hAnsiTheme="minorBidi" w:cstheme="minorBidi"/>
          <w:szCs w:val="22"/>
        </w:rPr>
      </w:pPr>
      <w:r w:rsidRPr="00417C91">
        <w:rPr>
          <w:rFonts w:asciiTheme="minorBidi" w:hAnsiTheme="minorBidi" w:cstheme="minorBidi"/>
          <w:szCs w:val="22"/>
          <w:lang w:val="en-US"/>
        </w:rPr>
        <w:t xml:space="preserve">The </w:t>
      </w:r>
      <w:r w:rsidRPr="00417C91">
        <w:rPr>
          <w:rFonts w:asciiTheme="minorBidi" w:eastAsia="Arial" w:hAnsiTheme="minorBidi" w:cstheme="minorBidi"/>
          <w:color w:val="000000"/>
          <w:szCs w:val="22"/>
          <w:lang w:val="en-US"/>
        </w:rPr>
        <w:t>key</w:t>
      </w:r>
      <w:r w:rsidRPr="00417C91">
        <w:rPr>
          <w:rFonts w:asciiTheme="minorBidi" w:hAnsiTheme="minorBidi" w:cstheme="minorBidi"/>
          <w:szCs w:val="22"/>
          <w:lang w:val="en-US"/>
        </w:rPr>
        <w:t xml:space="preserve"> components of the structure of the Sub-Commission include:</w:t>
      </w:r>
    </w:p>
    <w:p w14:paraId="1A2EDB9E" w14:textId="77777777" w:rsidR="0018653B" w:rsidRPr="00417C91" w:rsidRDefault="0018653B" w:rsidP="00417C91">
      <w:pPr>
        <w:pStyle w:val="ColorfulList-Accent11"/>
        <w:numPr>
          <w:ilvl w:val="0"/>
          <w:numId w:val="12"/>
        </w:numPr>
        <w:spacing w:after="120"/>
        <w:ind w:left="1276" w:hanging="568"/>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Member States </w:t>
      </w:r>
    </w:p>
    <w:p w14:paraId="12ABEF21" w14:textId="77777777" w:rsidR="0018653B" w:rsidRPr="00417C91" w:rsidRDefault="0018653B" w:rsidP="00417C91">
      <w:pPr>
        <w:pStyle w:val="ColorfulList-Accent11"/>
        <w:numPr>
          <w:ilvl w:val="0"/>
          <w:numId w:val="12"/>
        </w:numPr>
        <w:spacing w:after="120"/>
        <w:ind w:left="1276" w:hanging="567"/>
        <w:jc w:val="both"/>
        <w:rPr>
          <w:rFonts w:asciiTheme="minorBidi" w:hAnsiTheme="minorBidi" w:cstheme="minorBidi"/>
          <w:sz w:val="22"/>
          <w:szCs w:val="22"/>
          <w:lang w:val="en-US"/>
        </w:rPr>
      </w:pPr>
      <w:r w:rsidRPr="00417C91">
        <w:rPr>
          <w:rFonts w:asciiTheme="minorBidi" w:hAnsiTheme="minorBidi" w:cstheme="minorBidi"/>
          <w:sz w:val="22"/>
          <w:szCs w:val="22"/>
          <w:lang w:val="en-US"/>
        </w:rPr>
        <w:t>Bureau of officers</w:t>
      </w:r>
    </w:p>
    <w:p w14:paraId="69017757" w14:textId="77777777" w:rsidR="0018653B" w:rsidRPr="00417C91" w:rsidRDefault="0018653B" w:rsidP="00417C91">
      <w:pPr>
        <w:pStyle w:val="ColorfulList-Accent11"/>
        <w:numPr>
          <w:ilvl w:val="0"/>
          <w:numId w:val="12"/>
        </w:numPr>
        <w:spacing w:after="120"/>
        <w:ind w:left="1276" w:hanging="567"/>
        <w:jc w:val="both"/>
        <w:rPr>
          <w:rFonts w:asciiTheme="minorBidi" w:hAnsiTheme="minorBidi" w:cstheme="minorBidi"/>
          <w:sz w:val="22"/>
          <w:szCs w:val="22"/>
          <w:lang w:val="en-US"/>
        </w:rPr>
      </w:pPr>
      <w:r w:rsidRPr="00417C91">
        <w:rPr>
          <w:rFonts w:asciiTheme="minorBidi" w:hAnsiTheme="minorBidi" w:cstheme="minorBidi"/>
          <w:sz w:val="22"/>
          <w:szCs w:val="22"/>
          <w:lang w:val="en-US"/>
        </w:rPr>
        <w:t>Regional Secretariat</w:t>
      </w:r>
    </w:p>
    <w:p w14:paraId="784C20D7" w14:textId="77777777" w:rsidR="0018653B" w:rsidRPr="00417C91" w:rsidRDefault="0018653B" w:rsidP="00417C91">
      <w:pPr>
        <w:pStyle w:val="ColorfulList-Accent11"/>
        <w:numPr>
          <w:ilvl w:val="0"/>
          <w:numId w:val="12"/>
        </w:numPr>
        <w:spacing w:after="240"/>
        <w:ind w:left="1276" w:hanging="567"/>
        <w:jc w:val="both"/>
        <w:rPr>
          <w:rFonts w:asciiTheme="minorBidi" w:hAnsiTheme="minorBidi" w:cstheme="minorBidi"/>
          <w:sz w:val="22"/>
          <w:szCs w:val="22"/>
          <w:lang w:val="en-US"/>
        </w:rPr>
      </w:pPr>
      <w:r w:rsidRPr="00417C91">
        <w:rPr>
          <w:rFonts w:asciiTheme="minorBidi" w:hAnsiTheme="minorBidi" w:cstheme="minorBidi"/>
          <w:sz w:val="22"/>
          <w:szCs w:val="22"/>
          <w:lang w:val="en-US"/>
        </w:rPr>
        <w:t>Thematic working groups or task teams, which will address specific oceanographic issues of sub-regional, regional or international concerns.</w:t>
      </w:r>
    </w:p>
    <w:p w14:paraId="1B94C8F3" w14:textId="77777777" w:rsidR="0018653B" w:rsidRPr="00417C91" w:rsidRDefault="0018653B" w:rsidP="0018653B">
      <w:pPr>
        <w:pStyle w:val="Heading3"/>
        <w:rPr>
          <w:rFonts w:asciiTheme="minorBidi" w:hAnsiTheme="minorBidi" w:cstheme="minorBidi"/>
          <w:b w:val="0"/>
          <w:lang w:val="en-US"/>
        </w:rPr>
      </w:pPr>
      <w:r w:rsidRPr="00417C91">
        <w:rPr>
          <w:rFonts w:asciiTheme="minorBidi" w:hAnsiTheme="minorBidi" w:cstheme="minorBidi"/>
          <w:lang w:val="en-US"/>
        </w:rPr>
        <w:t>Membership and Composition</w:t>
      </w:r>
    </w:p>
    <w:p w14:paraId="35EDDB09" w14:textId="6D7BE9C0" w:rsidR="0018653B" w:rsidRPr="00417C91" w:rsidRDefault="0018653B" w:rsidP="00417C91">
      <w:pPr>
        <w:pStyle w:val="ListParagraph"/>
        <w:widowControl w:val="0"/>
        <w:tabs>
          <w:tab w:val="clear" w:pos="567"/>
          <w:tab w:val="left" w:pos="700"/>
        </w:tabs>
        <w:suppressAutoHyphens w:val="0"/>
        <w:spacing w:after="240"/>
        <w:ind w:left="0"/>
        <w:contextualSpacing w:val="0"/>
        <w:jc w:val="both"/>
        <w:rPr>
          <w:rFonts w:asciiTheme="minorBidi" w:hAnsiTheme="minorBidi" w:cstheme="minorBidi"/>
          <w:szCs w:val="22"/>
        </w:rPr>
      </w:pPr>
      <w:r w:rsidRPr="00417C91">
        <w:rPr>
          <w:rFonts w:asciiTheme="minorBidi" w:hAnsiTheme="minorBidi" w:cstheme="minorBidi"/>
          <w:szCs w:val="22"/>
          <w:lang w:val="en-US"/>
        </w:rPr>
        <w:t xml:space="preserve">Membership of the Sub-Commission is according to established IOC Guidelines for the Structure </w:t>
      </w:r>
      <w:r w:rsidRPr="00417C91">
        <w:rPr>
          <w:rFonts w:asciiTheme="minorBidi" w:hAnsiTheme="minorBidi" w:cstheme="minorBidi"/>
          <w:szCs w:val="22"/>
          <w:lang w:val="en-US"/>
        </w:rPr>
        <w:lastRenderedPageBreak/>
        <w:t xml:space="preserve">and </w:t>
      </w:r>
      <w:r w:rsidRPr="00417C91">
        <w:rPr>
          <w:rFonts w:asciiTheme="minorBidi" w:eastAsia="Arial" w:hAnsiTheme="minorBidi" w:cstheme="minorBidi"/>
          <w:color w:val="000000"/>
          <w:szCs w:val="22"/>
          <w:lang w:val="en-US"/>
        </w:rPr>
        <w:t>Responsibilities</w:t>
      </w:r>
      <w:r w:rsidRPr="00417C91">
        <w:rPr>
          <w:rFonts w:asciiTheme="minorBidi" w:hAnsiTheme="minorBidi" w:cstheme="minorBidi"/>
          <w:szCs w:val="22"/>
          <w:lang w:val="en-US"/>
        </w:rPr>
        <w:t xml:space="preserve"> of the Subsidiary Bodies of the Commission. The Sub-Commission of the IOC for the Indian Ocean (IOCINDIO or IOCIO) shall encompass the current Member States of the IOCINDIO and as appropriate, some countries of the Sub-Commission for Africa and the Adjacent Islands States (IOCAFRICA) and of the Sub-Commission for the Western Pacific (WESTPAC). Member States will be required to nominate national coordinating institutions for liaison with the IOC.</w:t>
      </w:r>
    </w:p>
    <w:p w14:paraId="00F8AA10" w14:textId="77777777" w:rsidR="0018653B" w:rsidRPr="00417C91" w:rsidRDefault="0018653B" w:rsidP="0018653B">
      <w:pPr>
        <w:pStyle w:val="Heading3"/>
        <w:rPr>
          <w:rFonts w:asciiTheme="minorBidi" w:hAnsiTheme="minorBidi" w:cstheme="minorBidi"/>
          <w:b w:val="0"/>
          <w:lang w:val="en-US"/>
        </w:rPr>
      </w:pPr>
      <w:r w:rsidRPr="00417C91">
        <w:rPr>
          <w:rFonts w:asciiTheme="minorBidi" w:hAnsiTheme="minorBidi" w:cstheme="minorBidi"/>
          <w:lang w:val="en-US"/>
        </w:rPr>
        <w:t>Officers of the Sub-Commission</w:t>
      </w:r>
    </w:p>
    <w:p w14:paraId="5EA0C75B" w14:textId="45C360E9" w:rsidR="0018653B" w:rsidRPr="00417C91" w:rsidRDefault="0018653B" w:rsidP="00417C91">
      <w:pPr>
        <w:pStyle w:val="ListParagraph"/>
        <w:widowControl w:val="0"/>
        <w:tabs>
          <w:tab w:val="clear" w:pos="567"/>
          <w:tab w:val="left" w:pos="700"/>
        </w:tabs>
        <w:suppressAutoHyphens w:val="0"/>
        <w:spacing w:after="240"/>
        <w:ind w:left="0"/>
        <w:contextualSpacing w:val="0"/>
        <w:jc w:val="both"/>
        <w:rPr>
          <w:rFonts w:asciiTheme="minorBidi" w:hAnsiTheme="minorBidi" w:cstheme="minorBidi"/>
          <w:szCs w:val="22"/>
        </w:rPr>
      </w:pPr>
      <w:r w:rsidRPr="00417C91">
        <w:rPr>
          <w:rFonts w:asciiTheme="minorBidi" w:hAnsiTheme="minorBidi" w:cstheme="minorBidi"/>
          <w:szCs w:val="22"/>
          <w:lang w:val="en-US"/>
        </w:rPr>
        <w:t>The Bureau of the Sub-Commission comprises the Chair and three Vice-chairs elected by the Sub-</w:t>
      </w:r>
      <w:proofErr w:type="gramStart"/>
      <w:r w:rsidRPr="00417C91">
        <w:rPr>
          <w:rFonts w:asciiTheme="minorBidi" w:eastAsia="Arial" w:hAnsiTheme="minorBidi" w:cstheme="minorBidi"/>
          <w:color w:val="000000"/>
          <w:szCs w:val="22"/>
          <w:lang w:val="en-US"/>
        </w:rPr>
        <w:t>Commission</w:t>
      </w:r>
      <w:r w:rsidRPr="00417C91">
        <w:rPr>
          <w:rFonts w:asciiTheme="minorBidi" w:hAnsiTheme="minorBidi" w:cstheme="minorBidi"/>
          <w:szCs w:val="22"/>
          <w:lang w:val="en-US"/>
        </w:rPr>
        <w:t>, and</w:t>
      </w:r>
      <w:proofErr w:type="gramEnd"/>
      <w:r w:rsidRPr="00417C91">
        <w:rPr>
          <w:rFonts w:asciiTheme="minorBidi" w:hAnsiTheme="minorBidi" w:cstheme="minorBidi"/>
          <w:szCs w:val="22"/>
          <w:lang w:val="en-US"/>
        </w:rPr>
        <w:t xml:space="preserve"> shall serve in accordance with the Guidelines for Structure and Responsibilities of the Subsidiary Bodies of the Commission. </w:t>
      </w:r>
    </w:p>
    <w:p w14:paraId="590CD9F5" w14:textId="77777777" w:rsidR="0018653B" w:rsidRPr="00417C91" w:rsidRDefault="0018653B" w:rsidP="0018653B">
      <w:pPr>
        <w:pStyle w:val="Heading3"/>
        <w:rPr>
          <w:rFonts w:asciiTheme="minorBidi" w:hAnsiTheme="minorBidi" w:cstheme="minorBidi"/>
          <w:b w:val="0"/>
          <w:lang w:val="en-US"/>
        </w:rPr>
      </w:pPr>
      <w:r w:rsidRPr="00417C91">
        <w:rPr>
          <w:rFonts w:asciiTheme="minorBidi" w:hAnsiTheme="minorBidi" w:cstheme="minorBidi"/>
          <w:lang w:val="en-US"/>
        </w:rPr>
        <w:t xml:space="preserve">Regional Secretariat for the Sub-Commission </w:t>
      </w:r>
    </w:p>
    <w:p w14:paraId="5D126086" w14:textId="29FD6116" w:rsidR="0018653B" w:rsidRPr="00417C91" w:rsidRDefault="0018653B" w:rsidP="00417C91">
      <w:pPr>
        <w:pStyle w:val="ListParagraph"/>
        <w:widowControl w:val="0"/>
        <w:tabs>
          <w:tab w:val="clear" w:pos="567"/>
          <w:tab w:val="left" w:pos="700"/>
        </w:tabs>
        <w:suppressAutoHyphens w:val="0"/>
        <w:spacing w:after="240"/>
        <w:ind w:left="0"/>
        <w:contextualSpacing w:val="0"/>
        <w:jc w:val="both"/>
        <w:rPr>
          <w:rFonts w:asciiTheme="minorBidi" w:hAnsiTheme="minorBidi" w:cstheme="minorBidi"/>
          <w:szCs w:val="22"/>
        </w:rPr>
      </w:pPr>
      <w:r w:rsidRPr="00417C91">
        <w:rPr>
          <w:rFonts w:asciiTheme="minorBidi" w:hAnsiTheme="minorBidi" w:cstheme="minorBidi"/>
          <w:szCs w:val="22"/>
          <w:lang w:val="en-US"/>
        </w:rPr>
        <w:t xml:space="preserve">All options should be made available for the Secretariat of the IOCINDIO (or IOCIO) based on the current specific practices </w:t>
      </w:r>
      <w:r w:rsidRPr="00417C91">
        <w:rPr>
          <w:rFonts w:asciiTheme="minorBidi" w:eastAsia="Arial" w:hAnsiTheme="minorBidi" w:cstheme="minorBidi"/>
          <w:color w:val="000000"/>
          <w:szCs w:val="22"/>
          <w:lang w:val="en-US"/>
        </w:rPr>
        <w:t>with</w:t>
      </w:r>
      <w:r w:rsidRPr="00417C91">
        <w:rPr>
          <w:rFonts w:asciiTheme="minorBidi" w:hAnsiTheme="minorBidi" w:cstheme="minorBidi"/>
          <w:szCs w:val="22"/>
          <w:lang w:val="en-US"/>
        </w:rPr>
        <w:t xml:space="preserve"> existing IOC Sub-Commissions, either within the UN Regional office, UNESCO Regional Office or national host institution.</w:t>
      </w:r>
    </w:p>
    <w:p w14:paraId="250DCA53" w14:textId="788260A8" w:rsidR="0018653B" w:rsidRPr="00417C91" w:rsidRDefault="0018653B" w:rsidP="00417C91">
      <w:pPr>
        <w:pStyle w:val="ListParagraph"/>
        <w:widowControl w:val="0"/>
        <w:tabs>
          <w:tab w:val="clear" w:pos="567"/>
          <w:tab w:val="left" w:pos="700"/>
        </w:tabs>
        <w:suppressAutoHyphens w:val="0"/>
        <w:spacing w:after="240"/>
        <w:ind w:left="0"/>
        <w:contextualSpacing w:val="0"/>
        <w:jc w:val="both"/>
        <w:rPr>
          <w:rFonts w:asciiTheme="minorBidi" w:eastAsia="Arial" w:hAnsiTheme="minorBidi" w:cstheme="minorBidi"/>
          <w:color w:val="000000"/>
          <w:szCs w:val="22"/>
          <w:lang w:val="en-US"/>
        </w:rPr>
      </w:pPr>
      <w:r w:rsidRPr="00417C91">
        <w:rPr>
          <w:rFonts w:asciiTheme="minorBidi" w:eastAsia="Arial" w:hAnsiTheme="minorBidi" w:cstheme="minorBidi"/>
          <w:color w:val="000000"/>
          <w:szCs w:val="22"/>
          <w:lang w:val="en-US"/>
        </w:rPr>
        <w:t xml:space="preserve">One option is to have an IOC Regional Secretariat for the Sub-Commission established at the most suitable UNESCO Regional Office in the region. Because the United Nations in general and UNESCO in particular are reforming their regional structures to better respond to the needs and priorities of Member States, with a strong emphasis on regional dimension, the location of the Regional Secretariat at a UNESCO Regional Office in the Indian Ocean will strongly help to link and synergize on one hand, the IOC </w:t>
      </w:r>
      <w:proofErr w:type="spellStart"/>
      <w:r w:rsidRPr="00417C91">
        <w:rPr>
          <w:rFonts w:asciiTheme="minorBidi" w:eastAsia="Arial" w:hAnsiTheme="minorBidi" w:cstheme="minorBidi"/>
          <w:color w:val="000000"/>
          <w:szCs w:val="22"/>
          <w:lang w:val="en-US"/>
        </w:rPr>
        <w:t>programmes</w:t>
      </w:r>
      <w:proofErr w:type="spellEnd"/>
      <w:r w:rsidRPr="00417C91">
        <w:rPr>
          <w:rFonts w:asciiTheme="minorBidi" w:eastAsia="Arial" w:hAnsiTheme="minorBidi" w:cstheme="minorBidi"/>
          <w:color w:val="000000"/>
          <w:szCs w:val="22"/>
          <w:lang w:val="en-US"/>
        </w:rPr>
        <w:t xml:space="preserve"> with relevant UNESCO sectors </w:t>
      </w:r>
      <w:proofErr w:type="spellStart"/>
      <w:r w:rsidRPr="00417C91">
        <w:rPr>
          <w:rFonts w:asciiTheme="minorBidi" w:eastAsia="Arial" w:hAnsiTheme="minorBidi" w:cstheme="minorBidi"/>
          <w:color w:val="000000"/>
          <w:szCs w:val="22"/>
          <w:lang w:val="en-US"/>
        </w:rPr>
        <w:t>programmes</w:t>
      </w:r>
      <w:proofErr w:type="spellEnd"/>
      <w:r w:rsidRPr="00417C91">
        <w:rPr>
          <w:rFonts w:asciiTheme="minorBidi" w:eastAsia="Arial" w:hAnsiTheme="minorBidi" w:cstheme="minorBidi"/>
          <w:color w:val="000000"/>
          <w:szCs w:val="22"/>
          <w:lang w:val="en-US"/>
        </w:rPr>
        <w:t xml:space="preserve"> of Natural Sciences; Education; Social and Human Sciences, Communication and Information; Social and Human Sciences; Culture; and on the other hand with the UN sister agencies with the overall aim for achieving the successful implementation of the UN Decade of Ocean Science for Sustainable Development and relevant Sustainable Development Goals. </w:t>
      </w:r>
    </w:p>
    <w:p w14:paraId="1D179D3C" w14:textId="77777777" w:rsidR="0018653B" w:rsidRPr="00417C91" w:rsidRDefault="0018653B" w:rsidP="00417C91">
      <w:pPr>
        <w:pStyle w:val="ListParagraph"/>
        <w:widowControl w:val="0"/>
        <w:tabs>
          <w:tab w:val="clear" w:pos="567"/>
          <w:tab w:val="left" w:pos="700"/>
        </w:tabs>
        <w:suppressAutoHyphens w:val="0"/>
        <w:spacing w:after="120"/>
        <w:ind w:left="0"/>
        <w:contextualSpacing w:val="0"/>
        <w:jc w:val="both"/>
        <w:rPr>
          <w:rFonts w:asciiTheme="minorBidi" w:hAnsiTheme="minorBidi" w:cstheme="minorBidi"/>
          <w:szCs w:val="22"/>
        </w:rPr>
      </w:pPr>
      <w:r w:rsidRPr="00417C91">
        <w:rPr>
          <w:rFonts w:asciiTheme="minorBidi" w:hAnsiTheme="minorBidi" w:cstheme="minorBidi"/>
          <w:szCs w:val="22"/>
          <w:lang w:val="en-US"/>
        </w:rPr>
        <w:t xml:space="preserve">The Regional Secretariat shall coordinate and lead the implementation of all </w:t>
      </w:r>
      <w:proofErr w:type="spellStart"/>
      <w:r w:rsidRPr="00417C91">
        <w:rPr>
          <w:rFonts w:asciiTheme="minorBidi" w:hAnsiTheme="minorBidi" w:cstheme="minorBidi"/>
          <w:szCs w:val="22"/>
          <w:lang w:val="en-US"/>
        </w:rPr>
        <w:t>programmes</w:t>
      </w:r>
      <w:proofErr w:type="spellEnd"/>
      <w:r w:rsidRPr="00417C91">
        <w:rPr>
          <w:rFonts w:asciiTheme="minorBidi" w:hAnsiTheme="minorBidi" w:cstheme="minorBidi"/>
          <w:szCs w:val="22"/>
          <w:lang w:val="en-US"/>
        </w:rPr>
        <w:t xml:space="preserve"> and activities of IOC in the regional context in consultations with relevant stakeholders and partners. </w:t>
      </w:r>
      <w:r w:rsidRPr="00417C91">
        <w:rPr>
          <w:rFonts w:asciiTheme="minorBidi" w:hAnsiTheme="minorBidi" w:cstheme="minorBidi"/>
          <w:szCs w:val="22"/>
        </w:rPr>
        <w:t>It shall:</w:t>
      </w:r>
    </w:p>
    <w:p w14:paraId="2DF7BA6D" w14:textId="77777777" w:rsidR="0018653B" w:rsidRPr="00417C91" w:rsidRDefault="0018653B" w:rsidP="0018653B">
      <w:pPr>
        <w:pStyle w:val="ColorfulList-Accent11"/>
        <w:widowControl w:val="0"/>
        <w:numPr>
          <w:ilvl w:val="0"/>
          <w:numId w:val="7"/>
        </w:numPr>
        <w:spacing w:after="120"/>
        <w:ind w:left="1276" w:hanging="560"/>
        <w:jc w:val="both"/>
        <w:rPr>
          <w:rFonts w:asciiTheme="minorBidi" w:hAnsiTheme="minorBidi" w:cstheme="minorBidi"/>
          <w:sz w:val="22"/>
          <w:szCs w:val="22"/>
          <w:lang w:val="en-US"/>
        </w:rPr>
      </w:pPr>
      <w:r w:rsidRPr="00417C91">
        <w:rPr>
          <w:rFonts w:asciiTheme="minorBidi" w:hAnsiTheme="minorBidi" w:cstheme="minorBidi"/>
          <w:sz w:val="22"/>
          <w:szCs w:val="22"/>
          <w:lang w:val="en-US"/>
        </w:rPr>
        <w:t>Promote the development and use, at the regional level, of ocean observations and services and related supporting activities, coordinated or maintained by IOC;</w:t>
      </w:r>
    </w:p>
    <w:p w14:paraId="13B7A0D9" w14:textId="77777777" w:rsidR="0018653B" w:rsidRPr="00417C91" w:rsidRDefault="0018653B" w:rsidP="0018653B">
      <w:pPr>
        <w:pStyle w:val="ColorfulList-Accent11"/>
        <w:widowControl w:val="0"/>
        <w:numPr>
          <w:ilvl w:val="0"/>
          <w:numId w:val="7"/>
        </w:numPr>
        <w:spacing w:after="120"/>
        <w:ind w:left="1276" w:hanging="560"/>
        <w:jc w:val="both"/>
        <w:rPr>
          <w:rFonts w:asciiTheme="minorBidi" w:hAnsiTheme="minorBidi" w:cstheme="minorBidi"/>
          <w:sz w:val="22"/>
          <w:szCs w:val="22"/>
          <w:lang w:val="en-US"/>
        </w:rPr>
      </w:pPr>
      <w:r w:rsidRPr="00417C91">
        <w:rPr>
          <w:rFonts w:asciiTheme="minorBidi" w:hAnsiTheme="minorBidi" w:cstheme="minorBidi"/>
          <w:sz w:val="22"/>
          <w:szCs w:val="22"/>
          <w:lang w:val="en-US"/>
        </w:rPr>
        <w:t>Facilitate the exchange of scientific data and information and the transfer of knowledge resulting from marine scientific research;</w:t>
      </w:r>
    </w:p>
    <w:p w14:paraId="06A24F9F" w14:textId="77777777" w:rsidR="0018653B" w:rsidRPr="00417C91" w:rsidRDefault="0018653B" w:rsidP="0018653B">
      <w:pPr>
        <w:pStyle w:val="ColorfulList-Accent11"/>
        <w:widowControl w:val="0"/>
        <w:numPr>
          <w:ilvl w:val="0"/>
          <w:numId w:val="7"/>
        </w:numPr>
        <w:spacing w:after="120"/>
        <w:ind w:left="1276" w:hanging="560"/>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Assist with the identification of capacity-development needs and priorities in the region, especially those related to the </w:t>
      </w:r>
      <w:proofErr w:type="spellStart"/>
      <w:r w:rsidRPr="00417C91">
        <w:rPr>
          <w:rFonts w:asciiTheme="minorBidi" w:hAnsiTheme="minorBidi" w:cstheme="minorBidi"/>
          <w:sz w:val="22"/>
          <w:szCs w:val="22"/>
          <w:lang w:val="en-US"/>
        </w:rPr>
        <w:t>programmes</w:t>
      </w:r>
      <w:proofErr w:type="spellEnd"/>
      <w:r w:rsidRPr="00417C91">
        <w:rPr>
          <w:rFonts w:asciiTheme="minorBidi" w:hAnsiTheme="minorBidi" w:cstheme="minorBidi"/>
          <w:sz w:val="22"/>
          <w:szCs w:val="22"/>
          <w:lang w:val="en-US"/>
        </w:rPr>
        <w:t xml:space="preserve"> of the Sub-Commission, when appropriate, and promote the required capacity-development activities;</w:t>
      </w:r>
    </w:p>
    <w:p w14:paraId="1BD52F60" w14:textId="77777777" w:rsidR="0018653B" w:rsidRPr="00417C91" w:rsidRDefault="0018653B" w:rsidP="0018653B">
      <w:pPr>
        <w:pStyle w:val="ColorfulList-Accent11"/>
        <w:widowControl w:val="0"/>
        <w:numPr>
          <w:ilvl w:val="0"/>
          <w:numId w:val="7"/>
        </w:numPr>
        <w:spacing w:after="120"/>
        <w:ind w:left="1276" w:hanging="560"/>
        <w:jc w:val="both"/>
        <w:rPr>
          <w:rFonts w:asciiTheme="minorBidi" w:hAnsiTheme="minorBidi" w:cstheme="minorBidi"/>
          <w:sz w:val="22"/>
          <w:szCs w:val="22"/>
          <w:lang w:val="en-US"/>
        </w:rPr>
      </w:pPr>
      <w:r w:rsidRPr="00417C91">
        <w:rPr>
          <w:rFonts w:asciiTheme="minorBidi" w:hAnsiTheme="minorBidi" w:cstheme="minorBidi"/>
          <w:sz w:val="22"/>
          <w:szCs w:val="22"/>
          <w:lang w:val="en-US"/>
        </w:rPr>
        <w:t>Organize major scientific/technical conferences and workshops, including meetings of the Sub-Commission;</w:t>
      </w:r>
    </w:p>
    <w:p w14:paraId="5C873A95" w14:textId="77777777" w:rsidR="0018653B" w:rsidRPr="00417C91" w:rsidRDefault="0018653B" w:rsidP="0018653B">
      <w:pPr>
        <w:pStyle w:val="ColorfulList-Accent11"/>
        <w:widowControl w:val="0"/>
        <w:numPr>
          <w:ilvl w:val="0"/>
          <w:numId w:val="7"/>
        </w:numPr>
        <w:spacing w:after="120"/>
        <w:ind w:left="1276" w:hanging="560"/>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Liaise and maintain links with the IOC Headquarters, all IOC </w:t>
      </w:r>
      <w:proofErr w:type="spellStart"/>
      <w:r w:rsidRPr="00417C91">
        <w:rPr>
          <w:rFonts w:asciiTheme="minorBidi" w:hAnsiTheme="minorBidi" w:cstheme="minorBidi"/>
          <w:sz w:val="22"/>
          <w:szCs w:val="22"/>
          <w:lang w:val="en-US"/>
        </w:rPr>
        <w:t>programmes</w:t>
      </w:r>
      <w:proofErr w:type="spellEnd"/>
      <w:r w:rsidRPr="00417C91">
        <w:rPr>
          <w:rFonts w:asciiTheme="minorBidi" w:hAnsiTheme="minorBidi" w:cstheme="minorBidi"/>
          <w:sz w:val="22"/>
          <w:szCs w:val="22"/>
          <w:lang w:val="en-US"/>
        </w:rPr>
        <w:t xml:space="preserve"> and projects;</w:t>
      </w:r>
    </w:p>
    <w:p w14:paraId="4ADF559F" w14:textId="77777777" w:rsidR="0018653B" w:rsidRPr="00417C91" w:rsidRDefault="0018653B" w:rsidP="0018653B">
      <w:pPr>
        <w:pStyle w:val="ColorfulList-Accent11"/>
        <w:widowControl w:val="0"/>
        <w:numPr>
          <w:ilvl w:val="0"/>
          <w:numId w:val="7"/>
        </w:numPr>
        <w:spacing w:after="120"/>
        <w:ind w:left="1276" w:hanging="560"/>
        <w:jc w:val="both"/>
        <w:rPr>
          <w:rFonts w:asciiTheme="minorBidi" w:hAnsiTheme="minorBidi" w:cstheme="minorBidi"/>
          <w:sz w:val="22"/>
          <w:szCs w:val="22"/>
          <w:lang w:val="en-US"/>
        </w:rPr>
      </w:pPr>
      <w:r w:rsidRPr="00417C91">
        <w:rPr>
          <w:rFonts w:asciiTheme="minorBidi" w:hAnsiTheme="minorBidi" w:cstheme="minorBidi"/>
          <w:sz w:val="22"/>
          <w:szCs w:val="22"/>
          <w:lang w:val="en-US"/>
        </w:rPr>
        <w:t xml:space="preserve">Network the UNESCO Category 2 </w:t>
      </w:r>
      <w:proofErr w:type="spellStart"/>
      <w:r w:rsidRPr="00417C91">
        <w:rPr>
          <w:rFonts w:asciiTheme="minorBidi" w:hAnsiTheme="minorBidi" w:cstheme="minorBidi"/>
          <w:sz w:val="22"/>
          <w:szCs w:val="22"/>
          <w:lang w:val="en-US"/>
        </w:rPr>
        <w:t>Centres</w:t>
      </w:r>
      <w:proofErr w:type="spellEnd"/>
      <w:r w:rsidRPr="00417C91">
        <w:rPr>
          <w:rFonts w:asciiTheme="minorBidi" w:hAnsiTheme="minorBidi" w:cstheme="minorBidi"/>
          <w:sz w:val="22"/>
          <w:szCs w:val="22"/>
          <w:lang w:val="en-US"/>
        </w:rPr>
        <w:t xml:space="preserve"> and Chairs as UNESCO and IOC institutional mechanisms for capacity development. </w:t>
      </w:r>
    </w:p>
    <w:p w14:paraId="74E49963" w14:textId="77777777" w:rsidR="0018653B" w:rsidRPr="00417C91" w:rsidRDefault="0018653B" w:rsidP="0018653B">
      <w:pPr>
        <w:pStyle w:val="ColorfulList-Accent11"/>
        <w:widowControl w:val="0"/>
        <w:numPr>
          <w:ilvl w:val="0"/>
          <w:numId w:val="7"/>
        </w:numPr>
        <w:spacing w:after="240"/>
        <w:ind w:left="1276" w:hanging="560"/>
        <w:jc w:val="both"/>
        <w:rPr>
          <w:rFonts w:asciiTheme="minorBidi" w:hAnsiTheme="minorBidi" w:cstheme="minorBidi"/>
          <w:sz w:val="22"/>
          <w:szCs w:val="22"/>
        </w:rPr>
      </w:pPr>
      <w:r w:rsidRPr="00417C91">
        <w:rPr>
          <w:rFonts w:asciiTheme="minorBidi" w:hAnsiTheme="minorBidi" w:cstheme="minorBidi"/>
          <w:sz w:val="22"/>
          <w:szCs w:val="22"/>
        </w:rPr>
        <w:t xml:space="preserve">Establish and maintain links with other relevant organizations, institutions, partners and programmes in order to promote regional and international cooperation and mobilise extra budgetary resources for programmes coordination and implementation. Secretariat. </w:t>
      </w:r>
    </w:p>
    <w:p w14:paraId="00DD6900" w14:textId="7431C00E" w:rsidR="0018653B" w:rsidRPr="00417C91" w:rsidRDefault="0018653B" w:rsidP="00417C91">
      <w:pPr>
        <w:pStyle w:val="ColorfulList-Accent11"/>
        <w:widowControl w:val="0"/>
        <w:spacing w:after="240"/>
        <w:ind w:left="0"/>
        <w:jc w:val="both"/>
        <w:rPr>
          <w:rFonts w:asciiTheme="minorBidi" w:hAnsiTheme="minorBidi" w:cstheme="minorBidi"/>
          <w:b/>
          <w:sz w:val="22"/>
          <w:szCs w:val="22"/>
        </w:rPr>
      </w:pPr>
      <w:r w:rsidRPr="00417C91">
        <w:rPr>
          <w:rFonts w:asciiTheme="minorBidi" w:hAnsiTheme="minorBidi" w:cstheme="minorBidi"/>
          <w:b/>
          <w:sz w:val="22"/>
          <w:szCs w:val="22"/>
        </w:rPr>
        <w:t>Programme and budget</w:t>
      </w:r>
    </w:p>
    <w:p w14:paraId="4911C631" w14:textId="1FDC5BC1" w:rsidR="0018653B" w:rsidRPr="00417C91" w:rsidRDefault="0018653B" w:rsidP="00417C91">
      <w:pPr>
        <w:pStyle w:val="ListParagraph"/>
        <w:widowControl w:val="0"/>
        <w:tabs>
          <w:tab w:val="clear" w:pos="567"/>
          <w:tab w:val="left" w:pos="700"/>
        </w:tabs>
        <w:suppressAutoHyphens w:val="0"/>
        <w:spacing w:after="240"/>
        <w:ind w:left="0"/>
        <w:contextualSpacing w:val="0"/>
        <w:jc w:val="both"/>
        <w:rPr>
          <w:rFonts w:asciiTheme="minorBidi" w:hAnsiTheme="minorBidi" w:cstheme="minorBidi"/>
          <w:color w:val="000000"/>
          <w:szCs w:val="22"/>
        </w:rPr>
      </w:pPr>
      <w:r w:rsidRPr="00417C91">
        <w:rPr>
          <w:rFonts w:asciiTheme="minorBidi" w:hAnsiTheme="minorBidi" w:cstheme="minorBidi"/>
          <w:color w:val="000000"/>
          <w:szCs w:val="22"/>
          <w:lang w:val="en-US"/>
        </w:rPr>
        <w:t xml:space="preserve">Like the three existing sub-commissions, the IOC Sub-Commission for the Indian Ocean, shall be funded from the IOC regular budget and extra budgetary contributions, in accordance with the integrated budgetary framework adopted by UNESCO and its IOC. Staff requirement: The Head of the </w:t>
      </w:r>
      <w:r w:rsidRPr="00417C91">
        <w:rPr>
          <w:rFonts w:asciiTheme="minorBidi" w:hAnsiTheme="minorBidi" w:cstheme="minorBidi"/>
          <w:color w:val="000000"/>
          <w:szCs w:val="22"/>
          <w:lang w:val="en-US"/>
        </w:rPr>
        <w:lastRenderedPageBreak/>
        <w:t xml:space="preserve">Regional Secretariat: P4 staff (approx. US$391,000/biennium, location to be determined). Currently, the Regional Committee is supported by a P4 staff at HQ on part-time basis. </w:t>
      </w:r>
    </w:p>
    <w:p w14:paraId="49ED318C" w14:textId="1CE8461B" w:rsidR="0018653B" w:rsidRPr="00417C91" w:rsidRDefault="0018653B" w:rsidP="00417C91">
      <w:pPr>
        <w:pStyle w:val="ListParagraph"/>
        <w:widowControl w:val="0"/>
        <w:tabs>
          <w:tab w:val="clear" w:pos="567"/>
          <w:tab w:val="left" w:pos="700"/>
        </w:tabs>
        <w:suppressAutoHyphens w:val="0"/>
        <w:spacing w:after="240"/>
        <w:ind w:left="0"/>
        <w:contextualSpacing w:val="0"/>
        <w:jc w:val="both"/>
        <w:rPr>
          <w:rFonts w:asciiTheme="minorBidi" w:hAnsiTheme="minorBidi" w:cstheme="minorBidi"/>
          <w:color w:val="000000"/>
          <w:szCs w:val="22"/>
        </w:rPr>
      </w:pPr>
      <w:r w:rsidRPr="00417C91">
        <w:rPr>
          <w:rFonts w:asciiTheme="minorBidi" w:hAnsiTheme="minorBidi" w:cstheme="minorBidi"/>
          <w:color w:val="000000"/>
          <w:szCs w:val="22"/>
          <w:u w:val="single"/>
          <w:lang w:val="en-US"/>
        </w:rPr>
        <w:t>Regular budget</w:t>
      </w:r>
      <w:r w:rsidRPr="00417C91">
        <w:rPr>
          <w:rFonts w:asciiTheme="minorBidi" w:hAnsiTheme="minorBidi" w:cstheme="minorBidi"/>
          <w:color w:val="000000"/>
          <w:szCs w:val="22"/>
          <w:lang w:val="en-US"/>
        </w:rPr>
        <w:t xml:space="preserve"> for operations and activities in line with the RP budget for IOC sub-</w:t>
      </w:r>
      <w:r w:rsidRPr="00417C91">
        <w:rPr>
          <w:rFonts w:asciiTheme="minorBidi" w:eastAsia="Arial" w:hAnsiTheme="minorBidi" w:cstheme="minorBidi"/>
          <w:color w:val="000000"/>
          <w:szCs w:val="22"/>
          <w:lang w:val="en-US"/>
        </w:rPr>
        <w:t>commissions</w:t>
      </w:r>
      <w:r w:rsidRPr="00417C91">
        <w:rPr>
          <w:rFonts w:asciiTheme="minorBidi" w:hAnsiTheme="minorBidi" w:cstheme="minorBidi"/>
          <w:color w:val="000000"/>
          <w:szCs w:val="22"/>
          <w:lang w:val="en-US"/>
        </w:rPr>
        <w:t xml:space="preserve"> (indicative figure based on 2020–2021 appropriations for WESTPAC, IOCARIBE and IOCAFRICA): US$40,000 under Function E ‘Governance’ and US$75,000 under Function F ‘Capacity development’ totaling US$115,000/biennium. Currently, as a Regional Committee, the appropriation for IOCINDIO is US$20,000 under Function E and US$20,000 under Function F </w:t>
      </w:r>
      <w:r w:rsidR="00814765" w:rsidRPr="00417C91">
        <w:rPr>
          <w:rFonts w:asciiTheme="minorBidi" w:hAnsiTheme="minorBidi" w:cstheme="minorBidi"/>
          <w:color w:val="000000"/>
          <w:szCs w:val="22"/>
          <w:lang w:val="en-US"/>
        </w:rPr>
        <w:t>totaling</w:t>
      </w:r>
      <w:r w:rsidRPr="00417C91">
        <w:rPr>
          <w:rFonts w:asciiTheme="minorBidi" w:hAnsiTheme="minorBidi" w:cstheme="minorBidi"/>
          <w:color w:val="000000"/>
          <w:szCs w:val="22"/>
          <w:lang w:val="en-US"/>
        </w:rPr>
        <w:t xml:space="preserve"> US$40,000. The additional amounts will need to be identified within the UNESCO budgetary appropriation for the IOC.  </w:t>
      </w:r>
    </w:p>
    <w:p w14:paraId="2B92B4CF" w14:textId="5700FF42" w:rsidR="0018653B" w:rsidRPr="00417C91" w:rsidRDefault="0018653B" w:rsidP="0018653B">
      <w:pPr>
        <w:pStyle w:val="ListParagraph"/>
        <w:widowControl w:val="0"/>
        <w:tabs>
          <w:tab w:val="clear" w:pos="567"/>
          <w:tab w:val="left" w:pos="700"/>
        </w:tabs>
        <w:suppressAutoHyphens w:val="0"/>
        <w:spacing w:after="240"/>
        <w:ind w:left="0"/>
        <w:contextualSpacing w:val="0"/>
        <w:jc w:val="both"/>
        <w:rPr>
          <w:rFonts w:asciiTheme="minorBidi" w:hAnsiTheme="minorBidi" w:cstheme="minorBidi"/>
          <w:color w:val="000000"/>
          <w:szCs w:val="22"/>
          <w:lang w:val="en-US"/>
        </w:rPr>
      </w:pPr>
      <w:r w:rsidRPr="00417C91">
        <w:rPr>
          <w:rFonts w:asciiTheme="minorBidi" w:hAnsiTheme="minorBidi" w:cstheme="minorBidi"/>
          <w:color w:val="000000"/>
          <w:szCs w:val="22"/>
          <w:u w:val="single"/>
          <w:lang w:val="en-US"/>
        </w:rPr>
        <w:t xml:space="preserve">Extra </w:t>
      </w:r>
      <w:r w:rsidRPr="00417C91">
        <w:rPr>
          <w:rFonts w:asciiTheme="minorBidi" w:eastAsia="Arial" w:hAnsiTheme="minorBidi" w:cstheme="minorBidi"/>
          <w:color w:val="000000"/>
          <w:szCs w:val="22"/>
          <w:u w:val="single"/>
          <w:lang w:val="en-US"/>
        </w:rPr>
        <w:t>budgetary</w:t>
      </w:r>
      <w:r w:rsidRPr="00417C91">
        <w:rPr>
          <w:rFonts w:asciiTheme="minorBidi" w:hAnsiTheme="minorBidi" w:cstheme="minorBidi"/>
          <w:color w:val="000000"/>
          <w:szCs w:val="22"/>
          <w:u w:val="single"/>
          <w:lang w:val="en-US"/>
        </w:rPr>
        <w:t xml:space="preserve"> target</w:t>
      </w:r>
      <w:r w:rsidRPr="00417C91">
        <w:rPr>
          <w:rFonts w:asciiTheme="minorBidi" w:hAnsiTheme="minorBidi" w:cstheme="minorBidi"/>
          <w:color w:val="000000"/>
          <w:szCs w:val="22"/>
          <w:lang w:val="en-US"/>
        </w:rPr>
        <w:t>: US$408,000 (based on ‘Governance’ and ‘Capacity development’ targets for IOCAFRICA and IOCARIBE, WESTPAC’s target being higher. In addition, all three sub-commissions have targets under their respective priority programme areas under other IOC Functions. Current IOCINDIO target totals US$115,000 for 2020–2021 and is limited to ‘Governance’ and ‘Capacity development’.</w:t>
      </w:r>
    </w:p>
    <w:p w14:paraId="01D6FC0D" w14:textId="5C4D5892" w:rsidR="00296D77" w:rsidRPr="00417C91" w:rsidRDefault="0018653B" w:rsidP="00417C91">
      <w:pPr>
        <w:tabs>
          <w:tab w:val="clear" w:pos="567"/>
        </w:tabs>
        <w:snapToGrid/>
        <w:spacing w:after="240"/>
        <w:rPr>
          <w:rFonts w:asciiTheme="minorBidi" w:hAnsiTheme="minorBidi" w:cstheme="minorBidi"/>
          <w:szCs w:val="22"/>
        </w:rPr>
      </w:pPr>
      <w:r w:rsidRPr="00417C91">
        <w:rPr>
          <w:rFonts w:asciiTheme="minorBidi" w:eastAsia="Arial" w:hAnsiTheme="minorBidi" w:cstheme="minorBidi"/>
          <w:color w:val="000000"/>
          <w:szCs w:val="22"/>
          <w:lang w:val="en-US"/>
        </w:rPr>
        <w:t>In-kind contributions are to be actively pursued as well, outside the current integrated budgetary framework.</w:t>
      </w:r>
    </w:p>
    <w:sectPr w:rsidR="00296D77" w:rsidRPr="00417C91">
      <w:headerReference w:type="even" r:id="rId10"/>
      <w:headerReference w:type="default" r:id="rId11"/>
      <w:headerReference w:type="first" r:id="rId12"/>
      <w:pgSz w:w="11906" w:h="16838"/>
      <w:pgMar w:top="992" w:right="1134" w:bottom="1134"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27C42" w14:textId="77777777" w:rsidR="00AE2867" w:rsidRDefault="00AE2867">
      <w:r>
        <w:separator/>
      </w:r>
    </w:p>
  </w:endnote>
  <w:endnote w:type="continuationSeparator" w:id="0">
    <w:p w14:paraId="1AFDAE4A" w14:textId="77777777" w:rsidR="00AE2867" w:rsidRDefault="00AE2867">
      <w:r>
        <w:continuationSeparator/>
      </w:r>
    </w:p>
  </w:endnote>
  <w:endnote w:type="continuationNotice" w:id="1">
    <w:p w14:paraId="4B7AABC3" w14:textId="77777777" w:rsidR="00AE2867" w:rsidRDefault="00AE2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F05DF" w14:textId="77777777" w:rsidR="00AE2867" w:rsidRDefault="00AE2867">
      <w:pPr>
        <w:rPr>
          <w:sz w:val="12"/>
        </w:rPr>
      </w:pPr>
      <w:r>
        <w:separator/>
      </w:r>
    </w:p>
  </w:footnote>
  <w:footnote w:type="continuationSeparator" w:id="0">
    <w:p w14:paraId="50B5613B" w14:textId="77777777" w:rsidR="00AE2867" w:rsidRDefault="00AE2867">
      <w:pPr>
        <w:rPr>
          <w:sz w:val="12"/>
        </w:rPr>
      </w:pPr>
      <w:r>
        <w:continuationSeparator/>
      </w:r>
    </w:p>
  </w:footnote>
  <w:footnote w:type="continuationNotice" w:id="1">
    <w:p w14:paraId="4F02D396" w14:textId="77777777" w:rsidR="00AE2867" w:rsidRDefault="00AE2867"/>
  </w:footnote>
  <w:footnote w:id="2">
    <w:p w14:paraId="49072389" w14:textId="77777777" w:rsidR="0018653B" w:rsidRDefault="0018653B" w:rsidP="0018653B">
      <w:pPr>
        <w:ind w:left="567" w:hanging="567"/>
        <w:rPr>
          <w:rFonts w:eastAsia="Arial" w:cs="Arial"/>
          <w:color w:val="000000"/>
          <w:sz w:val="20"/>
          <w:szCs w:val="20"/>
        </w:rPr>
      </w:pPr>
    </w:p>
  </w:footnote>
  <w:footnote w:id="3">
    <w:p w14:paraId="31EB1FCE" w14:textId="10342454" w:rsidR="0018653B" w:rsidRPr="00417C91" w:rsidRDefault="0018653B" w:rsidP="0018653B">
      <w:pPr>
        <w:ind w:left="567" w:hanging="567"/>
        <w:rPr>
          <w:rFonts w:eastAsia="Arial"/>
          <w:color w:val="000000"/>
          <w:sz w:val="20"/>
          <w:lang w:val="en-US"/>
        </w:rPr>
      </w:pPr>
      <w:r>
        <w:rPr>
          <w:rStyle w:val="FootnoteCharacters"/>
        </w:rPr>
        <w:footnoteRef/>
      </w:r>
      <w:r w:rsidRPr="00417C91">
        <w:rPr>
          <w:rFonts w:eastAsia="Arial"/>
          <w:color w:val="000000"/>
          <w:sz w:val="20"/>
          <w:lang w:val="en-US"/>
        </w:rPr>
        <w:tab/>
        <w:t xml:space="preserve">A less prescriptive list of coordinated or supervised activities under the mission statement may be suggested because it is not desirable to have an additional layer of supervision, e.g. for the Indian Ocean Tsunami Warning and Mitigation System. It may be useful to formulate the general mission and rather general description of duties that would be somewhat similar for all regional bodies of IOC.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40E3" w14:textId="17C78B4A" w:rsidR="00FA4947" w:rsidRDefault="00FA4947">
    <w:pPr>
      <w:pStyle w:val="Header"/>
    </w:pPr>
    <w:r>
      <w:rPr>
        <w:lang w:val="fr-FR"/>
      </w:rPr>
      <w:t xml:space="preserve">IOC/INF-1394 – page </w:t>
    </w:r>
    <w:sdt>
      <w:sdtPr>
        <w:id w:val="1349222669"/>
        <w:docPartObj>
          <w:docPartGallery w:val="Page Numbers (Top of Page)"/>
          <w:docPartUnique/>
        </w:docPartObj>
      </w:sdtPr>
      <w:sdtEndPr/>
      <w:sdtContent>
        <w:r>
          <w:fldChar w:fldCharType="begin"/>
        </w:r>
        <w:r>
          <w:instrText>PAGE   \* MERGEFORMAT</w:instrText>
        </w:r>
        <w:r>
          <w:fldChar w:fldCharType="separate"/>
        </w:r>
        <w:r>
          <w:rPr>
            <w:lang w:val="fr-FR"/>
          </w:rPr>
          <w:t>2</w:t>
        </w:r>
        <w:r>
          <w:fldChar w:fldCharType="end"/>
        </w:r>
      </w:sdtContent>
    </w:sdt>
  </w:p>
  <w:p w14:paraId="73F4A200" w14:textId="06F27D57" w:rsidR="00FA4947" w:rsidRDefault="00FA4947">
    <w:pPr>
      <w:pStyle w:val="Header"/>
      <w:rPr>
        <w:lang w:val="fr-FR"/>
      </w:rPr>
    </w:pPr>
  </w:p>
  <w:p w14:paraId="1FBF2290" w14:textId="77777777" w:rsidR="00FA4947" w:rsidRPr="00417C91" w:rsidRDefault="00FA494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D2D5" w14:textId="673552C8" w:rsidR="00FA4947" w:rsidRDefault="00FA4947" w:rsidP="008229C5">
    <w:pPr>
      <w:pStyle w:val="Header"/>
      <w:jc w:val="right"/>
    </w:pPr>
    <w:r>
      <w:rPr>
        <w:lang w:val="fr-FR"/>
      </w:rPr>
      <w:t xml:space="preserve">IOC/INF-1394 – page </w:t>
    </w:r>
    <w:sdt>
      <w:sdtPr>
        <w:id w:val="-495267221"/>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p w14:paraId="0306D04E" w14:textId="77777777" w:rsidR="00FA4947" w:rsidRDefault="00FA4947" w:rsidP="008229C5">
    <w:pPr>
      <w:pStyle w:val="Header"/>
      <w:jc w:val="right"/>
    </w:pPr>
  </w:p>
  <w:p w14:paraId="4A3AAF22" w14:textId="0582427F" w:rsidR="00FA4947" w:rsidRDefault="00FA4947" w:rsidP="00417C91">
    <w:pPr>
      <w:pStyle w:val="Header"/>
      <w:rPr>
        <w:rFonts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7BC6" w14:textId="27D0071A" w:rsidR="00FA4947" w:rsidRPr="008229C5" w:rsidRDefault="00FA4947" w:rsidP="008229C5">
    <w:pPr>
      <w:pStyle w:val="Marge"/>
      <w:tabs>
        <w:tab w:val="clear" w:pos="567"/>
        <w:tab w:val="left" w:pos="7230"/>
      </w:tabs>
      <w:spacing w:after="0"/>
      <w:rPr>
        <w:rFonts w:cs="Arial"/>
        <w:b/>
        <w:bCs/>
        <w:sz w:val="28"/>
        <w:szCs w:val="28"/>
      </w:rPr>
    </w:pPr>
    <w:r w:rsidRPr="005E544C">
      <w:rPr>
        <w:rFonts w:cs="Arial"/>
        <w:noProof/>
        <w:szCs w:val="22"/>
      </w:rPr>
      <w:drawing>
        <wp:anchor distT="0" distB="0" distL="114300" distR="114300" simplePos="0" relativeHeight="251659264" behindDoc="1" locked="0" layoutInCell="1" allowOverlap="1" wp14:anchorId="1C6B6AE7" wp14:editId="5FF0D258">
          <wp:simplePos x="0" y="0"/>
          <wp:positionH relativeFrom="column">
            <wp:posOffset>0</wp:posOffset>
          </wp:positionH>
          <wp:positionV relativeFrom="paragraph">
            <wp:posOffset>-6985</wp:posOffset>
          </wp:positionV>
          <wp:extent cx="1714500" cy="8813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44C">
      <w:rPr>
        <w:rFonts w:cs="Arial"/>
        <w:szCs w:val="22"/>
      </w:rPr>
      <w:tab/>
    </w:r>
    <w:r w:rsidRPr="00417C91">
      <w:rPr>
        <w:b/>
        <w:sz w:val="28"/>
      </w:rPr>
      <w:t>IOC/</w:t>
    </w:r>
    <w:r w:rsidRPr="008229C5">
      <w:rPr>
        <w:rFonts w:cs="Arial"/>
        <w:b/>
        <w:bCs/>
        <w:sz w:val="28"/>
        <w:szCs w:val="28"/>
      </w:rPr>
      <w:t>INF-1394</w:t>
    </w:r>
  </w:p>
  <w:p w14:paraId="467F524A" w14:textId="72AD2C9C" w:rsidR="00FA4947" w:rsidRPr="005E544C" w:rsidRDefault="00FA4947" w:rsidP="008229C5">
    <w:pPr>
      <w:tabs>
        <w:tab w:val="clear" w:pos="567"/>
        <w:tab w:val="left" w:pos="7230"/>
      </w:tabs>
      <w:jc w:val="both"/>
      <w:rPr>
        <w:rFonts w:cs="Arial"/>
        <w:szCs w:val="22"/>
      </w:rPr>
    </w:pPr>
    <w:r w:rsidRPr="005E544C">
      <w:rPr>
        <w:rFonts w:cs="Arial"/>
        <w:b/>
        <w:szCs w:val="22"/>
      </w:rPr>
      <w:tab/>
    </w:r>
    <w:r w:rsidRPr="005E544C">
      <w:rPr>
        <w:rFonts w:cs="Arial"/>
        <w:szCs w:val="22"/>
      </w:rPr>
      <w:t xml:space="preserve">Paris, </w:t>
    </w:r>
    <w:r w:rsidRPr="00417C91">
      <w:t>4</w:t>
    </w:r>
    <w:r>
      <w:rPr>
        <w:rFonts w:cs="Arial"/>
        <w:szCs w:val="22"/>
      </w:rPr>
      <w:t xml:space="preserve"> January 2021</w:t>
    </w:r>
  </w:p>
  <w:p w14:paraId="1D84C849" w14:textId="77777777" w:rsidR="00FA4947" w:rsidRPr="005E544C" w:rsidRDefault="00FA4947" w:rsidP="008229C5">
    <w:pPr>
      <w:tabs>
        <w:tab w:val="clear" w:pos="567"/>
        <w:tab w:val="left" w:pos="7230"/>
      </w:tabs>
      <w:jc w:val="both"/>
      <w:rPr>
        <w:rFonts w:cs="Arial"/>
        <w:szCs w:val="22"/>
      </w:rPr>
    </w:pPr>
    <w:r w:rsidRPr="005E544C">
      <w:rPr>
        <w:rFonts w:cs="Arial"/>
        <w:b/>
        <w:szCs w:val="22"/>
      </w:rPr>
      <w:tab/>
    </w:r>
    <w:r w:rsidRPr="005E544C">
      <w:rPr>
        <w:rFonts w:cs="Arial"/>
        <w:szCs w:val="22"/>
      </w:rPr>
      <w:t>English</w:t>
    </w:r>
    <w:r>
      <w:rPr>
        <w:rFonts w:cs="Arial"/>
        <w:szCs w:val="22"/>
      </w:rPr>
      <w:t xml:space="preserve"> only</w:t>
    </w:r>
  </w:p>
  <w:p w14:paraId="0A046579" w14:textId="77777777" w:rsidR="00FA4947" w:rsidRPr="005E544C" w:rsidRDefault="00FA4947" w:rsidP="008229C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 w:val="left" w:pos="6660"/>
        <w:tab w:val="left" w:pos="7020"/>
        <w:tab w:val="left" w:pos="7230"/>
      </w:tabs>
      <w:jc w:val="both"/>
      <w:rPr>
        <w:rFonts w:cs="Arial"/>
        <w:b/>
        <w:szCs w:val="22"/>
      </w:rPr>
    </w:pPr>
  </w:p>
  <w:p w14:paraId="65B59B56" w14:textId="77777777" w:rsidR="00FA4947" w:rsidRPr="005E544C" w:rsidRDefault="00FA4947" w:rsidP="008229C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03151DEB" w14:textId="77777777" w:rsidR="00FA4947" w:rsidRDefault="00FA4947" w:rsidP="008229C5">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C297485" w14:textId="77777777" w:rsidR="00FA4947" w:rsidRDefault="00FA4947" w:rsidP="008229C5">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9488745" w14:textId="7E976EE1" w:rsidR="00FA4947" w:rsidRPr="00010BBB" w:rsidRDefault="00FA4947" w:rsidP="008229C5">
    <w:pPr>
      <w:tabs>
        <w:tab w:val="left" w:pos="-1440"/>
        <w:tab w:val="left" w:pos="-720"/>
        <w:tab w:val="left" w:pos="720"/>
        <w:tab w:val="left" w:pos="2160"/>
        <w:tab w:val="left" w:pos="3600"/>
        <w:tab w:val="left" w:pos="4320"/>
        <w:tab w:val="center" w:pos="4819"/>
        <w:tab w:val="left" w:pos="5040"/>
        <w:tab w:val="left" w:pos="5523"/>
        <w:tab w:val="left" w:pos="6480"/>
        <w:tab w:val="right" w:pos="9638"/>
      </w:tabs>
      <w:rPr>
        <w:rFonts w:cs="Arial"/>
        <w:b/>
        <w:sz w:val="24"/>
      </w:rPr>
    </w:pPr>
    <w:r>
      <w:rPr>
        <w:rFonts w:cs="Arial"/>
        <w:b/>
        <w:sz w:val="24"/>
      </w:rPr>
      <w:tab/>
    </w:r>
    <w:r>
      <w:rPr>
        <w:rFonts w:cs="Arial"/>
        <w:b/>
        <w:sz w:val="24"/>
      </w:rPr>
      <w:tab/>
    </w:r>
    <w:r>
      <w:rPr>
        <w:rFonts w:cs="Arial"/>
        <w:b/>
        <w:sz w:val="24"/>
      </w:rPr>
      <w:tab/>
    </w:r>
    <w:r w:rsidRPr="00010BBB">
      <w:rPr>
        <w:rFonts w:cs="Arial"/>
        <w:b/>
        <w:sz w:val="24"/>
      </w:rPr>
      <w:t>INTERGOVERNMENTAL OCEANOGRAPHIC COMMISSION</w:t>
    </w:r>
  </w:p>
  <w:p w14:paraId="4E7A50F6" w14:textId="77777777" w:rsidR="00FA4947" w:rsidRPr="00010BBB" w:rsidRDefault="00FA4947" w:rsidP="008229C5">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776A194E" w14:textId="77777777" w:rsidR="00FA4947" w:rsidRPr="00010BBB" w:rsidRDefault="00FA4947" w:rsidP="008229C5">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C59B01C" w14:textId="77777777" w:rsidR="00FA4947" w:rsidRPr="005E544C" w:rsidRDefault="00FA4947" w:rsidP="008229C5">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7C5F5DE" w14:textId="77777777" w:rsidR="00FA4947" w:rsidRPr="005E544C" w:rsidRDefault="00FA4947" w:rsidP="008229C5">
    <w:pPr>
      <w:jc w:val="center"/>
      <w:rPr>
        <w:rFonts w:cs="Arial"/>
        <w:szCs w:val="22"/>
      </w:rPr>
    </w:pPr>
  </w:p>
  <w:p w14:paraId="60761B5D" w14:textId="77777777" w:rsidR="00FA4947" w:rsidRDefault="00FA4947" w:rsidP="008229C5">
    <w:pPr>
      <w:jc w:val="center"/>
      <w:rPr>
        <w:rFonts w:cs="Arial"/>
        <w:szCs w:val="22"/>
      </w:rPr>
    </w:pPr>
  </w:p>
  <w:p w14:paraId="2E04B732" w14:textId="77777777" w:rsidR="00FA4947" w:rsidRPr="00DC3847" w:rsidRDefault="00FA4947" w:rsidP="008229C5">
    <w:pPr>
      <w:jc w:val="center"/>
      <w:rPr>
        <w:rFonts w:cs="Arial"/>
        <w:b/>
        <w:sz w:val="28"/>
        <w:szCs w:val="28"/>
      </w:rPr>
    </w:pPr>
    <w:r>
      <w:rPr>
        <w:noProof/>
      </w:rPr>
      <mc:AlternateContent>
        <mc:Choice Requires="wps">
          <w:drawing>
            <wp:anchor distT="0" distB="0" distL="114300" distR="114300" simplePos="0" relativeHeight="251660288" behindDoc="1" locked="0" layoutInCell="1" allowOverlap="1" wp14:anchorId="34C25D2D" wp14:editId="1F7D4DB5">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2422B24A" w14:textId="77777777" w:rsidR="00FA4947" w:rsidRPr="00DE7974" w:rsidRDefault="00FA4947" w:rsidP="008229C5">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C25D2D"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619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">
              <v:textbox style="mso-fit-shape-to-text:t">
                <w:txbxContent>
                  <w:p w14:paraId="2422B24A" w14:textId="77777777" w:rsidR="00FA4947" w:rsidRPr="00DE7974" w:rsidRDefault="00FA4947" w:rsidP="008229C5">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05F4CF09" w14:textId="77777777" w:rsidR="00FA4947" w:rsidRDefault="00FA4947" w:rsidP="008229C5">
    <w:pPr>
      <w:jc w:val="center"/>
      <w:rPr>
        <w:rFonts w:cs="Arial"/>
        <w:szCs w:val="22"/>
      </w:rPr>
    </w:pPr>
  </w:p>
  <w:p w14:paraId="1BB745E4" w14:textId="77777777" w:rsidR="00FA4947" w:rsidRPr="005E544C" w:rsidRDefault="00FA4947" w:rsidP="008229C5">
    <w:pPr>
      <w:jc w:val="center"/>
      <w:rPr>
        <w:rFonts w:cs="Arial"/>
        <w:szCs w:val="22"/>
      </w:rPr>
    </w:pPr>
  </w:p>
  <w:p w14:paraId="7FD487DF" w14:textId="77777777" w:rsidR="00FA4947" w:rsidRPr="005E544C" w:rsidRDefault="00FA4947" w:rsidP="008229C5">
    <w:pPr>
      <w:rPr>
        <w:rFonts w:cs="Arial"/>
        <w:szCs w:val="22"/>
      </w:rPr>
    </w:pPr>
  </w:p>
  <w:p w14:paraId="176D62F6" w14:textId="77777777" w:rsidR="00FA4947" w:rsidRPr="005E544C" w:rsidRDefault="00FA4947" w:rsidP="008229C5">
    <w:pPr>
      <w:rPr>
        <w:rFonts w:cs="Arial"/>
        <w:szCs w:val="22"/>
      </w:rPr>
    </w:pPr>
  </w:p>
  <w:p w14:paraId="5A7A2F0A" w14:textId="77777777" w:rsidR="00FA4947" w:rsidRPr="009C15B1" w:rsidRDefault="00FA4947" w:rsidP="008229C5">
    <w:pPr>
      <w:pStyle w:val="Docheading"/>
    </w:pPr>
    <w:r w:rsidRPr="00206489">
      <w:t xml:space="preserve">The Case for a new governance for IOCINDIO: </w:t>
    </w:r>
    <w:r>
      <w:br/>
    </w:r>
    <w:r w:rsidRPr="00206489">
      <w:t>A proposal for changing the status of IOCINDIO in a Sub-Commission of IOC for the Indian</w:t>
    </w:r>
    <w:r>
      <w:t xml:space="preserve"> OCEAN</w:t>
    </w:r>
  </w:p>
  <w:p w14:paraId="46FC5846" w14:textId="52085145" w:rsidR="00FA4947" w:rsidRPr="00417C91" w:rsidRDefault="00FA4947" w:rsidP="00417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1AC6"/>
    <w:multiLevelType w:val="multilevel"/>
    <w:tmpl w:val="8B98A7F2"/>
    <w:lvl w:ilvl="0">
      <w:start w:val="1"/>
      <w:numFmt w:val="bullet"/>
      <w:pStyle w:val="TIRETbul1cm"/>
      <w:lvlText w:val=""/>
      <w:lvlJc w:val="left"/>
      <w:pPr>
        <w:tabs>
          <w:tab w:val="num" w:pos="644"/>
        </w:tabs>
        <w:ind w:left="284"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5F70C8"/>
    <w:multiLevelType w:val="multilevel"/>
    <w:tmpl w:val="0CDA52AA"/>
    <w:lvl w:ilvl="0">
      <w:start w:val="1"/>
      <w:numFmt w:val="bullet"/>
      <w:pStyle w:val="ListBullet2"/>
      <w:lvlText w:val=""/>
      <w:lvlJc w:val="left"/>
      <w:pPr>
        <w:tabs>
          <w:tab w:val="num" w:pos="851"/>
        </w:tabs>
        <w:ind w:left="851"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F9797A"/>
    <w:multiLevelType w:val="multilevel"/>
    <w:tmpl w:val="3CBEC6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64A1CB9"/>
    <w:multiLevelType w:val="multilevel"/>
    <w:tmpl w:val="59AA5340"/>
    <w:lvl w:ilvl="0">
      <w:start w:val="1"/>
      <w:numFmt w:val="lowerRoman"/>
      <w:lvlText w:val="(%1)"/>
      <w:lvlJc w:val="left"/>
      <w:pPr>
        <w:tabs>
          <w:tab w:val="num" w:pos="72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34AD11FA"/>
    <w:multiLevelType w:val="multilevel"/>
    <w:tmpl w:val="AD32E6DC"/>
    <w:lvl w:ilvl="0">
      <w:start w:val="1"/>
      <w:numFmt w:val="lowerRoman"/>
      <w:pStyle w:val="Listnumbered"/>
      <w:lvlText w:val="(%1)"/>
      <w:lvlJc w:val="left"/>
      <w:pPr>
        <w:tabs>
          <w:tab w:val="num" w:pos="1021"/>
        </w:tabs>
        <w:ind w:left="1021"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ACA1730"/>
    <w:multiLevelType w:val="hybridMultilevel"/>
    <w:tmpl w:val="8E18BF3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6" w15:restartNumberingAfterBreak="0">
    <w:nsid w:val="4181406F"/>
    <w:multiLevelType w:val="multilevel"/>
    <w:tmpl w:val="86C8389E"/>
    <w:lvl w:ilvl="0">
      <w:start w:val="1"/>
      <w:numFmt w:val="lowerRoman"/>
      <w:lvlText w:val="(%1)"/>
      <w:lvlJc w:val="right"/>
      <w:pPr>
        <w:tabs>
          <w:tab w:val="num" w:pos="0"/>
        </w:tabs>
        <w:ind w:left="720" w:hanging="360"/>
      </w:pPr>
      <w:rPr>
        <w:rFont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59FE2EA9"/>
    <w:multiLevelType w:val="multilevel"/>
    <w:tmpl w:val="A8A08150"/>
    <w:lvl w:ilvl="0">
      <w:start w:val="1"/>
      <w:numFmt w:val="lowerRoman"/>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6ACE326E"/>
    <w:multiLevelType w:val="multilevel"/>
    <w:tmpl w:val="B19ADAF4"/>
    <w:lvl w:ilvl="0">
      <w:start w:val="1"/>
      <w:numFmt w:val="lowerRoman"/>
      <w:lvlText w:val="(%1)"/>
      <w:lvlJc w:val="left"/>
      <w:pPr>
        <w:tabs>
          <w:tab w:val="num" w:pos="0"/>
        </w:tabs>
        <w:ind w:left="1428" w:hanging="72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9" w15:restartNumberingAfterBreak="0">
    <w:nsid w:val="79B56570"/>
    <w:multiLevelType w:val="multilevel"/>
    <w:tmpl w:val="B19ADAF4"/>
    <w:lvl w:ilvl="0">
      <w:start w:val="1"/>
      <w:numFmt w:val="lowerRoman"/>
      <w:lvlText w:val="(%1)"/>
      <w:lvlJc w:val="left"/>
      <w:pPr>
        <w:tabs>
          <w:tab w:val="num" w:pos="0"/>
        </w:tabs>
        <w:ind w:left="1428" w:hanging="72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0" w15:restartNumberingAfterBreak="0">
    <w:nsid w:val="79CE23CD"/>
    <w:multiLevelType w:val="hybridMultilevel"/>
    <w:tmpl w:val="0C2E9E96"/>
    <w:lvl w:ilvl="0" w:tplc="72522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7"/>
  </w:num>
  <w:num w:numId="5">
    <w:abstractNumId w:val="6"/>
  </w:num>
  <w:num w:numId="6">
    <w:abstractNumId w:val="9"/>
  </w:num>
  <w:num w:numId="7">
    <w:abstractNumId w:val="3"/>
  </w:num>
  <w:num w:numId="8">
    <w:abstractNumId w:val="2"/>
  </w:num>
  <w:num w:numId="9">
    <w:abstractNumId w:val="7"/>
    <w:lvlOverride w:ilvl="0">
      <w:startOverride w:val="1"/>
    </w:lvlOverride>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77"/>
    <w:rsid w:val="00011538"/>
    <w:rsid w:val="000771D3"/>
    <w:rsid w:val="000A25FE"/>
    <w:rsid w:val="000A35D2"/>
    <w:rsid w:val="000B1024"/>
    <w:rsid w:val="00136033"/>
    <w:rsid w:val="00163B1D"/>
    <w:rsid w:val="0018653B"/>
    <w:rsid w:val="00195358"/>
    <w:rsid w:val="00195EC3"/>
    <w:rsid w:val="001B7393"/>
    <w:rsid w:val="001C20FD"/>
    <w:rsid w:val="002156FB"/>
    <w:rsid w:val="0024756A"/>
    <w:rsid w:val="0026514F"/>
    <w:rsid w:val="002756F5"/>
    <w:rsid w:val="002953DB"/>
    <w:rsid w:val="00296D77"/>
    <w:rsid w:val="002A2F79"/>
    <w:rsid w:val="002C2B04"/>
    <w:rsid w:val="002D652F"/>
    <w:rsid w:val="002F4422"/>
    <w:rsid w:val="002F4EA4"/>
    <w:rsid w:val="003903BE"/>
    <w:rsid w:val="003B5148"/>
    <w:rsid w:val="003C7C95"/>
    <w:rsid w:val="003D7407"/>
    <w:rsid w:val="003E000B"/>
    <w:rsid w:val="00417C91"/>
    <w:rsid w:val="004708DC"/>
    <w:rsid w:val="004B3EE6"/>
    <w:rsid w:val="004D04C5"/>
    <w:rsid w:val="004D1335"/>
    <w:rsid w:val="004D5E2B"/>
    <w:rsid w:val="004E33AC"/>
    <w:rsid w:val="004F64F1"/>
    <w:rsid w:val="004F7F8A"/>
    <w:rsid w:val="00507BF1"/>
    <w:rsid w:val="0051297D"/>
    <w:rsid w:val="005338C4"/>
    <w:rsid w:val="00543FC3"/>
    <w:rsid w:val="00681905"/>
    <w:rsid w:val="006A3ECA"/>
    <w:rsid w:val="00710D63"/>
    <w:rsid w:val="007464B1"/>
    <w:rsid w:val="00771430"/>
    <w:rsid w:val="00790962"/>
    <w:rsid w:val="007B73E1"/>
    <w:rsid w:val="00806545"/>
    <w:rsid w:val="00814765"/>
    <w:rsid w:val="008229C5"/>
    <w:rsid w:val="00861A63"/>
    <w:rsid w:val="00864089"/>
    <w:rsid w:val="008F7D81"/>
    <w:rsid w:val="00940037"/>
    <w:rsid w:val="009D5442"/>
    <w:rsid w:val="009E4B85"/>
    <w:rsid w:val="009E531F"/>
    <w:rsid w:val="00A02E3F"/>
    <w:rsid w:val="00A67749"/>
    <w:rsid w:val="00A8074A"/>
    <w:rsid w:val="00A82B17"/>
    <w:rsid w:val="00A90DB7"/>
    <w:rsid w:val="00AA4E72"/>
    <w:rsid w:val="00AE2867"/>
    <w:rsid w:val="00AE36EA"/>
    <w:rsid w:val="00B56981"/>
    <w:rsid w:val="00B7636D"/>
    <w:rsid w:val="00C12037"/>
    <w:rsid w:val="00C70E06"/>
    <w:rsid w:val="00C83FB5"/>
    <w:rsid w:val="00CD5420"/>
    <w:rsid w:val="00D253F8"/>
    <w:rsid w:val="00D409C0"/>
    <w:rsid w:val="00D80B86"/>
    <w:rsid w:val="00DB1498"/>
    <w:rsid w:val="00EF7286"/>
    <w:rsid w:val="00F25358"/>
    <w:rsid w:val="00FA4947"/>
    <w:rsid w:val="00FC24A1"/>
    <w:rsid w:val="00FE684D"/>
    <w:rsid w:val="00FE7C04"/>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D580B"/>
  <w15:docId w15:val="{ABE0BCD5-060A-4DB2-8CAB-CB39D9A1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z w:val="22"/>
      <w:szCs w:val="24"/>
      <w:lang w:val="en-GB" w:eastAsia="en-US"/>
    </w:rPr>
  </w:style>
  <w:style w:type="paragraph" w:styleId="Heading1">
    <w:name w:val="heading 1"/>
    <w:basedOn w:val="Normal"/>
    <w:next w:val="Marge"/>
    <w:uiPriority w:val="9"/>
    <w:qFormat/>
    <w:pPr>
      <w:keepNext/>
      <w:keepLines/>
      <w:spacing w:before="240" w:after="240"/>
      <w:jc w:val="center"/>
      <w:outlineLvl w:val="0"/>
    </w:pPr>
    <w:rPr>
      <w:b/>
      <w:bCs/>
      <w:kern w:val="2"/>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autoRedefine/>
    <w:uiPriority w:val="9"/>
    <w:qFormat/>
    <w:rsid w:val="005C7A36"/>
    <w:pPr>
      <w:keepNext/>
      <w:keepLines/>
      <w:spacing w:after="240"/>
      <w:outlineLvl w:val="2"/>
    </w:pPr>
    <w:rPr>
      <w:rFonts w:eastAsia="Arial Unicode MS"/>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iPriority w:val="9"/>
    <w:qFormat/>
    <w:pPr>
      <w:keepNext/>
      <w:spacing w:line="360" w:lineRule="atLeast"/>
      <w:outlineLvl w:val="6"/>
    </w:pPr>
    <w:rPr>
      <w:u w:val="single"/>
    </w:rPr>
  </w:style>
  <w:style w:type="paragraph" w:styleId="Heading8">
    <w:name w:val="heading 8"/>
    <w:basedOn w:val="Normal"/>
    <w:next w:val="Normal"/>
    <w:link w:val="Heading8Char"/>
    <w:uiPriority w:val="9"/>
    <w:semiHidden/>
    <w:unhideWhenUsed/>
    <w:qFormat/>
    <w:rsid w:val="000D645A"/>
    <w:pPr>
      <w:keepNext/>
      <w:keepLines/>
      <w:tabs>
        <w:tab w:val="clear" w:pos="567"/>
      </w:tabs>
      <w:snapToGrid/>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semiHidden/>
    <w:qFormat/>
    <w:rPr>
      <w:vertAlign w:val="superscript"/>
    </w:rPr>
  </w:style>
  <w:style w:type="character" w:customStyle="1" w:styleId="FootnoteAnchor">
    <w:name w:val="Footnote Anchor"/>
    <w:rPr>
      <w:vertAlign w:val="superscript"/>
    </w:rPr>
  </w:style>
  <w:style w:type="character" w:styleId="PageNumber">
    <w:name w:val="page number"/>
    <w:basedOn w:val="DefaultParagraphFont"/>
    <w:qFormat/>
  </w:style>
  <w:style w:type="character" w:customStyle="1" w:styleId="ParChar">
    <w:name w:val="Par Char"/>
    <w:link w:val="Par"/>
    <w:qFormat/>
    <w:rsid w:val="00690FD2"/>
    <w:rPr>
      <w:rFonts w:ascii="Arial" w:hAnsi="Arial"/>
      <w:sz w:val="22"/>
      <w:szCs w:val="24"/>
      <w:lang w:val="en-GB" w:eastAsia="en-US" w:bidi="ar-SA"/>
    </w:rPr>
  </w:style>
  <w:style w:type="character" w:customStyle="1" w:styleId="MargeChar">
    <w:name w:val="Marge Char"/>
    <w:basedOn w:val="ParChar"/>
    <w:link w:val="Marge"/>
    <w:qFormat/>
    <w:rsid w:val="00690FD2"/>
    <w:rPr>
      <w:rFonts w:ascii="Arial" w:hAnsi="Arial"/>
      <w:sz w:val="22"/>
      <w:szCs w:val="24"/>
      <w:lang w:val="en-GB" w:eastAsia="en-US" w:bidi="ar-SA"/>
    </w:rPr>
  </w:style>
  <w:style w:type="character" w:customStyle="1" w:styleId="COIChar">
    <w:name w:val="COI Char"/>
    <w:link w:val="COI"/>
    <w:qFormat/>
    <w:rsid w:val="00814765"/>
    <w:rPr>
      <w:rFonts w:ascii="Arial" w:hAnsi="Arial" w:cstheme="minorBidi"/>
      <w:lang w:val="en-US"/>
    </w:rPr>
  </w:style>
  <w:style w:type="character" w:customStyle="1" w:styleId="Heading9Char">
    <w:name w:val="Heading 9 Char"/>
    <w:link w:val="Heading9"/>
    <w:uiPriority w:val="9"/>
    <w:semiHidden/>
    <w:qFormat/>
    <w:locked/>
    <w:rsid w:val="002E0859"/>
    <w:rPr>
      <w:rFonts w:ascii="Arial" w:eastAsia="SimSun" w:hAnsi="Arial" w:cs="Arial"/>
      <w:b/>
      <w:bCs/>
      <w:i/>
      <w:iCs/>
      <w:sz w:val="18"/>
      <w:szCs w:val="18"/>
      <w:u w:val="single"/>
      <w:lang w:val="en-GB" w:eastAsia="zh-CN" w:bidi="ar-SA"/>
    </w:rPr>
  </w:style>
  <w:style w:type="character" w:customStyle="1" w:styleId="Titre9Car1">
    <w:name w:val="Titre 9 Car1"/>
    <w:semiHidden/>
    <w:qFormat/>
    <w:rsid w:val="002E0859"/>
    <w:rPr>
      <w:rFonts w:ascii="Cambria" w:eastAsia="Times New Roman" w:hAnsi="Cambria" w:cs="Times New Roman"/>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uiPriority w:val="99"/>
    <w:semiHidden/>
    <w:unhideWhenUsed/>
    <w:qFormat/>
    <w:rsid w:val="00056F67"/>
    <w:rPr>
      <w:sz w:val="16"/>
      <w:szCs w:val="16"/>
    </w:rPr>
  </w:style>
  <w:style w:type="character" w:customStyle="1" w:styleId="CommentTextChar">
    <w:name w:val="Comment Text Char"/>
    <w:basedOn w:val="DefaultParagraphFont"/>
    <w:link w:val="CommentText"/>
    <w:uiPriority w:val="99"/>
    <w:semiHidden/>
    <w:qFormat/>
    <w:rsid w:val="00056F67"/>
    <w:rPr>
      <w:rFonts w:ascii="Arial" w:hAnsi="Arial"/>
      <w:lang w:val="en-GB" w:eastAsia="en-US"/>
    </w:rPr>
  </w:style>
  <w:style w:type="character" w:customStyle="1" w:styleId="CommentSubjectChar">
    <w:name w:val="Comment Subject Char"/>
    <w:basedOn w:val="CommentTextChar"/>
    <w:link w:val="CommentSubject"/>
    <w:semiHidden/>
    <w:qFormat/>
    <w:rsid w:val="00056F67"/>
    <w:rPr>
      <w:rFonts w:ascii="Arial" w:hAnsi="Arial"/>
      <w:b/>
      <w:bCs/>
      <w:lang w:val="en-GB" w:eastAsia="en-US"/>
    </w:rPr>
  </w:style>
  <w:style w:type="character" w:customStyle="1" w:styleId="BalloonTextChar">
    <w:name w:val="Balloon Text Char"/>
    <w:basedOn w:val="DefaultParagraphFont"/>
    <w:link w:val="BalloonText"/>
    <w:uiPriority w:val="99"/>
    <w:semiHidden/>
    <w:qFormat/>
    <w:rsid w:val="00056F67"/>
    <w:rPr>
      <w:rFonts w:ascii="Segoe UI" w:hAnsi="Segoe UI" w:cs="Segoe UI"/>
      <w:sz w:val="18"/>
      <w:szCs w:val="18"/>
      <w:lang w:val="en-GB" w:eastAsia="en-US"/>
    </w:rPr>
  </w:style>
  <w:style w:type="character" w:customStyle="1" w:styleId="Heading8Char">
    <w:name w:val="Heading 8 Char"/>
    <w:basedOn w:val="DefaultParagraphFont"/>
    <w:link w:val="Heading8"/>
    <w:uiPriority w:val="9"/>
    <w:semiHidden/>
    <w:qFormat/>
    <w:rsid w:val="000D645A"/>
    <w:rPr>
      <w:rFonts w:asciiTheme="majorHAnsi" w:eastAsiaTheme="majorEastAsia" w:hAnsiTheme="majorHAnsi" w:cstheme="majorBidi"/>
      <w:color w:val="272727" w:themeColor="text1" w:themeTint="D8"/>
      <w:sz w:val="21"/>
      <w:szCs w:val="21"/>
      <w:lang w:val="en-GB" w:eastAsia="en-GB"/>
    </w:rPr>
  </w:style>
  <w:style w:type="character" w:customStyle="1" w:styleId="TitleChar">
    <w:name w:val="Title Char"/>
    <w:basedOn w:val="DefaultParagraphFont"/>
    <w:link w:val="Title"/>
    <w:uiPriority w:val="10"/>
    <w:qFormat/>
    <w:rsid w:val="000D645A"/>
    <w:rPr>
      <w:rFonts w:ascii="Arial" w:eastAsia="Arial" w:hAnsi="Arial" w:cs="Arial"/>
      <w:sz w:val="52"/>
      <w:szCs w:val="52"/>
      <w:lang w:val="en-GB" w:eastAsia="en-GB"/>
    </w:rPr>
  </w:style>
  <w:style w:type="character" w:customStyle="1" w:styleId="SubtitleChar">
    <w:name w:val="Subtitle Char"/>
    <w:basedOn w:val="DefaultParagraphFont"/>
    <w:link w:val="Subtitle"/>
    <w:uiPriority w:val="11"/>
    <w:qFormat/>
    <w:rsid w:val="000D645A"/>
    <w:rPr>
      <w:rFonts w:ascii="Arial" w:eastAsia="Arial" w:hAnsi="Arial" w:cs="Arial"/>
      <w:color w:val="666666"/>
      <w:sz w:val="30"/>
      <w:szCs w:val="30"/>
      <w:lang w:val="en-GB" w:eastAsia="en-GB"/>
    </w:rPr>
  </w:style>
  <w:style w:type="character" w:customStyle="1" w:styleId="FootnoteTextChar">
    <w:name w:val="Footnote Text Char"/>
    <w:basedOn w:val="DefaultParagraphFont"/>
    <w:link w:val="FootnoteText"/>
    <w:uiPriority w:val="99"/>
    <w:semiHidden/>
    <w:qFormat/>
    <w:rsid w:val="000D645A"/>
    <w:rPr>
      <w:rFonts w:ascii="Arial" w:hAnsi="Arial"/>
      <w:lang w:val="en-GB" w:eastAsia="en-US"/>
    </w:rPr>
  </w:style>
  <w:style w:type="character" w:customStyle="1" w:styleId="UnresolvedMention1">
    <w:name w:val="Unresolved Mention1"/>
    <w:basedOn w:val="DefaultParagraphFont"/>
    <w:uiPriority w:val="99"/>
    <w:semiHidden/>
    <w:unhideWhenUsed/>
    <w:qFormat/>
    <w:rsid w:val="000D645A"/>
    <w:rPr>
      <w:color w:val="605E5C"/>
      <w:shd w:val="clear" w:color="auto" w:fill="E1DFDD"/>
    </w:rPr>
  </w:style>
  <w:style w:type="character" w:customStyle="1" w:styleId="Heading7Char">
    <w:name w:val="Heading 7 Char"/>
    <w:basedOn w:val="DefaultParagraphFont"/>
    <w:link w:val="Heading7"/>
    <w:uiPriority w:val="9"/>
    <w:qFormat/>
    <w:rsid w:val="000D645A"/>
    <w:rPr>
      <w:rFonts w:ascii="Arial" w:hAnsi="Arial"/>
      <w:sz w:val="22"/>
      <w:szCs w:val="24"/>
      <w:u w:val="single"/>
      <w:lang w:val="en-GB" w:eastAsia="en-US"/>
    </w:rPr>
  </w:style>
  <w:style w:type="character" w:customStyle="1" w:styleId="Style2Car">
    <w:name w:val="Style2 Car"/>
    <w:basedOn w:val="DefaultParagraphFont"/>
    <w:link w:val="Style2"/>
    <w:qFormat/>
    <w:rsid w:val="008E72F8"/>
    <w:rPr>
      <w:rFonts w:ascii="Arial" w:hAnsi="Arial"/>
      <w:iCs/>
      <w:sz w:val="22"/>
      <w:szCs w:val="22"/>
      <w:shd w:val="clear" w:color="auto" w:fill="FFFFFF"/>
      <w:lang w:val="en-GB" w:eastAsia="en-US"/>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rPr>
  </w:style>
  <w:style w:type="paragraph" w:customStyle="1" w:styleId="Index">
    <w:name w:val="Index"/>
    <w:basedOn w:val="Normal"/>
    <w:qFormat/>
    <w:pPr>
      <w:suppressLineNumbers/>
    </w:pPr>
    <w:rPr>
      <w:rFonts w:ascii="Calibri" w:hAnsi="Calibri" w:cs="Lucida Sans"/>
    </w:rPr>
  </w:style>
  <w:style w:type="paragraph" w:customStyle="1" w:styleId="Marge">
    <w:name w:val="Marge"/>
    <w:basedOn w:val="Par"/>
    <w:link w:val="MargeChar"/>
    <w:qFormat/>
    <w:pPr>
      <w:ind w:firstLine="0"/>
    </w:pPr>
  </w:style>
  <w:style w:type="paragraph" w:customStyle="1" w:styleId="Par">
    <w:name w:val="Par"/>
    <w:basedOn w:val="Normal"/>
    <w:link w:val="ParChar"/>
    <w:qFormat/>
    <w:pPr>
      <w:spacing w:after="240"/>
      <w:ind w:firstLine="567"/>
      <w:jc w:val="both"/>
    </w:pPr>
  </w:style>
  <w:style w:type="paragraph" w:customStyle="1" w:styleId="a">
    <w:name w:val="(a)"/>
    <w:basedOn w:val="Normal"/>
    <w:qFormat/>
    <w:pPr>
      <w:tabs>
        <w:tab w:val="left" w:pos="-737"/>
      </w:tabs>
      <w:spacing w:after="240"/>
      <w:ind w:left="567" w:hanging="567"/>
      <w:jc w:val="both"/>
    </w:pPr>
  </w:style>
  <w:style w:type="paragraph" w:customStyle="1" w:styleId="b">
    <w:name w:val="(b)"/>
    <w:basedOn w:val="a"/>
    <w:qFormat/>
    <w:pPr>
      <w:tabs>
        <w:tab w:val="clear" w:pos="567"/>
        <w:tab w:val="left" w:pos="1134"/>
      </w:tabs>
      <w:ind w:left="1134"/>
    </w:pPr>
  </w:style>
  <w:style w:type="paragraph" w:customStyle="1" w:styleId="c">
    <w:name w:val="(c)"/>
    <w:basedOn w:val="Normal"/>
    <w:qFormat/>
    <w:pPr>
      <w:tabs>
        <w:tab w:val="clear" w:pos="567"/>
        <w:tab w:val="left" w:pos="1701"/>
      </w:tabs>
      <w:spacing w:after="240"/>
      <w:ind w:left="1701" w:hanging="567"/>
      <w:jc w:val="both"/>
    </w:pPr>
  </w:style>
  <w:style w:type="paragraph" w:customStyle="1" w:styleId="alina">
    <w:name w:val="alinéa"/>
    <w:basedOn w:val="Normal"/>
    <w:qFormat/>
    <w:pPr>
      <w:snapToGrid/>
      <w:spacing w:after="240"/>
      <w:ind w:left="567"/>
      <w:jc w:val="both"/>
    </w:p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paragraph" w:customStyle="1" w:styleId="TIRETbul1cm">
    <w:name w:val="TIRET bul 1cm"/>
    <w:basedOn w:val="Normal"/>
    <w:qFormat/>
    <w:pPr>
      <w:numPr>
        <w:numId w:val="1"/>
      </w:numPr>
      <w:tabs>
        <w:tab w:val="clear" w:pos="567"/>
        <w:tab w:val="left" w:pos="851"/>
      </w:tabs>
      <w:spacing w:after="240"/>
      <w:ind w:left="851" w:hanging="284"/>
      <w:jc w:val="both"/>
    </w:pPr>
  </w:style>
  <w:style w:type="paragraph" w:customStyle="1" w:styleId="Serre">
    <w:name w:val="Serre"/>
    <w:basedOn w:val="Normal"/>
    <w:qFormat/>
    <w:pPr>
      <w:tabs>
        <w:tab w:val="clear" w:pos="567"/>
      </w:tabs>
      <w:snapToGrid/>
      <w:jc w:val="both"/>
      <w:outlineLvl w:val="2"/>
    </w:pPr>
    <w:rPr>
      <w:szCs w:val="20"/>
      <w:lang w:eastAsia="fr-FR"/>
    </w:rPr>
  </w:style>
  <w:style w:type="paragraph" w:customStyle="1" w:styleId="COI">
    <w:name w:val="COI"/>
    <w:basedOn w:val="Marge"/>
    <w:link w:val="COIChar"/>
    <w:autoRedefine/>
    <w:qFormat/>
    <w:rsid w:val="00814765"/>
    <w:pPr>
      <w:tabs>
        <w:tab w:val="clear" w:pos="567"/>
        <w:tab w:val="left" w:pos="709"/>
      </w:tabs>
      <w:ind w:firstLine="709"/>
    </w:pPr>
    <w:rPr>
      <w:rFonts w:cstheme="minorBidi"/>
      <w:sz w:val="20"/>
      <w:szCs w:val="20"/>
      <w:lang w:val="en-US" w:eastAsia="fr-FR"/>
    </w:rPr>
  </w:style>
  <w:style w:type="paragraph" w:styleId="BlockText">
    <w:name w:val="Block Text"/>
    <w:basedOn w:val="Normal"/>
    <w:qFormat/>
    <w:pPr>
      <w:tabs>
        <w:tab w:val="clear" w:pos="567"/>
      </w:tabs>
      <w:snapToGrid/>
      <w:ind w:left="360" w:right="540"/>
      <w:jc w:val="both"/>
    </w:pPr>
    <w:rPr>
      <w:i/>
      <w:iCs/>
      <w:lang w:val="en-US"/>
    </w:rPr>
  </w:style>
  <w:style w:type="paragraph" w:styleId="BodyText2">
    <w:name w:val="Body Text 2"/>
    <w:basedOn w:val="Normal"/>
    <w:qFormat/>
    <w:pPr>
      <w:tabs>
        <w:tab w:val="clear" w:pos="567"/>
      </w:tabs>
      <w:snapToGrid/>
      <w:spacing w:beforeAutospacing="1" w:afterAutospacing="1" w:line="360" w:lineRule="auto"/>
    </w:pPr>
    <w:rPr>
      <w:rFonts w:eastAsia="MS Mincho" w:cs="Arial"/>
      <w:color w:val="FF0000"/>
      <w:lang w:val="en-US" w:eastAsia="ja-JP"/>
    </w:rPr>
  </w:style>
  <w:style w:type="paragraph" w:styleId="BodyTextIndent">
    <w:name w:val="Body Text Indent"/>
    <w:basedOn w:val="Normal"/>
    <w:rsid w:val="008D2398"/>
    <w:pPr>
      <w:tabs>
        <w:tab w:val="clear" w:pos="567"/>
      </w:tabs>
      <w:snapToGrid/>
      <w:spacing w:before="120" w:afterAutospacing="1"/>
      <w:ind w:left="1134" w:right="1134"/>
      <w:jc w:val="both"/>
    </w:pPr>
    <w:rPr>
      <w:i/>
    </w:rPr>
  </w:style>
  <w:style w:type="paragraph" w:customStyle="1" w:styleId="Docheading">
    <w:name w:val="Doc. heading"/>
    <w:basedOn w:val="Header"/>
    <w:qFormat/>
    <w:rsid w:val="009C15B1"/>
    <w:pPr>
      <w:spacing w:after="480"/>
      <w:jc w:val="center"/>
    </w:pPr>
    <w:rPr>
      <w:rFonts w:cs="Arial"/>
      <w:b/>
      <w:bCs/>
      <w:caps/>
      <w:sz w:val="24"/>
    </w:rPr>
  </w:style>
  <w:style w:type="paragraph" w:styleId="BodyTextFirstIndent2">
    <w:name w:val="Body Text First Indent 2"/>
    <w:basedOn w:val="BodyTextIndent"/>
    <w:qFormat/>
    <w:rsid w:val="008D2398"/>
    <w:pPr>
      <w:tabs>
        <w:tab w:val="left" w:pos="567"/>
      </w:tabs>
      <w:snapToGrid w:val="0"/>
      <w:spacing w:after="120"/>
      <w:ind w:left="283" w:firstLine="210"/>
      <w:jc w:val="left"/>
    </w:pPr>
  </w:style>
  <w:style w:type="paragraph" w:customStyle="1" w:styleId="Listnumbered">
    <w:name w:val="List numbered"/>
    <w:basedOn w:val="ListBullet2"/>
    <w:autoRedefine/>
    <w:qFormat/>
    <w:rsid w:val="00D013ED"/>
    <w:pPr>
      <w:numPr>
        <w:numId w:val="2"/>
      </w:numPr>
      <w:jc w:val="both"/>
    </w:pPr>
  </w:style>
  <w:style w:type="paragraph" w:customStyle="1" w:styleId="Style1">
    <w:name w:val="Style1"/>
    <w:basedOn w:val="Listnumbered"/>
    <w:autoRedefine/>
    <w:qFormat/>
    <w:rsid w:val="006B4B95"/>
  </w:style>
  <w:style w:type="paragraph" w:styleId="ListBullet2">
    <w:name w:val="List Bullet 2"/>
    <w:basedOn w:val="Normal"/>
    <w:qFormat/>
    <w:rsid w:val="006B4B95"/>
    <w:pPr>
      <w:numPr>
        <w:numId w:val="3"/>
      </w:numPr>
      <w:spacing w:after="240"/>
    </w:pPr>
  </w:style>
  <w:style w:type="paragraph" w:styleId="CommentText">
    <w:name w:val="annotation text"/>
    <w:basedOn w:val="Normal"/>
    <w:link w:val="CommentTextChar"/>
    <w:uiPriority w:val="99"/>
    <w:semiHidden/>
    <w:unhideWhenUsed/>
    <w:qFormat/>
    <w:rsid w:val="00056F67"/>
    <w:rPr>
      <w:sz w:val="20"/>
      <w:szCs w:val="20"/>
    </w:rPr>
  </w:style>
  <w:style w:type="paragraph" w:styleId="CommentSubject">
    <w:name w:val="annotation subject"/>
    <w:basedOn w:val="CommentText"/>
    <w:next w:val="CommentText"/>
    <w:link w:val="CommentSubjectChar"/>
    <w:semiHidden/>
    <w:unhideWhenUsed/>
    <w:qFormat/>
    <w:rsid w:val="00056F67"/>
    <w:rPr>
      <w:b/>
      <w:bCs/>
    </w:rPr>
  </w:style>
  <w:style w:type="paragraph" w:styleId="BalloonText">
    <w:name w:val="Balloon Text"/>
    <w:basedOn w:val="Normal"/>
    <w:link w:val="BalloonTextChar"/>
    <w:uiPriority w:val="99"/>
    <w:semiHidden/>
    <w:unhideWhenUsed/>
    <w:qFormat/>
    <w:rsid w:val="00056F67"/>
    <w:rPr>
      <w:rFonts w:ascii="Segoe UI" w:hAnsi="Segoe UI" w:cs="Segoe UI"/>
      <w:sz w:val="18"/>
      <w:szCs w:val="18"/>
    </w:rPr>
  </w:style>
  <w:style w:type="paragraph" w:styleId="Title">
    <w:name w:val="Title"/>
    <w:basedOn w:val="Normal"/>
    <w:next w:val="Normal"/>
    <w:link w:val="TitleChar"/>
    <w:uiPriority w:val="10"/>
    <w:qFormat/>
    <w:rsid w:val="000D645A"/>
    <w:pPr>
      <w:keepNext/>
      <w:keepLines/>
      <w:tabs>
        <w:tab w:val="clear" w:pos="567"/>
      </w:tabs>
      <w:snapToGrid/>
      <w:spacing w:after="60" w:line="276" w:lineRule="auto"/>
    </w:pPr>
    <w:rPr>
      <w:rFonts w:eastAsia="Arial" w:cs="Arial"/>
      <w:sz w:val="52"/>
      <w:szCs w:val="52"/>
      <w:lang w:eastAsia="en-GB"/>
    </w:rPr>
  </w:style>
  <w:style w:type="paragraph" w:styleId="Subtitle">
    <w:name w:val="Subtitle"/>
    <w:basedOn w:val="Normal"/>
    <w:next w:val="Normal"/>
    <w:link w:val="SubtitleChar"/>
    <w:uiPriority w:val="11"/>
    <w:qFormat/>
    <w:rsid w:val="000D645A"/>
    <w:pPr>
      <w:keepNext/>
      <w:keepLines/>
      <w:tabs>
        <w:tab w:val="clear" w:pos="567"/>
      </w:tabs>
      <w:snapToGrid/>
      <w:spacing w:after="320" w:line="276" w:lineRule="auto"/>
    </w:pPr>
    <w:rPr>
      <w:rFonts w:eastAsia="Arial" w:cs="Arial"/>
      <w:color w:val="666666"/>
      <w:sz w:val="30"/>
      <w:szCs w:val="30"/>
      <w:lang w:eastAsia="en-GB"/>
    </w:rPr>
  </w:style>
  <w:style w:type="paragraph" w:styleId="ListParagraph">
    <w:name w:val="List Paragraph"/>
    <w:basedOn w:val="Normal"/>
    <w:uiPriority w:val="34"/>
    <w:qFormat/>
    <w:rsid w:val="001A7AA1"/>
    <w:pPr>
      <w:ind w:left="720"/>
      <w:contextualSpacing/>
    </w:pPr>
  </w:style>
  <w:style w:type="paragraph" w:customStyle="1" w:styleId="Style2">
    <w:name w:val="Style2"/>
    <w:basedOn w:val="Normal"/>
    <w:link w:val="Style2Car"/>
    <w:qFormat/>
    <w:rsid w:val="008E72F8"/>
    <w:pPr>
      <w:shd w:val="clear" w:color="auto" w:fill="FFFFFF"/>
      <w:tabs>
        <w:tab w:val="clear" w:pos="567"/>
        <w:tab w:val="left" w:pos="1400"/>
      </w:tabs>
      <w:snapToGrid/>
      <w:spacing w:after="240"/>
      <w:ind w:left="720"/>
      <w:jc w:val="both"/>
    </w:pPr>
    <w:rPr>
      <w:iCs/>
      <w:szCs w:val="22"/>
    </w:rPr>
  </w:style>
  <w:style w:type="paragraph" w:customStyle="1" w:styleId="Default">
    <w:name w:val="Default"/>
    <w:qFormat/>
    <w:rsid w:val="00AE5B60"/>
    <w:rPr>
      <w:rFonts w:eastAsia="SimSun"/>
      <w:color w:val="000000"/>
      <w:sz w:val="24"/>
      <w:szCs w:val="24"/>
      <w:lang w:val="en-US" w:eastAsia="zh-CN"/>
    </w:rPr>
  </w:style>
  <w:style w:type="paragraph" w:styleId="NormalWeb">
    <w:name w:val="Normal (Web)"/>
    <w:basedOn w:val="Normal"/>
    <w:uiPriority w:val="99"/>
    <w:unhideWhenUsed/>
    <w:qFormat/>
    <w:rsid w:val="00AE5B60"/>
    <w:pPr>
      <w:tabs>
        <w:tab w:val="clear" w:pos="567"/>
      </w:tabs>
      <w:snapToGrid/>
    </w:pPr>
    <w:rPr>
      <w:rFonts w:ascii="Times New Roman" w:hAnsi="Times New Roman"/>
      <w:sz w:val="24"/>
      <w:lang w:eastAsia="en-GB"/>
    </w:rPr>
  </w:style>
  <w:style w:type="paragraph" w:customStyle="1" w:styleId="ColorfulList-Accent11">
    <w:name w:val="Colorful List - Accent 11"/>
    <w:basedOn w:val="Normal"/>
    <w:qFormat/>
    <w:rsid w:val="008619F8"/>
    <w:pPr>
      <w:tabs>
        <w:tab w:val="clear" w:pos="567"/>
      </w:tabs>
      <w:snapToGrid/>
      <w:spacing w:after="200"/>
      <w:ind w:left="720"/>
    </w:pPr>
    <w:rPr>
      <w:rFonts w:ascii="Cambria" w:hAnsi="Cambria"/>
      <w:sz w:val="24"/>
    </w:rPr>
  </w:style>
  <w:style w:type="table" w:styleId="TableGrid">
    <w:name w:val="Table Grid"/>
    <w:basedOn w:val="TableNormal"/>
    <w:uiPriority w:val="39"/>
    <w:rsid w:val="00AE5B6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229C5"/>
    <w:rPr>
      <w:rFonts w:ascii="Arial" w:hAnsi="Arial"/>
      <w:sz w:val="22"/>
      <w:szCs w:val="24"/>
      <w:lang w:val="en-GB" w:eastAsia="en-US"/>
    </w:rPr>
  </w:style>
  <w:style w:type="paragraph" w:styleId="Revision">
    <w:name w:val="Revision"/>
    <w:hidden/>
    <w:uiPriority w:val="99"/>
    <w:semiHidden/>
    <w:rsid w:val="00AE36EA"/>
    <w:pPr>
      <w:suppressAutoHyphens w:val="0"/>
    </w:pPr>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267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oc-unesco.org/index.php?option=com_oe&amp;task=viewDocumentRecord&amp;docID=14307"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3AFD6-0A5B-44FC-9FDE-1BB0E9ED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5434</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Atmanand M A</dc:creator>
  <dc:description/>
  <cp:lastModifiedBy>Boned, Patrice</cp:lastModifiedBy>
  <cp:revision>3</cp:revision>
  <cp:lastPrinted>2021-01-05T15:26:00Z</cp:lastPrinted>
  <dcterms:created xsi:type="dcterms:W3CDTF">2021-01-05T15:20:00Z</dcterms:created>
  <dcterms:modified xsi:type="dcterms:W3CDTF">2021-01-05T15:27:00Z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UNESCO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