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FDCFD" w14:textId="77777777" w:rsidR="00754C07" w:rsidRDefault="00754C07">
      <w:pPr>
        <w:pStyle w:val="Normal1"/>
        <w:rPr>
          <w:b/>
        </w:rPr>
      </w:pPr>
    </w:p>
    <w:p w14:paraId="29CD8B1C" w14:textId="77777777" w:rsidR="00754C07" w:rsidRDefault="00754C07">
      <w:pPr>
        <w:pStyle w:val="Normal1"/>
        <w:rPr>
          <w:b/>
        </w:rPr>
      </w:pPr>
    </w:p>
    <w:p w14:paraId="4D5E89A9" w14:textId="77777777" w:rsidR="00754C07" w:rsidRDefault="00754C07">
      <w:pPr>
        <w:pStyle w:val="Normal1"/>
        <w:rPr>
          <w:b/>
        </w:rPr>
      </w:pPr>
    </w:p>
    <w:p w14:paraId="3ED40617" w14:textId="7FEF7CC3" w:rsidR="00754C07" w:rsidRPr="00DA70AA" w:rsidRDefault="00DA70AA" w:rsidP="00DA70AA">
      <w:pPr>
        <w:pStyle w:val="Ttulo1"/>
        <w:rPr>
          <w:sz w:val="32"/>
          <w:szCs w:val="32"/>
        </w:rPr>
      </w:pPr>
      <w:r>
        <w:rPr>
          <w:sz w:val="32"/>
          <w:szCs w:val="32"/>
        </w:rPr>
        <w:t xml:space="preserve">GOOS Scientific Steering Committee </w:t>
      </w:r>
      <w:r w:rsidR="0093096F" w:rsidRPr="00DA70AA">
        <w:rPr>
          <w:sz w:val="32"/>
          <w:szCs w:val="32"/>
        </w:rPr>
        <w:t>Seventh Meeting</w:t>
      </w:r>
    </w:p>
    <w:p w14:paraId="66FA7732" w14:textId="77777777" w:rsidR="00754C07" w:rsidRDefault="0093096F">
      <w:pPr>
        <w:pStyle w:val="Normal1"/>
        <w:spacing w:after="0"/>
        <w:rPr>
          <w:i/>
        </w:rPr>
      </w:pPr>
      <w:r>
        <w:rPr>
          <w:i/>
        </w:rPr>
        <w:t>Wednesday-Friday 13-15 June 2018</w:t>
      </w:r>
    </w:p>
    <w:p w14:paraId="31BBA703" w14:textId="7A839405" w:rsidR="00754C07" w:rsidRDefault="0093096F">
      <w:pPr>
        <w:pStyle w:val="Normal1"/>
        <w:rPr>
          <w:b/>
          <w:i/>
        </w:rPr>
      </w:pPr>
      <w:r>
        <w:rPr>
          <w:i/>
        </w:rPr>
        <w:t>Regional Workshop Tuesday 12 June 2018</w:t>
      </w:r>
    </w:p>
    <w:p w14:paraId="0702DC82" w14:textId="40D252D9" w:rsidR="00754C07" w:rsidRDefault="00DA70AA">
      <w:pPr>
        <w:pStyle w:val="Normal1"/>
      </w:pPr>
      <w:r>
        <w:t>INVEMAR, Santa Marta, Colombia</w:t>
      </w:r>
    </w:p>
    <w:p w14:paraId="13D22678" w14:textId="77777777" w:rsidR="00754C07" w:rsidRDefault="0093096F">
      <w:pPr>
        <w:pStyle w:val="Normal1"/>
        <w:spacing w:after="0"/>
        <w:rPr>
          <w:i/>
        </w:rPr>
      </w:pPr>
      <w:r>
        <w:t xml:space="preserve">Documents available for download on meeting website: </w:t>
      </w:r>
      <w:hyperlink r:id="rId8">
        <w:r>
          <w:rPr>
            <w:color w:val="0000FF"/>
            <w:u w:val="single"/>
          </w:rPr>
          <w:t>goosocean.org/goos-sc-7 »</w:t>
        </w:r>
      </w:hyperlink>
    </w:p>
    <w:p w14:paraId="14FD590A" w14:textId="783F3CCA" w:rsidR="00754C07" w:rsidRDefault="0093096F" w:rsidP="00DA70AA">
      <w:pPr>
        <w:pStyle w:val="Normal1"/>
        <w:spacing w:after="0"/>
      </w:pPr>
      <w:r>
        <w:t xml:space="preserve">Regional Workshop information available on </w:t>
      </w:r>
      <w:hyperlink r:id="rId9">
        <w:r>
          <w:rPr>
            <w:color w:val="0000FF"/>
            <w:u w:val="single"/>
          </w:rPr>
          <w:t>goosocean.org/regional-workshop-2018 »</w:t>
        </w:r>
      </w:hyperlink>
    </w:p>
    <w:p w14:paraId="564D90F3" w14:textId="77777777" w:rsidR="00754C07" w:rsidRDefault="0093096F">
      <w:pPr>
        <w:pStyle w:val="Ttulo1"/>
      </w:pPr>
      <w:r>
        <w:rPr>
          <w:sz w:val="32"/>
          <w:szCs w:val="32"/>
        </w:rPr>
        <w:t xml:space="preserve">Agenda </w:t>
      </w:r>
    </w:p>
    <w:p w14:paraId="45B1152D" w14:textId="0B849470" w:rsidR="00754C07" w:rsidRDefault="000969A1">
      <w:pPr>
        <w:pStyle w:val="Normal1"/>
        <w:rPr>
          <w:i/>
        </w:rPr>
      </w:pPr>
      <w:bookmarkStart w:id="0" w:name="_gjdgxs" w:colFirst="0" w:colLast="0"/>
      <w:bookmarkEnd w:id="0"/>
      <w:r>
        <w:rPr>
          <w:i/>
        </w:rPr>
        <w:t>Version 5</w:t>
      </w:r>
      <w:r w:rsidR="0093096F">
        <w:rPr>
          <w:i/>
        </w:rPr>
        <w:t xml:space="preserve"> (</w:t>
      </w:r>
      <w:r>
        <w:rPr>
          <w:i/>
        </w:rPr>
        <w:t xml:space="preserve">June 12 </w:t>
      </w:r>
      <w:r w:rsidR="0093096F">
        <w:rPr>
          <w:i/>
        </w:rPr>
        <w:t>2018)</w:t>
      </w:r>
    </w:p>
    <w:p w14:paraId="35864494" w14:textId="77777777" w:rsidR="00754C07" w:rsidRDefault="0093096F">
      <w:pPr>
        <w:pStyle w:val="Normal1"/>
        <w:rPr>
          <w:b/>
          <w:sz w:val="28"/>
          <w:szCs w:val="28"/>
        </w:rPr>
      </w:pPr>
      <w:r>
        <w:rPr>
          <w:b/>
          <w:sz w:val="28"/>
          <w:szCs w:val="28"/>
        </w:rPr>
        <w:t>Meeting objectives:</w:t>
      </w:r>
    </w:p>
    <w:p w14:paraId="7B01A473" w14:textId="77777777" w:rsidR="00754C07" w:rsidRDefault="0093096F">
      <w:pPr>
        <w:pStyle w:val="Normal1"/>
        <w:numPr>
          <w:ilvl w:val="0"/>
          <w:numId w:val="3"/>
        </w:numPr>
        <w:pBdr>
          <w:top w:val="nil"/>
          <w:left w:val="nil"/>
          <w:bottom w:val="nil"/>
          <w:right w:val="nil"/>
          <w:between w:val="nil"/>
        </w:pBdr>
        <w:spacing w:after="0"/>
        <w:contextualSpacing/>
      </w:pPr>
      <w:r>
        <w:t xml:space="preserve">GOOS Strategy overview, work on specific areas of the strategy </w:t>
      </w:r>
    </w:p>
    <w:p w14:paraId="090EC2F2" w14:textId="77777777" w:rsidR="00754C07" w:rsidRDefault="0093096F">
      <w:pPr>
        <w:pStyle w:val="Normal1"/>
        <w:numPr>
          <w:ilvl w:val="0"/>
          <w:numId w:val="3"/>
        </w:numPr>
        <w:pBdr>
          <w:top w:val="nil"/>
          <w:left w:val="nil"/>
          <w:bottom w:val="nil"/>
          <w:right w:val="nil"/>
          <w:between w:val="nil"/>
        </w:pBdr>
        <w:spacing w:after="0"/>
        <w:contextualSpacing/>
      </w:pPr>
      <w:r>
        <w:t>Engage partners around end-to-end delivery from observations to users</w:t>
      </w:r>
    </w:p>
    <w:p w14:paraId="16597870" w14:textId="77777777" w:rsidR="00754C07" w:rsidRDefault="0093096F">
      <w:pPr>
        <w:pStyle w:val="Normal1"/>
        <w:numPr>
          <w:ilvl w:val="0"/>
          <w:numId w:val="3"/>
        </w:numPr>
        <w:pBdr>
          <w:top w:val="nil"/>
          <w:left w:val="nil"/>
          <w:bottom w:val="nil"/>
          <w:right w:val="nil"/>
          <w:between w:val="nil"/>
        </w:pBdr>
        <w:spacing w:after="0"/>
        <w:contextualSpacing/>
      </w:pPr>
      <w:r>
        <w:t>Implementation Plan development, new initiatives around the Strategic Objectives</w:t>
      </w:r>
    </w:p>
    <w:p w14:paraId="016E0ED9" w14:textId="77777777" w:rsidR="00754C07" w:rsidRDefault="0093096F">
      <w:pPr>
        <w:pStyle w:val="Normal1"/>
        <w:numPr>
          <w:ilvl w:val="0"/>
          <w:numId w:val="3"/>
        </w:numPr>
        <w:pBdr>
          <w:top w:val="nil"/>
          <w:left w:val="nil"/>
          <w:bottom w:val="nil"/>
          <w:right w:val="nil"/>
          <w:between w:val="nil"/>
        </w:pBdr>
        <w:spacing w:after="0"/>
        <w:contextualSpacing/>
      </w:pPr>
      <w:r>
        <w:t xml:space="preserve">Motivated and supported Steering Committee </w:t>
      </w:r>
    </w:p>
    <w:p w14:paraId="763C4A1C" w14:textId="77777777" w:rsidR="00754C07" w:rsidRDefault="00754C07">
      <w:pPr>
        <w:pStyle w:val="Normal1"/>
        <w:rPr>
          <w:i/>
        </w:rPr>
      </w:pPr>
    </w:p>
    <w:p w14:paraId="01F4059E" w14:textId="034FEA18" w:rsidR="00754C07" w:rsidRDefault="0093096F" w:rsidP="00DA70AA">
      <w:pPr>
        <w:rPr>
          <w:b/>
          <w:i/>
        </w:rPr>
      </w:pPr>
      <w:r>
        <w:rPr>
          <w:b/>
          <w:i/>
        </w:rPr>
        <w:t>Overview timetable</w:t>
      </w:r>
    </w:p>
    <w:tbl>
      <w:tblPr>
        <w:tblStyle w:val="a"/>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8"/>
        <w:gridCol w:w="1306"/>
        <w:gridCol w:w="1984"/>
        <w:gridCol w:w="2126"/>
        <w:gridCol w:w="2254"/>
      </w:tblGrid>
      <w:tr w:rsidR="00754C07" w14:paraId="759CA911" w14:textId="77777777">
        <w:tc>
          <w:tcPr>
            <w:tcW w:w="1388" w:type="dxa"/>
            <w:tcBorders>
              <w:top w:val="nil"/>
              <w:left w:val="nil"/>
            </w:tcBorders>
          </w:tcPr>
          <w:p w14:paraId="09883D91" w14:textId="77777777" w:rsidR="00754C07" w:rsidRDefault="00754C07">
            <w:pPr>
              <w:pStyle w:val="Normal1"/>
              <w:spacing w:after="0"/>
              <w:jc w:val="right"/>
              <w:rPr>
                <w:i/>
                <w:sz w:val="18"/>
                <w:szCs w:val="18"/>
              </w:rPr>
            </w:pPr>
          </w:p>
        </w:tc>
        <w:tc>
          <w:tcPr>
            <w:tcW w:w="1306" w:type="dxa"/>
          </w:tcPr>
          <w:p w14:paraId="4AAE9BE0" w14:textId="77777777" w:rsidR="00754C07" w:rsidRDefault="0093096F">
            <w:pPr>
              <w:pStyle w:val="Normal1"/>
              <w:spacing w:after="0"/>
              <w:jc w:val="center"/>
              <w:rPr>
                <w:i/>
                <w:sz w:val="18"/>
                <w:szCs w:val="18"/>
              </w:rPr>
            </w:pPr>
            <w:r>
              <w:rPr>
                <w:i/>
                <w:sz w:val="18"/>
                <w:szCs w:val="18"/>
              </w:rPr>
              <w:t>Tue 12 Jun</w:t>
            </w:r>
          </w:p>
        </w:tc>
        <w:tc>
          <w:tcPr>
            <w:tcW w:w="1984" w:type="dxa"/>
          </w:tcPr>
          <w:p w14:paraId="279EB3B0" w14:textId="77777777" w:rsidR="00754C07" w:rsidRDefault="0093096F">
            <w:pPr>
              <w:pStyle w:val="Normal1"/>
              <w:spacing w:after="0"/>
              <w:jc w:val="center"/>
              <w:rPr>
                <w:i/>
                <w:sz w:val="18"/>
                <w:szCs w:val="18"/>
              </w:rPr>
            </w:pPr>
            <w:r>
              <w:rPr>
                <w:i/>
                <w:sz w:val="18"/>
                <w:szCs w:val="18"/>
              </w:rPr>
              <w:t>Wed 13 June</w:t>
            </w:r>
          </w:p>
          <w:p w14:paraId="0E6030E5" w14:textId="77777777" w:rsidR="00754C07" w:rsidRDefault="0093096F">
            <w:pPr>
              <w:pStyle w:val="Normal1"/>
              <w:spacing w:after="0"/>
              <w:jc w:val="center"/>
              <w:rPr>
                <w:b/>
              </w:rPr>
            </w:pPr>
            <w:r>
              <w:rPr>
                <w:b/>
              </w:rPr>
              <w:t>Strategy &amp; Partnership</w:t>
            </w:r>
          </w:p>
        </w:tc>
        <w:tc>
          <w:tcPr>
            <w:tcW w:w="2126" w:type="dxa"/>
          </w:tcPr>
          <w:p w14:paraId="1B407F62" w14:textId="77777777" w:rsidR="00754C07" w:rsidRDefault="0093096F">
            <w:pPr>
              <w:pStyle w:val="Normal1"/>
              <w:spacing w:after="0"/>
              <w:jc w:val="center"/>
              <w:rPr>
                <w:i/>
                <w:sz w:val="18"/>
                <w:szCs w:val="18"/>
              </w:rPr>
            </w:pPr>
            <w:r>
              <w:rPr>
                <w:i/>
                <w:sz w:val="18"/>
                <w:szCs w:val="18"/>
              </w:rPr>
              <w:t>Thu 14 June</w:t>
            </w:r>
          </w:p>
          <w:p w14:paraId="1463A34D" w14:textId="77777777" w:rsidR="00754C07" w:rsidRDefault="0093096F">
            <w:pPr>
              <w:pStyle w:val="Normal1"/>
              <w:spacing w:after="0"/>
              <w:jc w:val="center"/>
              <w:rPr>
                <w:i/>
                <w:sz w:val="18"/>
                <w:szCs w:val="18"/>
              </w:rPr>
            </w:pPr>
            <w:r>
              <w:rPr>
                <w:b/>
              </w:rPr>
              <w:t xml:space="preserve">Global to </w:t>
            </w:r>
            <w:r>
              <w:rPr>
                <w:b/>
              </w:rPr>
              <w:br/>
              <w:t>regional</w:t>
            </w:r>
          </w:p>
        </w:tc>
        <w:tc>
          <w:tcPr>
            <w:tcW w:w="2254" w:type="dxa"/>
          </w:tcPr>
          <w:p w14:paraId="4D7C8C80" w14:textId="77777777" w:rsidR="00754C07" w:rsidRDefault="0093096F">
            <w:pPr>
              <w:pStyle w:val="Normal1"/>
              <w:spacing w:after="0"/>
              <w:jc w:val="center"/>
              <w:rPr>
                <w:i/>
                <w:sz w:val="18"/>
                <w:szCs w:val="18"/>
              </w:rPr>
            </w:pPr>
            <w:r>
              <w:rPr>
                <w:i/>
                <w:sz w:val="18"/>
                <w:szCs w:val="18"/>
              </w:rPr>
              <w:t>Fri 15 June</w:t>
            </w:r>
          </w:p>
          <w:p w14:paraId="3E26E7F0" w14:textId="77777777" w:rsidR="00754C07" w:rsidRDefault="0093096F">
            <w:pPr>
              <w:pStyle w:val="Normal1"/>
              <w:spacing w:after="0"/>
              <w:jc w:val="center"/>
              <w:rPr>
                <w:i/>
                <w:sz w:val="18"/>
                <w:szCs w:val="18"/>
              </w:rPr>
            </w:pPr>
            <w:r>
              <w:rPr>
                <w:b/>
              </w:rPr>
              <w:t>Implementation planning</w:t>
            </w:r>
          </w:p>
        </w:tc>
      </w:tr>
      <w:tr w:rsidR="00754C07" w14:paraId="58CF9734" w14:textId="77777777">
        <w:tc>
          <w:tcPr>
            <w:tcW w:w="1388" w:type="dxa"/>
          </w:tcPr>
          <w:p w14:paraId="160EEAF0" w14:textId="77777777" w:rsidR="00754C07" w:rsidRDefault="0093096F">
            <w:pPr>
              <w:pStyle w:val="Normal1"/>
              <w:spacing w:after="0"/>
              <w:jc w:val="right"/>
              <w:rPr>
                <w:i/>
                <w:sz w:val="18"/>
                <w:szCs w:val="18"/>
              </w:rPr>
            </w:pPr>
            <w:r>
              <w:rPr>
                <w:i/>
                <w:sz w:val="18"/>
                <w:szCs w:val="18"/>
              </w:rPr>
              <w:t>morning</w:t>
            </w:r>
          </w:p>
        </w:tc>
        <w:tc>
          <w:tcPr>
            <w:tcW w:w="1306" w:type="dxa"/>
            <w:vMerge w:val="restart"/>
          </w:tcPr>
          <w:p w14:paraId="5557B31B" w14:textId="77777777" w:rsidR="00754C07" w:rsidRDefault="0093096F">
            <w:pPr>
              <w:pStyle w:val="Normal1"/>
              <w:spacing w:after="0"/>
            </w:pPr>
            <w:r>
              <w:t>GOOS Regional Workshop</w:t>
            </w:r>
          </w:p>
          <w:p w14:paraId="207EFC4F" w14:textId="77777777" w:rsidR="00754C07" w:rsidRDefault="0093096F">
            <w:pPr>
              <w:pStyle w:val="Normal1"/>
              <w:spacing w:after="0"/>
              <w:rPr>
                <w:i/>
              </w:rPr>
            </w:pPr>
            <w:r>
              <w:rPr>
                <w:i/>
              </w:rPr>
              <w:t>(see separate agenda)</w:t>
            </w:r>
          </w:p>
        </w:tc>
        <w:tc>
          <w:tcPr>
            <w:tcW w:w="1984" w:type="dxa"/>
          </w:tcPr>
          <w:p w14:paraId="42A232F3" w14:textId="77777777" w:rsidR="00754C07" w:rsidRDefault="0093096F">
            <w:pPr>
              <w:pStyle w:val="Normal1"/>
              <w:spacing w:after="0"/>
              <w:ind w:left="322" w:hanging="283"/>
            </w:pPr>
            <w:r>
              <w:t>1. Opening</w:t>
            </w:r>
          </w:p>
          <w:p w14:paraId="63895C5B" w14:textId="77777777" w:rsidR="00754C07" w:rsidRDefault="0093096F">
            <w:pPr>
              <w:pStyle w:val="Normal1"/>
              <w:spacing w:after="0"/>
              <w:ind w:left="322" w:hanging="283"/>
            </w:pPr>
            <w:r>
              <w:t>2. GOOS 2030 Strategy</w:t>
            </w:r>
          </w:p>
          <w:p w14:paraId="27A90539" w14:textId="77777777" w:rsidR="00754C07" w:rsidRDefault="0093096F">
            <w:pPr>
              <w:pStyle w:val="Normal1"/>
              <w:spacing w:after="0"/>
              <w:ind w:left="322" w:hanging="283"/>
            </w:pPr>
            <w:r>
              <w:t>3. Engagement with sponsors</w:t>
            </w:r>
          </w:p>
          <w:p w14:paraId="0B936FF1" w14:textId="77777777" w:rsidR="00754C07" w:rsidRDefault="0093096F">
            <w:pPr>
              <w:pStyle w:val="Normal1"/>
              <w:spacing w:after="0"/>
              <w:ind w:left="322" w:hanging="283"/>
            </w:pPr>
            <w:r>
              <w:t>4. Regional roundtable</w:t>
            </w:r>
          </w:p>
          <w:p w14:paraId="1A3A2058" w14:textId="7A19476C" w:rsidR="00000204" w:rsidRPr="00DA70AA" w:rsidRDefault="00000204">
            <w:pPr>
              <w:pStyle w:val="Normal1"/>
              <w:spacing w:after="0"/>
              <w:ind w:left="322" w:hanging="283"/>
              <w:rPr>
                <w:b/>
                <w:i/>
                <w:color w:val="3366FF"/>
              </w:rPr>
            </w:pPr>
            <w:r w:rsidRPr="00DA70AA">
              <w:rPr>
                <w:b/>
                <w:i/>
                <w:color w:val="3366FF"/>
              </w:rPr>
              <w:t>Emma</w:t>
            </w:r>
          </w:p>
        </w:tc>
        <w:tc>
          <w:tcPr>
            <w:tcW w:w="2126" w:type="dxa"/>
          </w:tcPr>
          <w:p w14:paraId="6689DF08" w14:textId="34D40FE4" w:rsidR="003A6F35" w:rsidRDefault="003A6F35" w:rsidP="00FA1928">
            <w:pPr>
              <w:pStyle w:val="Normal1"/>
              <w:spacing w:after="0"/>
            </w:pPr>
            <w:r>
              <w:t>6. OceanObs'19 and governance.</w:t>
            </w:r>
          </w:p>
          <w:p w14:paraId="42F79221" w14:textId="67763AF4" w:rsidR="00754C07" w:rsidRDefault="003A6F35" w:rsidP="003A6F35">
            <w:pPr>
              <w:pStyle w:val="Normal1"/>
              <w:spacing w:after="0"/>
              <w:ind w:left="287" w:hanging="283"/>
            </w:pPr>
            <w:r>
              <w:t xml:space="preserve">7. Regional and national engagement </w:t>
            </w:r>
          </w:p>
          <w:p w14:paraId="2EADE4BD" w14:textId="382D6669" w:rsidR="00754C07" w:rsidRDefault="003A6F35">
            <w:pPr>
              <w:pStyle w:val="Normal1"/>
              <w:spacing w:after="0"/>
              <w:ind w:left="287" w:hanging="283"/>
            </w:pPr>
            <w:r>
              <w:t>8</w:t>
            </w:r>
            <w:r w:rsidR="0093096F">
              <w:t xml:space="preserve">. </w:t>
            </w:r>
            <w:r>
              <w:t xml:space="preserve">Decade of Ocean Science for </w:t>
            </w:r>
            <w:proofErr w:type="spellStart"/>
            <w:r>
              <w:t>Sust</w:t>
            </w:r>
            <w:proofErr w:type="spellEnd"/>
            <w:r>
              <w:t>. Dev</w:t>
            </w:r>
          </w:p>
          <w:p w14:paraId="49350EA6" w14:textId="45B4F8A4" w:rsidR="00FA1928" w:rsidRPr="00DA70AA" w:rsidRDefault="00DE704E">
            <w:pPr>
              <w:pStyle w:val="Normal1"/>
              <w:spacing w:after="0"/>
              <w:ind w:left="287" w:hanging="283"/>
              <w:rPr>
                <w:b/>
                <w:i/>
                <w:color w:val="3366FF"/>
              </w:rPr>
            </w:pPr>
            <w:proofErr w:type="spellStart"/>
            <w:r w:rsidRPr="00DA70AA">
              <w:rPr>
                <w:b/>
                <w:i/>
                <w:color w:val="3366FF"/>
              </w:rPr>
              <w:t>Artur</w:t>
            </w:r>
            <w:proofErr w:type="spellEnd"/>
          </w:p>
          <w:p w14:paraId="602CFDF3" w14:textId="77777777" w:rsidR="00754C07" w:rsidRDefault="00754C07">
            <w:pPr>
              <w:pStyle w:val="Normal1"/>
              <w:spacing w:after="0"/>
              <w:ind w:left="287" w:hanging="283"/>
            </w:pPr>
          </w:p>
        </w:tc>
        <w:tc>
          <w:tcPr>
            <w:tcW w:w="2254" w:type="dxa"/>
          </w:tcPr>
          <w:p w14:paraId="39174492" w14:textId="77777777" w:rsidR="00754C07" w:rsidRDefault="0093096F">
            <w:pPr>
              <w:pStyle w:val="Normal1"/>
              <w:spacing w:after="0"/>
              <w:ind w:left="334" w:hanging="283"/>
            </w:pPr>
            <w:r>
              <w:t>11. Review of past actions</w:t>
            </w:r>
          </w:p>
          <w:p w14:paraId="28D6F353" w14:textId="77777777" w:rsidR="00754C07" w:rsidRDefault="0093096F">
            <w:pPr>
              <w:pStyle w:val="Normal1"/>
              <w:spacing w:after="0"/>
              <w:ind w:left="334" w:hanging="283"/>
            </w:pPr>
            <w:r>
              <w:t>12. GOOS Implementation plan</w:t>
            </w:r>
          </w:p>
          <w:p w14:paraId="4CAE6117" w14:textId="37911BB5" w:rsidR="00FA1928" w:rsidRPr="00DA70AA" w:rsidRDefault="00FA1928" w:rsidP="00DE704E">
            <w:pPr>
              <w:pStyle w:val="Normal1"/>
              <w:spacing w:after="0"/>
              <w:ind w:left="334" w:hanging="283"/>
              <w:rPr>
                <w:b/>
                <w:i/>
                <w:color w:val="3366FF"/>
              </w:rPr>
            </w:pPr>
            <w:r w:rsidRPr="00DA70AA">
              <w:rPr>
                <w:b/>
                <w:i/>
                <w:color w:val="3366FF"/>
              </w:rPr>
              <w:t>Patricia/Emma</w:t>
            </w:r>
          </w:p>
        </w:tc>
      </w:tr>
      <w:tr w:rsidR="00754C07" w14:paraId="7EB26B02" w14:textId="77777777">
        <w:tc>
          <w:tcPr>
            <w:tcW w:w="1388" w:type="dxa"/>
          </w:tcPr>
          <w:p w14:paraId="2EE89CA7" w14:textId="77777777" w:rsidR="00754C07" w:rsidRDefault="0093096F">
            <w:pPr>
              <w:pStyle w:val="Normal1"/>
              <w:spacing w:after="0"/>
              <w:jc w:val="right"/>
              <w:rPr>
                <w:i/>
                <w:sz w:val="18"/>
                <w:szCs w:val="18"/>
              </w:rPr>
            </w:pPr>
            <w:r>
              <w:rPr>
                <w:i/>
                <w:sz w:val="18"/>
                <w:szCs w:val="18"/>
              </w:rPr>
              <w:t>lunch</w:t>
            </w:r>
          </w:p>
        </w:tc>
        <w:tc>
          <w:tcPr>
            <w:tcW w:w="1306" w:type="dxa"/>
            <w:vMerge/>
          </w:tcPr>
          <w:p w14:paraId="2CCE88B0" w14:textId="77777777" w:rsidR="00754C07" w:rsidRDefault="00754C07">
            <w:pPr>
              <w:pStyle w:val="Normal1"/>
              <w:widowControl w:val="0"/>
              <w:pBdr>
                <w:top w:val="nil"/>
                <w:left w:val="nil"/>
                <w:bottom w:val="nil"/>
                <w:right w:val="nil"/>
                <w:between w:val="nil"/>
              </w:pBdr>
              <w:spacing w:after="0" w:line="276" w:lineRule="auto"/>
              <w:rPr>
                <w:i/>
                <w:sz w:val="18"/>
                <w:szCs w:val="18"/>
              </w:rPr>
            </w:pPr>
          </w:p>
        </w:tc>
        <w:tc>
          <w:tcPr>
            <w:tcW w:w="1984" w:type="dxa"/>
            <w:shd w:val="clear" w:color="auto" w:fill="D9D9D9"/>
          </w:tcPr>
          <w:p w14:paraId="0A5E8F7F" w14:textId="77777777" w:rsidR="00754C07" w:rsidRDefault="00754C07">
            <w:pPr>
              <w:pStyle w:val="Normal1"/>
              <w:spacing w:after="0"/>
              <w:ind w:left="322" w:hanging="283"/>
            </w:pPr>
          </w:p>
        </w:tc>
        <w:tc>
          <w:tcPr>
            <w:tcW w:w="2126" w:type="dxa"/>
            <w:shd w:val="clear" w:color="auto" w:fill="D9D9D9"/>
          </w:tcPr>
          <w:p w14:paraId="68B3C085" w14:textId="77777777" w:rsidR="00754C07" w:rsidRDefault="00754C07">
            <w:pPr>
              <w:pStyle w:val="Normal1"/>
              <w:spacing w:after="0"/>
              <w:ind w:left="287" w:hanging="283"/>
            </w:pPr>
          </w:p>
        </w:tc>
        <w:tc>
          <w:tcPr>
            <w:tcW w:w="2254" w:type="dxa"/>
            <w:shd w:val="clear" w:color="auto" w:fill="D9D9D9"/>
          </w:tcPr>
          <w:p w14:paraId="52ED8FCC" w14:textId="77777777" w:rsidR="00754C07" w:rsidRDefault="00754C07">
            <w:pPr>
              <w:pStyle w:val="Normal1"/>
              <w:spacing w:after="0"/>
              <w:ind w:left="334" w:hanging="283"/>
            </w:pPr>
          </w:p>
        </w:tc>
      </w:tr>
      <w:tr w:rsidR="00754C07" w14:paraId="6549C73E" w14:textId="77777777">
        <w:tc>
          <w:tcPr>
            <w:tcW w:w="1388" w:type="dxa"/>
          </w:tcPr>
          <w:p w14:paraId="1DC02D21" w14:textId="77777777" w:rsidR="00754C07" w:rsidRDefault="0093096F">
            <w:pPr>
              <w:pStyle w:val="Normal1"/>
              <w:spacing w:after="0"/>
              <w:jc w:val="right"/>
              <w:rPr>
                <w:i/>
                <w:sz w:val="18"/>
                <w:szCs w:val="18"/>
              </w:rPr>
            </w:pPr>
            <w:r>
              <w:rPr>
                <w:i/>
                <w:sz w:val="18"/>
                <w:szCs w:val="18"/>
              </w:rPr>
              <w:t>afternoon</w:t>
            </w:r>
          </w:p>
        </w:tc>
        <w:tc>
          <w:tcPr>
            <w:tcW w:w="1306" w:type="dxa"/>
            <w:vMerge/>
          </w:tcPr>
          <w:p w14:paraId="70901923" w14:textId="77777777" w:rsidR="00754C07" w:rsidRDefault="00754C07">
            <w:pPr>
              <w:pStyle w:val="Normal1"/>
              <w:widowControl w:val="0"/>
              <w:pBdr>
                <w:top w:val="nil"/>
                <w:left w:val="nil"/>
                <w:bottom w:val="nil"/>
                <w:right w:val="nil"/>
                <w:between w:val="nil"/>
              </w:pBdr>
              <w:spacing w:after="0" w:line="276" w:lineRule="auto"/>
              <w:rPr>
                <w:i/>
                <w:sz w:val="18"/>
                <w:szCs w:val="18"/>
              </w:rPr>
            </w:pPr>
          </w:p>
        </w:tc>
        <w:tc>
          <w:tcPr>
            <w:tcW w:w="1984" w:type="dxa"/>
          </w:tcPr>
          <w:p w14:paraId="374EB663" w14:textId="77777777" w:rsidR="00754C07" w:rsidRDefault="0093096F">
            <w:pPr>
              <w:pStyle w:val="Normal1"/>
              <w:spacing w:after="0"/>
              <w:ind w:left="322" w:hanging="283"/>
            </w:pPr>
            <w:r>
              <w:t>5. Partnership development</w:t>
            </w:r>
          </w:p>
          <w:p w14:paraId="61B7BC58" w14:textId="77777777" w:rsidR="00FA1928" w:rsidRPr="00DA70AA" w:rsidRDefault="00FA1928">
            <w:pPr>
              <w:pStyle w:val="Normal1"/>
              <w:spacing w:after="0"/>
              <w:ind w:left="322" w:hanging="283"/>
              <w:rPr>
                <w:b/>
                <w:i/>
                <w:color w:val="3366FF"/>
              </w:rPr>
            </w:pPr>
            <w:r w:rsidRPr="00DA70AA">
              <w:rPr>
                <w:b/>
                <w:i/>
                <w:color w:val="3366FF"/>
              </w:rPr>
              <w:t>Emma</w:t>
            </w:r>
          </w:p>
          <w:p w14:paraId="63213EDC" w14:textId="76B1D917" w:rsidR="00FA1928" w:rsidRDefault="00FA1928">
            <w:pPr>
              <w:pStyle w:val="Normal1"/>
              <w:spacing w:after="0"/>
              <w:ind w:left="322" w:hanging="283"/>
            </w:pPr>
            <w:proofErr w:type="spellStart"/>
            <w:r w:rsidRPr="00DA70AA">
              <w:rPr>
                <w:b/>
                <w:i/>
                <w:color w:val="3366FF"/>
              </w:rPr>
              <w:t>Artur</w:t>
            </w:r>
            <w:proofErr w:type="spellEnd"/>
          </w:p>
        </w:tc>
        <w:tc>
          <w:tcPr>
            <w:tcW w:w="2126" w:type="dxa"/>
          </w:tcPr>
          <w:p w14:paraId="0D757489" w14:textId="6D88E200" w:rsidR="00754C07" w:rsidRDefault="003A6F35">
            <w:pPr>
              <w:pStyle w:val="Normal1"/>
              <w:spacing w:after="0"/>
              <w:ind w:left="287" w:hanging="283"/>
            </w:pPr>
            <w:r>
              <w:t>9</w:t>
            </w:r>
            <w:r w:rsidR="0093096F">
              <w:t>. Scientific lecture</w:t>
            </w:r>
          </w:p>
          <w:p w14:paraId="49F7FF01" w14:textId="77777777" w:rsidR="00754C07" w:rsidRDefault="003A6F35">
            <w:pPr>
              <w:pStyle w:val="Normal1"/>
              <w:spacing w:after="0"/>
              <w:ind w:left="287" w:hanging="283"/>
            </w:pPr>
            <w:r>
              <w:t>10. Assessment and evaluation</w:t>
            </w:r>
          </w:p>
          <w:p w14:paraId="3BDD41FF" w14:textId="5C28B2D2" w:rsidR="00FA1928" w:rsidRPr="00DA70AA" w:rsidRDefault="00FA1928">
            <w:pPr>
              <w:pStyle w:val="Normal1"/>
              <w:spacing w:after="0"/>
              <w:ind w:left="287" w:hanging="283"/>
              <w:rPr>
                <w:b/>
                <w:i/>
                <w:color w:val="3366FF"/>
              </w:rPr>
            </w:pPr>
            <w:proofErr w:type="spellStart"/>
            <w:r w:rsidRPr="00DA70AA">
              <w:rPr>
                <w:b/>
                <w:i/>
                <w:color w:val="3366FF"/>
              </w:rPr>
              <w:t>Maciej</w:t>
            </w:r>
            <w:proofErr w:type="spellEnd"/>
            <w:r w:rsidRPr="00DA70AA">
              <w:rPr>
                <w:b/>
                <w:i/>
                <w:color w:val="3366FF"/>
              </w:rPr>
              <w:t>/Emm</w:t>
            </w:r>
            <w:r w:rsidR="00DE704E" w:rsidRPr="00DA70AA">
              <w:rPr>
                <w:b/>
                <w:i/>
                <w:color w:val="3366FF"/>
              </w:rPr>
              <w:t>a</w:t>
            </w:r>
          </w:p>
        </w:tc>
        <w:tc>
          <w:tcPr>
            <w:tcW w:w="2254" w:type="dxa"/>
          </w:tcPr>
          <w:p w14:paraId="32399859" w14:textId="77777777" w:rsidR="00754C07" w:rsidRDefault="0093096F">
            <w:pPr>
              <w:pStyle w:val="Normal1"/>
              <w:spacing w:after="0"/>
              <w:ind w:left="334" w:hanging="283"/>
            </w:pPr>
            <w:r>
              <w:t>12. (</w:t>
            </w:r>
            <w:proofErr w:type="gramStart"/>
            <w:r>
              <w:t>cont'd</w:t>
            </w:r>
            <w:proofErr w:type="gramEnd"/>
            <w:r>
              <w:t>)</w:t>
            </w:r>
          </w:p>
          <w:p w14:paraId="66965776" w14:textId="77777777" w:rsidR="00754C07" w:rsidRDefault="0093096F">
            <w:pPr>
              <w:pStyle w:val="Normal1"/>
              <w:spacing w:after="0"/>
              <w:ind w:left="334" w:hanging="283"/>
            </w:pPr>
            <w:r>
              <w:t>13. GOOS internal governance</w:t>
            </w:r>
          </w:p>
          <w:p w14:paraId="30A62E7F" w14:textId="77777777" w:rsidR="00754C07" w:rsidRDefault="0093096F">
            <w:pPr>
              <w:pStyle w:val="Normal1"/>
              <w:spacing w:after="0"/>
              <w:ind w:left="334" w:hanging="283"/>
            </w:pPr>
            <w:r>
              <w:t>14. Review of actions</w:t>
            </w:r>
          </w:p>
          <w:p w14:paraId="725295CD" w14:textId="5DFA18B7" w:rsidR="00754C07" w:rsidRPr="00DA70AA" w:rsidRDefault="00FA1928">
            <w:pPr>
              <w:pStyle w:val="Normal1"/>
              <w:spacing w:after="0"/>
              <w:ind w:left="334" w:hanging="283"/>
              <w:rPr>
                <w:i/>
                <w:color w:val="3366FF"/>
                <w:sz w:val="18"/>
                <w:szCs w:val="18"/>
              </w:rPr>
            </w:pPr>
            <w:r w:rsidRPr="00DA70AA">
              <w:rPr>
                <w:b/>
                <w:i/>
                <w:color w:val="3366FF"/>
              </w:rPr>
              <w:t>Emma</w:t>
            </w:r>
          </w:p>
        </w:tc>
      </w:tr>
    </w:tbl>
    <w:p w14:paraId="5A6D7368" w14:textId="60C167A4" w:rsidR="00754C07" w:rsidRDefault="0093096F">
      <w:pPr>
        <w:pStyle w:val="Normal1"/>
        <w:keepNext/>
        <w:rPr>
          <w:i/>
          <w:u w:val="single"/>
        </w:rPr>
      </w:pPr>
      <w:r>
        <w:rPr>
          <w:i/>
          <w:u w:val="single"/>
        </w:rPr>
        <w:lastRenderedPageBreak/>
        <w:t>Wednesday 13 June 2018</w:t>
      </w:r>
    </w:p>
    <w:p w14:paraId="33F14D79" w14:textId="77777777" w:rsidR="00754C07" w:rsidRDefault="0093096F">
      <w:pPr>
        <w:pStyle w:val="Ttulo1"/>
        <w:spacing w:before="0"/>
      </w:pPr>
      <w:r>
        <w:t>Day 1: Strategy &amp; Partnership</w:t>
      </w:r>
    </w:p>
    <w:p w14:paraId="4B35FBFD" w14:textId="7F797C1C" w:rsidR="00754C07" w:rsidRDefault="0093096F">
      <w:pPr>
        <w:pStyle w:val="Ttulo2"/>
        <w:rPr>
          <w:b w:val="0"/>
          <w:i/>
          <w:sz w:val="18"/>
          <w:szCs w:val="18"/>
        </w:rPr>
      </w:pPr>
      <w:r>
        <w:t>1. Opening</w:t>
      </w:r>
      <w:r w:rsidR="00D57236">
        <w:t xml:space="preserve"> (JG/TT)</w:t>
      </w:r>
    </w:p>
    <w:p w14:paraId="7110FB5D" w14:textId="77777777" w:rsidR="00754C07" w:rsidRDefault="0093096F">
      <w:pPr>
        <w:pStyle w:val="Normal1"/>
      </w:pPr>
      <w:r>
        <w:t>The 7th meeting of the GOOS Steering Committee (SC) will open at 9 am on Wednesday, 13 June 2018.</w:t>
      </w:r>
    </w:p>
    <w:p w14:paraId="3388128D" w14:textId="3248F0CE" w:rsidR="00754C07" w:rsidRDefault="0093096F">
      <w:pPr>
        <w:pStyle w:val="Ttulo2"/>
        <w:rPr>
          <w:b w:val="0"/>
          <w:i/>
          <w:sz w:val="18"/>
          <w:szCs w:val="18"/>
        </w:rPr>
      </w:pPr>
      <w:r>
        <w:t>2. GOOS Strategy 2030</w:t>
      </w:r>
      <w:r w:rsidR="00D57236">
        <w:t xml:space="preserve"> (JG/TT)</w:t>
      </w:r>
      <w:r>
        <w:br/>
      </w:r>
      <w:r>
        <w:rPr>
          <w:b w:val="0"/>
          <w:i/>
          <w:sz w:val="18"/>
          <w:szCs w:val="18"/>
        </w:rPr>
        <w:t>(90 min)</w:t>
      </w:r>
    </w:p>
    <w:p w14:paraId="063C7721" w14:textId="77777777" w:rsidR="00754C07" w:rsidRPr="00DB2D5D" w:rsidRDefault="0093096F">
      <w:pPr>
        <w:pStyle w:val="Normal1"/>
        <w:keepNext/>
        <w:numPr>
          <w:ilvl w:val="0"/>
          <w:numId w:val="2"/>
        </w:numPr>
        <w:pBdr>
          <w:top w:val="nil"/>
          <w:left w:val="nil"/>
          <w:bottom w:val="nil"/>
          <w:right w:val="nil"/>
          <w:between w:val="nil"/>
        </w:pBdr>
        <w:contextualSpacing/>
      </w:pPr>
      <w:r>
        <w:rPr>
          <w:i/>
          <w:color w:val="000000"/>
          <w:sz w:val="20"/>
          <w:szCs w:val="20"/>
        </w:rPr>
        <w:t xml:space="preserve">Document: </w:t>
      </w:r>
      <w:r>
        <w:rPr>
          <w:color w:val="000000"/>
          <w:sz w:val="20"/>
          <w:szCs w:val="20"/>
        </w:rPr>
        <w:t>GOOS 2030 Strategy</w:t>
      </w:r>
    </w:p>
    <w:p w14:paraId="615CE6C5" w14:textId="1AD1EEAD" w:rsidR="00754C07" w:rsidRDefault="0093096F">
      <w:pPr>
        <w:pStyle w:val="Normal1"/>
        <w:rPr>
          <w:b/>
        </w:rPr>
      </w:pPr>
      <w:r>
        <w:t>Presentation of vision, structure, aims</w:t>
      </w:r>
      <w:r w:rsidR="00994C53">
        <w:t xml:space="preserve"> and key objectives</w:t>
      </w:r>
      <w:r>
        <w:t xml:space="preserve"> – the big picture and themes that the meeting will help develop further</w:t>
      </w:r>
      <w:r w:rsidR="00E86243">
        <w:t xml:space="preserve"> - </w:t>
      </w:r>
      <w:r>
        <w:rPr>
          <w:b/>
        </w:rPr>
        <w:t>Toste Tanhua/John Gunn</w:t>
      </w:r>
    </w:p>
    <w:p w14:paraId="440E0F33" w14:textId="1381A470" w:rsidR="00754C07" w:rsidRDefault="0093096F">
      <w:pPr>
        <w:pStyle w:val="Ttulo2"/>
        <w:rPr>
          <w:b w:val="0"/>
          <w:i/>
          <w:sz w:val="18"/>
          <w:szCs w:val="18"/>
        </w:rPr>
      </w:pPr>
      <w:r>
        <w:t>3. Engagement with sponsors</w:t>
      </w:r>
      <w:r w:rsidR="00D57236">
        <w:t xml:space="preserve"> (JG)</w:t>
      </w:r>
      <w:r>
        <w:br/>
      </w:r>
      <w:r w:rsidR="00905F09">
        <w:rPr>
          <w:b w:val="0"/>
          <w:i/>
          <w:sz w:val="18"/>
          <w:szCs w:val="18"/>
        </w:rPr>
        <w:t>(60</w:t>
      </w:r>
      <w:r w:rsidR="00635AA9">
        <w:rPr>
          <w:b w:val="0"/>
          <w:i/>
          <w:sz w:val="18"/>
          <w:szCs w:val="18"/>
        </w:rPr>
        <w:t xml:space="preserve"> min</w:t>
      </w:r>
      <w:r>
        <w:rPr>
          <w:b w:val="0"/>
          <w:i/>
          <w:sz w:val="18"/>
          <w:szCs w:val="18"/>
        </w:rPr>
        <w:t>)</w:t>
      </w:r>
    </w:p>
    <w:p w14:paraId="6A69E620" w14:textId="77777777" w:rsidR="00754C07" w:rsidRDefault="0093096F">
      <w:pPr>
        <w:pStyle w:val="Normal1"/>
      </w:pPr>
      <w:r>
        <w:t xml:space="preserve">How key GOOS sponsors view the Strategy, can they help support its implementation &amp; how can GOOS support the objectives and engage in the work of each of its formal sponsors and </w:t>
      </w:r>
      <w:proofErr w:type="spellStart"/>
      <w:r>
        <w:t>programmes</w:t>
      </w:r>
      <w:proofErr w:type="spellEnd"/>
      <w:r>
        <w:t xml:space="preserve">. </w:t>
      </w:r>
    </w:p>
    <w:p w14:paraId="7BAE4837" w14:textId="77777777" w:rsidR="00754C07" w:rsidRDefault="0093096F">
      <w:pPr>
        <w:pStyle w:val="Normal1"/>
        <w:rPr>
          <w:b/>
        </w:rPr>
      </w:pPr>
      <w:r>
        <w:t xml:space="preserve">3. 1 IOC/UNESCO - </w:t>
      </w:r>
      <w:proofErr w:type="gramStart"/>
      <w:r>
        <w:t>including  links</w:t>
      </w:r>
      <w:proofErr w:type="gramEnd"/>
      <w:r>
        <w:t xml:space="preserve"> to the Decade of Ocean Science for Sustainable Development -  </w:t>
      </w:r>
      <w:r>
        <w:rPr>
          <w:b/>
        </w:rPr>
        <w:t xml:space="preserve">Vladimir </w:t>
      </w:r>
      <w:proofErr w:type="spellStart"/>
      <w:r>
        <w:rPr>
          <w:b/>
        </w:rPr>
        <w:t>Ryabinin</w:t>
      </w:r>
      <w:proofErr w:type="spellEnd"/>
    </w:p>
    <w:p w14:paraId="143D00A1" w14:textId="251924BB" w:rsidR="00675BDE" w:rsidRPr="00635AA9" w:rsidRDefault="0093096F">
      <w:pPr>
        <w:pStyle w:val="Normal1"/>
        <w:rPr>
          <w:b/>
        </w:rPr>
      </w:pPr>
      <w:r>
        <w:t xml:space="preserve">3.2 WMO - including links to WMO Strategy and how the GOOS Strategy might map to the new WMO structure - </w:t>
      </w:r>
      <w:r>
        <w:rPr>
          <w:b/>
        </w:rPr>
        <w:t xml:space="preserve">Etienne </w:t>
      </w:r>
      <w:proofErr w:type="spellStart"/>
      <w:r>
        <w:rPr>
          <w:b/>
        </w:rPr>
        <w:t>Charpentier</w:t>
      </w:r>
      <w:proofErr w:type="spellEnd"/>
    </w:p>
    <w:p w14:paraId="5741B375" w14:textId="79394656" w:rsidR="00754C07" w:rsidRDefault="0093096F">
      <w:pPr>
        <w:pStyle w:val="Normal1"/>
        <w:rPr>
          <w:i/>
          <w:color w:val="000000"/>
          <w:sz w:val="20"/>
          <w:szCs w:val="20"/>
        </w:rPr>
      </w:pPr>
      <w:r>
        <w:rPr>
          <w:b/>
          <w:sz w:val="24"/>
          <w:szCs w:val="24"/>
        </w:rPr>
        <w:t>4. Regional members roundtable</w:t>
      </w:r>
      <w:r w:rsidR="00D57236">
        <w:rPr>
          <w:b/>
          <w:sz w:val="24"/>
          <w:szCs w:val="24"/>
        </w:rPr>
        <w:t xml:space="preserve"> </w:t>
      </w:r>
      <w:r w:rsidR="00D57236" w:rsidRPr="00D57236">
        <w:rPr>
          <w:b/>
          <w:sz w:val="24"/>
          <w:szCs w:val="24"/>
        </w:rPr>
        <w:t>(TT)</w:t>
      </w:r>
      <w:r>
        <w:br/>
      </w:r>
      <w:r>
        <w:rPr>
          <w:i/>
          <w:sz w:val="18"/>
          <w:szCs w:val="18"/>
        </w:rPr>
        <w:t>(60 min roundtable discussion)</w:t>
      </w:r>
    </w:p>
    <w:p w14:paraId="391EBB94" w14:textId="77777777" w:rsidR="00D7558D" w:rsidRDefault="0093096F" w:rsidP="002E35D8">
      <w:pPr>
        <w:pStyle w:val="Normal1"/>
        <w:rPr>
          <w:lang w:val="en-GB"/>
        </w:rPr>
      </w:pPr>
      <w:r>
        <w:t xml:space="preserve">Roundtable led by regionally appointed members of the Steering Committee, each presenting one summary slide each, to start the discussion, on - </w:t>
      </w:r>
      <w:r w:rsidR="0013627C" w:rsidRPr="0013627C">
        <w:rPr>
          <w:lang w:val="en-GB"/>
        </w:rPr>
        <w:t xml:space="preserve">How </w:t>
      </w:r>
      <w:r w:rsidR="0013627C">
        <w:rPr>
          <w:lang w:val="en-GB"/>
        </w:rPr>
        <w:t>does the GOOS Strategy work</w:t>
      </w:r>
      <w:r w:rsidR="0013627C" w:rsidRPr="0013627C">
        <w:rPr>
          <w:lang w:val="en-GB"/>
        </w:rPr>
        <w:t xml:space="preserve"> from a regional perspective? Are </w:t>
      </w:r>
      <w:r w:rsidR="0013627C">
        <w:rPr>
          <w:lang w:val="en-GB"/>
        </w:rPr>
        <w:t xml:space="preserve">there </w:t>
      </w:r>
      <w:r w:rsidR="0013627C" w:rsidRPr="0013627C">
        <w:rPr>
          <w:lang w:val="en-GB"/>
        </w:rPr>
        <w:t xml:space="preserve">specific objectives that are of higher priority regionally? What can the </w:t>
      </w:r>
      <w:r w:rsidR="0013627C">
        <w:rPr>
          <w:lang w:val="en-GB"/>
        </w:rPr>
        <w:t>region</w:t>
      </w:r>
      <w:r w:rsidR="0013627C" w:rsidRPr="0013627C">
        <w:rPr>
          <w:lang w:val="en-GB"/>
        </w:rPr>
        <w:t xml:space="preserve"> help implement?</w:t>
      </w:r>
      <w:r w:rsidR="002E35D8">
        <w:rPr>
          <w:lang w:val="en-GB"/>
        </w:rPr>
        <w:t xml:space="preserve"> </w:t>
      </w:r>
    </w:p>
    <w:p w14:paraId="48FAAB04" w14:textId="6B0EF421" w:rsidR="002E35D8" w:rsidRDefault="0093096F" w:rsidP="002E35D8">
      <w:pPr>
        <w:pStyle w:val="Normal1"/>
      </w:pPr>
      <w:r>
        <w:t>Aim: Look at impact and strategy across the regions</w:t>
      </w:r>
    </w:p>
    <w:p w14:paraId="66FD0A64" w14:textId="537F8BC6" w:rsidR="00754C07" w:rsidRPr="00D7558D" w:rsidRDefault="0093096F" w:rsidP="002E35D8">
      <w:pPr>
        <w:pStyle w:val="Normal1"/>
        <w:rPr>
          <w:b/>
        </w:rPr>
      </w:pPr>
      <w:proofErr w:type="spellStart"/>
      <w:r w:rsidRPr="00D7558D">
        <w:rPr>
          <w:b/>
        </w:rPr>
        <w:t>Kouadio</w:t>
      </w:r>
      <w:proofErr w:type="spellEnd"/>
      <w:r w:rsidRPr="00D7558D">
        <w:rPr>
          <w:b/>
        </w:rPr>
        <w:t xml:space="preserve"> </w:t>
      </w:r>
      <w:proofErr w:type="spellStart"/>
      <w:r w:rsidRPr="00D7558D">
        <w:rPr>
          <w:b/>
        </w:rPr>
        <w:t>Affian</w:t>
      </w:r>
      <w:proofErr w:type="spellEnd"/>
      <w:r w:rsidRPr="00D7558D">
        <w:rPr>
          <w:b/>
        </w:rPr>
        <w:t xml:space="preserve">, R </w:t>
      </w:r>
      <w:proofErr w:type="spellStart"/>
      <w:r w:rsidRPr="00D7558D">
        <w:rPr>
          <w:b/>
        </w:rPr>
        <w:t>Venkatesan</w:t>
      </w:r>
      <w:proofErr w:type="spellEnd"/>
      <w:r w:rsidRPr="00D7558D">
        <w:rPr>
          <w:b/>
        </w:rPr>
        <w:t xml:space="preserve">, </w:t>
      </w:r>
      <w:proofErr w:type="spellStart"/>
      <w:r w:rsidRPr="00D7558D">
        <w:rPr>
          <w:b/>
        </w:rPr>
        <w:t>Frederico</w:t>
      </w:r>
      <w:proofErr w:type="spellEnd"/>
      <w:r w:rsidRPr="00D7558D">
        <w:rPr>
          <w:b/>
        </w:rPr>
        <w:t xml:space="preserve"> </w:t>
      </w:r>
      <w:proofErr w:type="spellStart"/>
      <w:r w:rsidRPr="00D7558D">
        <w:rPr>
          <w:b/>
        </w:rPr>
        <w:t>Nogueira</w:t>
      </w:r>
      <w:proofErr w:type="spellEnd"/>
      <w:r w:rsidRPr="00D7558D">
        <w:rPr>
          <w:b/>
        </w:rPr>
        <w:t xml:space="preserve">, Glenn Nolan, </w:t>
      </w:r>
      <w:proofErr w:type="spellStart"/>
      <w:r w:rsidRPr="00D7558D">
        <w:rPr>
          <w:b/>
        </w:rPr>
        <w:t>Atanas</w:t>
      </w:r>
      <w:proofErr w:type="spellEnd"/>
      <w:r w:rsidRPr="00D7558D">
        <w:rPr>
          <w:b/>
        </w:rPr>
        <w:t xml:space="preserve"> </w:t>
      </w:r>
      <w:proofErr w:type="spellStart"/>
      <w:r w:rsidRPr="00D7558D">
        <w:rPr>
          <w:b/>
        </w:rPr>
        <w:t>Palazov</w:t>
      </w:r>
      <w:proofErr w:type="spellEnd"/>
    </w:p>
    <w:p w14:paraId="4915DEE2" w14:textId="7E51AA8C" w:rsidR="00D7558D" w:rsidRDefault="00903E05" w:rsidP="00D7558D">
      <w:pPr>
        <w:pStyle w:val="Ttulo2"/>
        <w:spacing w:before="0" w:after="0"/>
      </w:pPr>
      <w:r>
        <w:t xml:space="preserve">5. Partnership development – </w:t>
      </w:r>
      <w:r w:rsidR="00D7558D">
        <w:t>initiate</w:t>
      </w:r>
      <w:r w:rsidR="002124A0">
        <w:t xml:space="preserve"> (TT)</w:t>
      </w:r>
    </w:p>
    <w:p w14:paraId="12DD9E4E" w14:textId="613881CA" w:rsidR="00D7558D" w:rsidRPr="00D7558D" w:rsidRDefault="00D7558D" w:rsidP="00D7558D">
      <w:pPr>
        <w:pStyle w:val="Normal1"/>
        <w:spacing w:after="0"/>
      </w:pPr>
      <w:r>
        <w:rPr>
          <w:i/>
          <w:sz w:val="18"/>
          <w:szCs w:val="18"/>
        </w:rPr>
        <w:t>(15 min)</w:t>
      </w:r>
    </w:p>
    <w:p w14:paraId="2980BFC4" w14:textId="6CBC016D" w:rsidR="00D7558D" w:rsidRPr="00D7558D" w:rsidRDefault="00D7558D" w:rsidP="00D7558D">
      <w:pPr>
        <w:pStyle w:val="Ttulo2"/>
        <w:spacing w:before="0" w:after="0"/>
      </w:pPr>
      <w:r>
        <w:rPr>
          <w:b w:val="0"/>
          <w:sz w:val="22"/>
          <w:szCs w:val="22"/>
          <w:lang w:val="en-GB"/>
        </w:rPr>
        <w:t>I</w:t>
      </w:r>
      <w:r w:rsidRPr="00D7558D">
        <w:rPr>
          <w:b w:val="0"/>
          <w:sz w:val="22"/>
          <w:szCs w:val="22"/>
          <w:lang w:val="en-GB"/>
        </w:rPr>
        <w:t>nput from a science partner associated with Future Earth. SOLAS program, how SOLAS can contribute to a sustained observing system of (some) EOVS, and on S</w:t>
      </w:r>
      <w:r>
        <w:rPr>
          <w:b w:val="0"/>
          <w:sz w:val="22"/>
          <w:szCs w:val="22"/>
          <w:lang w:val="en-GB"/>
        </w:rPr>
        <w:t xml:space="preserve">OLAS view on the GOOS strategy. </w:t>
      </w:r>
    </w:p>
    <w:p w14:paraId="61BE9902" w14:textId="6DB3F799" w:rsidR="00D7558D" w:rsidRPr="00D7558D" w:rsidRDefault="00D7558D" w:rsidP="00D7558D">
      <w:pPr>
        <w:pStyle w:val="Normal1"/>
        <w:spacing w:after="0"/>
        <w:rPr>
          <w:b/>
        </w:rPr>
      </w:pPr>
      <w:r w:rsidRPr="00D7558D">
        <w:rPr>
          <w:b/>
        </w:rPr>
        <w:t>Jessica</w:t>
      </w:r>
      <w:r>
        <w:rPr>
          <w:b/>
        </w:rPr>
        <w:t xml:space="preserve"> </w:t>
      </w:r>
      <w:proofErr w:type="spellStart"/>
      <w:r>
        <w:rPr>
          <w:b/>
        </w:rPr>
        <w:t>Gier</w:t>
      </w:r>
      <w:proofErr w:type="spellEnd"/>
      <w:r w:rsidR="00DF782E">
        <w:rPr>
          <w:b/>
        </w:rPr>
        <w:t xml:space="preserve"> (remote)</w:t>
      </w:r>
    </w:p>
    <w:p w14:paraId="14849026" w14:textId="6AB97D48" w:rsidR="00754C07" w:rsidRPr="00675BDE" w:rsidRDefault="0093096F">
      <w:pPr>
        <w:pStyle w:val="Ttulo2"/>
      </w:pPr>
      <w:r>
        <w:t>5. Partnership development</w:t>
      </w:r>
      <w:r w:rsidR="00266FB8">
        <w:t xml:space="preserve"> – </w:t>
      </w:r>
      <w:r w:rsidR="00D57236">
        <w:t>breakouts after lunch (JG)</w:t>
      </w:r>
      <w:r>
        <w:br/>
      </w:r>
      <w:r>
        <w:rPr>
          <w:b w:val="0"/>
          <w:i/>
          <w:sz w:val="18"/>
          <w:szCs w:val="18"/>
        </w:rPr>
        <w:t>(3 hours, workshop-style)</w:t>
      </w:r>
    </w:p>
    <w:p w14:paraId="3C9AB1E9" w14:textId="77777777" w:rsidR="00754C07" w:rsidRDefault="0093096F">
      <w:pPr>
        <w:pStyle w:val="Normal1"/>
      </w:pPr>
      <w:r>
        <w:t>Many of the GOOS objectives require increased engagement with partner organizations and activities. There will be 2 parallel breakout sessions to look at the role of GOOS in supporting partners in two areas; operational services and marine ecosystem health (two of the three GOOS themes)</w:t>
      </w:r>
    </w:p>
    <w:p w14:paraId="1F18E9F4" w14:textId="454CDD4E" w:rsidR="00195C26" w:rsidRDefault="0093096F" w:rsidP="00195C26">
      <w:pPr>
        <w:pStyle w:val="Normal1"/>
        <w:spacing w:after="0"/>
      </w:pPr>
      <w:r>
        <w:lastRenderedPageBreak/>
        <w:t>Que</w:t>
      </w:r>
      <w:r w:rsidR="00E86243">
        <w:t>stions to consider in the break-</w:t>
      </w:r>
      <w:r>
        <w:t>out sessions include:</w:t>
      </w:r>
    </w:p>
    <w:p w14:paraId="1BAE0EF6" w14:textId="19D3F256" w:rsidR="006E0AD0" w:rsidRPr="00195C26" w:rsidRDefault="006E0AD0" w:rsidP="00195C26">
      <w:pPr>
        <w:pStyle w:val="Normal1"/>
        <w:spacing w:after="0"/>
      </w:pPr>
      <w:r w:rsidRPr="006E0AD0">
        <w:t> </w:t>
      </w:r>
    </w:p>
    <w:p w14:paraId="7F80B334" w14:textId="4ACAA468" w:rsidR="006E0AD0" w:rsidRPr="006E0AD0" w:rsidRDefault="006E0AD0" w:rsidP="00195C26">
      <w:pPr>
        <w:pStyle w:val="Normal1"/>
        <w:numPr>
          <w:ilvl w:val="0"/>
          <w:numId w:val="6"/>
        </w:numPr>
        <w:rPr>
          <w:lang w:val="en-AU"/>
        </w:rPr>
      </w:pPr>
      <w:r w:rsidRPr="006E0AD0">
        <w:t>What is (or could be) the benefit of working with GOOS and vice versa? (Consider structuring around EOVs, plus gap filling from partner perspective)</w:t>
      </w:r>
    </w:p>
    <w:p w14:paraId="0767C8CE" w14:textId="0A93D47C" w:rsidR="006E0AD0" w:rsidRPr="006E0AD0" w:rsidRDefault="006E0AD0" w:rsidP="00195C26">
      <w:pPr>
        <w:pStyle w:val="Normal1"/>
        <w:numPr>
          <w:ilvl w:val="0"/>
          <w:numId w:val="6"/>
        </w:numPr>
        <w:rPr>
          <w:lang w:val="en-AU"/>
        </w:rPr>
      </w:pPr>
      <w:r w:rsidRPr="006E0AD0">
        <w:t>Partner roles in supporting the implementation of the GOOS strategy strategic objectives.</w:t>
      </w:r>
    </w:p>
    <w:p w14:paraId="338F4481" w14:textId="644B3FEF" w:rsidR="006E0AD0" w:rsidRPr="006E0AD0" w:rsidRDefault="006E0AD0" w:rsidP="00195C26">
      <w:pPr>
        <w:pStyle w:val="Normal1"/>
        <w:numPr>
          <w:ilvl w:val="0"/>
          <w:numId w:val="6"/>
        </w:numPr>
        <w:rPr>
          <w:lang w:val="en-AU"/>
        </w:rPr>
      </w:pPr>
      <w:r w:rsidRPr="006E0AD0">
        <w:t>How can GOOS support the partner objectives?</w:t>
      </w:r>
    </w:p>
    <w:p w14:paraId="1A43CF26" w14:textId="35E09814" w:rsidR="006E0AD0" w:rsidRPr="006E0AD0" w:rsidRDefault="006E0AD0" w:rsidP="00195C26">
      <w:pPr>
        <w:pStyle w:val="Normal1"/>
        <w:numPr>
          <w:ilvl w:val="0"/>
          <w:numId w:val="6"/>
        </w:numPr>
        <w:rPr>
          <w:lang w:val="en-AU"/>
        </w:rPr>
      </w:pPr>
      <w:r w:rsidRPr="006E0AD0">
        <w:t>Identify a set of actions that would support increased engagement between GOOS and partners</w:t>
      </w:r>
    </w:p>
    <w:p w14:paraId="366EA6D1" w14:textId="04371275" w:rsidR="006E0AD0" w:rsidRPr="003C6959" w:rsidRDefault="006E0AD0" w:rsidP="00195C26">
      <w:pPr>
        <w:pStyle w:val="Normal1"/>
        <w:numPr>
          <w:ilvl w:val="0"/>
          <w:numId w:val="6"/>
        </w:numPr>
        <w:rPr>
          <w:lang w:val="en-AU"/>
        </w:rPr>
      </w:pPr>
      <w:proofErr w:type="spellStart"/>
      <w:r w:rsidRPr="006E0AD0">
        <w:t>Prioritise</w:t>
      </w:r>
      <w:proofErr w:type="spellEnd"/>
      <w:r w:rsidRPr="006E0AD0">
        <w:t xml:space="preserve"> and if possible provide timelines and leaders for these actions</w:t>
      </w:r>
    </w:p>
    <w:p w14:paraId="4E027ABD" w14:textId="180A75B3" w:rsidR="006E0AD0" w:rsidRPr="002961EB" w:rsidRDefault="003C6959" w:rsidP="006E0AD0">
      <w:pPr>
        <w:pStyle w:val="Normal1"/>
        <w:numPr>
          <w:ilvl w:val="0"/>
          <w:numId w:val="6"/>
        </w:numPr>
        <w:rPr>
          <w:lang w:val="en-AU"/>
        </w:rPr>
      </w:pPr>
      <w:r>
        <w:t>What anticipated benefits for the observing system can be created through collaborative action?</w:t>
      </w:r>
    </w:p>
    <w:p w14:paraId="55D36974" w14:textId="42D339A8" w:rsidR="00754C07" w:rsidRPr="00AB4567" w:rsidRDefault="003C6959">
      <w:pPr>
        <w:pStyle w:val="Normal1"/>
        <w:rPr>
          <w:lang w:val="en-AU"/>
        </w:rPr>
      </w:pPr>
      <w:r>
        <w:t>Brief summary of discussion report back to the group (2 -3 slides), are there points to learn in comparing the two areas.</w:t>
      </w:r>
    </w:p>
    <w:p w14:paraId="2A8163FA" w14:textId="77777777" w:rsidR="00754C07" w:rsidRDefault="0093096F">
      <w:pPr>
        <w:pStyle w:val="Normal1"/>
        <w:rPr>
          <w:b/>
        </w:rPr>
      </w:pPr>
      <w:r>
        <w:t xml:space="preserve">The goal will be to develop an engagement plan for these two areas and understand the similarities and differences. </w:t>
      </w:r>
    </w:p>
    <w:p w14:paraId="40E549AF" w14:textId="147A9B1B" w:rsidR="00754C07" w:rsidRDefault="0093096F">
      <w:pPr>
        <w:pStyle w:val="Normal1"/>
        <w:rPr>
          <w:b/>
        </w:rPr>
      </w:pPr>
      <w:r>
        <w:rPr>
          <w:b/>
        </w:rPr>
        <w:t xml:space="preserve">Operational Services breakout  - led by </w:t>
      </w:r>
      <w:r w:rsidR="00635AA9">
        <w:rPr>
          <w:b/>
        </w:rPr>
        <w:t>Glenn Nolan</w:t>
      </w:r>
      <w:r>
        <w:rPr>
          <w:b/>
        </w:rPr>
        <w:t xml:space="preserve"> &amp; Etienne </w:t>
      </w:r>
      <w:proofErr w:type="spellStart"/>
      <w:r>
        <w:rPr>
          <w:b/>
        </w:rPr>
        <w:t>Charpentier</w:t>
      </w:r>
      <w:proofErr w:type="spellEnd"/>
    </w:p>
    <w:p w14:paraId="7545C09C" w14:textId="766D130F" w:rsidR="00754C07" w:rsidRDefault="0093096F">
      <w:pPr>
        <w:pStyle w:val="Normal1"/>
      </w:pPr>
      <w:r>
        <w:rPr>
          <w:b/>
        </w:rPr>
        <w:t xml:space="preserve">Marine Ecosystem Health breakout - led by Nix </w:t>
      </w:r>
      <w:proofErr w:type="spellStart"/>
      <w:r>
        <w:rPr>
          <w:b/>
        </w:rPr>
        <w:t>Bax</w:t>
      </w:r>
      <w:proofErr w:type="spellEnd"/>
      <w:r>
        <w:rPr>
          <w:b/>
        </w:rPr>
        <w:t xml:space="preserve"> &amp; Francis </w:t>
      </w:r>
      <w:proofErr w:type="spellStart"/>
      <w:r>
        <w:rPr>
          <w:b/>
        </w:rPr>
        <w:t>Marsac</w:t>
      </w:r>
      <w:proofErr w:type="spellEnd"/>
    </w:p>
    <w:p w14:paraId="51811B1D" w14:textId="77777777" w:rsidR="00D57236" w:rsidRPr="00D57236" w:rsidRDefault="00D57236">
      <w:pPr>
        <w:pStyle w:val="Normal1"/>
      </w:pPr>
    </w:p>
    <w:p w14:paraId="0FFB1F61" w14:textId="77777777" w:rsidR="00754C07" w:rsidRDefault="0093096F">
      <w:pPr>
        <w:pStyle w:val="Normal1"/>
        <w:rPr>
          <w:i/>
          <w:u w:val="single"/>
        </w:rPr>
      </w:pPr>
      <w:r>
        <w:rPr>
          <w:i/>
          <w:u w:val="single"/>
        </w:rPr>
        <w:t>Thursday 14 June 2018</w:t>
      </w:r>
    </w:p>
    <w:p w14:paraId="2FEF85B6" w14:textId="66955420" w:rsidR="00754C07" w:rsidRDefault="0093096F">
      <w:pPr>
        <w:pStyle w:val="Ttulo1"/>
        <w:spacing w:before="0"/>
      </w:pPr>
      <w:r>
        <w:t>Day 2: Global to regional</w:t>
      </w:r>
      <w:r w:rsidR="00D57236">
        <w:t xml:space="preserve"> </w:t>
      </w:r>
    </w:p>
    <w:p w14:paraId="50AE4BC6" w14:textId="6E33AE95" w:rsidR="00417BD5" w:rsidRPr="00DB2D5D" w:rsidRDefault="00417BD5" w:rsidP="00DB2D5D">
      <w:pPr>
        <w:pStyle w:val="Ttulo2"/>
        <w:rPr>
          <w:b w:val="0"/>
          <w:i/>
          <w:sz w:val="18"/>
          <w:szCs w:val="18"/>
        </w:rPr>
      </w:pPr>
      <w:r>
        <w:t>6</w:t>
      </w:r>
      <w:r w:rsidR="0093096F">
        <w:t>. OceanObs'19 and governance of the sustained ocean observing system</w:t>
      </w:r>
      <w:r w:rsidR="00450B12">
        <w:t xml:space="preserve"> </w:t>
      </w:r>
      <w:r w:rsidR="00450B12" w:rsidRPr="00450B12">
        <w:t>(TT)</w:t>
      </w:r>
      <w:r w:rsidR="00450B12" w:rsidRPr="00450B12">
        <w:rPr>
          <w:i/>
        </w:rPr>
        <w:t xml:space="preserve"> </w:t>
      </w:r>
      <w:r w:rsidR="0093096F">
        <w:rPr>
          <w:b w:val="0"/>
          <w:i/>
          <w:sz w:val="18"/>
          <w:szCs w:val="18"/>
        </w:rPr>
        <w:t>(90 min)</w:t>
      </w:r>
    </w:p>
    <w:p w14:paraId="541DCAEF" w14:textId="77777777" w:rsidR="00754C07" w:rsidRDefault="0093096F">
      <w:pPr>
        <w:pStyle w:val="Normal1"/>
      </w:pPr>
      <w:r>
        <w:t xml:space="preserve">Broadly, a number of objectives of the conference process align with the GOOS Strategy. GOOS has been asked to support a pre-conference process to prepare a paper on governance: what it means, what the functions needed are, what some options might look like, what is presently in place, and how could the governance be improved at the appropriate levels. </w:t>
      </w:r>
    </w:p>
    <w:p w14:paraId="15FF131C" w14:textId="77777777" w:rsidR="00754C07" w:rsidRDefault="0093096F">
      <w:pPr>
        <w:pStyle w:val="Normal1"/>
      </w:pPr>
      <w:r>
        <w:t>How is GOOS interacting with the development of the OceanObs'19 conference, and its desired outcomes? Are there parts of the Conference that could help us improve the implementation of some of the strategic objectives? Can we leverage this big community activity into the implementation of GOOS? Identify new GOOS projects for example?</w:t>
      </w:r>
    </w:p>
    <w:p w14:paraId="758CDC4E" w14:textId="77777777" w:rsidR="00754C07" w:rsidRDefault="0093096F">
      <w:pPr>
        <w:pStyle w:val="Normal1"/>
      </w:pPr>
      <w:r>
        <w:t xml:space="preserve"> What does GOOS deliver into the </w:t>
      </w:r>
      <w:proofErr w:type="gramStart"/>
      <w:r>
        <w:t>conference:</w:t>
      </w:r>
      <w:proofErr w:type="gramEnd"/>
    </w:p>
    <w:p w14:paraId="37EC92F3" w14:textId="309FCF6E" w:rsidR="00754C07" w:rsidRDefault="0093096F">
      <w:pPr>
        <w:pStyle w:val="Normal1"/>
      </w:pPr>
      <w:r>
        <w:t xml:space="preserve">&gt; Strategy </w:t>
      </w:r>
      <w:r w:rsidR="00032CBC">
        <w:t>and Implementation Plan</w:t>
      </w:r>
    </w:p>
    <w:p w14:paraId="09CE3C70" w14:textId="77777777" w:rsidR="00754C07" w:rsidRDefault="0093096F">
      <w:pPr>
        <w:pStyle w:val="Normal1"/>
      </w:pPr>
      <w:r>
        <w:t>&gt; Governance Paper</w:t>
      </w:r>
    </w:p>
    <w:p w14:paraId="47F14517" w14:textId="77777777" w:rsidR="00754C07" w:rsidRDefault="0093096F">
      <w:pPr>
        <w:pStyle w:val="Normal1"/>
        <w:rPr>
          <w:b/>
        </w:rPr>
      </w:pPr>
      <w:proofErr w:type="spellStart"/>
      <w:r>
        <w:rPr>
          <w:b/>
        </w:rPr>
        <w:t>Toste</w:t>
      </w:r>
      <w:proofErr w:type="spellEnd"/>
      <w:r>
        <w:rPr>
          <w:b/>
        </w:rPr>
        <w:t xml:space="preserve"> </w:t>
      </w:r>
      <w:proofErr w:type="spellStart"/>
      <w:r>
        <w:rPr>
          <w:b/>
        </w:rPr>
        <w:t>Tanhua</w:t>
      </w:r>
      <w:proofErr w:type="spellEnd"/>
    </w:p>
    <w:p w14:paraId="1E25254B" w14:textId="5B38E445" w:rsidR="00417BD5" w:rsidRDefault="00417BD5" w:rsidP="00417BD5">
      <w:pPr>
        <w:pStyle w:val="Ttulo2"/>
        <w:rPr>
          <w:highlight w:val="yellow"/>
        </w:rPr>
      </w:pPr>
      <w:r>
        <w:lastRenderedPageBreak/>
        <w:t>7. Regional and national engagement</w:t>
      </w:r>
      <w:r w:rsidR="00D57236">
        <w:t xml:space="preserve"> (GN</w:t>
      </w:r>
      <w:r w:rsidR="00E97615">
        <w:t>/JG</w:t>
      </w:r>
      <w:r w:rsidR="00D57236">
        <w:t>)</w:t>
      </w:r>
      <w:r>
        <w:br/>
      </w:r>
      <w:r>
        <w:rPr>
          <w:b w:val="0"/>
          <w:i/>
          <w:sz w:val="18"/>
          <w:szCs w:val="18"/>
        </w:rPr>
        <w:t>(90 min)</w:t>
      </w:r>
    </w:p>
    <w:p w14:paraId="12147BF3" w14:textId="77777777" w:rsidR="00417BD5" w:rsidRDefault="00417BD5" w:rsidP="00417BD5">
      <w:pPr>
        <w:pStyle w:val="Normal1"/>
      </w:pPr>
      <w:r>
        <w:t>Using the input from the GOOS Regional Workshop for South America on 12 June, from GOOS Regional Alliances and the regional representatives. The goal will be to develop implementation actions that can reinforce regional and national development of GOOS.</w:t>
      </w:r>
    </w:p>
    <w:p w14:paraId="0971F9CA" w14:textId="2EA65EF5" w:rsidR="00417BD5" w:rsidRDefault="00417BD5">
      <w:pPr>
        <w:pStyle w:val="Normal1"/>
        <w:rPr>
          <w:b/>
        </w:rPr>
      </w:pPr>
      <w:r>
        <w:rPr>
          <w:b/>
        </w:rPr>
        <w:t>Glenn Nolan</w:t>
      </w:r>
    </w:p>
    <w:p w14:paraId="27FC57AA" w14:textId="64188740" w:rsidR="00417BD5" w:rsidRDefault="00417BD5" w:rsidP="00417BD5">
      <w:pPr>
        <w:pStyle w:val="Ttulo2"/>
        <w:rPr>
          <w:b w:val="0"/>
          <w:i/>
          <w:color w:val="000000"/>
          <w:sz w:val="20"/>
          <w:szCs w:val="20"/>
        </w:rPr>
      </w:pPr>
      <w:r>
        <w:t>8. Decade of Ocean Science for Sustainable Development</w:t>
      </w:r>
      <w:r w:rsidR="00D57236">
        <w:t xml:space="preserve"> (TT)</w:t>
      </w:r>
      <w:r>
        <w:br/>
      </w:r>
      <w:r>
        <w:rPr>
          <w:b w:val="0"/>
          <w:i/>
          <w:sz w:val="18"/>
          <w:szCs w:val="18"/>
        </w:rPr>
        <w:t xml:space="preserve">(45 min, </w:t>
      </w:r>
      <w:r>
        <w:rPr>
          <w:b w:val="0"/>
          <w:i/>
          <w:sz w:val="20"/>
          <w:szCs w:val="20"/>
        </w:rPr>
        <w:t>b</w:t>
      </w:r>
      <w:r>
        <w:rPr>
          <w:b w:val="0"/>
          <w:i/>
          <w:color w:val="000000"/>
          <w:sz w:val="20"/>
          <w:szCs w:val="20"/>
        </w:rPr>
        <w:t>ackground information will be provided on the organization of the Decade in Session 3)</w:t>
      </w:r>
    </w:p>
    <w:p w14:paraId="16BBDC51" w14:textId="77777777" w:rsidR="00417BD5" w:rsidRDefault="00417BD5" w:rsidP="00417BD5">
      <w:pPr>
        <w:pStyle w:val="Normal1"/>
      </w:pPr>
      <w:r>
        <w:t xml:space="preserve">How can GOOS engage in the planning process for the Decade? How can we use the occasion of the Decade to achieve objectives in the GOOS Strategy? How </w:t>
      </w:r>
      <w:proofErr w:type="gramStart"/>
      <w:r>
        <w:t>does</w:t>
      </w:r>
      <w:proofErr w:type="gramEnd"/>
      <w:r>
        <w:t xml:space="preserve"> GOOS and its partners engage in the Decade?</w:t>
      </w:r>
    </w:p>
    <w:p w14:paraId="3FFFD4CF" w14:textId="77777777" w:rsidR="00417BD5" w:rsidRDefault="00417BD5" w:rsidP="00417BD5">
      <w:pPr>
        <w:pStyle w:val="Normal1"/>
      </w:pPr>
      <w:r>
        <w:t xml:space="preserve">The goal will be to develop short-term innovation actions for the first three years of a Decade that reinforce GOOS, and to identify the GOOS interface with the planning process. </w:t>
      </w:r>
    </w:p>
    <w:p w14:paraId="0DF46A3C" w14:textId="27BF7FA7" w:rsidR="00754C07" w:rsidRDefault="00417BD5">
      <w:pPr>
        <w:pStyle w:val="Ttulo2"/>
        <w:rPr>
          <w:b w:val="0"/>
          <w:i/>
          <w:sz w:val="18"/>
          <w:szCs w:val="18"/>
        </w:rPr>
      </w:pPr>
      <w:bookmarkStart w:id="1" w:name="_GoBack"/>
      <w:bookmarkEnd w:id="1"/>
      <w:r>
        <w:t>9</w:t>
      </w:r>
      <w:r w:rsidR="0093096F">
        <w:t>. Scientific lecture from hosts INVEMAR</w:t>
      </w:r>
      <w:r w:rsidR="0093096F">
        <w:br/>
      </w:r>
      <w:r w:rsidR="0093096F">
        <w:rPr>
          <w:b w:val="0"/>
          <w:i/>
          <w:sz w:val="18"/>
          <w:szCs w:val="18"/>
        </w:rPr>
        <w:t>(45 min including questions and answers)</w:t>
      </w:r>
    </w:p>
    <w:p w14:paraId="29A99C1C" w14:textId="385AAE57" w:rsidR="00754C07" w:rsidRDefault="0039074D">
      <w:pPr>
        <w:pStyle w:val="Normal1"/>
      </w:pPr>
      <w:proofErr w:type="gramStart"/>
      <w:r>
        <w:t>An integrated view of science (INVEMAR),</w:t>
      </w:r>
      <w:r w:rsidR="0093096F">
        <w:t xml:space="preserve"> polic</w:t>
      </w:r>
      <w:r>
        <w:t>y and management (DIMAR), and</w:t>
      </w:r>
      <w:r w:rsidR="0093096F">
        <w:t xml:space="preserve"> governance (CCO)</w:t>
      </w:r>
      <w:r>
        <w:t>,</w:t>
      </w:r>
      <w:r w:rsidR="0093096F">
        <w:t xml:space="preserve"> around ocean research, use and security in Colombia.</w:t>
      </w:r>
      <w:proofErr w:type="gramEnd"/>
      <w:r w:rsidR="0093096F">
        <w:t xml:space="preserve"> </w:t>
      </w:r>
      <w:proofErr w:type="gramStart"/>
      <w:r>
        <w:t>I</w:t>
      </w:r>
      <w:r w:rsidR="0093096F">
        <w:t>n c</w:t>
      </w:r>
      <w:r>
        <w:t>ooperation with the directors of</w:t>
      </w:r>
      <w:r w:rsidR="0093096F">
        <w:t xml:space="preserve"> CCO (Colombian Ocean Commission) and the Colombian Maritime Authority (DIMAR).</w:t>
      </w:r>
      <w:proofErr w:type="gramEnd"/>
    </w:p>
    <w:p w14:paraId="45BD46E5" w14:textId="0955A8D8" w:rsidR="00DF782E" w:rsidRPr="00DF782E" w:rsidRDefault="0039074D" w:rsidP="00DF782E">
      <w:pPr>
        <w:pStyle w:val="Normal1"/>
      </w:pPr>
      <w:r>
        <w:rPr>
          <w:b/>
        </w:rPr>
        <w:t>Captain Francisco Arias - INVEMAR Director</w:t>
      </w:r>
      <w:r>
        <w:t xml:space="preserve"> </w:t>
      </w:r>
    </w:p>
    <w:p w14:paraId="5576CCEC" w14:textId="2B7097FA" w:rsidR="00417BD5" w:rsidRPr="00DF782E" w:rsidRDefault="00DF782E" w:rsidP="00DF782E">
      <w:pPr>
        <w:pStyle w:val="Normal1"/>
      </w:pPr>
      <w:r>
        <w:rPr>
          <w:b/>
          <w:sz w:val="24"/>
          <w:szCs w:val="24"/>
        </w:rPr>
        <w:t>10</w:t>
      </w:r>
      <w:r w:rsidR="00417BD5" w:rsidRPr="00DF782E">
        <w:rPr>
          <w:b/>
          <w:sz w:val="24"/>
          <w:szCs w:val="24"/>
        </w:rPr>
        <w:t>. Assessment and evaluation</w:t>
      </w:r>
      <w:r w:rsidR="00D57236">
        <w:rPr>
          <w:b/>
          <w:sz w:val="24"/>
          <w:szCs w:val="24"/>
        </w:rPr>
        <w:t xml:space="preserve"> </w:t>
      </w:r>
      <w:r w:rsidR="00D57236" w:rsidRPr="00D57236">
        <w:rPr>
          <w:b/>
          <w:sz w:val="24"/>
          <w:szCs w:val="24"/>
        </w:rPr>
        <w:t>(NB)</w:t>
      </w:r>
      <w:r w:rsidR="00417BD5">
        <w:br/>
      </w:r>
      <w:r w:rsidR="00417BD5">
        <w:rPr>
          <w:b/>
          <w:i/>
          <w:sz w:val="18"/>
          <w:szCs w:val="18"/>
        </w:rPr>
        <w:t>(120 min)</w:t>
      </w:r>
    </w:p>
    <w:p w14:paraId="287C0B83" w14:textId="60F9FA54" w:rsidR="00417BD5" w:rsidRDefault="00417BD5" w:rsidP="00417BD5">
      <w:pPr>
        <w:pStyle w:val="Normal1"/>
        <w:keepNext/>
        <w:pBdr>
          <w:top w:val="nil"/>
          <w:left w:val="nil"/>
          <w:bottom w:val="nil"/>
          <w:right w:val="nil"/>
          <w:between w:val="nil"/>
        </w:pBdr>
        <w:spacing w:after="0"/>
      </w:pPr>
      <w:r>
        <w:t>A series of short presentations (4 slides) on different perspectives and approaches to assessment and evaluation to help generate frameworks and ideas for discussion from the following areas:</w:t>
      </w:r>
    </w:p>
    <w:p w14:paraId="5F9E7261" w14:textId="3DDDE580" w:rsidR="00417BD5" w:rsidRDefault="00417BD5" w:rsidP="00417BD5">
      <w:pPr>
        <w:pStyle w:val="Normal1"/>
        <w:keepNext/>
        <w:numPr>
          <w:ilvl w:val="0"/>
          <w:numId w:val="1"/>
        </w:numPr>
        <w:pBdr>
          <w:top w:val="nil"/>
          <w:left w:val="nil"/>
          <w:bottom w:val="nil"/>
          <w:right w:val="nil"/>
          <w:between w:val="nil"/>
        </w:pBdr>
        <w:spacing w:after="0"/>
        <w:contextualSpacing/>
      </w:pPr>
      <w:r>
        <w:t>AtlantOS and approach to assessment - data management to analysis (Pierre Yves</w:t>
      </w:r>
      <w:r w:rsidR="008303F1">
        <w:t xml:space="preserve"> remote</w:t>
      </w:r>
      <w:r>
        <w:t>)</w:t>
      </w:r>
    </w:p>
    <w:p w14:paraId="5F618CFB" w14:textId="784A83DC" w:rsidR="00DF782E" w:rsidRPr="0042397C" w:rsidRDefault="008303F1" w:rsidP="00417BD5">
      <w:pPr>
        <w:pStyle w:val="Normal1"/>
        <w:keepNext/>
        <w:numPr>
          <w:ilvl w:val="0"/>
          <w:numId w:val="1"/>
        </w:numPr>
        <w:pBdr>
          <w:top w:val="nil"/>
          <w:left w:val="nil"/>
          <w:bottom w:val="nil"/>
          <w:right w:val="nil"/>
          <w:between w:val="nil"/>
        </w:pBdr>
        <w:spacing w:after="0"/>
        <w:contextualSpacing/>
      </w:pPr>
      <w:r>
        <w:t>How to improve the visibility of monitoring in the World ocean Assessment 2 (</w:t>
      </w:r>
      <w:r w:rsidR="00DF782E" w:rsidRPr="0042397C">
        <w:t>Jake Rice</w:t>
      </w:r>
      <w:r>
        <w:t xml:space="preserve"> remote</w:t>
      </w:r>
      <w:r w:rsidR="00222527" w:rsidRPr="0042397C">
        <w:t>)</w:t>
      </w:r>
    </w:p>
    <w:p w14:paraId="69840163" w14:textId="5BD0EF69" w:rsidR="00DF782E" w:rsidRDefault="00DF782E" w:rsidP="00DF782E">
      <w:pPr>
        <w:pStyle w:val="Normal1"/>
        <w:keepNext/>
        <w:numPr>
          <w:ilvl w:val="0"/>
          <w:numId w:val="1"/>
        </w:numPr>
        <w:pBdr>
          <w:top w:val="nil"/>
          <w:left w:val="nil"/>
          <w:bottom w:val="nil"/>
          <w:right w:val="nil"/>
          <w:between w:val="nil"/>
        </w:pBdr>
        <w:spacing w:after="0"/>
        <w:contextualSpacing/>
      </w:pPr>
      <w:r>
        <w:t xml:space="preserve">Operational services and RRR function (provided by Erik </w:t>
      </w:r>
      <w:proofErr w:type="spellStart"/>
      <w:r>
        <w:t>Andersson</w:t>
      </w:r>
      <w:proofErr w:type="spellEnd"/>
      <w:r>
        <w:t>)</w:t>
      </w:r>
    </w:p>
    <w:p w14:paraId="5C96D638" w14:textId="77777777" w:rsidR="00417BD5" w:rsidRDefault="00417BD5" w:rsidP="00417BD5">
      <w:pPr>
        <w:pStyle w:val="Normal1"/>
        <w:keepNext/>
        <w:numPr>
          <w:ilvl w:val="0"/>
          <w:numId w:val="1"/>
        </w:numPr>
        <w:pBdr>
          <w:top w:val="nil"/>
          <w:left w:val="nil"/>
          <w:bottom w:val="nil"/>
          <w:right w:val="nil"/>
          <w:between w:val="nil"/>
        </w:pBdr>
        <w:spacing w:after="0"/>
        <w:contextualSpacing/>
      </w:pPr>
      <w:r>
        <w:t>TPOS 2020 approach and benefits/findings (provided by Neville)</w:t>
      </w:r>
    </w:p>
    <w:p w14:paraId="16BDAF4D" w14:textId="698C2C4A" w:rsidR="00DF782E" w:rsidRDefault="00DF782E" w:rsidP="00DF782E">
      <w:pPr>
        <w:pStyle w:val="Normal1"/>
        <w:keepNext/>
        <w:numPr>
          <w:ilvl w:val="0"/>
          <w:numId w:val="1"/>
        </w:numPr>
        <w:pBdr>
          <w:top w:val="nil"/>
          <w:left w:val="nil"/>
          <w:bottom w:val="nil"/>
          <w:right w:val="nil"/>
          <w:between w:val="nil"/>
        </w:pBdr>
        <w:spacing w:after="0"/>
        <w:contextualSpacing/>
      </w:pPr>
      <w:r>
        <w:t>GCOS process (climate) and success/impact of phenomena-based reviews (provided by Katy Hill)</w:t>
      </w:r>
    </w:p>
    <w:p w14:paraId="21A4FA29" w14:textId="77777777" w:rsidR="00417BD5" w:rsidRDefault="00417BD5" w:rsidP="00417BD5">
      <w:pPr>
        <w:pStyle w:val="Normal1"/>
        <w:keepNext/>
        <w:numPr>
          <w:ilvl w:val="0"/>
          <w:numId w:val="1"/>
        </w:numPr>
        <w:pBdr>
          <w:top w:val="nil"/>
          <w:left w:val="nil"/>
          <w:bottom w:val="nil"/>
          <w:right w:val="nil"/>
          <w:between w:val="nil"/>
        </w:pBdr>
        <w:spacing w:after="0"/>
        <w:contextualSpacing/>
      </w:pPr>
      <w:r>
        <w:t xml:space="preserve">Marine ecosystem health monitoring (provided by </w:t>
      </w:r>
      <w:proofErr w:type="spellStart"/>
      <w:r>
        <w:t>Nic</w:t>
      </w:r>
      <w:proofErr w:type="spellEnd"/>
      <w:r>
        <w:t xml:space="preserve"> </w:t>
      </w:r>
      <w:proofErr w:type="spellStart"/>
      <w:r>
        <w:t>Bax</w:t>
      </w:r>
      <w:proofErr w:type="spellEnd"/>
      <w:r>
        <w:t>)</w:t>
      </w:r>
    </w:p>
    <w:p w14:paraId="511DCC3D" w14:textId="77777777" w:rsidR="00417BD5" w:rsidRDefault="00417BD5" w:rsidP="00417BD5">
      <w:pPr>
        <w:pStyle w:val="Normal1"/>
        <w:keepNext/>
        <w:pBdr>
          <w:top w:val="nil"/>
          <w:left w:val="nil"/>
          <w:bottom w:val="nil"/>
          <w:right w:val="nil"/>
          <w:between w:val="nil"/>
        </w:pBdr>
        <w:spacing w:after="0"/>
      </w:pPr>
    </w:p>
    <w:p w14:paraId="2E8154F9" w14:textId="32A596FF" w:rsidR="00D62C8F" w:rsidRPr="00D62C8F" w:rsidRDefault="00417BD5" w:rsidP="00D62C8F">
      <w:pPr>
        <w:pStyle w:val="Normal1"/>
        <w:keepNext/>
        <w:pBdr>
          <w:top w:val="nil"/>
          <w:left w:val="nil"/>
          <w:bottom w:val="nil"/>
          <w:right w:val="nil"/>
          <w:between w:val="nil"/>
        </w:pBdr>
        <w:spacing w:after="0"/>
      </w:pPr>
      <w:r>
        <w:t>Which activities have been most valuable? How can GOOS best assess the adequacy of the observing system to deliver to its themes (climate, operational services, marine ecosystem health)? What partnerships do we need to do this? Are there pilot activities GOOS could develop or particular single approaches to move forward with? How do we capture regional differences - should it be regional? The goal will be to formulate some action plans on how to develop the evaluation capacity.</w:t>
      </w:r>
    </w:p>
    <w:p w14:paraId="13A704DB" w14:textId="69C297A0" w:rsidR="00417BD5" w:rsidRDefault="00417BD5" w:rsidP="00417BD5">
      <w:pPr>
        <w:pStyle w:val="Normal1"/>
        <w:rPr>
          <w:b/>
        </w:rPr>
      </w:pPr>
      <w:proofErr w:type="spellStart"/>
      <w:r>
        <w:rPr>
          <w:b/>
        </w:rPr>
        <w:t>Nic</w:t>
      </w:r>
      <w:proofErr w:type="spellEnd"/>
      <w:r>
        <w:rPr>
          <w:b/>
        </w:rPr>
        <w:t xml:space="preserve"> </w:t>
      </w:r>
      <w:proofErr w:type="spellStart"/>
      <w:r>
        <w:rPr>
          <w:b/>
        </w:rPr>
        <w:t>Bax</w:t>
      </w:r>
      <w:proofErr w:type="spellEnd"/>
    </w:p>
    <w:p w14:paraId="693FD3D4" w14:textId="77777777" w:rsidR="00417BD5" w:rsidRPr="00417BD5" w:rsidRDefault="00417BD5" w:rsidP="00417BD5">
      <w:pPr>
        <w:pStyle w:val="Normal1"/>
        <w:rPr>
          <w:b/>
        </w:rPr>
      </w:pPr>
    </w:p>
    <w:p w14:paraId="28D1C4DA" w14:textId="77777777" w:rsidR="00754C07" w:rsidRDefault="0093096F">
      <w:pPr>
        <w:pStyle w:val="Normal1"/>
        <w:keepNext/>
        <w:rPr>
          <w:i/>
          <w:u w:val="single"/>
        </w:rPr>
      </w:pPr>
      <w:r>
        <w:rPr>
          <w:i/>
          <w:u w:val="single"/>
        </w:rPr>
        <w:lastRenderedPageBreak/>
        <w:t>Friday 15 June 2018</w:t>
      </w:r>
    </w:p>
    <w:p w14:paraId="1279B810" w14:textId="77777777" w:rsidR="00754C07" w:rsidRDefault="0093096F">
      <w:pPr>
        <w:pStyle w:val="Ttulo1"/>
        <w:spacing w:before="0"/>
      </w:pPr>
      <w:r>
        <w:t>Day 3: Implementation and planning</w:t>
      </w:r>
    </w:p>
    <w:p w14:paraId="5626195C" w14:textId="0CFAD402" w:rsidR="00754C07" w:rsidRPr="000071DF" w:rsidRDefault="0093096F" w:rsidP="000071DF">
      <w:pPr>
        <w:pStyle w:val="Ttulo2"/>
        <w:rPr>
          <w:b w:val="0"/>
          <w:i/>
          <w:sz w:val="18"/>
          <w:szCs w:val="18"/>
        </w:rPr>
      </w:pPr>
      <w:r>
        <w:t>11. Review of past actions of the Steering Committee</w:t>
      </w:r>
      <w:r w:rsidR="00D57236">
        <w:t xml:space="preserve"> (EH)</w:t>
      </w:r>
      <w:r>
        <w:br/>
      </w:r>
      <w:r>
        <w:rPr>
          <w:b w:val="0"/>
          <w:i/>
          <w:sz w:val="18"/>
          <w:szCs w:val="18"/>
        </w:rPr>
        <w:t>(60 min)</w:t>
      </w:r>
    </w:p>
    <w:p w14:paraId="0EA7CE25" w14:textId="77777777" w:rsidR="00754C07" w:rsidRDefault="0093096F">
      <w:pPr>
        <w:pStyle w:val="Normal1"/>
      </w:pPr>
      <w:r>
        <w:t>Review of those actions not completed, should be maintained for the next period within the GOOs Strategy and Implementation Plan, what is required to complete.</w:t>
      </w:r>
    </w:p>
    <w:p w14:paraId="6278710D" w14:textId="4195FC7A" w:rsidR="007C7C00" w:rsidRPr="007C7C00" w:rsidRDefault="007C7C00">
      <w:pPr>
        <w:pStyle w:val="Normal1"/>
        <w:rPr>
          <w:b/>
        </w:rPr>
      </w:pPr>
      <w:r w:rsidRPr="007C7C00">
        <w:rPr>
          <w:b/>
        </w:rPr>
        <w:t xml:space="preserve">Emma </w:t>
      </w:r>
      <w:proofErr w:type="spellStart"/>
      <w:r w:rsidRPr="007C7C00">
        <w:rPr>
          <w:b/>
        </w:rPr>
        <w:t>Heslop</w:t>
      </w:r>
      <w:proofErr w:type="spellEnd"/>
    </w:p>
    <w:p w14:paraId="569C0E3F" w14:textId="77777777" w:rsidR="00754C07" w:rsidRDefault="0093096F">
      <w:pPr>
        <w:pStyle w:val="Normal1"/>
      </w:pPr>
      <w:r>
        <w:t xml:space="preserve">Certain items will be called out for in-meeting reporting and discussion, including: </w:t>
      </w:r>
    </w:p>
    <w:p w14:paraId="3BDB788E" w14:textId="6DFB0CDF" w:rsidR="00754C07" w:rsidRDefault="0093096F">
      <w:pPr>
        <w:pStyle w:val="Normal1"/>
        <w:numPr>
          <w:ilvl w:val="0"/>
          <w:numId w:val="4"/>
        </w:numPr>
        <w:pBdr>
          <w:top w:val="nil"/>
          <w:left w:val="nil"/>
          <w:bottom w:val="nil"/>
          <w:right w:val="nil"/>
          <w:between w:val="nil"/>
        </w:pBdr>
        <w:spacing w:after="0"/>
        <w:contextualSpacing/>
      </w:pPr>
      <w:r>
        <w:rPr>
          <w:color w:val="000000"/>
          <w:u w:val="single"/>
        </w:rPr>
        <w:t>Best practices / standard operating procedures and GOOS</w:t>
      </w:r>
      <w:r w:rsidR="000071DF">
        <w:rPr>
          <w:color w:val="000000"/>
        </w:rPr>
        <w:t xml:space="preserve">. Including update on the Ocean Best Practice System </w:t>
      </w:r>
    </w:p>
    <w:p w14:paraId="6DACA81D" w14:textId="77777777" w:rsidR="00754C07" w:rsidRDefault="0093096F">
      <w:pPr>
        <w:pStyle w:val="Normal1"/>
        <w:pBdr>
          <w:top w:val="nil"/>
          <w:left w:val="nil"/>
          <w:bottom w:val="nil"/>
          <w:right w:val="nil"/>
          <w:between w:val="nil"/>
        </w:pBdr>
        <w:spacing w:after="0"/>
        <w:ind w:firstLine="720"/>
        <w:rPr>
          <w:b/>
          <w:color w:val="000000"/>
        </w:rPr>
      </w:pPr>
      <w:r>
        <w:rPr>
          <w:b/>
          <w:color w:val="000000"/>
        </w:rPr>
        <w:t xml:space="preserve">David Legler, Emma </w:t>
      </w:r>
      <w:proofErr w:type="spellStart"/>
      <w:r>
        <w:rPr>
          <w:b/>
          <w:color w:val="000000"/>
        </w:rPr>
        <w:t>Heslop</w:t>
      </w:r>
      <w:proofErr w:type="spellEnd"/>
    </w:p>
    <w:p w14:paraId="13BA5A26" w14:textId="77777777" w:rsidR="00754C07" w:rsidRDefault="0093096F">
      <w:pPr>
        <w:pStyle w:val="Normal1"/>
        <w:numPr>
          <w:ilvl w:val="0"/>
          <w:numId w:val="4"/>
        </w:numPr>
        <w:pBdr>
          <w:top w:val="nil"/>
          <w:left w:val="nil"/>
          <w:bottom w:val="nil"/>
          <w:right w:val="nil"/>
          <w:between w:val="nil"/>
        </w:pBdr>
        <w:contextualSpacing/>
      </w:pPr>
      <w:r>
        <w:rPr>
          <w:color w:val="000000"/>
          <w:u w:val="single"/>
        </w:rPr>
        <w:t>EEZ issues</w:t>
      </w:r>
      <w:r>
        <w:rPr>
          <w:color w:val="000000"/>
        </w:rPr>
        <w:t xml:space="preserve"> including the proposed IOC decision on Argo, and feedback from other networks through the Observations Coordination Group and GRAs</w:t>
      </w:r>
    </w:p>
    <w:p w14:paraId="6F210FC9" w14:textId="77777777" w:rsidR="00754C07" w:rsidRDefault="0093096F">
      <w:pPr>
        <w:pStyle w:val="Normal1"/>
        <w:pBdr>
          <w:top w:val="nil"/>
          <w:left w:val="nil"/>
          <w:bottom w:val="nil"/>
          <w:right w:val="nil"/>
          <w:between w:val="nil"/>
        </w:pBdr>
        <w:ind w:firstLine="720"/>
        <w:rPr>
          <w:b/>
        </w:rPr>
      </w:pPr>
      <w:r>
        <w:rPr>
          <w:b/>
        </w:rPr>
        <w:t xml:space="preserve">Emma </w:t>
      </w:r>
      <w:proofErr w:type="spellStart"/>
      <w:r>
        <w:rPr>
          <w:b/>
        </w:rPr>
        <w:t>Heslop</w:t>
      </w:r>
      <w:proofErr w:type="spellEnd"/>
    </w:p>
    <w:p w14:paraId="626783C2" w14:textId="72C42786" w:rsidR="00754C07" w:rsidRDefault="0093096F">
      <w:pPr>
        <w:pStyle w:val="Ttulo2"/>
        <w:rPr>
          <w:b w:val="0"/>
          <w:i/>
          <w:sz w:val="18"/>
          <w:szCs w:val="18"/>
        </w:rPr>
      </w:pPr>
      <w:r>
        <w:t>12. GOOS Implementation Plan</w:t>
      </w:r>
      <w:r w:rsidR="00D57236">
        <w:t xml:space="preserve"> (TT/JG)</w:t>
      </w:r>
      <w:r>
        <w:br/>
      </w:r>
      <w:r>
        <w:rPr>
          <w:b w:val="0"/>
          <w:i/>
          <w:sz w:val="18"/>
          <w:szCs w:val="18"/>
        </w:rPr>
        <w:t>(3.5 hours)</w:t>
      </w:r>
    </w:p>
    <w:p w14:paraId="38369F7D" w14:textId="2B7AC14A" w:rsidR="00754C07" w:rsidRDefault="0093096F">
      <w:pPr>
        <w:pStyle w:val="Normal1"/>
        <w:keepNext/>
        <w:numPr>
          <w:ilvl w:val="0"/>
          <w:numId w:val="2"/>
        </w:numPr>
        <w:pBdr>
          <w:top w:val="nil"/>
          <w:left w:val="nil"/>
          <w:bottom w:val="nil"/>
          <w:right w:val="nil"/>
          <w:between w:val="nil"/>
        </w:pBdr>
        <w:spacing w:after="0"/>
        <w:contextualSpacing/>
      </w:pPr>
      <w:r>
        <w:rPr>
          <w:i/>
          <w:color w:val="000000"/>
          <w:sz w:val="20"/>
          <w:szCs w:val="20"/>
        </w:rPr>
        <w:t xml:space="preserve">Documents: </w:t>
      </w:r>
      <w:r>
        <w:rPr>
          <w:color w:val="000000"/>
          <w:sz w:val="20"/>
          <w:szCs w:val="20"/>
        </w:rPr>
        <w:t xml:space="preserve">Reports </w:t>
      </w:r>
      <w:r w:rsidR="00A234E8">
        <w:rPr>
          <w:color w:val="000000"/>
          <w:sz w:val="20"/>
          <w:szCs w:val="20"/>
        </w:rPr>
        <w:t xml:space="preserve">or </w:t>
      </w:r>
      <w:r>
        <w:rPr>
          <w:color w:val="000000"/>
          <w:sz w:val="20"/>
          <w:szCs w:val="20"/>
        </w:rPr>
        <w:t>PPT</w:t>
      </w:r>
      <w:r>
        <w:rPr>
          <w:sz w:val="20"/>
          <w:szCs w:val="20"/>
        </w:rPr>
        <w:t xml:space="preserve"> </w:t>
      </w:r>
      <w:r>
        <w:rPr>
          <w:color w:val="000000"/>
          <w:sz w:val="20"/>
          <w:szCs w:val="20"/>
        </w:rPr>
        <w:t>from GOOS structures on a common template (including past highlights/achievements, issues/challenges, goals / implementation plan contribution) - (Pane</w:t>
      </w:r>
      <w:r>
        <w:rPr>
          <w:sz w:val="20"/>
          <w:szCs w:val="20"/>
        </w:rPr>
        <w:t>ls, OCG, GRA)</w:t>
      </w:r>
    </w:p>
    <w:p w14:paraId="22915B79" w14:textId="118695F2" w:rsidR="00754C07" w:rsidRDefault="0093096F">
      <w:pPr>
        <w:pStyle w:val="Normal1"/>
        <w:keepNext/>
        <w:numPr>
          <w:ilvl w:val="0"/>
          <w:numId w:val="2"/>
        </w:numPr>
        <w:pBdr>
          <w:top w:val="nil"/>
          <w:left w:val="nil"/>
          <w:bottom w:val="nil"/>
          <w:right w:val="nil"/>
          <w:between w:val="nil"/>
        </w:pBdr>
        <w:spacing w:after="0"/>
        <w:contextualSpacing/>
      </w:pPr>
      <w:r>
        <w:rPr>
          <w:i/>
          <w:color w:val="000000"/>
          <w:sz w:val="20"/>
          <w:szCs w:val="20"/>
        </w:rPr>
        <w:t xml:space="preserve">Document: </w:t>
      </w:r>
      <w:r>
        <w:rPr>
          <w:color w:val="000000"/>
          <w:sz w:val="20"/>
          <w:szCs w:val="20"/>
        </w:rPr>
        <w:t>Elements of a GOOS Implementation Plan</w:t>
      </w:r>
    </w:p>
    <w:p w14:paraId="1AAE680E" w14:textId="3C323611" w:rsidR="00A234E8" w:rsidRDefault="0093096F" w:rsidP="00D57236">
      <w:pPr>
        <w:pStyle w:val="Normal1"/>
        <w:keepNext/>
        <w:numPr>
          <w:ilvl w:val="0"/>
          <w:numId w:val="2"/>
        </w:numPr>
        <w:pBdr>
          <w:top w:val="nil"/>
          <w:left w:val="nil"/>
          <w:bottom w:val="nil"/>
          <w:right w:val="nil"/>
          <w:between w:val="nil"/>
        </w:pBdr>
        <w:contextualSpacing/>
      </w:pPr>
      <w:r>
        <w:rPr>
          <w:i/>
          <w:color w:val="000000"/>
          <w:sz w:val="20"/>
          <w:szCs w:val="20"/>
        </w:rPr>
        <w:t xml:space="preserve">Document: </w:t>
      </w:r>
      <w:r>
        <w:rPr>
          <w:color w:val="000000"/>
          <w:sz w:val="20"/>
          <w:szCs w:val="20"/>
        </w:rPr>
        <w:t>GOOS Office status and resources</w:t>
      </w:r>
    </w:p>
    <w:p w14:paraId="6D50FCF8" w14:textId="77777777" w:rsidR="00D57236" w:rsidRDefault="00D57236" w:rsidP="00D57236">
      <w:pPr>
        <w:pStyle w:val="Normal1"/>
        <w:keepNext/>
        <w:pBdr>
          <w:top w:val="nil"/>
          <w:left w:val="nil"/>
          <w:bottom w:val="nil"/>
          <w:right w:val="nil"/>
          <w:between w:val="nil"/>
        </w:pBdr>
        <w:ind w:left="360"/>
        <w:contextualSpacing/>
      </w:pPr>
    </w:p>
    <w:p w14:paraId="65ADE06C" w14:textId="77777777" w:rsidR="00754C07" w:rsidRDefault="0093096F">
      <w:pPr>
        <w:pStyle w:val="Normal1"/>
      </w:pPr>
      <w:r w:rsidRPr="00D57236">
        <w:rPr>
          <w:b/>
        </w:rPr>
        <w:t>12.1</w:t>
      </w:r>
      <w:r>
        <w:t xml:space="preserve"> Reports from GOOS structures - Panels, OCG, GRAs, the Office</w:t>
      </w:r>
    </w:p>
    <w:p w14:paraId="6A78ADC3" w14:textId="6D908626" w:rsidR="00146D23" w:rsidRPr="00807C0F" w:rsidRDefault="00A234E8">
      <w:pPr>
        <w:pStyle w:val="Normal1"/>
        <w:rPr>
          <w:b/>
          <w:lang w:val="es-ES_tradnl"/>
        </w:rPr>
      </w:pPr>
      <w:r w:rsidRPr="00A234E8">
        <w:rPr>
          <w:b/>
        </w:rPr>
        <w:t xml:space="preserve">Maria Paz, </w:t>
      </w:r>
      <w:proofErr w:type="spellStart"/>
      <w:r w:rsidR="00807C0F" w:rsidRPr="00807C0F">
        <w:rPr>
          <w:b/>
          <w:lang w:val="es-ES_tradnl"/>
        </w:rPr>
        <w:t>Maciej</w:t>
      </w:r>
      <w:proofErr w:type="spellEnd"/>
      <w:r w:rsidR="00807C0F" w:rsidRPr="00807C0F">
        <w:rPr>
          <w:b/>
          <w:lang w:val="es-ES_tradnl"/>
        </w:rPr>
        <w:t xml:space="preserve"> </w:t>
      </w:r>
      <w:proofErr w:type="spellStart"/>
      <w:r w:rsidR="00807C0F" w:rsidRPr="00807C0F">
        <w:rPr>
          <w:b/>
          <w:lang w:val="es-ES_tradnl"/>
        </w:rPr>
        <w:t>Telszewski</w:t>
      </w:r>
      <w:proofErr w:type="spellEnd"/>
      <w:r w:rsidRPr="00A234E8">
        <w:rPr>
          <w:b/>
        </w:rPr>
        <w:t xml:space="preserve">, </w:t>
      </w:r>
      <w:r>
        <w:rPr>
          <w:b/>
        </w:rPr>
        <w:t xml:space="preserve">Kim Currie, </w:t>
      </w:r>
      <w:r w:rsidRPr="00A234E8">
        <w:rPr>
          <w:b/>
        </w:rPr>
        <w:t>David Legler</w:t>
      </w:r>
      <w:r>
        <w:rPr>
          <w:b/>
        </w:rPr>
        <w:t xml:space="preserve">, </w:t>
      </w:r>
      <w:r w:rsidR="003F6368">
        <w:rPr>
          <w:b/>
        </w:rPr>
        <w:t xml:space="preserve">Emma </w:t>
      </w:r>
      <w:proofErr w:type="spellStart"/>
      <w:r w:rsidR="003F6368">
        <w:rPr>
          <w:b/>
        </w:rPr>
        <w:t>Heslop</w:t>
      </w:r>
      <w:proofErr w:type="spellEnd"/>
      <w:r w:rsidR="003F6368">
        <w:rPr>
          <w:b/>
        </w:rPr>
        <w:t xml:space="preserve">, </w:t>
      </w:r>
      <w:r>
        <w:rPr>
          <w:b/>
        </w:rPr>
        <w:t>Glenn Nolan</w:t>
      </w:r>
      <w:r w:rsidR="00CE1E24">
        <w:rPr>
          <w:b/>
        </w:rPr>
        <w:t xml:space="preserve">, </w:t>
      </w:r>
      <w:r w:rsidR="00807C0F" w:rsidRPr="00807C0F">
        <w:rPr>
          <w:b/>
          <w:lang w:val="es-ES_tradnl"/>
        </w:rPr>
        <w:t xml:space="preserve">Patricia </w:t>
      </w:r>
      <w:proofErr w:type="spellStart"/>
      <w:r w:rsidR="00807C0F" w:rsidRPr="00807C0F">
        <w:rPr>
          <w:b/>
          <w:lang w:val="es-ES_tradnl"/>
        </w:rPr>
        <w:t>Miloslavich</w:t>
      </w:r>
      <w:proofErr w:type="spellEnd"/>
      <w:r w:rsidR="00807C0F">
        <w:rPr>
          <w:b/>
          <w:lang w:val="es-ES_tradnl"/>
        </w:rPr>
        <w:t xml:space="preserve">, </w:t>
      </w:r>
      <w:proofErr w:type="spellStart"/>
      <w:r w:rsidR="00807C0F">
        <w:rPr>
          <w:b/>
          <w:lang w:val="es-ES_tradnl"/>
        </w:rPr>
        <w:t>Nic</w:t>
      </w:r>
      <w:proofErr w:type="spellEnd"/>
      <w:r w:rsidR="00807C0F">
        <w:rPr>
          <w:b/>
          <w:lang w:val="es-ES_tradnl"/>
        </w:rPr>
        <w:t xml:space="preserve"> </w:t>
      </w:r>
      <w:proofErr w:type="spellStart"/>
      <w:r w:rsidR="00807C0F">
        <w:rPr>
          <w:b/>
          <w:lang w:val="es-ES_tradnl"/>
        </w:rPr>
        <w:t>Bax</w:t>
      </w:r>
      <w:proofErr w:type="spellEnd"/>
      <w:r w:rsidR="00807C0F">
        <w:rPr>
          <w:b/>
          <w:lang w:val="es-ES_tradnl"/>
        </w:rPr>
        <w:t xml:space="preserve">, </w:t>
      </w:r>
      <w:r w:rsidR="00FD6DD2">
        <w:rPr>
          <w:b/>
          <w:lang w:val="es-ES_tradnl"/>
        </w:rPr>
        <w:t xml:space="preserve">Andrea </w:t>
      </w:r>
      <w:proofErr w:type="spellStart"/>
      <w:r w:rsidR="00FD6DD2">
        <w:rPr>
          <w:b/>
          <w:lang w:val="es-ES_tradnl"/>
        </w:rPr>
        <w:t>McCurdy</w:t>
      </w:r>
      <w:proofErr w:type="spellEnd"/>
    </w:p>
    <w:p w14:paraId="188347D1" w14:textId="77777777" w:rsidR="00754C07" w:rsidRDefault="0093096F">
      <w:pPr>
        <w:pStyle w:val="Normal1"/>
      </w:pPr>
      <w:r w:rsidRPr="00D57236">
        <w:rPr>
          <w:b/>
        </w:rPr>
        <w:t>12.2</w:t>
      </w:r>
      <w:r>
        <w:t xml:space="preserve"> GOOS Implementation Plan outline, with input from GOOS structures on their work plans against the Strategy's objectives, an analysis of gaps and weaknesses, and near-term targets. The discussions around partnerships, regional and national engagement, and other parts of the agenda should influence the Implementation Planning and can be reflected. </w:t>
      </w:r>
    </w:p>
    <w:p w14:paraId="7F66E53A" w14:textId="77777777" w:rsidR="00754C07" w:rsidRDefault="0093096F">
      <w:pPr>
        <w:pStyle w:val="Normal1"/>
      </w:pPr>
      <w:r>
        <w:t xml:space="preserve">While concentrating on the structures of GOOS, the plan should identify engagement with partners and joint implementation actions or agreements. Required resourcing can be identified. The Implementation Plan is envisioned as being updated on a regular basis. </w:t>
      </w:r>
    </w:p>
    <w:p w14:paraId="2974ED24" w14:textId="42ACF9E7" w:rsidR="00754C07" w:rsidRDefault="00E86243">
      <w:pPr>
        <w:pStyle w:val="Normal1"/>
        <w:rPr>
          <w:b/>
        </w:rPr>
      </w:pPr>
      <w:r>
        <w:rPr>
          <w:b/>
        </w:rPr>
        <w:t>Toste Tanhua</w:t>
      </w:r>
      <w:r w:rsidR="0093096F">
        <w:rPr>
          <w:b/>
        </w:rPr>
        <w:t xml:space="preserve">, John Gunn, Emma </w:t>
      </w:r>
      <w:proofErr w:type="spellStart"/>
      <w:r w:rsidR="0093096F">
        <w:rPr>
          <w:b/>
        </w:rPr>
        <w:t>Heslop</w:t>
      </w:r>
      <w:proofErr w:type="spellEnd"/>
    </w:p>
    <w:p w14:paraId="05BA365A" w14:textId="7F215E31" w:rsidR="00754C07" w:rsidRDefault="0093096F">
      <w:pPr>
        <w:pStyle w:val="Ttulo2"/>
        <w:rPr>
          <w:b w:val="0"/>
          <w:i/>
          <w:sz w:val="18"/>
          <w:szCs w:val="18"/>
        </w:rPr>
      </w:pPr>
      <w:r>
        <w:t>13. GOOS internal governance</w:t>
      </w:r>
      <w:r w:rsidR="00D57236">
        <w:t xml:space="preserve"> (JG)</w:t>
      </w:r>
      <w:r>
        <w:br/>
      </w:r>
      <w:r>
        <w:rPr>
          <w:b w:val="0"/>
          <w:i/>
          <w:sz w:val="18"/>
          <w:szCs w:val="18"/>
        </w:rPr>
        <w:t>(1.5 hours)</w:t>
      </w:r>
    </w:p>
    <w:p w14:paraId="1C27C45F" w14:textId="77777777" w:rsidR="00754C07" w:rsidRDefault="0093096F">
      <w:pPr>
        <w:pStyle w:val="Normal1"/>
      </w:pPr>
      <w:r>
        <w:t>Including Steering Committee membership, inclusion of new relationships with partners, and motivation, coordination, support and engagement of the members and task teams.</w:t>
      </w:r>
    </w:p>
    <w:p w14:paraId="3CA5305A" w14:textId="6B3C34E1" w:rsidR="00754C07" w:rsidRDefault="0093096F">
      <w:pPr>
        <w:pStyle w:val="Normal1"/>
      </w:pPr>
      <w:r>
        <w:rPr>
          <w:b/>
        </w:rPr>
        <w:t>Toste Tanhu</w:t>
      </w:r>
      <w:r w:rsidR="00807C0F">
        <w:rPr>
          <w:b/>
        </w:rPr>
        <w:t>a/John Gunn</w:t>
      </w:r>
      <w:r>
        <w:rPr>
          <w:b/>
        </w:rPr>
        <w:t xml:space="preserve"> </w:t>
      </w:r>
    </w:p>
    <w:p w14:paraId="283CBD3F" w14:textId="3F28FBCE" w:rsidR="00754C07" w:rsidRDefault="0093096F">
      <w:pPr>
        <w:pStyle w:val="Ttulo2"/>
        <w:rPr>
          <w:b w:val="0"/>
          <w:i/>
          <w:sz w:val="18"/>
          <w:szCs w:val="18"/>
        </w:rPr>
      </w:pPr>
      <w:r>
        <w:t>14. Review of decisions, recommendations, and actions</w:t>
      </w:r>
      <w:r w:rsidR="00D57236">
        <w:t xml:space="preserve"> (TT)</w:t>
      </w:r>
      <w:r>
        <w:br/>
      </w:r>
      <w:r>
        <w:rPr>
          <w:b w:val="0"/>
          <w:i/>
          <w:sz w:val="18"/>
          <w:szCs w:val="18"/>
        </w:rPr>
        <w:t>(1 hour)</w:t>
      </w:r>
    </w:p>
    <w:sectPr w:rsidR="00754C07">
      <w:headerReference w:type="default" r:id="rId10"/>
      <w:headerReference w:type="first" r:id="rId11"/>
      <w:footerReference w:type="first" r:id="rId12"/>
      <w:pgSz w:w="11899" w:h="16838"/>
      <w:pgMar w:top="1418" w:right="1418" w:bottom="1418" w:left="1418" w:header="567" w:footer="709"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CE314" w14:textId="77777777" w:rsidR="00856276" w:rsidRDefault="00856276">
      <w:pPr>
        <w:spacing w:after="0"/>
      </w:pPr>
      <w:r>
        <w:separator/>
      </w:r>
    </w:p>
  </w:endnote>
  <w:endnote w:type="continuationSeparator" w:id="0">
    <w:p w14:paraId="0C47202E" w14:textId="77777777" w:rsidR="00856276" w:rsidRDefault="00856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A3F4C"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0" distR="0" simplePos="0" relativeHeight="251659264" behindDoc="0" locked="0" layoutInCell="1" hidden="0" allowOverlap="1" wp14:anchorId="57832945" wp14:editId="5DD33107">
          <wp:simplePos x="0" y="0"/>
          <wp:positionH relativeFrom="margin">
            <wp:posOffset>1080770</wp:posOffset>
          </wp:positionH>
          <wp:positionV relativeFrom="paragraph">
            <wp:posOffset>-7619</wp:posOffset>
          </wp:positionV>
          <wp:extent cx="3606800" cy="482600"/>
          <wp:effectExtent l="0" t="0" r="0" b="0"/>
          <wp:wrapSquare wrapText="bothSides" distT="0" distB="0" distL="0" distR="0"/>
          <wp:docPr id="2" name="image4.png" descr="GOOS_sponsors_logos"/>
          <wp:cNvGraphicFramePr/>
          <a:graphic xmlns:a="http://schemas.openxmlformats.org/drawingml/2006/main">
            <a:graphicData uri="http://schemas.openxmlformats.org/drawingml/2006/picture">
              <pic:pic xmlns:pic="http://schemas.openxmlformats.org/drawingml/2006/picture">
                <pic:nvPicPr>
                  <pic:cNvPr id="0" name="image4.png" descr="GOOS_sponsors_logos"/>
                  <pic:cNvPicPr preferRelativeResize="0"/>
                </pic:nvPicPr>
                <pic:blipFill>
                  <a:blip r:embed="rId1"/>
                  <a:srcRect/>
                  <a:stretch>
                    <a:fillRect/>
                  </a:stretch>
                </pic:blipFill>
                <pic:spPr>
                  <a:xfrm>
                    <a:off x="0" y="0"/>
                    <a:ext cx="3606800" cy="4826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403E" w14:textId="77777777" w:rsidR="00856276" w:rsidRDefault="00856276">
      <w:pPr>
        <w:spacing w:after="0"/>
      </w:pPr>
      <w:r>
        <w:separator/>
      </w:r>
    </w:p>
  </w:footnote>
  <w:footnote w:type="continuationSeparator" w:id="0">
    <w:p w14:paraId="0626B81F" w14:textId="77777777" w:rsidR="00856276" w:rsidRDefault="0085627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8929E" w14:textId="77777777" w:rsidR="002E35D8" w:rsidRDefault="002E35D8">
    <w:pPr>
      <w:pStyle w:val="Normal1"/>
      <w:pBdr>
        <w:top w:val="nil"/>
        <w:left w:val="nil"/>
        <w:bottom w:val="nil"/>
        <w:right w:val="nil"/>
        <w:between w:val="nil"/>
      </w:pBdr>
      <w:tabs>
        <w:tab w:val="center" w:pos="4320"/>
        <w:tab w:val="right" w:pos="8640"/>
      </w:tabs>
      <w:rPr>
        <w:i/>
        <w:color w:val="000000"/>
        <w:sz w:val="18"/>
        <w:szCs w:val="18"/>
      </w:rPr>
    </w:pPr>
    <w:r>
      <w:rPr>
        <w:i/>
        <w:color w:val="000000"/>
        <w:sz w:val="18"/>
        <w:szCs w:val="18"/>
      </w:rPr>
      <w:t>GOOS SC-7 provisional agenda v.1</w:t>
    </w:r>
    <w:r>
      <w:rPr>
        <w:i/>
        <w:color w:val="000000"/>
        <w:sz w:val="18"/>
        <w:szCs w:val="18"/>
      </w:rPr>
      <w:tab/>
    </w:r>
    <w:r>
      <w:rPr>
        <w:i/>
        <w:color w:val="000000"/>
        <w:sz w:val="18"/>
        <w:szCs w:val="18"/>
      </w:rPr>
      <w:tab/>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4A0951">
      <w:rPr>
        <w:i/>
        <w:noProof/>
        <w:color w:val="000000"/>
        <w:sz w:val="18"/>
        <w:szCs w:val="18"/>
      </w:rPr>
      <w:t>4</w:t>
    </w:r>
    <w:r>
      <w:rPr>
        <w:i/>
        <w:color w:val="000000"/>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BCE3"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114300" distR="114300" simplePos="0" relativeHeight="251658240" behindDoc="0" locked="0" layoutInCell="1" hidden="0" allowOverlap="1" wp14:anchorId="6A03B784" wp14:editId="2BA441F5">
          <wp:simplePos x="0" y="0"/>
          <wp:positionH relativeFrom="margin">
            <wp:posOffset>-48894</wp:posOffset>
          </wp:positionH>
          <wp:positionV relativeFrom="paragraph">
            <wp:posOffset>254634</wp:posOffset>
          </wp:positionV>
          <wp:extent cx="6057900" cy="645160"/>
          <wp:effectExtent l="0" t="0" r="0" b="0"/>
          <wp:wrapNone/>
          <wp:docPr id="1" name="image3.png" descr="GOOS-SC-document-header"/>
          <wp:cNvGraphicFramePr/>
          <a:graphic xmlns:a="http://schemas.openxmlformats.org/drawingml/2006/main">
            <a:graphicData uri="http://schemas.openxmlformats.org/drawingml/2006/picture">
              <pic:pic xmlns:pic="http://schemas.openxmlformats.org/drawingml/2006/picture">
                <pic:nvPicPr>
                  <pic:cNvPr id="0" name="image3.png" descr="GOOS-SC-document-header"/>
                  <pic:cNvPicPr preferRelativeResize="0"/>
                </pic:nvPicPr>
                <pic:blipFill>
                  <a:blip r:embed="rId1"/>
                  <a:srcRect/>
                  <a:stretch>
                    <a:fillRect/>
                  </a:stretch>
                </pic:blipFill>
                <pic:spPr>
                  <a:xfrm>
                    <a:off x="0" y="0"/>
                    <a:ext cx="6057900" cy="64516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36A"/>
    <w:multiLevelType w:val="multilevel"/>
    <w:tmpl w:val="E202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D42B27"/>
    <w:multiLevelType w:val="hybridMultilevel"/>
    <w:tmpl w:val="7E840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B116065"/>
    <w:multiLevelType w:val="hybridMultilevel"/>
    <w:tmpl w:val="636EF5B8"/>
    <w:lvl w:ilvl="0" w:tplc="DB641204">
      <w:start w:val="1"/>
      <w:numFmt w:val="decimal"/>
      <w:lvlText w:val="%1."/>
      <w:lvlJc w:val="left"/>
      <w:pPr>
        <w:ind w:left="620" w:hanging="6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F940758"/>
    <w:multiLevelType w:val="multilevel"/>
    <w:tmpl w:val="C3BEF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0DA53C8"/>
    <w:multiLevelType w:val="multilevel"/>
    <w:tmpl w:val="CA1E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45315D2"/>
    <w:multiLevelType w:val="multilevel"/>
    <w:tmpl w:val="9CFC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54C07"/>
    <w:rsid w:val="00000204"/>
    <w:rsid w:val="000071DF"/>
    <w:rsid w:val="00032CBC"/>
    <w:rsid w:val="000969A1"/>
    <w:rsid w:val="000A7527"/>
    <w:rsid w:val="0013627C"/>
    <w:rsid w:val="00146D23"/>
    <w:rsid w:val="00195C26"/>
    <w:rsid w:val="002124A0"/>
    <w:rsid w:val="00222527"/>
    <w:rsid w:val="00266FB8"/>
    <w:rsid w:val="0027241C"/>
    <w:rsid w:val="002961EB"/>
    <w:rsid w:val="002E35D8"/>
    <w:rsid w:val="0039074D"/>
    <w:rsid w:val="003A6F35"/>
    <w:rsid w:val="003C6959"/>
    <w:rsid w:val="003F6368"/>
    <w:rsid w:val="00417BD5"/>
    <w:rsid w:val="0042397C"/>
    <w:rsid w:val="00450B12"/>
    <w:rsid w:val="004A0951"/>
    <w:rsid w:val="004D1F70"/>
    <w:rsid w:val="005A1AB4"/>
    <w:rsid w:val="00635AA9"/>
    <w:rsid w:val="00675BDE"/>
    <w:rsid w:val="006D3201"/>
    <w:rsid w:val="006E0AD0"/>
    <w:rsid w:val="00754C07"/>
    <w:rsid w:val="0077014A"/>
    <w:rsid w:val="00771E99"/>
    <w:rsid w:val="007C7C00"/>
    <w:rsid w:val="00807C0F"/>
    <w:rsid w:val="008303F1"/>
    <w:rsid w:val="00856276"/>
    <w:rsid w:val="008E05F8"/>
    <w:rsid w:val="00903E05"/>
    <w:rsid w:val="00905F09"/>
    <w:rsid w:val="0093096F"/>
    <w:rsid w:val="00990962"/>
    <w:rsid w:val="00994C53"/>
    <w:rsid w:val="009A589F"/>
    <w:rsid w:val="00A234E8"/>
    <w:rsid w:val="00A806E0"/>
    <w:rsid w:val="00AB4567"/>
    <w:rsid w:val="00CE1E24"/>
    <w:rsid w:val="00CF73E6"/>
    <w:rsid w:val="00D4411B"/>
    <w:rsid w:val="00D57236"/>
    <w:rsid w:val="00D62C8F"/>
    <w:rsid w:val="00D7558D"/>
    <w:rsid w:val="00DA70AA"/>
    <w:rsid w:val="00DB2D5D"/>
    <w:rsid w:val="00DE704E"/>
    <w:rsid w:val="00DF782E"/>
    <w:rsid w:val="00E86243"/>
    <w:rsid w:val="00E97615"/>
    <w:rsid w:val="00EE66D3"/>
    <w:rsid w:val="00F71703"/>
    <w:rsid w:val="00FA1928"/>
    <w:rsid w:val="00FA49B0"/>
    <w:rsid w:val="00FD6D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66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40" w:after="240"/>
      <w:outlineLvl w:val="0"/>
    </w:pPr>
    <w:rPr>
      <w:b/>
      <w:sz w:val="28"/>
      <w:szCs w:val="28"/>
    </w:rPr>
  </w:style>
  <w:style w:type="paragraph" w:styleId="Ttulo2">
    <w:name w:val="heading 2"/>
    <w:basedOn w:val="Normal1"/>
    <w:next w:val="Normal1"/>
    <w:pPr>
      <w:keepNext/>
      <w:keepLines/>
      <w:spacing w:before="360" w:after="240"/>
      <w:outlineLvl w:val="1"/>
    </w:pPr>
    <w:rPr>
      <w:b/>
      <w:sz w:val="24"/>
      <w:szCs w:val="24"/>
    </w:rPr>
  </w:style>
  <w:style w:type="paragraph" w:styleId="Ttulo3">
    <w:name w:val="heading 3"/>
    <w:basedOn w:val="Normal1"/>
    <w:next w:val="Normal1"/>
    <w:pPr>
      <w:keepNext/>
      <w:keepLines/>
      <w:spacing w:before="240"/>
      <w:outlineLvl w:val="2"/>
    </w:pPr>
    <w:rPr>
      <w:b/>
    </w:rPr>
  </w:style>
  <w:style w:type="paragraph" w:styleId="Ttulo4">
    <w:name w:val="heading 4"/>
    <w:basedOn w:val="Normal1"/>
    <w:next w:val="Normal1"/>
    <w:pPr>
      <w:keepNext/>
      <w:spacing w:before="180"/>
      <w:outlineLvl w:val="3"/>
    </w:pPr>
    <w:rPr>
      <w:u w:val="single"/>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before="48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240" w:after="240"/>
      <w:outlineLvl w:val="0"/>
    </w:pPr>
    <w:rPr>
      <w:b/>
      <w:sz w:val="28"/>
      <w:szCs w:val="28"/>
    </w:rPr>
  </w:style>
  <w:style w:type="paragraph" w:styleId="Ttulo2">
    <w:name w:val="heading 2"/>
    <w:basedOn w:val="Normal1"/>
    <w:next w:val="Normal1"/>
    <w:pPr>
      <w:keepNext/>
      <w:keepLines/>
      <w:spacing w:before="360" w:after="240"/>
      <w:outlineLvl w:val="1"/>
    </w:pPr>
    <w:rPr>
      <w:b/>
      <w:sz w:val="24"/>
      <w:szCs w:val="24"/>
    </w:rPr>
  </w:style>
  <w:style w:type="paragraph" w:styleId="Ttulo3">
    <w:name w:val="heading 3"/>
    <w:basedOn w:val="Normal1"/>
    <w:next w:val="Normal1"/>
    <w:pPr>
      <w:keepNext/>
      <w:keepLines/>
      <w:spacing w:before="240"/>
      <w:outlineLvl w:val="2"/>
    </w:pPr>
    <w:rPr>
      <w:b/>
    </w:rPr>
  </w:style>
  <w:style w:type="paragraph" w:styleId="Ttulo4">
    <w:name w:val="heading 4"/>
    <w:basedOn w:val="Normal1"/>
    <w:next w:val="Normal1"/>
    <w:pPr>
      <w:keepNext/>
      <w:spacing w:before="180"/>
      <w:outlineLvl w:val="3"/>
    </w:pPr>
    <w:rPr>
      <w:u w:val="single"/>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tulo">
    <w:name w:val="Title"/>
    <w:basedOn w:val="Normal1"/>
    <w:next w:val="Normal1"/>
    <w:pPr>
      <w:keepNext/>
      <w:keepLines/>
      <w:spacing w:before="48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0103">
      <w:bodyDiv w:val="1"/>
      <w:marLeft w:val="0"/>
      <w:marRight w:val="0"/>
      <w:marTop w:val="0"/>
      <w:marBottom w:val="0"/>
      <w:divBdr>
        <w:top w:val="none" w:sz="0" w:space="0" w:color="auto"/>
        <w:left w:val="none" w:sz="0" w:space="0" w:color="auto"/>
        <w:bottom w:val="none" w:sz="0" w:space="0" w:color="auto"/>
        <w:right w:val="none" w:sz="0" w:space="0" w:color="auto"/>
      </w:divBdr>
    </w:div>
    <w:div w:id="276722067">
      <w:bodyDiv w:val="1"/>
      <w:marLeft w:val="0"/>
      <w:marRight w:val="0"/>
      <w:marTop w:val="0"/>
      <w:marBottom w:val="0"/>
      <w:divBdr>
        <w:top w:val="none" w:sz="0" w:space="0" w:color="auto"/>
        <w:left w:val="none" w:sz="0" w:space="0" w:color="auto"/>
        <w:bottom w:val="none" w:sz="0" w:space="0" w:color="auto"/>
        <w:right w:val="none" w:sz="0" w:space="0" w:color="auto"/>
      </w:divBdr>
      <w:divsChild>
        <w:div w:id="1969043567">
          <w:marLeft w:val="0"/>
          <w:marRight w:val="0"/>
          <w:marTop w:val="0"/>
          <w:marBottom w:val="75"/>
          <w:divBdr>
            <w:top w:val="none" w:sz="0" w:space="0" w:color="auto"/>
            <w:left w:val="none" w:sz="0" w:space="0" w:color="auto"/>
            <w:bottom w:val="none" w:sz="0" w:space="0" w:color="auto"/>
            <w:right w:val="none" w:sz="0" w:space="0" w:color="auto"/>
          </w:divBdr>
          <w:divsChild>
            <w:div w:id="348991368">
              <w:marLeft w:val="0"/>
              <w:marRight w:val="1500"/>
              <w:marTop w:val="0"/>
              <w:marBottom w:val="150"/>
              <w:divBdr>
                <w:top w:val="none" w:sz="0" w:space="0" w:color="auto"/>
                <w:left w:val="none" w:sz="0" w:space="0" w:color="auto"/>
                <w:bottom w:val="none" w:sz="0" w:space="0" w:color="auto"/>
                <w:right w:val="none" w:sz="0" w:space="0" w:color="auto"/>
              </w:divBdr>
            </w:div>
            <w:div w:id="1132752987">
              <w:marLeft w:val="0"/>
              <w:marRight w:val="0"/>
              <w:marTop w:val="0"/>
              <w:marBottom w:val="0"/>
              <w:divBdr>
                <w:top w:val="none" w:sz="0" w:space="0" w:color="auto"/>
                <w:left w:val="none" w:sz="0" w:space="0" w:color="auto"/>
                <w:bottom w:val="none" w:sz="0" w:space="0" w:color="auto"/>
                <w:right w:val="none" w:sz="0" w:space="0" w:color="auto"/>
              </w:divBdr>
              <w:divsChild>
                <w:div w:id="905335065">
                  <w:marLeft w:val="0"/>
                  <w:marRight w:val="600"/>
                  <w:marTop w:val="0"/>
                  <w:marBottom w:val="0"/>
                  <w:divBdr>
                    <w:top w:val="none" w:sz="0" w:space="0" w:color="auto"/>
                    <w:left w:val="none" w:sz="0" w:space="0" w:color="auto"/>
                    <w:bottom w:val="none" w:sz="0" w:space="0" w:color="auto"/>
                    <w:right w:val="none" w:sz="0" w:space="0" w:color="auto"/>
                  </w:divBdr>
                  <w:divsChild>
                    <w:div w:id="131220186">
                      <w:marLeft w:val="0"/>
                      <w:marRight w:val="0"/>
                      <w:marTop w:val="0"/>
                      <w:marBottom w:val="0"/>
                      <w:divBdr>
                        <w:top w:val="none" w:sz="0" w:space="0" w:color="auto"/>
                        <w:left w:val="none" w:sz="0" w:space="0" w:color="auto"/>
                        <w:bottom w:val="none" w:sz="0" w:space="0" w:color="auto"/>
                        <w:right w:val="none" w:sz="0" w:space="0" w:color="auto"/>
                      </w:divBdr>
                      <w:divsChild>
                        <w:div w:id="3410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279">
          <w:marLeft w:val="0"/>
          <w:marRight w:val="0"/>
          <w:marTop w:val="0"/>
          <w:marBottom w:val="0"/>
          <w:divBdr>
            <w:top w:val="none" w:sz="0" w:space="0" w:color="auto"/>
            <w:left w:val="none" w:sz="0" w:space="0" w:color="auto"/>
            <w:bottom w:val="none" w:sz="0" w:space="0" w:color="auto"/>
            <w:right w:val="none" w:sz="0" w:space="0" w:color="auto"/>
          </w:divBdr>
          <w:divsChild>
            <w:div w:id="844789098">
              <w:marLeft w:val="0"/>
              <w:marRight w:val="0"/>
              <w:marTop w:val="0"/>
              <w:marBottom w:val="0"/>
              <w:divBdr>
                <w:top w:val="none" w:sz="0" w:space="0" w:color="auto"/>
                <w:left w:val="none" w:sz="0" w:space="0" w:color="auto"/>
                <w:bottom w:val="none" w:sz="0" w:space="0" w:color="auto"/>
                <w:right w:val="none" w:sz="0" w:space="0" w:color="auto"/>
              </w:divBdr>
              <w:divsChild>
                <w:div w:id="314451335">
                  <w:marLeft w:val="0"/>
                  <w:marRight w:val="0"/>
                  <w:marTop w:val="0"/>
                  <w:marBottom w:val="0"/>
                  <w:divBdr>
                    <w:top w:val="none" w:sz="0" w:space="0" w:color="auto"/>
                    <w:left w:val="none" w:sz="0" w:space="0" w:color="auto"/>
                    <w:bottom w:val="none" w:sz="0" w:space="0" w:color="auto"/>
                    <w:right w:val="none" w:sz="0" w:space="0" w:color="auto"/>
                  </w:divBdr>
                  <w:divsChild>
                    <w:div w:id="519006960">
                      <w:marLeft w:val="0"/>
                      <w:marRight w:val="0"/>
                      <w:marTop w:val="0"/>
                      <w:marBottom w:val="0"/>
                      <w:divBdr>
                        <w:top w:val="none" w:sz="0" w:space="0" w:color="auto"/>
                        <w:left w:val="none" w:sz="0" w:space="0" w:color="auto"/>
                        <w:bottom w:val="none" w:sz="0" w:space="0" w:color="auto"/>
                        <w:right w:val="none" w:sz="0" w:space="0" w:color="auto"/>
                      </w:divBdr>
                      <w:divsChild>
                        <w:div w:id="916015437">
                          <w:marLeft w:val="0"/>
                          <w:marRight w:val="0"/>
                          <w:marTop w:val="0"/>
                          <w:marBottom w:val="0"/>
                          <w:divBdr>
                            <w:top w:val="none" w:sz="0" w:space="0" w:color="auto"/>
                            <w:left w:val="none" w:sz="0" w:space="0" w:color="auto"/>
                            <w:bottom w:val="none" w:sz="0" w:space="0" w:color="auto"/>
                            <w:right w:val="none" w:sz="0" w:space="0" w:color="auto"/>
                          </w:divBdr>
                          <w:divsChild>
                            <w:div w:id="323170712">
                              <w:marLeft w:val="0"/>
                              <w:marRight w:val="0"/>
                              <w:marTop w:val="0"/>
                              <w:marBottom w:val="0"/>
                              <w:divBdr>
                                <w:top w:val="none" w:sz="0" w:space="0" w:color="EAEAEA"/>
                                <w:left w:val="none" w:sz="0" w:space="0" w:color="EAEAEA"/>
                                <w:bottom w:val="single" w:sz="6" w:space="15" w:color="EAEAEA"/>
                                <w:right w:val="none" w:sz="0" w:space="0" w:color="EAEAEA"/>
                              </w:divBdr>
                              <w:divsChild>
                                <w:div w:id="898829475">
                                  <w:marLeft w:val="0"/>
                                  <w:marRight w:val="0"/>
                                  <w:marTop w:val="0"/>
                                  <w:marBottom w:val="60"/>
                                  <w:divBdr>
                                    <w:top w:val="none" w:sz="0" w:space="0" w:color="auto"/>
                                    <w:left w:val="none" w:sz="0" w:space="0" w:color="auto"/>
                                    <w:bottom w:val="none" w:sz="0" w:space="0" w:color="auto"/>
                                    <w:right w:val="none" w:sz="0" w:space="0" w:color="auto"/>
                                  </w:divBdr>
                                  <w:divsChild>
                                    <w:div w:id="442576614">
                                      <w:marLeft w:val="0"/>
                                      <w:marRight w:val="0"/>
                                      <w:marTop w:val="0"/>
                                      <w:marBottom w:val="0"/>
                                      <w:divBdr>
                                        <w:top w:val="none" w:sz="0" w:space="0" w:color="auto"/>
                                        <w:left w:val="none" w:sz="0" w:space="0" w:color="auto"/>
                                        <w:bottom w:val="none" w:sz="0" w:space="0" w:color="auto"/>
                                        <w:right w:val="none" w:sz="0" w:space="0" w:color="auto"/>
                                      </w:divBdr>
                                      <w:divsChild>
                                        <w:div w:id="1447237514">
                                          <w:marLeft w:val="0"/>
                                          <w:marRight w:val="0"/>
                                          <w:marTop w:val="0"/>
                                          <w:marBottom w:val="0"/>
                                          <w:divBdr>
                                            <w:top w:val="none" w:sz="0" w:space="0" w:color="auto"/>
                                            <w:left w:val="none" w:sz="0" w:space="0" w:color="auto"/>
                                            <w:bottom w:val="none" w:sz="0" w:space="0" w:color="auto"/>
                                            <w:right w:val="none" w:sz="0" w:space="0" w:color="auto"/>
                                          </w:divBdr>
                                          <w:divsChild>
                                            <w:div w:id="2137215658">
                                              <w:marLeft w:val="0"/>
                                              <w:marRight w:val="0"/>
                                              <w:marTop w:val="0"/>
                                              <w:marBottom w:val="30"/>
                                              <w:divBdr>
                                                <w:top w:val="none" w:sz="0" w:space="0" w:color="auto"/>
                                                <w:left w:val="none" w:sz="0" w:space="0" w:color="auto"/>
                                                <w:bottom w:val="none" w:sz="0" w:space="0" w:color="auto"/>
                                                <w:right w:val="none" w:sz="0" w:space="0" w:color="auto"/>
                                              </w:divBdr>
                                              <w:divsChild>
                                                <w:div w:id="517618715">
                                                  <w:marLeft w:val="0"/>
                                                  <w:marRight w:val="0"/>
                                                  <w:marTop w:val="0"/>
                                                  <w:marBottom w:val="0"/>
                                                  <w:divBdr>
                                                    <w:top w:val="none" w:sz="0" w:space="0" w:color="auto"/>
                                                    <w:left w:val="none" w:sz="0" w:space="0" w:color="auto"/>
                                                    <w:bottom w:val="none" w:sz="0" w:space="0" w:color="auto"/>
                                                    <w:right w:val="none" w:sz="0" w:space="0" w:color="auto"/>
                                                  </w:divBdr>
                                                  <w:divsChild>
                                                    <w:div w:id="1602489889">
                                                      <w:marLeft w:val="0"/>
                                                      <w:marRight w:val="0"/>
                                                      <w:marTop w:val="0"/>
                                                      <w:marBottom w:val="0"/>
                                                      <w:divBdr>
                                                        <w:top w:val="none" w:sz="0" w:space="0" w:color="auto"/>
                                                        <w:left w:val="none" w:sz="0" w:space="0" w:color="auto"/>
                                                        <w:bottom w:val="none" w:sz="0" w:space="0" w:color="auto"/>
                                                        <w:right w:val="none" w:sz="0" w:space="0" w:color="auto"/>
                                                      </w:divBdr>
                                                      <w:divsChild>
                                                        <w:div w:id="401342493">
                                                          <w:marLeft w:val="0"/>
                                                          <w:marRight w:val="0"/>
                                                          <w:marTop w:val="0"/>
                                                          <w:marBottom w:val="0"/>
                                                          <w:divBdr>
                                                            <w:top w:val="none" w:sz="0" w:space="0" w:color="auto"/>
                                                            <w:left w:val="none" w:sz="0" w:space="0" w:color="auto"/>
                                                            <w:bottom w:val="none" w:sz="0" w:space="0" w:color="auto"/>
                                                            <w:right w:val="none" w:sz="0" w:space="0" w:color="auto"/>
                                                          </w:divBdr>
                                                          <w:divsChild>
                                                            <w:div w:id="855191572">
                                                              <w:marLeft w:val="0"/>
                                                              <w:marRight w:val="150"/>
                                                              <w:marTop w:val="150"/>
                                                              <w:marBottom w:val="0"/>
                                                              <w:divBdr>
                                                                <w:top w:val="none" w:sz="0" w:space="0" w:color="auto"/>
                                                                <w:left w:val="none" w:sz="0" w:space="0" w:color="auto"/>
                                                                <w:bottom w:val="none" w:sz="0" w:space="0" w:color="auto"/>
                                                                <w:right w:val="none" w:sz="0" w:space="0" w:color="auto"/>
                                                              </w:divBdr>
                                                              <w:divsChild>
                                                                <w:div w:id="2108497913">
                                                                  <w:marLeft w:val="0"/>
                                                                  <w:marRight w:val="0"/>
                                                                  <w:marTop w:val="0"/>
                                                                  <w:marBottom w:val="0"/>
                                                                  <w:divBdr>
                                                                    <w:top w:val="none" w:sz="0" w:space="0" w:color="auto"/>
                                                                    <w:left w:val="none" w:sz="0" w:space="0" w:color="auto"/>
                                                                    <w:bottom w:val="none" w:sz="0" w:space="0" w:color="auto"/>
                                                                    <w:right w:val="none" w:sz="0" w:space="0" w:color="auto"/>
                                                                  </w:divBdr>
                                                                  <w:divsChild>
                                                                    <w:div w:id="691107638">
                                                                      <w:marLeft w:val="0"/>
                                                                      <w:marRight w:val="0"/>
                                                                      <w:marTop w:val="0"/>
                                                                      <w:marBottom w:val="0"/>
                                                                      <w:divBdr>
                                                                        <w:top w:val="none" w:sz="0" w:space="0" w:color="auto"/>
                                                                        <w:left w:val="none" w:sz="0" w:space="0" w:color="auto"/>
                                                                        <w:bottom w:val="none" w:sz="0" w:space="0" w:color="auto"/>
                                                                        <w:right w:val="none" w:sz="0" w:space="0" w:color="auto"/>
                                                                      </w:divBdr>
                                                                      <w:divsChild>
                                                                        <w:div w:id="1930043078">
                                                                          <w:marLeft w:val="0"/>
                                                                          <w:marRight w:val="0"/>
                                                                          <w:marTop w:val="0"/>
                                                                          <w:marBottom w:val="0"/>
                                                                          <w:divBdr>
                                                                            <w:top w:val="none" w:sz="0" w:space="0" w:color="auto"/>
                                                                            <w:left w:val="none" w:sz="0" w:space="0" w:color="auto"/>
                                                                            <w:bottom w:val="none" w:sz="0" w:space="0" w:color="auto"/>
                                                                            <w:right w:val="none" w:sz="0" w:space="0" w:color="auto"/>
                                                                          </w:divBdr>
                                                                          <w:divsChild>
                                                                            <w:div w:id="3156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430">
                                                      <w:marLeft w:val="0"/>
                                                      <w:marRight w:val="0"/>
                                                      <w:marTop w:val="0"/>
                                                      <w:marBottom w:val="0"/>
                                                      <w:divBdr>
                                                        <w:top w:val="none" w:sz="0" w:space="0" w:color="auto"/>
                                                        <w:left w:val="none" w:sz="0" w:space="0" w:color="auto"/>
                                                        <w:bottom w:val="none" w:sz="0" w:space="0" w:color="auto"/>
                                                        <w:right w:val="none" w:sz="0" w:space="0" w:color="auto"/>
                                                      </w:divBdr>
                                                      <w:divsChild>
                                                        <w:div w:id="1163351527">
                                                          <w:marLeft w:val="0"/>
                                                          <w:marRight w:val="0"/>
                                                          <w:marTop w:val="0"/>
                                                          <w:marBottom w:val="0"/>
                                                          <w:divBdr>
                                                            <w:top w:val="none" w:sz="0" w:space="0" w:color="auto"/>
                                                            <w:left w:val="none" w:sz="0" w:space="0" w:color="auto"/>
                                                            <w:bottom w:val="none" w:sz="0" w:space="0" w:color="auto"/>
                                                            <w:right w:val="none" w:sz="0" w:space="0" w:color="auto"/>
                                                          </w:divBdr>
                                                          <w:divsChild>
                                                            <w:div w:id="1019937914">
                                                              <w:marLeft w:val="0"/>
                                                              <w:marRight w:val="0"/>
                                                              <w:marTop w:val="0"/>
                                                              <w:marBottom w:val="0"/>
                                                              <w:divBdr>
                                                                <w:top w:val="none" w:sz="0" w:space="0" w:color="auto"/>
                                                                <w:left w:val="none" w:sz="0" w:space="0" w:color="auto"/>
                                                                <w:bottom w:val="none" w:sz="0" w:space="0" w:color="auto"/>
                                                                <w:right w:val="none" w:sz="0" w:space="0" w:color="auto"/>
                                                              </w:divBdr>
                                                              <w:divsChild>
                                                                <w:div w:id="1701197943">
                                                                  <w:marLeft w:val="0"/>
                                                                  <w:marRight w:val="0"/>
                                                                  <w:marTop w:val="0"/>
                                                                  <w:marBottom w:val="0"/>
                                                                  <w:divBdr>
                                                                    <w:top w:val="none" w:sz="0" w:space="0" w:color="auto"/>
                                                                    <w:left w:val="none" w:sz="0" w:space="0" w:color="auto"/>
                                                                    <w:bottom w:val="none" w:sz="0" w:space="0" w:color="auto"/>
                                                                    <w:right w:val="none" w:sz="0" w:space="0" w:color="auto"/>
                                                                  </w:divBdr>
                                                                  <w:divsChild>
                                                                    <w:div w:id="694890458">
                                                                      <w:marLeft w:val="0"/>
                                                                      <w:marRight w:val="0"/>
                                                                      <w:marTop w:val="0"/>
                                                                      <w:marBottom w:val="0"/>
                                                                      <w:divBdr>
                                                                        <w:top w:val="none" w:sz="0" w:space="0" w:color="auto"/>
                                                                        <w:left w:val="none" w:sz="0" w:space="0" w:color="auto"/>
                                                                        <w:bottom w:val="none" w:sz="0" w:space="0" w:color="auto"/>
                                                                        <w:right w:val="none" w:sz="0" w:space="0" w:color="auto"/>
                                                                      </w:divBdr>
                                                                      <w:divsChild>
                                                                        <w:div w:id="366762121">
                                                                          <w:marLeft w:val="0"/>
                                                                          <w:marRight w:val="0"/>
                                                                          <w:marTop w:val="0"/>
                                                                          <w:marBottom w:val="75"/>
                                                                          <w:divBdr>
                                                                            <w:top w:val="none" w:sz="0" w:space="0" w:color="auto"/>
                                                                            <w:left w:val="none" w:sz="0" w:space="0" w:color="auto"/>
                                                                            <w:bottom w:val="none" w:sz="0" w:space="0" w:color="auto"/>
                                                                            <w:right w:val="none" w:sz="0" w:space="0" w:color="auto"/>
                                                                          </w:divBdr>
                                                                          <w:divsChild>
                                                                            <w:div w:id="86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84088">
                                                          <w:marLeft w:val="0"/>
                                                          <w:marRight w:val="0"/>
                                                          <w:marTop w:val="0"/>
                                                          <w:marBottom w:val="0"/>
                                                          <w:divBdr>
                                                            <w:top w:val="none" w:sz="0" w:space="0" w:color="auto"/>
                                                            <w:left w:val="none" w:sz="0" w:space="0" w:color="auto"/>
                                                            <w:bottom w:val="none" w:sz="0" w:space="0" w:color="auto"/>
                                                            <w:right w:val="none" w:sz="0" w:space="0" w:color="auto"/>
                                                          </w:divBdr>
                                                          <w:divsChild>
                                                            <w:div w:id="357238902">
                                                              <w:marLeft w:val="0"/>
                                                              <w:marRight w:val="0"/>
                                                              <w:marTop w:val="0"/>
                                                              <w:marBottom w:val="0"/>
                                                              <w:divBdr>
                                                                <w:top w:val="none" w:sz="0" w:space="0" w:color="auto"/>
                                                                <w:left w:val="none" w:sz="0" w:space="0" w:color="auto"/>
                                                                <w:bottom w:val="none" w:sz="0" w:space="0" w:color="auto"/>
                                                                <w:right w:val="none" w:sz="0" w:space="0" w:color="auto"/>
                                                              </w:divBdr>
                                                              <w:divsChild>
                                                                <w:div w:id="5041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130">
                                                          <w:marLeft w:val="0"/>
                                                          <w:marRight w:val="0"/>
                                                          <w:marTop w:val="0"/>
                                                          <w:marBottom w:val="0"/>
                                                          <w:divBdr>
                                                            <w:top w:val="none" w:sz="0" w:space="0" w:color="auto"/>
                                                            <w:left w:val="none" w:sz="0" w:space="0" w:color="auto"/>
                                                            <w:bottom w:val="none" w:sz="0" w:space="0" w:color="auto"/>
                                                            <w:right w:val="none" w:sz="0" w:space="0" w:color="auto"/>
                                                          </w:divBdr>
                                                          <w:divsChild>
                                                            <w:div w:id="863592614">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13655">
                                  <w:marLeft w:val="0"/>
                                  <w:marRight w:val="0"/>
                                  <w:marTop w:val="180"/>
                                  <w:marBottom w:val="0"/>
                                  <w:divBdr>
                                    <w:top w:val="none" w:sz="0" w:space="0" w:color="auto"/>
                                    <w:left w:val="none" w:sz="0" w:space="0" w:color="auto"/>
                                    <w:bottom w:val="none" w:sz="0" w:space="0" w:color="auto"/>
                                    <w:right w:val="none" w:sz="0" w:space="0" w:color="auto"/>
                                  </w:divBdr>
                                  <w:divsChild>
                                    <w:div w:id="979698426">
                                      <w:marLeft w:val="0"/>
                                      <w:marRight w:val="0"/>
                                      <w:marTop w:val="0"/>
                                      <w:marBottom w:val="0"/>
                                      <w:divBdr>
                                        <w:top w:val="none" w:sz="0" w:space="0" w:color="auto"/>
                                        <w:left w:val="none" w:sz="0" w:space="0" w:color="auto"/>
                                        <w:bottom w:val="none" w:sz="0" w:space="0" w:color="auto"/>
                                        <w:right w:val="none" w:sz="0" w:space="0" w:color="auto"/>
                                      </w:divBdr>
                                      <w:divsChild>
                                        <w:div w:id="1592473609">
                                          <w:marLeft w:val="0"/>
                                          <w:marRight w:val="0"/>
                                          <w:marTop w:val="0"/>
                                          <w:marBottom w:val="0"/>
                                          <w:divBdr>
                                            <w:top w:val="none" w:sz="0" w:space="0" w:color="auto"/>
                                            <w:left w:val="none" w:sz="0" w:space="0" w:color="auto"/>
                                            <w:bottom w:val="none" w:sz="0" w:space="0" w:color="auto"/>
                                            <w:right w:val="none" w:sz="0" w:space="0" w:color="auto"/>
                                          </w:divBdr>
                                          <w:divsChild>
                                            <w:div w:id="653682124">
                                              <w:marLeft w:val="0"/>
                                              <w:marRight w:val="0"/>
                                              <w:marTop w:val="0"/>
                                              <w:marBottom w:val="0"/>
                                              <w:divBdr>
                                                <w:top w:val="none" w:sz="0" w:space="0" w:color="auto"/>
                                                <w:left w:val="none" w:sz="0" w:space="0" w:color="auto"/>
                                                <w:bottom w:val="none" w:sz="0" w:space="0" w:color="auto"/>
                                                <w:right w:val="none" w:sz="0" w:space="0" w:color="auto"/>
                                              </w:divBdr>
                                              <w:divsChild>
                                                <w:div w:id="473957524">
                                                  <w:marLeft w:val="0"/>
                                                  <w:marRight w:val="0"/>
                                                  <w:marTop w:val="0"/>
                                                  <w:marBottom w:val="0"/>
                                                  <w:divBdr>
                                                    <w:top w:val="none" w:sz="0" w:space="0" w:color="auto"/>
                                                    <w:left w:val="none" w:sz="0" w:space="0" w:color="auto"/>
                                                    <w:bottom w:val="none" w:sz="0" w:space="0" w:color="auto"/>
                                                    <w:right w:val="none" w:sz="0" w:space="0" w:color="auto"/>
                                                  </w:divBdr>
                                                  <w:divsChild>
                                                    <w:div w:id="1277298135">
                                                      <w:marLeft w:val="0"/>
                                                      <w:marRight w:val="0"/>
                                                      <w:marTop w:val="0"/>
                                                      <w:marBottom w:val="0"/>
                                                      <w:divBdr>
                                                        <w:top w:val="none" w:sz="0" w:space="0" w:color="auto"/>
                                                        <w:left w:val="none" w:sz="0" w:space="0" w:color="auto"/>
                                                        <w:bottom w:val="none" w:sz="0" w:space="0" w:color="auto"/>
                                                        <w:right w:val="none" w:sz="0" w:space="0" w:color="auto"/>
                                                      </w:divBdr>
                                                      <w:divsChild>
                                                        <w:div w:id="2115007858">
                                                          <w:marLeft w:val="0"/>
                                                          <w:marRight w:val="0"/>
                                                          <w:marTop w:val="0"/>
                                                          <w:marBottom w:val="0"/>
                                                          <w:divBdr>
                                                            <w:top w:val="none" w:sz="0" w:space="0" w:color="auto"/>
                                                            <w:left w:val="none" w:sz="0" w:space="0" w:color="auto"/>
                                                            <w:bottom w:val="none" w:sz="0" w:space="0" w:color="auto"/>
                                                            <w:right w:val="none" w:sz="0" w:space="0" w:color="auto"/>
                                                          </w:divBdr>
                                                          <w:divsChild>
                                                            <w:div w:id="1237589111">
                                                              <w:marLeft w:val="0"/>
                                                              <w:marRight w:val="0"/>
                                                              <w:marTop w:val="0"/>
                                                              <w:marBottom w:val="0"/>
                                                              <w:divBdr>
                                                                <w:top w:val="none" w:sz="0" w:space="0" w:color="auto"/>
                                                                <w:left w:val="none" w:sz="0" w:space="0" w:color="auto"/>
                                                                <w:bottom w:val="none" w:sz="0" w:space="0" w:color="auto"/>
                                                                <w:right w:val="none" w:sz="0" w:space="0" w:color="auto"/>
                                                              </w:divBdr>
                                                            </w:div>
                                                            <w:div w:id="281964716">
                                                              <w:marLeft w:val="0"/>
                                                              <w:marRight w:val="0"/>
                                                              <w:marTop w:val="0"/>
                                                              <w:marBottom w:val="0"/>
                                                              <w:divBdr>
                                                                <w:top w:val="none" w:sz="0" w:space="0" w:color="auto"/>
                                                                <w:left w:val="none" w:sz="0" w:space="0" w:color="auto"/>
                                                                <w:bottom w:val="none" w:sz="0" w:space="0" w:color="auto"/>
                                                                <w:right w:val="none" w:sz="0" w:space="0" w:color="auto"/>
                                                              </w:divBdr>
                                                            </w:div>
                                                            <w:div w:id="836044867">
                                                              <w:marLeft w:val="0"/>
                                                              <w:marRight w:val="0"/>
                                                              <w:marTop w:val="0"/>
                                                              <w:marBottom w:val="0"/>
                                                              <w:divBdr>
                                                                <w:top w:val="none" w:sz="0" w:space="0" w:color="auto"/>
                                                                <w:left w:val="none" w:sz="0" w:space="0" w:color="auto"/>
                                                                <w:bottom w:val="none" w:sz="0" w:space="0" w:color="auto"/>
                                                                <w:right w:val="none" w:sz="0" w:space="0" w:color="auto"/>
                                                              </w:divBdr>
                                                            </w:div>
                                                            <w:div w:id="2022587486">
                                                              <w:marLeft w:val="0"/>
                                                              <w:marRight w:val="0"/>
                                                              <w:marTop w:val="0"/>
                                                              <w:marBottom w:val="0"/>
                                                              <w:divBdr>
                                                                <w:top w:val="none" w:sz="0" w:space="0" w:color="auto"/>
                                                                <w:left w:val="none" w:sz="0" w:space="0" w:color="auto"/>
                                                                <w:bottom w:val="none" w:sz="0" w:space="0" w:color="auto"/>
                                                                <w:right w:val="none" w:sz="0" w:space="0" w:color="auto"/>
                                                              </w:divBdr>
                                                            </w:div>
                                                            <w:div w:id="2093771605">
                                                              <w:marLeft w:val="0"/>
                                                              <w:marRight w:val="0"/>
                                                              <w:marTop w:val="0"/>
                                                              <w:marBottom w:val="0"/>
                                                              <w:divBdr>
                                                                <w:top w:val="none" w:sz="0" w:space="0" w:color="auto"/>
                                                                <w:left w:val="none" w:sz="0" w:space="0" w:color="auto"/>
                                                                <w:bottom w:val="none" w:sz="0" w:space="0" w:color="auto"/>
                                                                <w:right w:val="none" w:sz="0" w:space="0" w:color="auto"/>
                                                              </w:divBdr>
                                                            </w:div>
                                                            <w:div w:id="1328941716">
                                                              <w:marLeft w:val="0"/>
                                                              <w:marRight w:val="0"/>
                                                              <w:marTop w:val="0"/>
                                                              <w:marBottom w:val="0"/>
                                                              <w:divBdr>
                                                                <w:top w:val="none" w:sz="0" w:space="0" w:color="auto"/>
                                                                <w:left w:val="none" w:sz="0" w:space="0" w:color="auto"/>
                                                                <w:bottom w:val="none" w:sz="0" w:space="0" w:color="auto"/>
                                                                <w:right w:val="none" w:sz="0" w:space="0" w:color="auto"/>
                                                              </w:divBdr>
                                                            </w:div>
                                                            <w:div w:id="1255161987">
                                                              <w:marLeft w:val="720"/>
                                                              <w:marRight w:val="0"/>
                                                              <w:marTop w:val="0"/>
                                                              <w:marBottom w:val="0"/>
                                                              <w:divBdr>
                                                                <w:top w:val="none" w:sz="0" w:space="0" w:color="auto"/>
                                                                <w:left w:val="none" w:sz="0" w:space="0" w:color="auto"/>
                                                                <w:bottom w:val="none" w:sz="0" w:space="0" w:color="auto"/>
                                                                <w:right w:val="none" w:sz="0" w:space="0" w:color="auto"/>
                                                              </w:divBdr>
                                                            </w:div>
                                                            <w:div w:id="1925188301">
                                                              <w:marLeft w:val="720"/>
                                                              <w:marRight w:val="0"/>
                                                              <w:marTop w:val="0"/>
                                                              <w:marBottom w:val="0"/>
                                                              <w:divBdr>
                                                                <w:top w:val="none" w:sz="0" w:space="0" w:color="auto"/>
                                                                <w:left w:val="none" w:sz="0" w:space="0" w:color="auto"/>
                                                                <w:bottom w:val="none" w:sz="0" w:space="0" w:color="auto"/>
                                                                <w:right w:val="none" w:sz="0" w:space="0" w:color="auto"/>
                                                              </w:divBdr>
                                                            </w:div>
                                                            <w:div w:id="1861354257">
                                                              <w:marLeft w:val="720"/>
                                                              <w:marRight w:val="0"/>
                                                              <w:marTop w:val="0"/>
                                                              <w:marBottom w:val="0"/>
                                                              <w:divBdr>
                                                                <w:top w:val="none" w:sz="0" w:space="0" w:color="auto"/>
                                                                <w:left w:val="none" w:sz="0" w:space="0" w:color="auto"/>
                                                                <w:bottom w:val="none" w:sz="0" w:space="0" w:color="auto"/>
                                                                <w:right w:val="none" w:sz="0" w:space="0" w:color="auto"/>
                                                              </w:divBdr>
                                                            </w:div>
                                                            <w:div w:id="796071964">
                                                              <w:marLeft w:val="720"/>
                                                              <w:marRight w:val="0"/>
                                                              <w:marTop w:val="0"/>
                                                              <w:marBottom w:val="0"/>
                                                              <w:divBdr>
                                                                <w:top w:val="none" w:sz="0" w:space="0" w:color="auto"/>
                                                                <w:left w:val="none" w:sz="0" w:space="0" w:color="auto"/>
                                                                <w:bottom w:val="none" w:sz="0" w:space="0" w:color="auto"/>
                                                                <w:right w:val="none" w:sz="0" w:space="0" w:color="auto"/>
                                                              </w:divBdr>
                                                            </w:div>
                                                            <w:div w:id="68892925">
                                                              <w:marLeft w:val="720"/>
                                                              <w:marRight w:val="0"/>
                                                              <w:marTop w:val="0"/>
                                                              <w:marBottom w:val="0"/>
                                                              <w:divBdr>
                                                                <w:top w:val="none" w:sz="0" w:space="0" w:color="auto"/>
                                                                <w:left w:val="none" w:sz="0" w:space="0" w:color="auto"/>
                                                                <w:bottom w:val="none" w:sz="0" w:space="0" w:color="auto"/>
                                                                <w:right w:val="none" w:sz="0" w:space="0" w:color="auto"/>
                                                              </w:divBdr>
                                                            </w:div>
                                                            <w:div w:id="1731416798">
                                                              <w:marLeft w:val="0"/>
                                                              <w:marRight w:val="0"/>
                                                              <w:marTop w:val="0"/>
                                                              <w:marBottom w:val="0"/>
                                                              <w:divBdr>
                                                                <w:top w:val="none" w:sz="0" w:space="0" w:color="auto"/>
                                                                <w:left w:val="none" w:sz="0" w:space="0" w:color="auto"/>
                                                                <w:bottom w:val="none" w:sz="0" w:space="0" w:color="auto"/>
                                                                <w:right w:val="none" w:sz="0" w:space="0" w:color="auto"/>
                                                              </w:divBdr>
                                                            </w:div>
                                                            <w:div w:id="758449046">
                                                              <w:marLeft w:val="0"/>
                                                              <w:marRight w:val="0"/>
                                                              <w:marTop w:val="0"/>
                                                              <w:marBottom w:val="0"/>
                                                              <w:divBdr>
                                                                <w:top w:val="none" w:sz="0" w:space="0" w:color="auto"/>
                                                                <w:left w:val="none" w:sz="0" w:space="0" w:color="auto"/>
                                                                <w:bottom w:val="none" w:sz="0" w:space="0" w:color="auto"/>
                                                                <w:right w:val="none" w:sz="0" w:space="0" w:color="auto"/>
                                                              </w:divBdr>
                                                            </w:div>
                                                            <w:div w:id="220747462">
                                                              <w:marLeft w:val="0"/>
                                                              <w:marRight w:val="0"/>
                                                              <w:marTop w:val="0"/>
                                                              <w:marBottom w:val="0"/>
                                                              <w:divBdr>
                                                                <w:top w:val="none" w:sz="0" w:space="0" w:color="auto"/>
                                                                <w:left w:val="none" w:sz="0" w:space="0" w:color="auto"/>
                                                                <w:bottom w:val="none" w:sz="0" w:space="0" w:color="auto"/>
                                                                <w:right w:val="none" w:sz="0" w:space="0" w:color="auto"/>
                                                              </w:divBdr>
                                                            </w:div>
                                                            <w:div w:id="354888923">
                                                              <w:marLeft w:val="0"/>
                                                              <w:marRight w:val="0"/>
                                                              <w:marTop w:val="0"/>
                                                              <w:marBottom w:val="0"/>
                                                              <w:divBdr>
                                                                <w:top w:val="none" w:sz="0" w:space="0" w:color="auto"/>
                                                                <w:left w:val="none" w:sz="0" w:space="0" w:color="auto"/>
                                                                <w:bottom w:val="none" w:sz="0" w:space="0" w:color="auto"/>
                                                                <w:right w:val="none" w:sz="0" w:space="0" w:color="auto"/>
                                                              </w:divBdr>
                                                            </w:div>
                                                            <w:div w:id="1921526794">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813055699">
                                                              <w:marLeft w:val="0"/>
                                                              <w:marRight w:val="0"/>
                                                              <w:marTop w:val="0"/>
                                                              <w:marBottom w:val="0"/>
                                                              <w:divBdr>
                                                                <w:top w:val="none" w:sz="0" w:space="0" w:color="auto"/>
                                                                <w:left w:val="none" w:sz="0" w:space="0" w:color="auto"/>
                                                                <w:bottom w:val="none" w:sz="0" w:space="0" w:color="auto"/>
                                                                <w:right w:val="none" w:sz="0" w:space="0" w:color="auto"/>
                                                              </w:divBdr>
                                                            </w:div>
                                                            <w:div w:id="173492712">
                                                              <w:marLeft w:val="0"/>
                                                              <w:marRight w:val="0"/>
                                                              <w:marTop w:val="0"/>
                                                              <w:marBottom w:val="0"/>
                                                              <w:divBdr>
                                                                <w:top w:val="none" w:sz="0" w:space="0" w:color="auto"/>
                                                                <w:left w:val="none" w:sz="0" w:space="0" w:color="auto"/>
                                                                <w:bottom w:val="none" w:sz="0" w:space="0" w:color="auto"/>
                                                                <w:right w:val="none" w:sz="0" w:space="0" w:color="auto"/>
                                                              </w:divBdr>
                                                            </w:div>
                                                            <w:div w:id="1454590887">
                                                              <w:marLeft w:val="0"/>
                                                              <w:marRight w:val="0"/>
                                                              <w:marTop w:val="0"/>
                                                              <w:marBottom w:val="0"/>
                                                              <w:divBdr>
                                                                <w:top w:val="none" w:sz="0" w:space="0" w:color="auto"/>
                                                                <w:left w:val="none" w:sz="0" w:space="0" w:color="auto"/>
                                                                <w:bottom w:val="none" w:sz="0" w:space="0" w:color="auto"/>
                                                                <w:right w:val="none" w:sz="0" w:space="0" w:color="auto"/>
                                                              </w:divBdr>
                                                            </w:div>
                                                            <w:div w:id="1407652745">
                                                              <w:marLeft w:val="0"/>
                                                              <w:marRight w:val="0"/>
                                                              <w:marTop w:val="0"/>
                                                              <w:marBottom w:val="0"/>
                                                              <w:divBdr>
                                                                <w:top w:val="none" w:sz="0" w:space="0" w:color="auto"/>
                                                                <w:left w:val="none" w:sz="0" w:space="0" w:color="auto"/>
                                                                <w:bottom w:val="none" w:sz="0" w:space="0" w:color="auto"/>
                                                                <w:right w:val="none" w:sz="0" w:space="0" w:color="auto"/>
                                                              </w:divBdr>
                                                            </w:div>
                                                            <w:div w:id="254467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066597">
      <w:bodyDiv w:val="1"/>
      <w:marLeft w:val="0"/>
      <w:marRight w:val="0"/>
      <w:marTop w:val="0"/>
      <w:marBottom w:val="0"/>
      <w:divBdr>
        <w:top w:val="none" w:sz="0" w:space="0" w:color="auto"/>
        <w:left w:val="none" w:sz="0" w:space="0" w:color="auto"/>
        <w:bottom w:val="none" w:sz="0" w:space="0" w:color="auto"/>
        <w:right w:val="none" w:sz="0" w:space="0" w:color="auto"/>
      </w:divBdr>
    </w:div>
    <w:div w:id="1087264594">
      <w:bodyDiv w:val="1"/>
      <w:marLeft w:val="0"/>
      <w:marRight w:val="0"/>
      <w:marTop w:val="0"/>
      <w:marBottom w:val="0"/>
      <w:divBdr>
        <w:top w:val="none" w:sz="0" w:space="0" w:color="auto"/>
        <w:left w:val="none" w:sz="0" w:space="0" w:color="auto"/>
        <w:bottom w:val="none" w:sz="0" w:space="0" w:color="auto"/>
        <w:right w:val="none" w:sz="0" w:space="0" w:color="auto"/>
      </w:divBdr>
      <w:divsChild>
        <w:div w:id="1218324427">
          <w:marLeft w:val="0"/>
          <w:marRight w:val="0"/>
          <w:marTop w:val="280"/>
          <w:marBottom w:val="280"/>
          <w:divBdr>
            <w:top w:val="none" w:sz="0" w:space="0" w:color="auto"/>
            <w:left w:val="none" w:sz="0" w:space="0" w:color="auto"/>
            <w:bottom w:val="none" w:sz="0" w:space="0" w:color="auto"/>
            <w:right w:val="none" w:sz="0" w:space="0" w:color="auto"/>
          </w:divBdr>
        </w:div>
        <w:div w:id="881139896">
          <w:marLeft w:val="0"/>
          <w:marRight w:val="0"/>
          <w:marTop w:val="280"/>
          <w:marBottom w:val="280"/>
          <w:divBdr>
            <w:top w:val="none" w:sz="0" w:space="0" w:color="auto"/>
            <w:left w:val="none" w:sz="0" w:space="0" w:color="auto"/>
            <w:bottom w:val="none" w:sz="0" w:space="0" w:color="auto"/>
            <w:right w:val="none" w:sz="0" w:space="0" w:color="auto"/>
          </w:divBdr>
        </w:div>
      </w:divsChild>
    </w:div>
    <w:div w:id="15191947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oosocean.org/goos-sc-7" TargetMode="External"/><Relationship Id="rId9" Type="http://schemas.openxmlformats.org/officeDocument/2006/relationships/hyperlink" Target="http://goosocean.org/regional-workshop-2018"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1527</Words>
  <Characters>8399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GEOMAR</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Tanhua, Toste</dc:creator>
  <cp:lastModifiedBy>Emma Heslop</cp:lastModifiedBy>
  <cp:revision>8</cp:revision>
  <dcterms:created xsi:type="dcterms:W3CDTF">2018-06-12T20:06:00Z</dcterms:created>
  <dcterms:modified xsi:type="dcterms:W3CDTF">2018-06-13T04:11:00Z</dcterms:modified>
</cp:coreProperties>
</file>